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36DA1" w:rsidRPr="00773192" w:rsidRDefault="00C36DA1" w:rsidP="00C36DA1">
      <w:pPr>
        <w:spacing w:line="360" w:lineRule="auto"/>
        <w:jc w:val="center"/>
        <w:rPr>
          <w:rFonts w:ascii="David" w:hAnsi="David" w:cs="David"/>
          <w:b/>
          <w:bCs/>
          <w:sz w:val="24"/>
          <w:szCs w:val="24"/>
          <w:rtl/>
        </w:rPr>
      </w:pPr>
    </w:p>
    <w:p w:rsidR="00C36DA1" w:rsidRPr="00773192" w:rsidRDefault="00C36DA1" w:rsidP="00C36DA1">
      <w:pPr>
        <w:spacing w:line="360" w:lineRule="auto"/>
        <w:jc w:val="center"/>
        <w:rPr>
          <w:rFonts w:ascii="David" w:hAnsi="David" w:cs="David"/>
          <w:b/>
          <w:bCs/>
          <w:sz w:val="36"/>
          <w:szCs w:val="36"/>
          <w:rtl/>
        </w:rPr>
      </w:pPr>
      <w:r w:rsidRPr="00773192">
        <w:rPr>
          <w:rFonts w:ascii="David" w:hAnsi="David" w:cs="David"/>
          <w:b/>
          <w:bCs/>
          <w:sz w:val="36"/>
          <w:szCs w:val="36"/>
          <w:rtl/>
        </w:rPr>
        <w:t xml:space="preserve">בחינת גמר  באזרחות </w:t>
      </w:r>
    </w:p>
    <w:p w:rsidR="00C36DA1" w:rsidRPr="00773192" w:rsidRDefault="00C36DA1" w:rsidP="00C36DA1">
      <w:pPr>
        <w:spacing w:line="360" w:lineRule="auto"/>
        <w:jc w:val="center"/>
        <w:rPr>
          <w:rFonts w:ascii="David" w:hAnsi="David" w:cs="David"/>
          <w:b/>
          <w:bCs/>
          <w:sz w:val="36"/>
          <w:szCs w:val="36"/>
          <w:rtl/>
        </w:rPr>
      </w:pPr>
      <w:r w:rsidRPr="00773192">
        <w:rPr>
          <w:rFonts w:ascii="David" w:hAnsi="David" w:cs="David"/>
          <w:b/>
          <w:bCs/>
          <w:sz w:val="36"/>
          <w:szCs w:val="36"/>
          <w:rtl/>
        </w:rPr>
        <w:t xml:space="preserve">סמל שאלון : 22003 </w:t>
      </w: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32"/>
          <w:szCs w:val="32"/>
          <w:rtl/>
        </w:rPr>
      </w:pPr>
      <w:r w:rsidRPr="00773192">
        <w:rPr>
          <w:rFonts w:ascii="David" w:hAnsi="David" w:cs="David"/>
          <w:b/>
          <w:bCs/>
          <w:sz w:val="32"/>
          <w:szCs w:val="32"/>
          <w:rtl/>
        </w:rPr>
        <w:t>הנחיות לנבחן,</w:t>
      </w:r>
    </w:p>
    <w:p w:rsidR="00C36DA1" w:rsidRPr="00773192" w:rsidRDefault="00C36DA1" w:rsidP="00C36DA1">
      <w:pPr>
        <w:spacing w:line="360" w:lineRule="auto"/>
        <w:rPr>
          <w:rFonts w:ascii="David" w:hAnsi="David" w:cs="David"/>
          <w:b/>
          <w:bCs/>
          <w:sz w:val="32"/>
          <w:szCs w:val="32"/>
          <w:rtl/>
        </w:rPr>
      </w:pPr>
      <w:r w:rsidRPr="00773192">
        <w:rPr>
          <w:rFonts w:ascii="David" w:hAnsi="David" w:cs="David"/>
          <w:b/>
          <w:bCs/>
          <w:sz w:val="32"/>
          <w:szCs w:val="32"/>
          <w:rtl/>
        </w:rPr>
        <w:t>קרא בעיון את ההנחיות לפני שתשיב על השאלות.</w:t>
      </w:r>
    </w:p>
    <w:p w:rsidR="00C36DA1" w:rsidRPr="00773192" w:rsidRDefault="00C36DA1" w:rsidP="00C36DA1">
      <w:pPr>
        <w:spacing w:line="360" w:lineRule="auto"/>
        <w:rPr>
          <w:rFonts w:ascii="David" w:hAnsi="David" w:cs="David"/>
          <w:b/>
          <w:bCs/>
          <w:sz w:val="32"/>
          <w:szCs w:val="32"/>
          <w:rtl/>
        </w:rPr>
      </w:pPr>
      <w:r w:rsidRPr="00773192">
        <w:rPr>
          <w:rFonts w:ascii="David" w:hAnsi="David" w:cs="David"/>
          <w:b/>
          <w:bCs/>
          <w:sz w:val="32"/>
          <w:szCs w:val="32"/>
          <w:rtl/>
        </w:rPr>
        <w:t xml:space="preserve">בשאלון שלפניך </w:t>
      </w:r>
      <w:r w:rsidRPr="00773192">
        <w:rPr>
          <w:rFonts w:ascii="David" w:hAnsi="David" w:cs="David" w:hint="cs"/>
          <w:b/>
          <w:bCs/>
          <w:sz w:val="32"/>
          <w:szCs w:val="32"/>
          <w:rtl/>
        </w:rPr>
        <w:t xml:space="preserve">35 </w:t>
      </w:r>
      <w:r w:rsidRPr="00773192">
        <w:rPr>
          <w:rFonts w:ascii="David" w:hAnsi="David" w:cs="David"/>
          <w:b/>
          <w:bCs/>
          <w:sz w:val="32"/>
          <w:szCs w:val="32"/>
          <w:rtl/>
        </w:rPr>
        <w:t xml:space="preserve"> שאלות רב-ברירה. ענה על כולן.</w:t>
      </w:r>
    </w:p>
    <w:p w:rsidR="00C36DA1" w:rsidRPr="00773192" w:rsidRDefault="00C36DA1" w:rsidP="00C36DA1">
      <w:pPr>
        <w:spacing w:line="360" w:lineRule="auto"/>
        <w:rPr>
          <w:rFonts w:ascii="David" w:hAnsi="David" w:cs="David"/>
          <w:b/>
          <w:bCs/>
          <w:sz w:val="32"/>
          <w:szCs w:val="32"/>
          <w:rtl/>
        </w:rPr>
      </w:pPr>
    </w:p>
    <w:p w:rsidR="00C36DA1" w:rsidRPr="00773192" w:rsidRDefault="00C36DA1" w:rsidP="00C36DA1">
      <w:pPr>
        <w:spacing w:line="360" w:lineRule="auto"/>
        <w:rPr>
          <w:rFonts w:ascii="David" w:hAnsi="David" w:cs="David"/>
          <w:b/>
          <w:bCs/>
          <w:sz w:val="32"/>
          <w:szCs w:val="32"/>
          <w:rtl/>
        </w:rPr>
      </w:pPr>
      <w:r w:rsidRPr="002668A8">
        <w:rPr>
          <w:rFonts w:ascii="David" w:hAnsi="David" w:cs="David"/>
          <w:b/>
          <w:bCs/>
          <w:sz w:val="32"/>
          <w:szCs w:val="32"/>
          <w:u w:val="single"/>
          <w:rtl/>
        </w:rPr>
        <w:t>מבנה השאלון</w:t>
      </w:r>
      <w:r w:rsidRPr="00773192">
        <w:rPr>
          <w:rFonts w:ascii="David" w:hAnsi="David" w:cs="David"/>
          <w:b/>
          <w:bCs/>
          <w:sz w:val="32"/>
          <w:szCs w:val="32"/>
          <w:rtl/>
        </w:rPr>
        <w:t xml:space="preserve"> : </w:t>
      </w:r>
    </w:p>
    <w:p w:rsidR="00C36DA1" w:rsidRPr="00773192" w:rsidRDefault="00C36DA1" w:rsidP="00C36DA1">
      <w:pPr>
        <w:spacing w:line="360" w:lineRule="auto"/>
        <w:rPr>
          <w:rFonts w:ascii="David" w:hAnsi="David" w:cs="David"/>
          <w:b/>
          <w:bCs/>
          <w:sz w:val="32"/>
          <w:szCs w:val="32"/>
          <w:rtl/>
        </w:rPr>
      </w:pPr>
      <w:r w:rsidRPr="00773192">
        <w:rPr>
          <w:rFonts w:ascii="David" w:hAnsi="David" w:cs="David" w:hint="cs"/>
          <w:b/>
          <w:bCs/>
          <w:sz w:val="32"/>
          <w:szCs w:val="32"/>
          <w:rtl/>
        </w:rPr>
        <w:t xml:space="preserve">בשאלון שלושה פרקים : </w:t>
      </w:r>
    </w:p>
    <w:p w:rsidR="00C36DA1" w:rsidRPr="00773192" w:rsidRDefault="00C36DA1" w:rsidP="00C36DA1">
      <w:pPr>
        <w:pStyle w:val="a3"/>
        <w:numPr>
          <w:ilvl w:val="0"/>
          <w:numId w:val="1"/>
        </w:numPr>
        <w:spacing w:line="360" w:lineRule="auto"/>
        <w:rPr>
          <w:rFonts w:ascii="David" w:hAnsi="David" w:cs="David"/>
          <w:b/>
          <w:bCs/>
          <w:sz w:val="32"/>
          <w:szCs w:val="32"/>
        </w:rPr>
      </w:pPr>
      <w:r w:rsidRPr="00773192">
        <w:rPr>
          <w:rFonts w:ascii="David" w:hAnsi="David" w:cs="David"/>
          <w:b/>
          <w:bCs/>
          <w:sz w:val="32"/>
          <w:szCs w:val="32"/>
          <w:rtl/>
        </w:rPr>
        <w:t>סמן את תשובותיך בגוף השאלון</w:t>
      </w:r>
      <w:r>
        <w:rPr>
          <w:rFonts w:ascii="David" w:hAnsi="David" w:cs="David" w:hint="cs"/>
          <w:b/>
          <w:bCs/>
          <w:sz w:val="32"/>
          <w:szCs w:val="32"/>
          <w:rtl/>
        </w:rPr>
        <w:t>.</w:t>
      </w:r>
    </w:p>
    <w:p w:rsidR="00C36DA1" w:rsidRPr="00773192" w:rsidRDefault="00C36DA1" w:rsidP="00C36DA1">
      <w:pPr>
        <w:pStyle w:val="a3"/>
        <w:numPr>
          <w:ilvl w:val="0"/>
          <w:numId w:val="1"/>
        </w:numPr>
        <w:spacing w:line="360" w:lineRule="auto"/>
        <w:rPr>
          <w:rFonts w:ascii="David" w:hAnsi="David" w:cs="David"/>
          <w:b/>
          <w:bCs/>
          <w:sz w:val="32"/>
          <w:szCs w:val="32"/>
        </w:rPr>
      </w:pPr>
      <w:r w:rsidRPr="00773192">
        <w:rPr>
          <w:rFonts w:ascii="David" w:hAnsi="David" w:cs="David"/>
          <w:b/>
          <w:bCs/>
          <w:sz w:val="32"/>
          <w:szCs w:val="32"/>
          <w:rtl/>
        </w:rPr>
        <w:t>ערכה של כל שאלה : 3.33 נקודות</w:t>
      </w:r>
      <w:r>
        <w:rPr>
          <w:rFonts w:ascii="David" w:hAnsi="David" w:cs="David" w:hint="cs"/>
          <w:b/>
          <w:bCs/>
          <w:sz w:val="32"/>
          <w:szCs w:val="32"/>
          <w:rtl/>
        </w:rPr>
        <w:t>.</w:t>
      </w:r>
    </w:p>
    <w:p w:rsidR="00C36DA1" w:rsidRPr="00773192" w:rsidRDefault="00C36DA1" w:rsidP="00C36DA1">
      <w:pPr>
        <w:pStyle w:val="a3"/>
        <w:numPr>
          <w:ilvl w:val="0"/>
          <w:numId w:val="1"/>
        </w:numPr>
        <w:spacing w:line="360" w:lineRule="auto"/>
        <w:rPr>
          <w:rFonts w:ascii="David" w:hAnsi="David" w:cs="David"/>
          <w:b/>
          <w:bCs/>
          <w:sz w:val="32"/>
          <w:szCs w:val="32"/>
          <w:rtl/>
        </w:rPr>
      </w:pPr>
      <w:r w:rsidRPr="00773192">
        <w:rPr>
          <w:rFonts w:ascii="David" w:hAnsi="David" w:cs="David"/>
          <w:b/>
          <w:bCs/>
          <w:sz w:val="32"/>
          <w:szCs w:val="32"/>
          <w:rtl/>
        </w:rPr>
        <w:t>הקף בעיגול את התשובה המדויקת ביותר</w:t>
      </w:r>
      <w:r>
        <w:rPr>
          <w:rFonts w:ascii="David" w:hAnsi="David" w:cs="David" w:hint="cs"/>
          <w:b/>
          <w:bCs/>
          <w:sz w:val="32"/>
          <w:szCs w:val="32"/>
          <w:rtl/>
        </w:rPr>
        <w:t>.</w:t>
      </w:r>
      <w:r w:rsidRPr="00773192">
        <w:rPr>
          <w:rFonts w:ascii="David" w:hAnsi="David" w:cs="David"/>
          <w:b/>
          <w:bCs/>
          <w:sz w:val="32"/>
          <w:szCs w:val="32"/>
          <w:rtl/>
        </w:rPr>
        <w:t xml:space="preserve"> </w:t>
      </w: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Pr>
      </w:pP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jc w:val="center"/>
        <w:rPr>
          <w:rFonts w:ascii="David" w:hAnsi="David" w:cs="David"/>
          <w:b/>
          <w:bCs/>
          <w:sz w:val="24"/>
          <w:szCs w:val="24"/>
          <w:rtl/>
        </w:rPr>
      </w:pPr>
    </w:p>
    <w:p w:rsidR="00C36DA1" w:rsidRPr="00773192" w:rsidRDefault="00C36DA1" w:rsidP="00C36DA1">
      <w:pPr>
        <w:spacing w:line="360" w:lineRule="auto"/>
        <w:jc w:val="center"/>
        <w:rPr>
          <w:rFonts w:ascii="David" w:hAnsi="David" w:cs="David"/>
          <w:b/>
          <w:bCs/>
          <w:sz w:val="24"/>
          <w:szCs w:val="24"/>
          <w:rtl/>
        </w:rPr>
      </w:pPr>
      <w:r w:rsidRPr="00773192">
        <w:rPr>
          <w:rFonts w:ascii="David" w:hAnsi="David" w:cs="David" w:hint="cs"/>
          <w:b/>
          <w:bCs/>
          <w:sz w:val="24"/>
          <w:szCs w:val="24"/>
          <w:rtl/>
        </w:rPr>
        <w:t xml:space="preserve">הקמפוס </w:t>
      </w:r>
      <w:r w:rsidRPr="00773192">
        <w:rPr>
          <w:rFonts w:ascii="David" w:hAnsi="David" w:cs="David"/>
          <w:b/>
          <w:bCs/>
          <w:sz w:val="24"/>
          <w:szCs w:val="24"/>
          <w:rtl/>
        </w:rPr>
        <w:t>–</w:t>
      </w:r>
      <w:r w:rsidRPr="00773192">
        <w:rPr>
          <w:rFonts w:ascii="David" w:hAnsi="David" w:cs="David" w:hint="cs"/>
          <w:b/>
          <w:bCs/>
          <w:sz w:val="24"/>
          <w:szCs w:val="24"/>
          <w:rtl/>
        </w:rPr>
        <w:t xml:space="preserve"> עמל רמת דוד</w:t>
      </w:r>
    </w:p>
    <w:p w:rsidR="00C36DA1" w:rsidRPr="00773192" w:rsidRDefault="00C36DA1" w:rsidP="00C36DA1">
      <w:pPr>
        <w:spacing w:line="360" w:lineRule="auto"/>
        <w:jc w:val="center"/>
        <w:rPr>
          <w:rFonts w:ascii="David" w:hAnsi="David" w:cs="David"/>
          <w:b/>
          <w:bCs/>
          <w:sz w:val="24"/>
          <w:szCs w:val="24"/>
          <w:rtl/>
        </w:rPr>
      </w:pPr>
      <w:r>
        <w:rPr>
          <w:rFonts w:ascii="David" w:hAnsi="David" w:cs="David" w:hint="cs"/>
          <w:b/>
          <w:bCs/>
          <w:sz w:val="24"/>
          <w:szCs w:val="24"/>
          <w:rtl/>
        </w:rPr>
        <w:t xml:space="preserve">11 ביוני 2025 </w:t>
      </w:r>
      <w:bookmarkStart w:id="0" w:name="_GoBack"/>
      <w:bookmarkEnd w:id="0"/>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p>
    <w:p w:rsidR="00C36DA1" w:rsidRPr="002668A8" w:rsidRDefault="00C36DA1" w:rsidP="00C36DA1">
      <w:pPr>
        <w:spacing w:line="360" w:lineRule="auto"/>
        <w:jc w:val="center"/>
        <w:rPr>
          <w:rFonts w:ascii="David" w:hAnsi="David" w:cs="David"/>
          <w:b/>
          <w:bCs/>
          <w:sz w:val="28"/>
          <w:szCs w:val="28"/>
          <w:u w:val="single"/>
          <w:rtl/>
        </w:rPr>
      </w:pPr>
      <w:r w:rsidRPr="002668A8">
        <w:rPr>
          <w:rFonts w:ascii="David" w:hAnsi="David" w:cs="David"/>
          <w:b/>
          <w:bCs/>
          <w:sz w:val="28"/>
          <w:szCs w:val="28"/>
          <w:u w:val="single"/>
          <w:rtl/>
        </w:rPr>
        <w:t>פרק ראשון</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 xml:space="preserve">לפנייך קטע קריאה מתוך </w:t>
      </w:r>
      <w:r w:rsidRPr="00773192">
        <w:rPr>
          <w:rFonts w:ascii="David" w:hAnsi="David" w:cs="David"/>
          <w:b/>
          <w:bCs/>
          <w:sz w:val="24"/>
          <w:szCs w:val="24"/>
          <w:u w:val="single"/>
          <w:rtl/>
        </w:rPr>
        <w:t>מגילת העצמאות</w:t>
      </w:r>
      <w:r w:rsidRPr="00773192">
        <w:rPr>
          <w:rFonts w:ascii="David" w:hAnsi="David" w:cs="David"/>
          <w:b/>
          <w:bCs/>
          <w:sz w:val="24"/>
          <w:szCs w:val="24"/>
          <w:rtl/>
        </w:rPr>
        <w:t xml:space="preserve"> ובסופו חמש שאלות רב-ברירה המתייחסות לקטע.  </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 מדינת ישראל תהא פתוחה לעלייה יהודית ולקיבוץ גלויות; תשקוד על פיתוח הארץ לטובת כל תושביה, תהא מושתתת על יסודות החירות, הצדק והשלום; תקיים שוויון זכויות חברתי ומדיני גמור לכל אזרחיה, בלי הבדל, דת, גזע ומין; תבטיח חופש דת, מצפון, לשון חינוך ותרבות, תשמור על המקומות הקדושים של כל הדתות.. ..אנו קוראים לבני העם הערבי תושבי מדינת ישראל לשמור על השלום וליטול את חלקם בבניין המדינה על יסוד אזרחות מלאה ושווה, ועל יסוד נציגות מתאימה בכל מוסדותיה."</w:t>
      </w:r>
    </w:p>
    <w:p w:rsidR="00C36DA1" w:rsidRPr="00773192" w:rsidRDefault="00C36DA1" w:rsidP="00C36DA1">
      <w:pPr>
        <w:spacing w:line="360" w:lineRule="auto"/>
        <w:rPr>
          <w:rFonts w:ascii="David" w:hAnsi="David" w:cs="David"/>
          <w:b/>
          <w:bCs/>
          <w:sz w:val="24"/>
          <w:szCs w:val="24"/>
          <w:rtl/>
        </w:rPr>
      </w:pPr>
      <w:r w:rsidRPr="00773192">
        <w:rPr>
          <w:rFonts w:ascii="David" w:hAnsi="David" w:cs="David" w:hint="cs"/>
          <w:b/>
          <w:bCs/>
          <w:sz w:val="24"/>
          <w:szCs w:val="24"/>
          <w:rtl/>
        </w:rPr>
        <w:t xml:space="preserve">1. </w:t>
      </w:r>
      <w:r w:rsidRPr="00773192">
        <w:rPr>
          <w:rFonts w:ascii="David" w:hAnsi="David" w:cs="David"/>
          <w:b/>
          <w:bCs/>
          <w:sz w:val="24"/>
          <w:szCs w:val="24"/>
          <w:rtl/>
        </w:rPr>
        <w:t>על פי הכרזת העצמאות, איזו מדינה תהיה מדינת ישראל?</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א. מדינה יהודית בלבד.</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ב. מדינה דמוקרטית בלבד.</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ג. מדינה יהודית ודמוקרטית.</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ד. מדינה רב-לאומית.</w:t>
      </w: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r w:rsidRPr="00773192">
        <w:rPr>
          <w:rFonts w:ascii="David" w:hAnsi="David" w:cs="David" w:hint="cs"/>
          <w:b/>
          <w:bCs/>
          <w:sz w:val="24"/>
          <w:szCs w:val="24"/>
          <w:rtl/>
        </w:rPr>
        <w:t xml:space="preserve">2. </w:t>
      </w:r>
      <w:r w:rsidRPr="00773192">
        <w:rPr>
          <w:rFonts w:ascii="David" w:hAnsi="David" w:cs="David"/>
          <w:b/>
          <w:bCs/>
          <w:sz w:val="24"/>
          <w:szCs w:val="24"/>
          <w:rtl/>
        </w:rPr>
        <w:t xml:space="preserve"> בהתייחס לקטע שלעיל, מה פירוש שוויון זכויות מדיני לכל האזרחים?</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א. כל אזרחי המדינה רשאים לבחור ולהיבחר לכנסת.</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ב. המדינה מעניקה זכויות רק למי שמתגורר בה.</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ג. רק אזרחי המדינה היהודים רשאים להיות שרים.</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ד. מדיניות הממשלה נקבעת על-ידי האזרחים.</w:t>
      </w: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r w:rsidRPr="00773192">
        <w:rPr>
          <w:rFonts w:ascii="David" w:hAnsi="David" w:cs="David" w:hint="cs"/>
          <w:b/>
          <w:bCs/>
          <w:sz w:val="24"/>
          <w:szCs w:val="24"/>
          <w:rtl/>
        </w:rPr>
        <w:t xml:space="preserve">3. </w:t>
      </w:r>
      <w:r w:rsidRPr="00773192">
        <w:rPr>
          <w:rFonts w:ascii="David" w:hAnsi="David" w:cs="David"/>
          <w:b/>
          <w:bCs/>
          <w:sz w:val="24"/>
          <w:szCs w:val="24"/>
          <w:rtl/>
        </w:rPr>
        <w:t>בהתייחס לקטע שלעיל, איזה משפט נכון?</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א. כל תיאטרון במדינה חייב להציג בעברית.</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ב. רק האזרחים היהודים במדינה רשאים להציג בשפה זרה בתיאטרון.</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ג. הצגה בשפה זרה בתיאטרון חייבת לקבל את אישור השלטון.</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ד. מותר להקים תיאטרון המציג בשפה זרה</w:t>
      </w:r>
      <w:r w:rsidRPr="00773192">
        <w:rPr>
          <w:rFonts w:ascii="David" w:hAnsi="David" w:cs="David" w:hint="cs"/>
          <w:b/>
          <w:bCs/>
          <w:sz w:val="24"/>
          <w:szCs w:val="24"/>
          <w:rtl/>
        </w:rPr>
        <w:t>.</w:t>
      </w:r>
    </w:p>
    <w:p w:rsidR="00C36DA1" w:rsidRPr="00773192" w:rsidRDefault="00C36DA1" w:rsidP="00C36DA1">
      <w:pPr>
        <w:spacing w:line="360" w:lineRule="auto"/>
        <w:rPr>
          <w:rFonts w:ascii="David" w:hAnsi="David" w:cs="David"/>
          <w:b/>
          <w:bCs/>
          <w:sz w:val="24"/>
          <w:szCs w:val="24"/>
          <w:rtl/>
        </w:rPr>
      </w:pPr>
    </w:p>
    <w:p w:rsidR="00C36DA1"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lastRenderedPageBreak/>
        <w:t>4. בהתייחס לקטע שלעיל, איזה משפט נכון?</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א. במוסדות המדינה רשאים להשתתף רק יהודים.</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ב. במוסדות המדינה רשאים להשתתף כל אזרחי המדינה.</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ג. רק לערביי ישראל שמשתתפים בבניין המדינה תהיה נציגות במוסדותיה.</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ד. לערביי ישראל תהיה נציגות רק בכנסת.</w:t>
      </w: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r w:rsidRPr="00773192">
        <w:rPr>
          <w:rFonts w:ascii="David" w:hAnsi="David" w:cs="David" w:hint="cs"/>
          <w:b/>
          <w:bCs/>
          <w:sz w:val="24"/>
          <w:szCs w:val="24"/>
          <w:rtl/>
        </w:rPr>
        <w:t xml:space="preserve">5. </w:t>
      </w:r>
      <w:r w:rsidRPr="00773192">
        <w:rPr>
          <w:rFonts w:ascii="David" w:hAnsi="David" w:cs="David"/>
          <w:b/>
          <w:bCs/>
          <w:sz w:val="24"/>
          <w:szCs w:val="24"/>
          <w:rtl/>
        </w:rPr>
        <w:t>מה אפשר להסיק מהקטע הבא?</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א. שהמדינה קמה עבור תושביה היהודים בלבד.</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ב. שהמדינה נועדה להיות מדינת העם היהודי כולו.</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ג. שכל מי שרוצה יכול לקבל אזרחות ישראלית.</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ד. שרק מי שמשתתף בפיתוח הארץ יכול לקבל אזרחות ישראלית.</w:t>
      </w:r>
    </w:p>
    <w:p w:rsidR="00C36DA1" w:rsidRPr="00773192" w:rsidRDefault="00C36DA1" w:rsidP="00C36DA1">
      <w:pPr>
        <w:spacing w:line="360" w:lineRule="auto"/>
        <w:rPr>
          <w:rFonts w:ascii="David" w:hAnsi="David" w:cs="David"/>
          <w:b/>
          <w:bCs/>
          <w:sz w:val="24"/>
          <w:szCs w:val="24"/>
          <w:rtl/>
        </w:rPr>
      </w:pPr>
    </w:p>
    <w:p w:rsidR="00C36DA1" w:rsidRPr="002668A8" w:rsidRDefault="00C36DA1" w:rsidP="00C36DA1">
      <w:pPr>
        <w:spacing w:line="360" w:lineRule="auto"/>
        <w:jc w:val="center"/>
        <w:rPr>
          <w:rFonts w:ascii="David" w:hAnsi="David" w:cs="David"/>
          <w:b/>
          <w:bCs/>
          <w:sz w:val="28"/>
          <w:szCs w:val="28"/>
          <w:u w:val="single"/>
          <w:rtl/>
        </w:rPr>
      </w:pPr>
      <w:r w:rsidRPr="002668A8">
        <w:rPr>
          <w:rFonts w:ascii="David" w:hAnsi="David" w:cs="David"/>
          <w:b/>
          <w:bCs/>
          <w:sz w:val="28"/>
          <w:szCs w:val="28"/>
          <w:u w:val="single"/>
          <w:rtl/>
        </w:rPr>
        <w:t>פרק שני- חופש הביטוי וחופש ההתארגנות</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לפנייך קטע קריאה ובסופו חמש שאלות רב-ברירה המתייחסות לקטע.</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 xml:space="preserve">חופש ההתארגנות וחופש הביטוי הם יסודות מרכזיים במשטר דמוקרטי; בלעדיהם לא ניתן לקיים מערכת בחירות תקינה. חופש ההתארגנות מאפשר להקים מספר רב של מפלגות, ובזכות חופש הביטוי יכולים חברי מפלגות אלה לפרסם את השקפותיהם באמצעי התקשורת השונים, ולשכנע את האזרחים לתמוך ברעיונות שהם מייצגים. מכאן, שבזכות חופש הביטוי וחופש ההתארגנות מיוצגות בכנסת ההשקפות והדעות של מגוון הקבוצות השונות בחברה הישראלית. </w:t>
      </w:r>
    </w:p>
    <w:p w:rsidR="00C36DA1" w:rsidRPr="00773192" w:rsidRDefault="00C36DA1" w:rsidP="00C36DA1">
      <w:pPr>
        <w:spacing w:line="360" w:lineRule="auto"/>
        <w:rPr>
          <w:rFonts w:ascii="David" w:hAnsi="David" w:cs="David"/>
          <w:b/>
          <w:bCs/>
          <w:sz w:val="24"/>
          <w:szCs w:val="24"/>
          <w:rtl/>
        </w:rPr>
      </w:pPr>
      <w:r w:rsidRPr="00773192">
        <w:rPr>
          <w:rFonts w:ascii="David" w:hAnsi="David" w:cs="David" w:hint="cs"/>
          <w:b/>
          <w:bCs/>
          <w:sz w:val="24"/>
          <w:szCs w:val="24"/>
          <w:rtl/>
        </w:rPr>
        <w:t xml:space="preserve">6. </w:t>
      </w:r>
      <w:r w:rsidRPr="00773192">
        <w:rPr>
          <w:rFonts w:ascii="David" w:hAnsi="David" w:cs="David"/>
          <w:b/>
          <w:bCs/>
          <w:sz w:val="24"/>
          <w:szCs w:val="24"/>
          <w:rtl/>
        </w:rPr>
        <w:t>על פי הקטע, מה מאפשר "חופש הביטוי"?</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א. למנוע הקמת מפלגות חדשות.</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ב. לשנות את מספר המפלגות בכנסת.</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ג. לפרסם ברבים את מצעי המפלגות.</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ד. לחברי כנסת – לבקר את השלטון.</w:t>
      </w:r>
    </w:p>
    <w:p w:rsidR="00C36DA1" w:rsidRPr="00773192" w:rsidRDefault="00C36DA1" w:rsidP="00C36DA1">
      <w:pPr>
        <w:spacing w:line="360" w:lineRule="auto"/>
        <w:rPr>
          <w:rFonts w:ascii="David" w:hAnsi="David" w:cs="David"/>
          <w:b/>
          <w:bCs/>
          <w:sz w:val="24"/>
          <w:szCs w:val="24"/>
          <w:rtl/>
        </w:rPr>
      </w:pPr>
    </w:p>
    <w:p w:rsidR="00C36DA1" w:rsidRDefault="00C36DA1" w:rsidP="00C36DA1">
      <w:pPr>
        <w:spacing w:line="360" w:lineRule="auto"/>
        <w:rPr>
          <w:rFonts w:ascii="David" w:hAnsi="David" w:cs="David"/>
          <w:b/>
          <w:bCs/>
          <w:sz w:val="24"/>
          <w:szCs w:val="24"/>
          <w:rtl/>
        </w:rPr>
      </w:pPr>
    </w:p>
    <w:p w:rsidR="00C36DA1"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r w:rsidRPr="00773192">
        <w:rPr>
          <w:rFonts w:ascii="David" w:hAnsi="David" w:cs="David" w:hint="cs"/>
          <w:b/>
          <w:bCs/>
          <w:sz w:val="24"/>
          <w:szCs w:val="24"/>
          <w:rtl/>
        </w:rPr>
        <w:lastRenderedPageBreak/>
        <w:t xml:space="preserve">7. </w:t>
      </w:r>
      <w:r w:rsidRPr="00773192">
        <w:rPr>
          <w:rFonts w:ascii="David" w:hAnsi="David" w:cs="David"/>
          <w:b/>
          <w:bCs/>
          <w:sz w:val="24"/>
          <w:szCs w:val="24"/>
          <w:rtl/>
        </w:rPr>
        <w:t xml:space="preserve"> על פי הקטע, מה פירוש המושג "חופש ההתארגנות"?</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א. הזכות לארגן בחירות לכנסת ולרשויות המקומיות.</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ב. הזכות להקים בתי ספר ומוסדות ציבור.</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ג. הזכות להבטיח הבטחות לציבור הבוחרים.</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ד. הזכות לקיים ארגונים ומפלגות.</w:t>
      </w: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r w:rsidRPr="00773192">
        <w:rPr>
          <w:rFonts w:ascii="David" w:hAnsi="David" w:cs="David" w:hint="cs"/>
          <w:b/>
          <w:bCs/>
          <w:sz w:val="24"/>
          <w:szCs w:val="24"/>
          <w:rtl/>
        </w:rPr>
        <w:t xml:space="preserve">8. </w:t>
      </w:r>
      <w:r w:rsidRPr="00773192">
        <w:rPr>
          <w:rFonts w:ascii="David" w:hAnsi="David" w:cs="David"/>
          <w:b/>
          <w:bCs/>
          <w:sz w:val="24"/>
          <w:szCs w:val="24"/>
          <w:rtl/>
        </w:rPr>
        <w:t>על פי הקטע, למה תגרום הגבלת "חופש ההתארגנות"?</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א. להקטנת מספר המפלגות בכנסת.</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ב. לאפשרות ביקורת על השלטון.</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ג. לקיים מערכת בחירות תקינה.</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ד. לקיום תקשורת אמינה.</w:t>
      </w: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 xml:space="preserve"> </w:t>
      </w:r>
      <w:r w:rsidRPr="00773192">
        <w:rPr>
          <w:rFonts w:ascii="David" w:hAnsi="David" w:cs="David" w:hint="cs"/>
          <w:b/>
          <w:bCs/>
          <w:sz w:val="24"/>
          <w:szCs w:val="24"/>
          <w:rtl/>
        </w:rPr>
        <w:t xml:space="preserve">9. </w:t>
      </w:r>
      <w:r w:rsidRPr="00773192">
        <w:rPr>
          <w:rFonts w:ascii="David" w:hAnsi="David" w:cs="David"/>
          <w:b/>
          <w:bCs/>
          <w:sz w:val="24"/>
          <w:szCs w:val="24"/>
          <w:rtl/>
        </w:rPr>
        <w:t>על פי הקטע, מה נכון לגבי חופש הביטוי ולגבי חופש ההתארגנות?</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א. אלה הן שתי זכויות הסותרות זו את זו.</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ב. אלה הן שתי זכויות המשלימות זו את זו.</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ג. אלה הן שתי זכויות שאינן תלויות זו בזו.</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ד. אלה הן שתי זכויות שאינן זכויות טבעיות.</w:t>
      </w: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r w:rsidRPr="00773192">
        <w:rPr>
          <w:rFonts w:ascii="David" w:hAnsi="David" w:cs="David" w:hint="cs"/>
          <w:b/>
          <w:bCs/>
          <w:sz w:val="24"/>
          <w:szCs w:val="24"/>
          <w:rtl/>
        </w:rPr>
        <w:t xml:space="preserve">10. </w:t>
      </w:r>
      <w:r w:rsidRPr="00773192">
        <w:rPr>
          <w:rFonts w:ascii="David" w:hAnsi="David" w:cs="David"/>
          <w:b/>
          <w:bCs/>
          <w:sz w:val="24"/>
          <w:szCs w:val="24"/>
          <w:rtl/>
        </w:rPr>
        <w:t>על פי הקטע, מה אפשר לממש באמצעות חופש ההתארגנות וחופש הביטוי?</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א. את עקרון הפרדת הרשויות.</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ב. את עקרון שלטון החוק.</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ג. את עקרון הפלורליזם.</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ד. את עקרון הכרעת הרוב.</w:t>
      </w: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p>
    <w:p w:rsidR="00C36DA1" w:rsidRPr="002668A8" w:rsidRDefault="00C36DA1" w:rsidP="00C36DA1">
      <w:pPr>
        <w:spacing w:line="360" w:lineRule="auto"/>
        <w:jc w:val="center"/>
        <w:rPr>
          <w:rFonts w:ascii="David" w:hAnsi="David" w:cs="David"/>
          <w:b/>
          <w:bCs/>
          <w:sz w:val="28"/>
          <w:szCs w:val="28"/>
          <w:u w:val="single"/>
          <w:rtl/>
        </w:rPr>
      </w:pPr>
      <w:r w:rsidRPr="002668A8">
        <w:rPr>
          <w:rFonts w:ascii="David" w:hAnsi="David" w:cs="David"/>
          <w:b/>
          <w:bCs/>
          <w:sz w:val="28"/>
          <w:szCs w:val="28"/>
          <w:u w:val="single"/>
          <w:rtl/>
        </w:rPr>
        <w:lastRenderedPageBreak/>
        <w:t>פרק שלישי</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 xml:space="preserve">בפרק זה </w:t>
      </w:r>
      <w:r w:rsidRPr="00773192">
        <w:rPr>
          <w:rFonts w:ascii="David" w:hAnsi="David" w:cs="David" w:hint="cs"/>
          <w:b/>
          <w:bCs/>
          <w:sz w:val="24"/>
          <w:szCs w:val="24"/>
          <w:rtl/>
        </w:rPr>
        <w:t>20</w:t>
      </w:r>
      <w:r w:rsidRPr="00773192">
        <w:rPr>
          <w:rFonts w:ascii="David" w:hAnsi="David" w:cs="David"/>
          <w:b/>
          <w:bCs/>
          <w:sz w:val="24"/>
          <w:szCs w:val="24"/>
          <w:rtl/>
        </w:rPr>
        <w:t xml:space="preserve">  שאלות רב-ברירה.</w:t>
      </w: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r w:rsidRPr="00773192">
        <w:rPr>
          <w:rFonts w:ascii="David" w:hAnsi="David" w:cs="David" w:hint="cs"/>
          <w:b/>
          <w:bCs/>
          <w:sz w:val="24"/>
          <w:szCs w:val="24"/>
          <w:rtl/>
        </w:rPr>
        <w:t xml:space="preserve">11. </w:t>
      </w:r>
      <w:r w:rsidRPr="00773192">
        <w:rPr>
          <w:rFonts w:ascii="David" w:hAnsi="David" w:cs="David"/>
          <w:b/>
          <w:bCs/>
          <w:sz w:val="24"/>
          <w:szCs w:val="24"/>
          <w:rtl/>
        </w:rPr>
        <w:t xml:space="preserve"> מהי השיטה הדמוקרטית הנהוגה בישראל?</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א. דמוקרטיה ייצוגית / עקיפה</w:t>
      </w:r>
      <w:r w:rsidRPr="00773192">
        <w:rPr>
          <w:rFonts w:ascii="David" w:hAnsi="David" w:cs="David" w:hint="cs"/>
          <w:b/>
          <w:bCs/>
          <w:sz w:val="24"/>
          <w:szCs w:val="24"/>
          <w:rtl/>
        </w:rPr>
        <w:t>.</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ב. דמוקרטיה ליברלית.</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ג. דמוקרטיה ישירה.</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ד. דמוקרטיה רפובליקנית.</w:t>
      </w: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r w:rsidRPr="00773192">
        <w:rPr>
          <w:rFonts w:ascii="David" w:hAnsi="David" w:cs="David" w:hint="cs"/>
          <w:b/>
          <w:bCs/>
          <w:sz w:val="24"/>
          <w:szCs w:val="24"/>
          <w:rtl/>
        </w:rPr>
        <w:t>12</w:t>
      </w:r>
      <w:r w:rsidRPr="00773192">
        <w:rPr>
          <w:rFonts w:ascii="David" w:hAnsi="David" w:cs="David"/>
          <w:b/>
          <w:bCs/>
          <w:sz w:val="24"/>
          <w:szCs w:val="24"/>
          <w:rtl/>
        </w:rPr>
        <w:t>. מי בוחר את נשיא המדינה?</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א. שופטי בג"ץ.</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ב. אזרחי המדינה.</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ג. ראשי הערים.</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ד. חברי הכנסת</w:t>
      </w:r>
      <w:r w:rsidRPr="00773192">
        <w:rPr>
          <w:rFonts w:ascii="David" w:hAnsi="David" w:cs="David"/>
          <w:b/>
          <w:bCs/>
          <w:sz w:val="24"/>
          <w:szCs w:val="24"/>
        </w:rPr>
        <w:t>.</w:t>
      </w:r>
    </w:p>
    <w:p w:rsidR="00C36DA1" w:rsidRPr="00773192" w:rsidRDefault="00C36DA1" w:rsidP="00C36DA1">
      <w:pPr>
        <w:spacing w:line="360" w:lineRule="auto"/>
        <w:rPr>
          <w:rFonts w:ascii="David" w:hAnsi="David" w:cs="David"/>
          <w:b/>
          <w:bCs/>
          <w:sz w:val="24"/>
          <w:szCs w:val="24"/>
        </w:rPr>
      </w:pPr>
    </w:p>
    <w:p w:rsidR="00C36DA1" w:rsidRPr="00773192" w:rsidRDefault="00C36DA1" w:rsidP="00C36DA1">
      <w:pPr>
        <w:spacing w:line="360" w:lineRule="auto"/>
        <w:rPr>
          <w:rFonts w:ascii="David" w:hAnsi="David" w:cs="David"/>
          <w:b/>
          <w:bCs/>
          <w:sz w:val="24"/>
          <w:szCs w:val="24"/>
          <w:rtl/>
        </w:rPr>
      </w:pPr>
      <w:r w:rsidRPr="00773192">
        <w:rPr>
          <w:rFonts w:ascii="David" w:hAnsi="David" w:cs="David" w:hint="cs"/>
          <w:b/>
          <w:bCs/>
          <w:sz w:val="24"/>
          <w:szCs w:val="24"/>
          <w:rtl/>
        </w:rPr>
        <w:t xml:space="preserve">13. </w:t>
      </w:r>
      <w:r w:rsidRPr="00773192">
        <w:rPr>
          <w:rFonts w:ascii="David" w:hAnsi="David" w:cs="David"/>
          <w:b/>
          <w:bCs/>
          <w:sz w:val="24"/>
          <w:szCs w:val="24"/>
          <w:rtl/>
        </w:rPr>
        <w:t>מהי הקביעה העומדת בבסיסו של חוק השבות?</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א. מדינת ישראל היא מדינת כל אזרחיה.</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ב. מדינת ישראל היא מדינה דו לאומית.</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ג. מדינת ישראל היא מדינת העם היהודי.</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ד. מדינת ישראל היא מדינה רב לאומית</w:t>
      </w:r>
      <w:r w:rsidRPr="00773192">
        <w:rPr>
          <w:rFonts w:ascii="David" w:hAnsi="David" w:cs="David" w:hint="cs"/>
          <w:b/>
          <w:bCs/>
          <w:sz w:val="24"/>
          <w:szCs w:val="24"/>
          <w:rtl/>
        </w:rPr>
        <w:t>.</w:t>
      </w: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r w:rsidRPr="00773192">
        <w:rPr>
          <w:rFonts w:ascii="David" w:hAnsi="David" w:cs="David" w:hint="cs"/>
          <w:b/>
          <w:bCs/>
          <w:sz w:val="24"/>
          <w:szCs w:val="24"/>
          <w:rtl/>
        </w:rPr>
        <w:t xml:space="preserve">14. </w:t>
      </w:r>
      <w:r w:rsidRPr="00773192">
        <w:rPr>
          <w:rFonts w:ascii="David" w:hAnsi="David" w:cs="David"/>
          <w:b/>
          <w:bCs/>
          <w:sz w:val="24"/>
          <w:szCs w:val="24"/>
          <w:rtl/>
        </w:rPr>
        <w:t>מהו אחד מתפקידיה המרכזי של הכנסת?</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א. להחליט על המועמד לראשות הממשלה.</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ב. לקבוע מדיניות ולבצע אותה.</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ג. לפקח על עבודת הממשלה ולבקר אותה.</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ד. למנות שופטים לבתי המשפט.</w:t>
      </w: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r w:rsidRPr="00773192">
        <w:rPr>
          <w:rFonts w:ascii="David" w:hAnsi="David" w:cs="David" w:hint="cs"/>
          <w:b/>
          <w:bCs/>
          <w:sz w:val="24"/>
          <w:szCs w:val="24"/>
          <w:rtl/>
        </w:rPr>
        <w:lastRenderedPageBreak/>
        <w:t xml:space="preserve">15. </w:t>
      </w:r>
      <w:r w:rsidRPr="00773192">
        <w:rPr>
          <w:rFonts w:ascii="David" w:hAnsi="David" w:cs="David"/>
          <w:b/>
          <w:bCs/>
          <w:sz w:val="24"/>
          <w:szCs w:val="24"/>
          <w:rtl/>
        </w:rPr>
        <w:t>מה פירוש המושג "שלטון החוק"?</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א. השרים וחברי הכנסת הם המשליטים את החוקים במדינה.</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ב. האזרחים ובעלי התפקידים במדינה חייבים לציית לחוקים במידה שווה.</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ג. השופטים רשאים להחליט על אילו חוקים להתבסס בפסיקותיהם.</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ד. העם בוחר את נציגיו שפועלים בשמו ולמענו.</w:t>
      </w: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16.  מדוע הכרעת הרוב הוא עקרון מרכזי בדמוקרטיה?</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א. כי בהכרעת הרוב באה לידי ביטוי עמדת מרבית האזרחים.</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ב. כי רוב האזרחים משתתפים בבחירות לכנסת.</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ג. כי רק באמצעות הכרעת הרוב ניתן לשלוט על המיעוט.</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ד. כי עמדות המיעוט, בדרך כלל, שגויות ופסולות.</w:t>
      </w: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r w:rsidRPr="00773192">
        <w:rPr>
          <w:rFonts w:ascii="David" w:hAnsi="David" w:cs="David" w:hint="cs"/>
          <w:b/>
          <w:bCs/>
          <w:sz w:val="24"/>
          <w:szCs w:val="24"/>
          <w:rtl/>
        </w:rPr>
        <w:t xml:space="preserve">17. </w:t>
      </w:r>
      <w:r w:rsidRPr="00773192">
        <w:rPr>
          <w:rFonts w:ascii="David" w:hAnsi="David" w:cs="David"/>
          <w:b/>
          <w:bCs/>
          <w:sz w:val="24"/>
          <w:szCs w:val="24"/>
          <w:rtl/>
        </w:rPr>
        <w:t xml:space="preserve"> השרים המרכיבים את הממשלה משתייכים:</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א. לוועדות הכנסת בלבד.</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ב. לסיעות הקואליציה והאופוזיציה.</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ג. לסיעות האופוזיציה בלבד.</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ד. לסיעות הקואליציה בלבד</w:t>
      </w: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18.  מהן "זכויות אדם טבעיות"?</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א. זכויות השייכות לכל אדם ללא הבדל דת, גזע ומין.</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ב. זכויות המוענקות לאדם על ידי רשויות השלטון.</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ג. זכויות המוענקות רק לאדם שממלא את חובותיו.</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ד. זכויות המוענקות לחברים ב"חברה להגנת הטבע".</w:t>
      </w: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r w:rsidRPr="00773192">
        <w:rPr>
          <w:rFonts w:ascii="David" w:hAnsi="David" w:cs="David" w:hint="cs"/>
          <w:b/>
          <w:bCs/>
          <w:sz w:val="24"/>
          <w:szCs w:val="24"/>
          <w:rtl/>
        </w:rPr>
        <w:lastRenderedPageBreak/>
        <w:t xml:space="preserve">19. </w:t>
      </w:r>
      <w:r w:rsidRPr="00773192">
        <w:rPr>
          <w:rFonts w:ascii="David" w:hAnsi="David" w:cs="David"/>
          <w:b/>
          <w:bCs/>
          <w:sz w:val="24"/>
          <w:szCs w:val="24"/>
          <w:rtl/>
        </w:rPr>
        <w:t>הזכות לבחור ולהיבחר שייכת:</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א. לאזרחים היהודים בלבד.</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ב. לכל אזרחי המדינה.</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ג. לתושבים היהודים והערבים.</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ד. לכל היהודים בעולם</w:t>
      </w:r>
      <w:r w:rsidRPr="00773192">
        <w:rPr>
          <w:rFonts w:ascii="David" w:hAnsi="David" w:cs="David" w:hint="cs"/>
          <w:b/>
          <w:bCs/>
          <w:sz w:val="24"/>
          <w:szCs w:val="24"/>
          <w:rtl/>
        </w:rPr>
        <w:t>.</w:t>
      </w: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r w:rsidRPr="00773192">
        <w:rPr>
          <w:rFonts w:ascii="David" w:hAnsi="David" w:cs="David" w:hint="cs"/>
          <w:b/>
          <w:bCs/>
          <w:sz w:val="24"/>
          <w:szCs w:val="24"/>
          <w:rtl/>
        </w:rPr>
        <w:t xml:space="preserve">20. </w:t>
      </w:r>
      <w:r w:rsidRPr="00773192">
        <w:rPr>
          <w:rFonts w:ascii="David" w:hAnsi="David" w:cs="David"/>
          <w:b/>
          <w:bCs/>
          <w:sz w:val="24"/>
          <w:szCs w:val="24"/>
          <w:rtl/>
        </w:rPr>
        <w:t xml:space="preserve">  הזכות לשוויון פירושה:</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א. שרק האזרחים שמשרתים בצבא זכאים לקבל יחס שווה.</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ב. שכל האזרחים זכאים לקבל הקלות במיסים.</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ג. שרק אזרחי המדינה זכאים לקבל יחס שווה.</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ד. שכל בני האדם זכאים לקבל יחס שווה.</w:t>
      </w: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r w:rsidRPr="00773192">
        <w:rPr>
          <w:rFonts w:ascii="David" w:hAnsi="David" w:cs="David" w:hint="cs"/>
          <w:b/>
          <w:bCs/>
          <w:sz w:val="24"/>
          <w:szCs w:val="24"/>
          <w:rtl/>
        </w:rPr>
        <w:t xml:space="preserve">21. </w:t>
      </w:r>
      <w:r w:rsidRPr="00773192">
        <w:rPr>
          <w:rFonts w:ascii="David" w:hAnsi="David" w:cs="David"/>
          <w:b/>
          <w:bCs/>
          <w:sz w:val="24"/>
          <w:szCs w:val="24"/>
          <w:rtl/>
        </w:rPr>
        <w:t xml:space="preserve"> הליך בחירות דמוקרטי מחייב:</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א. בחירות ארציות וגלויות.</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ב. בחירות אזוריות ואישיות.</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 xml:space="preserve">ג. בחירות כלליות וחופשיות. </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ד. בחירות כלליות ויחסיות.</w:t>
      </w: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22.  מהו תפקידו המרכזי של בג"ץ?</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א. לפקח על עבודתם של ארגונים חברתיים-כלכליים.</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ב. למנות שופטים בבתי המשפט במדינה.</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ג. לעזור לממשלה במילוי תפקידיה השונים.</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ד. למנוע פגיעה בזכויות האדם והאזרח במדינה.</w:t>
      </w: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lastRenderedPageBreak/>
        <w:t>23.  תהליך חקיקת החוקים מתבצע:</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א. במליאה ובוועדות הכנסת.</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ב. במליאה ובבית המשפט העליון.</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ג. בממשלה ובוועדות הכנסת.</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ד. בממשלה וברשויות המקומיות.</w:t>
      </w: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24.  למה נועד עקרון הפרדת הרשויות?</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א. לאפשר לכל משרדי הממשלה לחוקק חוקים.</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ב. לאפשר לאזרחים לממש את זכויותיהם.</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ג. למנוע ריכוז כוח בידי רשות אחת, שעלול לפגוע בדמוקרטיה.</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ד. לאפשר לרשויות המקומיות להיות עצמאיות בהחלטותיהן.</w:t>
      </w: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r w:rsidRPr="00773192">
        <w:rPr>
          <w:rFonts w:ascii="David" w:hAnsi="David" w:cs="David" w:hint="cs"/>
          <w:b/>
          <w:bCs/>
          <w:sz w:val="24"/>
          <w:szCs w:val="24"/>
          <w:rtl/>
        </w:rPr>
        <w:t xml:space="preserve">25. </w:t>
      </w:r>
      <w:r w:rsidRPr="00773192">
        <w:rPr>
          <w:rFonts w:ascii="David" w:hAnsi="David" w:cs="David"/>
          <w:b/>
          <w:bCs/>
          <w:sz w:val="24"/>
          <w:szCs w:val="24"/>
          <w:rtl/>
        </w:rPr>
        <w:t>מהו תפקידו של מבקר המדינה?</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א. לפקח על תהליך החקיקה בכנסת.</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ב. לפקח על פעולותיהן של רשויות השלטון.</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ג. למנוע מהממשלה להגדיל את תקציב המדינה.</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ד. לאשר את תקציב הרשויות המקומיות.</w:t>
      </w: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26. מהי אופוזיציה?</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א. סיעות שאיננן שותפות בממשלה.</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ב. סיעות התומכות בממשלה.</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ג. סיעות המהוות רוב של חברי הכנסת</w:t>
      </w:r>
      <w:r w:rsidRPr="00773192">
        <w:rPr>
          <w:rFonts w:ascii="David" w:hAnsi="David" w:cs="David" w:hint="cs"/>
          <w:b/>
          <w:bCs/>
          <w:sz w:val="24"/>
          <w:szCs w:val="24"/>
          <w:rtl/>
        </w:rPr>
        <w:t>.</w:t>
      </w:r>
      <w:r w:rsidRPr="00773192">
        <w:rPr>
          <w:rFonts w:ascii="David" w:hAnsi="David" w:cs="David"/>
          <w:b/>
          <w:bCs/>
          <w:sz w:val="24"/>
          <w:szCs w:val="24"/>
          <w:rtl/>
        </w:rPr>
        <w:t xml:space="preserve"> </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ד. סיעות הכנסת</w:t>
      </w:r>
      <w:r w:rsidRPr="00773192">
        <w:rPr>
          <w:rFonts w:ascii="David" w:hAnsi="David" w:cs="David" w:hint="cs"/>
          <w:b/>
          <w:bCs/>
          <w:sz w:val="24"/>
          <w:szCs w:val="24"/>
          <w:rtl/>
        </w:rPr>
        <w:t>.</w:t>
      </w:r>
      <w:r w:rsidRPr="00773192">
        <w:rPr>
          <w:rFonts w:ascii="David" w:hAnsi="David" w:cs="David"/>
          <w:b/>
          <w:bCs/>
          <w:sz w:val="24"/>
          <w:szCs w:val="24"/>
          <w:rtl/>
        </w:rPr>
        <w:t xml:space="preserve"> </w:t>
      </w: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lastRenderedPageBreak/>
        <w:t>27. הרוב הנדרש לחקיקת חוקים במדינת ישראל הוא:</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א. 80 חברי כנסת.</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ב. 61 חברי כנסת.</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ג. רוב חברי הכנסת הנוכחים</w:t>
      </w:r>
      <w:r>
        <w:rPr>
          <w:rFonts w:ascii="David" w:hAnsi="David" w:cs="David" w:hint="cs"/>
          <w:b/>
          <w:bCs/>
          <w:sz w:val="24"/>
          <w:szCs w:val="24"/>
          <w:rtl/>
        </w:rPr>
        <w:t>.</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 xml:space="preserve">ד. משתנה בהתאם לחוק. </w:t>
      </w: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 xml:space="preserve">28. החוק קובע שכול אזרחי המדינה זכאים לבחור ולהיבחר לכנסת , קביעה זו מבוססת על </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א. הזכות להליך משפטי הוגן.</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ב. הזכות לשיווין.</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ג. הזכות לחופש תנועה.</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ד. הזכות לכבוד.</w:t>
      </w: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 xml:space="preserve">29. איזו מן הבאות </w:t>
      </w:r>
      <w:r w:rsidRPr="00773192">
        <w:rPr>
          <w:rFonts w:ascii="David" w:hAnsi="David" w:cs="David"/>
          <w:b/>
          <w:bCs/>
          <w:sz w:val="24"/>
          <w:szCs w:val="24"/>
          <w:u w:val="single"/>
          <w:rtl/>
        </w:rPr>
        <w:t>אינה</w:t>
      </w:r>
      <w:r w:rsidRPr="00773192">
        <w:rPr>
          <w:rFonts w:ascii="David" w:hAnsi="David" w:cs="David"/>
          <w:b/>
          <w:bCs/>
          <w:sz w:val="24"/>
          <w:szCs w:val="24"/>
          <w:rtl/>
        </w:rPr>
        <w:t xml:space="preserve"> דרך לקבלת אזרחות במדינת ישראל?</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א. אזרחות מכוח השבות.</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ב. אזרחות מכוח הלידה בשטחי ישראל.</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ג. אזרחות מכוח הלידה להורה אזרח ישראל.</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 xml:space="preserve">ד. אזרחות מכוח ההענקה. </w:t>
      </w: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 xml:space="preserve">30. לאילו מדינות יש הסכם שלום ו-או נורמליזציה  עם ישראל: </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א. ירדן, מצריים ,איחוד האמירויות,</w:t>
      </w:r>
      <w:r>
        <w:rPr>
          <w:rFonts w:ascii="David" w:hAnsi="David" w:cs="David" w:hint="cs"/>
          <w:b/>
          <w:bCs/>
          <w:sz w:val="24"/>
          <w:szCs w:val="24"/>
          <w:rtl/>
        </w:rPr>
        <w:t xml:space="preserve"> בחריין, </w:t>
      </w:r>
      <w:r w:rsidRPr="00773192">
        <w:rPr>
          <w:rFonts w:ascii="David" w:hAnsi="David" w:cs="David"/>
          <w:b/>
          <w:bCs/>
          <w:sz w:val="24"/>
          <w:szCs w:val="24"/>
          <w:rtl/>
        </w:rPr>
        <w:t xml:space="preserve"> מרוקו, סודן.</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ב. סוריה וירדן</w:t>
      </w:r>
      <w:r>
        <w:rPr>
          <w:rFonts w:ascii="David" w:hAnsi="David" w:cs="David" w:hint="cs"/>
          <w:b/>
          <w:bCs/>
          <w:sz w:val="24"/>
          <w:szCs w:val="24"/>
          <w:rtl/>
        </w:rPr>
        <w:t xml:space="preserve">, </w:t>
      </w:r>
      <w:r w:rsidRPr="00773192">
        <w:rPr>
          <w:rFonts w:ascii="David" w:hAnsi="David" w:cs="David"/>
          <w:b/>
          <w:bCs/>
          <w:sz w:val="24"/>
          <w:szCs w:val="24"/>
          <w:rtl/>
        </w:rPr>
        <w:t>מצריים ,איחוד האמירויות</w:t>
      </w:r>
      <w:r>
        <w:rPr>
          <w:rFonts w:ascii="David" w:hAnsi="David" w:cs="David" w:hint="cs"/>
          <w:b/>
          <w:bCs/>
          <w:sz w:val="24"/>
          <w:szCs w:val="24"/>
          <w:rtl/>
        </w:rPr>
        <w:t xml:space="preserve">, מרוקו </w:t>
      </w:r>
      <w:r w:rsidRPr="00773192">
        <w:rPr>
          <w:rFonts w:ascii="David" w:hAnsi="David" w:cs="David" w:hint="cs"/>
          <w:b/>
          <w:bCs/>
          <w:sz w:val="24"/>
          <w:szCs w:val="24"/>
          <w:rtl/>
        </w:rPr>
        <w:t>.</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ג. לבנון ומצריים</w:t>
      </w:r>
      <w:r>
        <w:rPr>
          <w:rFonts w:ascii="David" w:hAnsi="David" w:cs="David" w:hint="cs"/>
          <w:b/>
          <w:bCs/>
          <w:sz w:val="24"/>
          <w:szCs w:val="24"/>
          <w:rtl/>
        </w:rPr>
        <w:t xml:space="preserve">, בחריין, </w:t>
      </w:r>
      <w:r w:rsidRPr="00773192">
        <w:rPr>
          <w:rFonts w:ascii="David" w:hAnsi="David" w:cs="David"/>
          <w:b/>
          <w:bCs/>
          <w:sz w:val="24"/>
          <w:szCs w:val="24"/>
          <w:rtl/>
        </w:rPr>
        <w:t xml:space="preserve"> מרוקו, סודן</w:t>
      </w:r>
      <w:r>
        <w:rPr>
          <w:rFonts w:ascii="David" w:hAnsi="David" w:cs="David" w:hint="cs"/>
          <w:b/>
          <w:bCs/>
          <w:sz w:val="24"/>
          <w:szCs w:val="24"/>
          <w:rtl/>
        </w:rPr>
        <w:t xml:space="preserve"> ותימן</w:t>
      </w:r>
      <w:r w:rsidRPr="00773192">
        <w:rPr>
          <w:rFonts w:ascii="David" w:hAnsi="David" w:cs="David" w:hint="cs"/>
          <w:b/>
          <w:bCs/>
          <w:sz w:val="24"/>
          <w:szCs w:val="24"/>
          <w:rtl/>
        </w:rPr>
        <w:t>.</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ד. סוריה ועיראק</w:t>
      </w:r>
      <w:r>
        <w:rPr>
          <w:rFonts w:ascii="David" w:hAnsi="David" w:cs="David" w:hint="cs"/>
          <w:b/>
          <w:bCs/>
          <w:sz w:val="24"/>
          <w:szCs w:val="24"/>
          <w:rtl/>
        </w:rPr>
        <w:t>, מצריים, סודן, קטאר</w:t>
      </w:r>
      <w:r w:rsidRPr="00773192">
        <w:rPr>
          <w:rFonts w:ascii="David" w:hAnsi="David" w:cs="David"/>
          <w:b/>
          <w:bCs/>
          <w:sz w:val="24"/>
          <w:szCs w:val="24"/>
          <w:rtl/>
        </w:rPr>
        <w:t>.</w:t>
      </w: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lastRenderedPageBreak/>
        <w:t xml:space="preserve">31. מהם חמשת התנאים ההכרחיים לקיומה של מדינה עצמאית? </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 xml:space="preserve">א. שטח, גבולות, שלטון, עצמאות, הכרה בינלאומית. </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ב. שלטון, עצמאות, אוכלוסייה, צבא, , הרכה בינלאומית.</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ג. הכרה בינלאומית, אוכלוסייה, מלוכה, עצמאות, שטח.</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 xml:space="preserve">ד. שטח, אוכלוסייה, שלטון, עצמאות , הכרה בינלאומית.  </w:t>
      </w: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32. "בשנת 2018 אושר בכנסת "חוק יסוד: ישראל מדינת הלאום של העם היהודי" . החוק קובע כי מדינת ישאל היא מדינת הלאום של העם היהודי. סמליה הרשמיים הם סמלים שמגיעים מהתרבות והמורשת היהודית , החגים הרשמיים בה הם חגי ישראל והשפה הרשמית היא עברית....."</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איזו סוג לאומיות מתקיימת במדינת ישראל על פי חוק זה?</w:t>
      </w:r>
    </w:p>
    <w:p w:rsidR="00C36DA1" w:rsidRPr="00773192" w:rsidRDefault="00C36DA1" w:rsidP="00C36DA1">
      <w:pPr>
        <w:pStyle w:val="a3"/>
        <w:numPr>
          <w:ilvl w:val="0"/>
          <w:numId w:val="2"/>
        </w:numPr>
        <w:spacing w:line="360" w:lineRule="auto"/>
        <w:rPr>
          <w:rFonts w:ascii="David" w:hAnsi="David" w:cs="David"/>
          <w:b/>
          <w:bCs/>
          <w:sz w:val="24"/>
          <w:szCs w:val="24"/>
        </w:rPr>
      </w:pPr>
      <w:r w:rsidRPr="00773192">
        <w:rPr>
          <w:rFonts w:ascii="David" w:hAnsi="David" w:cs="David"/>
          <w:b/>
          <w:bCs/>
          <w:sz w:val="24"/>
          <w:szCs w:val="24"/>
          <w:rtl/>
        </w:rPr>
        <w:t>לאומיות ליברלית</w:t>
      </w:r>
      <w:r w:rsidRPr="00773192">
        <w:rPr>
          <w:rFonts w:ascii="David" w:hAnsi="David" w:cs="David" w:hint="cs"/>
          <w:b/>
          <w:bCs/>
          <w:sz w:val="24"/>
          <w:szCs w:val="24"/>
          <w:rtl/>
        </w:rPr>
        <w:t>.</w:t>
      </w:r>
      <w:r w:rsidRPr="00773192">
        <w:rPr>
          <w:rFonts w:ascii="David" w:hAnsi="David" w:cs="David"/>
          <w:b/>
          <w:bCs/>
          <w:sz w:val="24"/>
          <w:szCs w:val="24"/>
          <w:rtl/>
        </w:rPr>
        <w:t xml:space="preserve"> </w:t>
      </w:r>
    </w:p>
    <w:p w:rsidR="00C36DA1" w:rsidRPr="00773192" w:rsidRDefault="00C36DA1" w:rsidP="00C36DA1">
      <w:pPr>
        <w:pStyle w:val="a3"/>
        <w:numPr>
          <w:ilvl w:val="0"/>
          <w:numId w:val="2"/>
        </w:numPr>
        <w:spacing w:line="360" w:lineRule="auto"/>
        <w:rPr>
          <w:rFonts w:ascii="David" w:hAnsi="David" w:cs="David"/>
          <w:b/>
          <w:bCs/>
          <w:sz w:val="24"/>
          <w:szCs w:val="24"/>
        </w:rPr>
      </w:pPr>
      <w:r w:rsidRPr="00773192">
        <w:rPr>
          <w:rFonts w:ascii="David" w:hAnsi="David" w:cs="David"/>
          <w:b/>
          <w:bCs/>
          <w:sz w:val="24"/>
          <w:szCs w:val="24"/>
          <w:rtl/>
        </w:rPr>
        <w:t>לאומית רב לאומית</w:t>
      </w:r>
      <w:r w:rsidRPr="00773192">
        <w:rPr>
          <w:rFonts w:ascii="David" w:hAnsi="David" w:cs="David" w:hint="cs"/>
          <w:b/>
          <w:bCs/>
          <w:sz w:val="24"/>
          <w:szCs w:val="24"/>
          <w:rtl/>
        </w:rPr>
        <w:t>.</w:t>
      </w:r>
    </w:p>
    <w:p w:rsidR="00C36DA1" w:rsidRPr="00773192" w:rsidRDefault="00C36DA1" w:rsidP="00C36DA1">
      <w:pPr>
        <w:pStyle w:val="a3"/>
        <w:numPr>
          <w:ilvl w:val="0"/>
          <w:numId w:val="2"/>
        </w:numPr>
        <w:spacing w:line="360" w:lineRule="auto"/>
        <w:rPr>
          <w:rFonts w:ascii="David" w:hAnsi="David" w:cs="David"/>
          <w:b/>
          <w:bCs/>
          <w:sz w:val="24"/>
          <w:szCs w:val="24"/>
        </w:rPr>
      </w:pPr>
      <w:r w:rsidRPr="00773192">
        <w:rPr>
          <w:rFonts w:ascii="David" w:hAnsi="David" w:cs="David"/>
          <w:b/>
          <w:bCs/>
          <w:sz w:val="24"/>
          <w:szCs w:val="24"/>
          <w:rtl/>
        </w:rPr>
        <w:t>לאומיות אתנית</w:t>
      </w:r>
      <w:r w:rsidRPr="00773192">
        <w:rPr>
          <w:rFonts w:ascii="David" w:hAnsi="David" w:cs="David" w:hint="cs"/>
          <w:b/>
          <w:bCs/>
          <w:sz w:val="24"/>
          <w:szCs w:val="24"/>
          <w:rtl/>
        </w:rPr>
        <w:t>.</w:t>
      </w:r>
      <w:r w:rsidRPr="00773192">
        <w:rPr>
          <w:rFonts w:ascii="David" w:hAnsi="David" w:cs="David"/>
          <w:b/>
          <w:bCs/>
          <w:sz w:val="24"/>
          <w:szCs w:val="24"/>
          <w:rtl/>
        </w:rPr>
        <w:t xml:space="preserve"> </w:t>
      </w:r>
    </w:p>
    <w:p w:rsidR="00C36DA1" w:rsidRPr="00773192" w:rsidRDefault="00C36DA1" w:rsidP="00C36DA1">
      <w:pPr>
        <w:pStyle w:val="a3"/>
        <w:numPr>
          <w:ilvl w:val="0"/>
          <w:numId w:val="2"/>
        </w:numPr>
        <w:spacing w:line="360" w:lineRule="auto"/>
        <w:rPr>
          <w:rFonts w:ascii="David" w:hAnsi="David" w:cs="David"/>
          <w:b/>
          <w:bCs/>
          <w:sz w:val="24"/>
          <w:szCs w:val="24"/>
        </w:rPr>
      </w:pPr>
      <w:r w:rsidRPr="00773192">
        <w:rPr>
          <w:rFonts w:ascii="David" w:hAnsi="David" w:cs="David"/>
          <w:b/>
          <w:bCs/>
          <w:sz w:val="24"/>
          <w:szCs w:val="24"/>
          <w:rtl/>
        </w:rPr>
        <w:t xml:space="preserve">ד. לאומיות דמוקרטית. </w:t>
      </w: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33. בחירות כלליות הן:</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א. בחירות באותו הזמן בכל הארץ.</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ב. בחירות לכלל האזרחים בלי הבדל של דת, גזע, מין וכיוצא בזה.</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ג. בחירות לכל התפקידים החשובים במדינה.</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 xml:space="preserve">ד. בחירות לכלל התושבים במדינה. </w:t>
      </w: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 xml:space="preserve">34. מתח קו בין המשפט </w:t>
      </w:r>
      <w:r w:rsidRPr="00773192">
        <w:rPr>
          <w:rFonts w:ascii="David" w:hAnsi="David" w:cs="David" w:hint="cs"/>
          <w:b/>
          <w:bCs/>
          <w:sz w:val="24"/>
          <w:szCs w:val="24"/>
          <w:rtl/>
        </w:rPr>
        <w:t xml:space="preserve">לפירוש. </w:t>
      </w:r>
    </w:p>
    <w:p w:rsidR="00C36DA1" w:rsidRPr="00773192" w:rsidRDefault="00C36DA1" w:rsidP="00C36DA1">
      <w:pPr>
        <w:spacing w:line="360" w:lineRule="auto"/>
        <w:rPr>
          <w:rFonts w:ascii="David" w:hAnsi="David" w:cs="David"/>
          <w:b/>
          <w:bCs/>
          <w:sz w:val="24"/>
          <w:szCs w:val="24"/>
        </w:rPr>
      </w:pPr>
      <w:r w:rsidRPr="00773192">
        <w:rPr>
          <w:rFonts w:ascii="David" w:hAnsi="David" w:cs="David"/>
          <w:b/>
          <w:bCs/>
          <w:sz w:val="24"/>
          <w:szCs w:val="24"/>
          <w:rtl/>
        </w:rPr>
        <w:t>א. חוסר שיווין מסיבות מוצדקות , מתוך הכרה בצרכים השונים</w:t>
      </w:r>
      <w:r w:rsidRPr="00773192">
        <w:rPr>
          <w:rFonts w:ascii="David" w:hAnsi="David" w:cs="David" w:hint="cs"/>
          <w:b/>
          <w:bCs/>
          <w:sz w:val="24"/>
          <w:szCs w:val="24"/>
          <w:rtl/>
        </w:rPr>
        <w:t>.</w:t>
      </w:r>
      <w:r w:rsidRPr="00773192">
        <w:rPr>
          <w:rFonts w:ascii="David" w:hAnsi="David" w:cs="David"/>
          <w:b/>
          <w:bCs/>
          <w:sz w:val="24"/>
          <w:szCs w:val="24"/>
          <w:rtl/>
        </w:rPr>
        <w:t xml:space="preserve">                      הבחנה </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ב. חוסר שיווין מסיבות מוצדקות במטרה לקדם אוכלוסיות מקופחות</w:t>
      </w:r>
      <w:r w:rsidRPr="00773192">
        <w:rPr>
          <w:rFonts w:ascii="David" w:hAnsi="David" w:cs="David" w:hint="cs"/>
          <w:b/>
          <w:bCs/>
          <w:sz w:val="24"/>
          <w:szCs w:val="24"/>
          <w:rtl/>
        </w:rPr>
        <w:t>.</w:t>
      </w:r>
      <w:r w:rsidRPr="00773192">
        <w:rPr>
          <w:rFonts w:ascii="David" w:hAnsi="David" w:cs="David"/>
          <w:b/>
          <w:bCs/>
          <w:sz w:val="24"/>
          <w:szCs w:val="24"/>
          <w:rtl/>
        </w:rPr>
        <w:t xml:space="preserve">              </w:t>
      </w:r>
      <w:r>
        <w:rPr>
          <w:rFonts w:ascii="David" w:hAnsi="David" w:cs="David" w:hint="cs"/>
          <w:b/>
          <w:bCs/>
          <w:sz w:val="24"/>
          <w:szCs w:val="24"/>
          <w:rtl/>
        </w:rPr>
        <w:t>אפליה</w:t>
      </w:r>
      <w:r w:rsidRPr="00773192">
        <w:rPr>
          <w:rFonts w:ascii="David" w:hAnsi="David" w:cs="David"/>
          <w:b/>
          <w:bCs/>
          <w:sz w:val="24"/>
          <w:szCs w:val="24"/>
          <w:rtl/>
        </w:rPr>
        <w:t xml:space="preserve"> פסולה </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ג. חוסר שיווין מסיבות לא מוצדקות ולא רלוונטיות לנושא</w:t>
      </w:r>
      <w:r w:rsidRPr="00773192">
        <w:rPr>
          <w:rFonts w:ascii="David" w:hAnsi="David" w:cs="David" w:hint="cs"/>
          <w:b/>
          <w:bCs/>
          <w:sz w:val="24"/>
          <w:szCs w:val="24"/>
          <w:rtl/>
        </w:rPr>
        <w:t>.</w:t>
      </w:r>
      <w:r w:rsidRPr="00773192">
        <w:rPr>
          <w:rFonts w:ascii="David" w:hAnsi="David" w:cs="David"/>
          <w:b/>
          <w:bCs/>
          <w:sz w:val="24"/>
          <w:szCs w:val="24"/>
          <w:rtl/>
        </w:rPr>
        <w:t xml:space="preserve">                           </w:t>
      </w:r>
      <w:r w:rsidRPr="00773192">
        <w:rPr>
          <w:rFonts w:ascii="David" w:hAnsi="David" w:cs="David" w:hint="cs"/>
          <w:b/>
          <w:bCs/>
          <w:sz w:val="24"/>
          <w:szCs w:val="24"/>
          <w:rtl/>
        </w:rPr>
        <w:t xml:space="preserve">  </w:t>
      </w:r>
      <w:r w:rsidRPr="00773192">
        <w:rPr>
          <w:rFonts w:ascii="David" w:hAnsi="David" w:cs="David"/>
          <w:b/>
          <w:bCs/>
          <w:sz w:val="24"/>
          <w:szCs w:val="24"/>
          <w:rtl/>
        </w:rPr>
        <w:t xml:space="preserve">  העדפה מתקנת</w:t>
      </w: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lastRenderedPageBreak/>
        <w:t xml:space="preserve">35. בבחירות לכנסת ישראל , כל אזרח זכאי להצביע למפלגה שלדעתו מייצגת אותו בצורה הטובה ביותר. </w:t>
      </w:r>
    </w:p>
    <w:p w:rsidR="00C36DA1" w:rsidRPr="00773192" w:rsidRDefault="00C36DA1" w:rsidP="00C36DA1">
      <w:pPr>
        <w:spacing w:line="360" w:lineRule="auto"/>
        <w:rPr>
          <w:rFonts w:ascii="David" w:hAnsi="David" w:cs="David"/>
          <w:b/>
          <w:bCs/>
          <w:sz w:val="24"/>
          <w:szCs w:val="24"/>
          <w:rtl/>
        </w:rPr>
      </w:pPr>
      <w:r w:rsidRPr="00773192">
        <w:rPr>
          <w:rFonts w:ascii="David" w:hAnsi="David" w:cs="David"/>
          <w:b/>
          <w:bCs/>
          <w:sz w:val="24"/>
          <w:szCs w:val="24"/>
          <w:rtl/>
        </w:rPr>
        <w:t xml:space="preserve">איזה עיקרון דמוקרטי מתממש בבחירות לכנסת? </w:t>
      </w:r>
    </w:p>
    <w:p w:rsidR="00C36DA1" w:rsidRPr="00773192" w:rsidRDefault="00C36DA1" w:rsidP="00C36DA1">
      <w:pPr>
        <w:pStyle w:val="a3"/>
        <w:numPr>
          <w:ilvl w:val="0"/>
          <w:numId w:val="3"/>
        </w:numPr>
        <w:spacing w:line="360" w:lineRule="auto"/>
        <w:rPr>
          <w:rFonts w:ascii="David" w:hAnsi="David" w:cs="David"/>
          <w:b/>
          <w:bCs/>
          <w:sz w:val="24"/>
          <w:szCs w:val="24"/>
        </w:rPr>
      </w:pPr>
      <w:r w:rsidRPr="00773192">
        <w:rPr>
          <w:rFonts w:ascii="David" w:hAnsi="David" w:cs="David"/>
          <w:b/>
          <w:bCs/>
          <w:sz w:val="24"/>
          <w:szCs w:val="24"/>
          <w:rtl/>
        </w:rPr>
        <w:t>עיקרון הפלורליזם.</w:t>
      </w:r>
    </w:p>
    <w:p w:rsidR="00C36DA1" w:rsidRPr="00773192" w:rsidRDefault="00C36DA1" w:rsidP="00C36DA1">
      <w:pPr>
        <w:pStyle w:val="a3"/>
        <w:numPr>
          <w:ilvl w:val="0"/>
          <w:numId w:val="3"/>
        </w:numPr>
        <w:spacing w:line="360" w:lineRule="auto"/>
        <w:rPr>
          <w:rFonts w:ascii="David" w:hAnsi="David" w:cs="David"/>
          <w:b/>
          <w:bCs/>
          <w:sz w:val="24"/>
          <w:szCs w:val="24"/>
        </w:rPr>
      </w:pPr>
      <w:r w:rsidRPr="00773192">
        <w:rPr>
          <w:rFonts w:ascii="David" w:hAnsi="David" w:cs="David"/>
          <w:b/>
          <w:bCs/>
          <w:sz w:val="24"/>
          <w:szCs w:val="24"/>
          <w:rtl/>
        </w:rPr>
        <w:t>עיקרון הכרעת הרוב</w:t>
      </w:r>
      <w:r w:rsidRPr="00773192">
        <w:rPr>
          <w:rFonts w:ascii="David" w:hAnsi="David" w:cs="David" w:hint="cs"/>
          <w:b/>
          <w:bCs/>
          <w:sz w:val="24"/>
          <w:szCs w:val="24"/>
          <w:rtl/>
        </w:rPr>
        <w:t>.</w:t>
      </w:r>
    </w:p>
    <w:p w:rsidR="00C36DA1" w:rsidRPr="00773192" w:rsidRDefault="00C36DA1" w:rsidP="00C36DA1">
      <w:pPr>
        <w:pStyle w:val="a3"/>
        <w:numPr>
          <w:ilvl w:val="0"/>
          <w:numId w:val="3"/>
        </w:numPr>
        <w:spacing w:line="360" w:lineRule="auto"/>
        <w:rPr>
          <w:rFonts w:ascii="David" w:hAnsi="David" w:cs="David"/>
          <w:b/>
          <w:bCs/>
          <w:sz w:val="24"/>
          <w:szCs w:val="24"/>
        </w:rPr>
      </w:pPr>
      <w:r w:rsidRPr="00773192">
        <w:rPr>
          <w:rFonts w:ascii="David" w:hAnsi="David" w:cs="David"/>
          <w:b/>
          <w:bCs/>
          <w:sz w:val="24"/>
          <w:szCs w:val="24"/>
          <w:rtl/>
        </w:rPr>
        <w:t>עקרון שלטון העם</w:t>
      </w:r>
      <w:r w:rsidRPr="00773192">
        <w:rPr>
          <w:rFonts w:ascii="David" w:hAnsi="David" w:cs="David" w:hint="cs"/>
          <w:b/>
          <w:bCs/>
          <w:sz w:val="24"/>
          <w:szCs w:val="24"/>
          <w:rtl/>
        </w:rPr>
        <w:t>.</w:t>
      </w:r>
    </w:p>
    <w:p w:rsidR="00C36DA1" w:rsidRPr="00773192" w:rsidRDefault="00C36DA1" w:rsidP="00C36DA1">
      <w:pPr>
        <w:pStyle w:val="a3"/>
        <w:numPr>
          <w:ilvl w:val="0"/>
          <w:numId w:val="3"/>
        </w:numPr>
        <w:spacing w:line="360" w:lineRule="auto"/>
        <w:rPr>
          <w:rFonts w:ascii="David" w:hAnsi="David" w:cs="David"/>
          <w:b/>
          <w:bCs/>
          <w:sz w:val="24"/>
          <w:szCs w:val="24"/>
          <w:rtl/>
        </w:rPr>
      </w:pPr>
      <w:r w:rsidRPr="00773192">
        <w:rPr>
          <w:rFonts w:ascii="David" w:hAnsi="David" w:cs="David"/>
          <w:b/>
          <w:bCs/>
          <w:sz w:val="24"/>
          <w:szCs w:val="24"/>
          <w:rtl/>
        </w:rPr>
        <w:t>עיקרון שלטון החוק</w:t>
      </w:r>
      <w:r w:rsidRPr="00773192">
        <w:rPr>
          <w:rFonts w:ascii="David" w:hAnsi="David" w:cs="David" w:hint="cs"/>
          <w:b/>
          <w:bCs/>
          <w:sz w:val="24"/>
          <w:szCs w:val="24"/>
          <w:rtl/>
        </w:rPr>
        <w:t>.</w:t>
      </w:r>
      <w:r w:rsidRPr="00773192">
        <w:rPr>
          <w:rFonts w:ascii="David" w:hAnsi="David" w:cs="David"/>
          <w:b/>
          <w:bCs/>
          <w:sz w:val="24"/>
          <w:szCs w:val="24"/>
          <w:rtl/>
        </w:rPr>
        <w:t xml:space="preserve"> </w:t>
      </w: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p>
    <w:p w:rsidR="00C36DA1" w:rsidRPr="002668A8" w:rsidRDefault="00C36DA1" w:rsidP="00C36DA1">
      <w:pPr>
        <w:spacing w:line="360" w:lineRule="auto"/>
        <w:jc w:val="right"/>
        <w:rPr>
          <w:rFonts w:ascii="David" w:hAnsi="David" w:cs="David"/>
          <w:b/>
          <w:bCs/>
          <w:sz w:val="28"/>
          <w:szCs w:val="28"/>
          <w:rtl/>
        </w:rPr>
      </w:pPr>
      <w:r w:rsidRPr="002668A8">
        <w:rPr>
          <w:rFonts w:ascii="David" w:hAnsi="David" w:cs="David"/>
          <w:b/>
          <w:bCs/>
          <w:sz w:val="28"/>
          <w:szCs w:val="28"/>
          <w:rtl/>
        </w:rPr>
        <w:t xml:space="preserve">בהצלחה </w:t>
      </w:r>
      <w:r w:rsidRPr="002668A8">
        <w:rPr>
          <w:rFonts w:ascii="David" w:hAnsi="David" w:cs="David" w:hint="cs"/>
          <w:b/>
          <w:bCs/>
          <w:sz w:val="28"/>
          <w:szCs w:val="28"/>
          <w:rtl/>
        </w:rPr>
        <w:t xml:space="preserve">ג'ודי ונועה </w:t>
      </w: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p>
    <w:p w:rsidR="00C36DA1" w:rsidRPr="00773192" w:rsidRDefault="00C36DA1" w:rsidP="00C36DA1">
      <w:pPr>
        <w:spacing w:line="360" w:lineRule="auto"/>
        <w:rPr>
          <w:rFonts w:ascii="David" w:hAnsi="David" w:cs="David"/>
          <w:b/>
          <w:bCs/>
          <w:sz w:val="24"/>
          <w:szCs w:val="24"/>
          <w:rtl/>
        </w:rPr>
      </w:pPr>
    </w:p>
    <w:p w:rsidR="003F6279" w:rsidRDefault="00C36DA1"/>
    <w:sectPr w:rsidR="003F6279" w:rsidSect="006562A1">
      <w:footerReference w:type="default" r:id="rId5"/>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tl/>
      </w:rPr>
      <w:id w:val="1449203828"/>
      <w:docPartObj>
        <w:docPartGallery w:val="Page Numbers (Bottom of Page)"/>
        <w:docPartUnique/>
      </w:docPartObj>
    </w:sdtPr>
    <w:sdtEndPr/>
    <w:sdtContent>
      <w:p w:rsidR="005E03C2" w:rsidRDefault="00C36DA1">
        <w:pPr>
          <w:pStyle w:val="a4"/>
          <w:jc w:val="center"/>
        </w:pPr>
        <w:r>
          <w:fldChar w:fldCharType="begin"/>
        </w:r>
        <w:r>
          <w:instrText>PAGE   \* MERGEFORMAT</w:instrText>
        </w:r>
        <w:r>
          <w:fldChar w:fldCharType="separate"/>
        </w:r>
        <w:r>
          <w:rPr>
            <w:rtl/>
            <w:lang w:val="he-IL"/>
          </w:rPr>
          <w:t>2</w:t>
        </w:r>
        <w:r>
          <w:fldChar w:fldCharType="end"/>
        </w:r>
      </w:p>
    </w:sdtContent>
  </w:sdt>
  <w:p w:rsidR="005E03C2" w:rsidRDefault="00C36DA1">
    <w:pPr>
      <w:pStyle w:val="a4"/>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CE671F9"/>
    <w:multiLevelType w:val="hybridMultilevel"/>
    <w:tmpl w:val="535A0F10"/>
    <w:lvl w:ilvl="0" w:tplc="DCDC794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974107"/>
    <w:multiLevelType w:val="hybridMultilevel"/>
    <w:tmpl w:val="DB142750"/>
    <w:lvl w:ilvl="0" w:tplc="E5E421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5C2A8C"/>
    <w:multiLevelType w:val="hybridMultilevel"/>
    <w:tmpl w:val="DF7E95EC"/>
    <w:lvl w:ilvl="0" w:tplc="C7801FB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DA1"/>
    <w:rsid w:val="00513012"/>
    <w:rsid w:val="006562A1"/>
    <w:rsid w:val="00C36DA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35A93"/>
  <w15:chartTrackingRefBased/>
  <w15:docId w15:val="{8D8CC70D-EF55-458B-B9B4-E70342309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C36DA1"/>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36DA1"/>
    <w:pPr>
      <w:ind w:left="720"/>
      <w:contextualSpacing/>
    </w:pPr>
  </w:style>
  <w:style w:type="paragraph" w:styleId="a4">
    <w:name w:val="footer"/>
    <w:basedOn w:val="a"/>
    <w:link w:val="a5"/>
    <w:uiPriority w:val="99"/>
    <w:unhideWhenUsed/>
    <w:rsid w:val="00C36DA1"/>
    <w:pPr>
      <w:tabs>
        <w:tab w:val="center" w:pos="4153"/>
        <w:tab w:val="right" w:pos="8306"/>
      </w:tabs>
      <w:spacing w:after="0" w:line="240" w:lineRule="auto"/>
    </w:pPr>
  </w:style>
  <w:style w:type="character" w:customStyle="1" w:styleId="a5">
    <w:name w:val="כותרת תחתונה תו"/>
    <w:basedOn w:val="a0"/>
    <w:link w:val="a4"/>
    <w:uiPriority w:val="99"/>
    <w:rsid w:val="00C36DA1"/>
  </w:style>
  <w:style w:type="paragraph" w:styleId="a6">
    <w:name w:val="Balloon Text"/>
    <w:basedOn w:val="a"/>
    <w:link w:val="a7"/>
    <w:uiPriority w:val="99"/>
    <w:semiHidden/>
    <w:unhideWhenUsed/>
    <w:rsid w:val="00C36DA1"/>
    <w:pPr>
      <w:spacing w:after="0" w:line="240" w:lineRule="auto"/>
    </w:pPr>
    <w:rPr>
      <w:rFonts w:ascii="Tahoma" w:hAnsi="Tahoma" w:cs="Tahoma"/>
      <w:sz w:val="18"/>
      <w:szCs w:val="18"/>
    </w:rPr>
  </w:style>
  <w:style w:type="character" w:customStyle="1" w:styleId="a7">
    <w:name w:val="טקסט בלונים תו"/>
    <w:basedOn w:val="a0"/>
    <w:link w:val="a6"/>
    <w:uiPriority w:val="99"/>
    <w:semiHidden/>
    <w:rsid w:val="00C36DA1"/>
    <w:rPr>
      <w:rFonts w:ascii="Tahoma" w:hAnsi="Tahoma" w:cs="Tahom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1372</Words>
  <Characters>6862</Characters>
  <Application>Microsoft Office Word</Application>
  <DocSecurity>0</DocSecurity>
  <Lines>57</Lines>
  <Paragraphs>16</Paragraphs>
  <ScaleCrop>false</ScaleCrop>
  <HeadingPairs>
    <vt:vector size="2" baseType="variant">
      <vt:variant>
        <vt:lpstr>שם</vt:lpstr>
      </vt:variant>
      <vt:variant>
        <vt:i4>1</vt:i4>
      </vt:variant>
    </vt:vector>
  </HeadingPairs>
  <TitlesOfParts>
    <vt:vector size="1" baseType="lpstr">
      <vt:lpstr/>
    </vt:vector>
  </TitlesOfParts>
  <Company>Ministry of Education - Israel</Company>
  <LinksUpToDate>false</LinksUpToDate>
  <CharactersWithSpaces>8218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נועה יעיש משרד</dc:creator>
  <cp:keywords/>
  <dc:description/>
  <cp:lastModifiedBy>נועה יעיש משרד</cp:lastModifiedBy>
  <cp:revision>1</cp:revision>
  <cp:lastPrinted>2025-06-05T10:04:00Z</cp:lastPrinted>
  <dcterms:created xsi:type="dcterms:W3CDTF">2025-06-05T10:03:00Z</dcterms:created>
  <dcterms:modified xsi:type="dcterms:W3CDTF">2025-06-05T10:05:00Z</dcterms:modified>
</cp:coreProperties>
</file>