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701" w:rsidRPr="00AF5A65" w:rsidRDefault="00504701" w:rsidP="00504701">
      <w:pPr>
        <w:spacing w:line="240" w:lineRule="auto"/>
        <w:ind w:firstLine="0"/>
        <w:jc w:val="center"/>
        <w:rPr>
          <w:rFonts w:eastAsia="Times New Roman"/>
          <w:b/>
          <w:bCs/>
          <w:sz w:val="26"/>
          <w:szCs w:val="26"/>
          <w:lang w:eastAsia="ru-RU"/>
        </w:rPr>
      </w:pPr>
      <w:r w:rsidRPr="00AF5A65">
        <w:rPr>
          <w:rFonts w:eastAsia="Times New Roman"/>
          <w:b/>
          <w:bCs/>
          <w:sz w:val="26"/>
          <w:szCs w:val="26"/>
          <w:lang w:eastAsia="ru-RU"/>
        </w:rPr>
        <w:t xml:space="preserve">«Санкт-Петербургский государственный электротехнический университет </w:t>
      </w:r>
    </w:p>
    <w:p w:rsidR="00504701" w:rsidRPr="00AF5A65" w:rsidRDefault="00504701" w:rsidP="00504701">
      <w:pPr>
        <w:spacing w:line="240" w:lineRule="auto"/>
        <w:ind w:firstLine="0"/>
        <w:jc w:val="center"/>
        <w:rPr>
          <w:rFonts w:eastAsia="Times New Roman"/>
          <w:b/>
          <w:bCs/>
          <w:sz w:val="26"/>
          <w:szCs w:val="26"/>
          <w:lang w:eastAsia="ru-RU"/>
        </w:rPr>
      </w:pPr>
      <w:r w:rsidRPr="00AF5A65">
        <w:rPr>
          <w:rFonts w:eastAsia="Times New Roman"/>
          <w:b/>
          <w:bCs/>
          <w:sz w:val="26"/>
          <w:szCs w:val="26"/>
          <w:lang w:eastAsia="ru-RU"/>
        </w:rPr>
        <w:t>«ЛЭТИ» им. В.И.Ульянова (Ленина)»</w:t>
      </w:r>
    </w:p>
    <w:p w:rsidR="00504701" w:rsidRPr="00AF5A65" w:rsidRDefault="00504701" w:rsidP="00504701">
      <w:pPr>
        <w:spacing w:line="240" w:lineRule="auto"/>
        <w:ind w:firstLine="0"/>
        <w:jc w:val="center"/>
        <w:rPr>
          <w:rFonts w:eastAsia="Times New Roman"/>
          <w:b/>
          <w:bCs/>
          <w:sz w:val="26"/>
          <w:szCs w:val="26"/>
          <w:lang w:eastAsia="ru-RU"/>
        </w:rPr>
      </w:pPr>
      <w:r w:rsidRPr="00AF5A65">
        <w:rPr>
          <w:rFonts w:eastAsia="Times New Roman"/>
          <w:b/>
          <w:bCs/>
          <w:sz w:val="26"/>
          <w:szCs w:val="26"/>
          <w:lang w:eastAsia="ru-RU"/>
        </w:rPr>
        <w:t>(СПбГЭТУ “ЛЭТИ”)</w:t>
      </w:r>
    </w:p>
    <w:p w:rsidR="00504701" w:rsidRPr="00AF5A65" w:rsidRDefault="00504701" w:rsidP="00504701">
      <w:pPr>
        <w:spacing w:line="336" w:lineRule="auto"/>
        <w:ind w:firstLine="0"/>
        <w:jc w:val="center"/>
        <w:rPr>
          <w:rFonts w:eastAsia="Times New Roman"/>
          <w:b/>
          <w:caps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67"/>
        <w:gridCol w:w="2631"/>
        <w:gridCol w:w="2657"/>
      </w:tblGrid>
      <w:tr w:rsidR="00504701" w:rsidRPr="008A6A2C" w:rsidTr="00991611">
        <w:tc>
          <w:tcPr>
            <w:tcW w:w="2174" w:type="pct"/>
            <w:shd w:val="clear" w:color="auto" w:fill="auto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b/>
                <w:szCs w:val="28"/>
                <w:lang w:eastAsia="ru-RU"/>
              </w:rPr>
            </w:pPr>
            <w:r w:rsidRPr="00AF5A65">
              <w:rPr>
                <w:rFonts w:eastAsia="Times New Roman"/>
                <w:b/>
                <w:szCs w:val="28"/>
                <w:lang w:eastAsia="ru-RU"/>
              </w:rPr>
              <w:t>Направление</w:t>
            </w:r>
          </w:p>
        </w:tc>
        <w:tc>
          <w:tcPr>
            <w:tcW w:w="2826" w:type="pct"/>
            <w:gridSpan w:val="2"/>
            <w:shd w:val="clear" w:color="auto" w:fill="auto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color w:val="FF0000"/>
                <w:szCs w:val="28"/>
                <w:lang w:eastAsia="ru-RU"/>
              </w:rPr>
            </w:pPr>
            <w:r w:rsidRPr="00AF5A65">
              <w:rPr>
                <w:rFonts w:eastAsia="Times New Roman"/>
                <w:szCs w:val="28"/>
                <w:lang w:eastAsia="ru-RU"/>
              </w:rPr>
              <w:t>09.03.01 - Информатика и вычислительная техника</w:t>
            </w:r>
          </w:p>
        </w:tc>
      </w:tr>
      <w:tr w:rsidR="00504701" w:rsidRPr="008A6A2C" w:rsidTr="00991611">
        <w:tc>
          <w:tcPr>
            <w:tcW w:w="2174" w:type="pct"/>
            <w:shd w:val="clear" w:color="auto" w:fill="auto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b/>
                <w:szCs w:val="28"/>
                <w:lang w:eastAsia="ru-RU"/>
              </w:rPr>
            </w:pPr>
            <w:r>
              <w:rPr>
                <w:rFonts w:eastAsia="Times New Roman"/>
                <w:b/>
                <w:szCs w:val="28"/>
                <w:lang w:eastAsia="ru-RU"/>
              </w:rPr>
              <w:t>Программа</w:t>
            </w:r>
          </w:p>
        </w:tc>
        <w:tc>
          <w:tcPr>
            <w:tcW w:w="2826" w:type="pct"/>
            <w:gridSpan w:val="2"/>
            <w:shd w:val="clear" w:color="auto" w:fill="auto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t>Компьютерные технологии инжиниринга</w:t>
            </w:r>
          </w:p>
        </w:tc>
      </w:tr>
      <w:tr w:rsidR="00504701" w:rsidRPr="008A6A2C" w:rsidTr="00991611">
        <w:tc>
          <w:tcPr>
            <w:tcW w:w="2174" w:type="pct"/>
            <w:shd w:val="clear" w:color="auto" w:fill="auto"/>
            <w:vAlign w:val="center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b/>
                <w:szCs w:val="28"/>
                <w:lang w:eastAsia="ru-RU"/>
              </w:rPr>
            </w:pPr>
            <w:r w:rsidRPr="00AF5A65">
              <w:rPr>
                <w:rFonts w:eastAsia="Times New Roman"/>
                <w:b/>
                <w:szCs w:val="28"/>
                <w:lang w:eastAsia="ru-RU"/>
              </w:rPr>
              <w:t>Факультет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color w:val="FF0000"/>
                <w:szCs w:val="28"/>
                <w:lang w:eastAsia="ru-RU"/>
              </w:rPr>
            </w:pPr>
            <w:r>
              <w:t>Компьютерных технологий и информатики</w:t>
            </w:r>
          </w:p>
        </w:tc>
      </w:tr>
      <w:tr w:rsidR="00504701" w:rsidRPr="008A6A2C" w:rsidTr="00991611">
        <w:tc>
          <w:tcPr>
            <w:tcW w:w="2174" w:type="pct"/>
            <w:shd w:val="clear" w:color="auto" w:fill="auto"/>
            <w:vAlign w:val="center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b/>
                <w:szCs w:val="28"/>
                <w:lang w:eastAsia="ru-RU"/>
              </w:rPr>
            </w:pPr>
            <w:r w:rsidRPr="00AF5A65">
              <w:rPr>
                <w:rFonts w:eastAsia="Times New Roman"/>
                <w:b/>
                <w:szCs w:val="28"/>
                <w:lang w:eastAsia="ru-RU"/>
              </w:rPr>
              <w:t>Кафедра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color w:val="FF0000"/>
                <w:szCs w:val="28"/>
                <w:lang w:eastAsia="ru-RU"/>
              </w:rPr>
            </w:pPr>
            <w:r>
              <w:t>Систем автоматизированного проектирования</w:t>
            </w:r>
          </w:p>
        </w:tc>
      </w:tr>
      <w:tr w:rsidR="00504701" w:rsidRPr="008A6A2C" w:rsidTr="00991611">
        <w:trPr>
          <w:trHeight w:val="737"/>
        </w:trPr>
        <w:tc>
          <w:tcPr>
            <w:tcW w:w="2174" w:type="pct"/>
            <w:shd w:val="clear" w:color="auto" w:fill="auto"/>
            <w:vAlign w:val="bottom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i/>
                <w:szCs w:val="28"/>
                <w:lang w:eastAsia="ru-RU"/>
              </w:rPr>
            </w:pPr>
            <w:r w:rsidRPr="00AF5A65">
              <w:rPr>
                <w:rFonts w:eastAsia="Times New Roman"/>
                <w:i/>
                <w:szCs w:val="28"/>
                <w:lang w:eastAsia="ru-RU"/>
              </w:rPr>
              <w:t>К защите допустить</w:t>
            </w:r>
          </w:p>
        </w:tc>
        <w:tc>
          <w:tcPr>
            <w:tcW w:w="2826" w:type="pct"/>
            <w:gridSpan w:val="2"/>
            <w:shd w:val="clear" w:color="auto" w:fill="auto"/>
            <w:vAlign w:val="bottom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504701" w:rsidRPr="008A6A2C" w:rsidTr="00991611">
        <w:tc>
          <w:tcPr>
            <w:tcW w:w="2174" w:type="pct"/>
            <w:shd w:val="clear" w:color="auto" w:fill="auto"/>
            <w:vAlign w:val="center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i/>
                <w:szCs w:val="28"/>
                <w:lang w:eastAsia="ru-RU"/>
              </w:rPr>
            </w:pPr>
            <w:r w:rsidRPr="00AF5A65">
              <w:rPr>
                <w:rFonts w:eastAsia="Times New Roman"/>
                <w:szCs w:val="28"/>
                <w:lang w:eastAsia="ru-RU"/>
              </w:rPr>
              <w:t>Зав. кафедрой</w:t>
            </w:r>
          </w:p>
        </w:tc>
        <w:tc>
          <w:tcPr>
            <w:tcW w:w="1406" w:type="pct"/>
            <w:shd w:val="clear" w:color="auto" w:fill="auto"/>
            <w:vAlign w:val="center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420" w:type="pct"/>
            <w:shd w:val="clear" w:color="auto" w:fill="auto"/>
            <w:vAlign w:val="center"/>
          </w:tcPr>
          <w:p w:rsidR="00504701" w:rsidRPr="00AF5A65" w:rsidRDefault="00504701" w:rsidP="00991611">
            <w:pPr>
              <w:spacing w:line="33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AF5A65">
              <w:rPr>
                <w:rFonts w:eastAsia="Times New Roman"/>
                <w:szCs w:val="28"/>
                <w:lang w:eastAsia="ru-RU"/>
              </w:rPr>
              <w:t>Рыжов Н.Г.</w:t>
            </w:r>
          </w:p>
        </w:tc>
      </w:tr>
    </w:tbl>
    <w:p w:rsidR="00504701" w:rsidRPr="00AF5A65" w:rsidRDefault="00504701" w:rsidP="00504701">
      <w:pPr>
        <w:spacing w:line="336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504701" w:rsidRPr="00AF5A65" w:rsidRDefault="00504701" w:rsidP="00504701">
      <w:pPr>
        <w:spacing w:line="336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504701" w:rsidRPr="00AF5A65" w:rsidRDefault="00504701" w:rsidP="00504701">
      <w:pPr>
        <w:tabs>
          <w:tab w:val="left" w:pos="709"/>
        </w:tabs>
        <w:spacing w:line="336" w:lineRule="auto"/>
        <w:ind w:firstLine="0"/>
        <w:jc w:val="center"/>
        <w:rPr>
          <w:rFonts w:eastAsia="Times New Roman"/>
          <w:b/>
          <w:bCs/>
          <w:caps/>
          <w:spacing w:val="5"/>
          <w:sz w:val="36"/>
          <w:szCs w:val="28"/>
          <w:lang w:eastAsia="ru-RU"/>
        </w:rPr>
      </w:pPr>
      <w:r w:rsidRPr="00AF5A65">
        <w:rPr>
          <w:rFonts w:eastAsia="Times New Roman"/>
          <w:b/>
          <w:bCs/>
          <w:caps/>
          <w:spacing w:val="5"/>
          <w:sz w:val="36"/>
          <w:szCs w:val="28"/>
          <w:lang w:eastAsia="ru-RU"/>
        </w:rPr>
        <w:t>ВЫПУСКНАЯ КВАЛИФИКАЦИОННАЯ РАБОТА</w:t>
      </w:r>
    </w:p>
    <w:p w:rsidR="00504701" w:rsidRPr="00AF5A65" w:rsidRDefault="00504701" w:rsidP="00504701">
      <w:pPr>
        <w:spacing w:line="336" w:lineRule="auto"/>
        <w:ind w:firstLine="0"/>
        <w:jc w:val="center"/>
        <w:rPr>
          <w:rFonts w:eastAsia="Times New Roman"/>
          <w:b/>
          <w:bCs/>
          <w:caps/>
          <w:spacing w:val="5"/>
          <w:sz w:val="36"/>
          <w:szCs w:val="28"/>
          <w:lang w:eastAsia="ru-RU"/>
        </w:rPr>
      </w:pPr>
      <w:r>
        <w:rPr>
          <w:rFonts w:eastAsia="Times New Roman"/>
          <w:b/>
          <w:bCs/>
          <w:caps/>
          <w:spacing w:val="5"/>
          <w:sz w:val="36"/>
          <w:szCs w:val="28"/>
          <w:lang w:eastAsia="ru-RU"/>
        </w:rPr>
        <w:t>МАГИСТРА</w:t>
      </w:r>
    </w:p>
    <w:p w:rsidR="00504701" w:rsidRPr="00AF5A65" w:rsidRDefault="00504701" w:rsidP="00504701">
      <w:pPr>
        <w:spacing w:line="336" w:lineRule="auto"/>
        <w:ind w:firstLine="0"/>
        <w:jc w:val="center"/>
        <w:rPr>
          <w:rFonts w:eastAsia="Times New Roman"/>
          <w:b/>
          <w:bCs/>
          <w:caps/>
          <w:color w:val="FF0000"/>
          <w:spacing w:val="5"/>
          <w:sz w:val="36"/>
          <w:szCs w:val="28"/>
          <w:lang w:eastAsia="ru-RU"/>
        </w:rPr>
      </w:pPr>
    </w:p>
    <w:p w:rsidR="00504701" w:rsidRPr="00AF5A65" w:rsidRDefault="00504701" w:rsidP="00504701">
      <w:pPr>
        <w:spacing w:line="336" w:lineRule="auto"/>
        <w:ind w:firstLine="0"/>
        <w:jc w:val="center"/>
        <w:rPr>
          <w:rFonts w:eastAsia="Times New Roman"/>
          <w:b/>
          <w:sz w:val="20"/>
          <w:szCs w:val="28"/>
          <w:lang w:eastAsia="ru-RU"/>
        </w:rPr>
      </w:pPr>
    </w:p>
    <w:p w:rsidR="00504701" w:rsidRPr="00AF5A65" w:rsidRDefault="00504701" w:rsidP="00504701">
      <w:pPr>
        <w:spacing w:line="240" w:lineRule="auto"/>
        <w:ind w:firstLine="0"/>
        <w:jc w:val="center"/>
        <w:rPr>
          <w:rFonts w:eastAsia="Times New Roman"/>
          <w:b/>
          <w:bCs/>
          <w:caps/>
          <w:spacing w:val="5"/>
          <w:szCs w:val="28"/>
          <w:lang w:eastAsia="ru-RU"/>
        </w:rPr>
      </w:pPr>
      <w:r w:rsidRPr="00AF5A65">
        <w:rPr>
          <w:rFonts w:eastAsia="Times New Roman"/>
          <w:b/>
          <w:bCs/>
          <w:spacing w:val="5"/>
          <w:szCs w:val="28"/>
          <w:lang w:eastAsia="ru-RU"/>
        </w:rPr>
        <w:t xml:space="preserve">Тема: </w:t>
      </w:r>
      <w:r>
        <w:rPr>
          <w:rFonts w:eastAsia="Times New Roman"/>
          <w:b/>
          <w:bCs/>
          <w:caps/>
          <w:spacing w:val="5"/>
          <w:szCs w:val="28"/>
          <w:lang w:eastAsia="ru-RU"/>
        </w:rPr>
        <w:t>КОМПОНЕНТЫ САПР полиграфической системы аддитивной печати</w:t>
      </w:r>
    </w:p>
    <w:p w:rsidR="00504701" w:rsidRPr="00AF5A65" w:rsidRDefault="00504701" w:rsidP="00504701">
      <w:pPr>
        <w:spacing w:line="336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504701" w:rsidRPr="00AF5A65" w:rsidRDefault="00504701" w:rsidP="00504701">
      <w:pPr>
        <w:spacing w:line="336" w:lineRule="auto"/>
        <w:ind w:firstLine="0"/>
        <w:jc w:val="center"/>
        <w:rPr>
          <w:rFonts w:eastAsia="Times New Roman"/>
          <w:szCs w:val="28"/>
          <w:lang w:eastAsia="ru-RU"/>
        </w:rPr>
      </w:pPr>
    </w:p>
    <w:tbl>
      <w:tblPr>
        <w:tblW w:w="9659" w:type="dxa"/>
        <w:tblLook w:val="01E0" w:firstRow="1" w:lastRow="1" w:firstColumn="1" w:lastColumn="1" w:noHBand="0" w:noVBand="0"/>
      </w:tblPr>
      <w:tblGrid>
        <w:gridCol w:w="2093"/>
        <w:gridCol w:w="2126"/>
        <w:gridCol w:w="2551"/>
        <w:gridCol w:w="266"/>
        <w:gridCol w:w="2623"/>
      </w:tblGrid>
      <w:tr w:rsidR="00504701" w:rsidRPr="008A6A2C" w:rsidTr="00991611">
        <w:trPr>
          <w:trHeight w:val="397"/>
        </w:trPr>
        <w:tc>
          <w:tcPr>
            <w:tcW w:w="2093" w:type="dxa"/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F5A65">
              <w:rPr>
                <w:rFonts w:eastAsia="Times New Roman"/>
                <w:szCs w:val="24"/>
                <w:lang w:eastAsia="ru-RU"/>
              </w:rPr>
              <w:t>Студент</w:t>
            </w:r>
          </w:p>
        </w:tc>
        <w:tc>
          <w:tcPr>
            <w:tcW w:w="2126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4"/>
                <w:lang w:eastAsia="ru-RU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i/>
                <w:szCs w:val="24"/>
                <w:lang w:eastAsia="ru-RU"/>
              </w:rPr>
            </w:pPr>
          </w:p>
        </w:tc>
        <w:tc>
          <w:tcPr>
            <w:tcW w:w="266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i/>
                <w:szCs w:val="24"/>
                <w:lang w:eastAsia="ru-RU"/>
              </w:rPr>
            </w:pPr>
          </w:p>
        </w:tc>
        <w:tc>
          <w:tcPr>
            <w:tcW w:w="2623" w:type="dxa"/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Мезенцев Р</w:t>
            </w:r>
            <w:r w:rsidRPr="00AF5A65">
              <w:rPr>
                <w:rFonts w:eastAsia="Times New Roman"/>
                <w:szCs w:val="28"/>
                <w:lang w:eastAsia="ru-RU"/>
              </w:rPr>
              <w:t>.</w:t>
            </w:r>
            <w:r>
              <w:rPr>
                <w:rFonts w:eastAsia="Times New Roman"/>
                <w:szCs w:val="28"/>
                <w:lang w:eastAsia="ru-RU"/>
              </w:rPr>
              <w:t>С</w:t>
            </w:r>
            <w:r w:rsidRPr="00AF5A65">
              <w:rPr>
                <w:rFonts w:eastAsia="Times New Roman"/>
                <w:szCs w:val="28"/>
                <w:lang w:eastAsia="ru-RU"/>
              </w:rPr>
              <w:t>.</w:t>
            </w:r>
          </w:p>
        </w:tc>
      </w:tr>
      <w:tr w:rsidR="00504701" w:rsidRPr="008A6A2C" w:rsidTr="00991611">
        <w:trPr>
          <w:trHeight w:val="211"/>
        </w:trPr>
        <w:tc>
          <w:tcPr>
            <w:tcW w:w="2093" w:type="dxa"/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126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504701" w:rsidRPr="00AF5A65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 w:rsidRPr="00AF5A65">
              <w:rPr>
                <w:rFonts w:eastAsia="Times New Roman"/>
                <w:i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266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i/>
                <w:szCs w:val="24"/>
                <w:lang w:eastAsia="ru-RU"/>
              </w:rPr>
            </w:pPr>
          </w:p>
        </w:tc>
        <w:tc>
          <w:tcPr>
            <w:tcW w:w="2623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 w:val="16"/>
                <w:szCs w:val="24"/>
                <w:lang w:eastAsia="ru-RU"/>
              </w:rPr>
            </w:pPr>
          </w:p>
        </w:tc>
      </w:tr>
      <w:tr w:rsidR="00504701" w:rsidRPr="008A6A2C" w:rsidTr="00991611">
        <w:trPr>
          <w:trHeight w:val="397"/>
        </w:trPr>
        <w:tc>
          <w:tcPr>
            <w:tcW w:w="2093" w:type="dxa"/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F5A65">
              <w:rPr>
                <w:rFonts w:eastAsia="Times New Roman"/>
                <w:szCs w:val="24"/>
                <w:lang w:eastAsia="ru-RU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ассистент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i/>
                <w:szCs w:val="24"/>
                <w:lang w:eastAsia="ru-RU"/>
              </w:rPr>
            </w:pPr>
          </w:p>
        </w:tc>
        <w:tc>
          <w:tcPr>
            <w:tcW w:w="266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i/>
                <w:szCs w:val="24"/>
                <w:lang w:eastAsia="ru-RU"/>
              </w:rPr>
            </w:pPr>
          </w:p>
        </w:tc>
        <w:tc>
          <w:tcPr>
            <w:tcW w:w="2623" w:type="dxa"/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Каримов</w:t>
            </w:r>
            <w:r w:rsidRPr="00AF5A65">
              <w:rPr>
                <w:rFonts w:eastAsia="Times New Roman"/>
                <w:szCs w:val="28"/>
                <w:lang w:eastAsia="ru-RU"/>
              </w:rPr>
              <w:t xml:space="preserve"> А.И.</w:t>
            </w:r>
          </w:p>
        </w:tc>
      </w:tr>
      <w:tr w:rsidR="00504701" w:rsidRPr="008A6A2C" w:rsidTr="00991611">
        <w:trPr>
          <w:trHeight w:val="277"/>
        </w:trPr>
        <w:tc>
          <w:tcPr>
            <w:tcW w:w="2093" w:type="dxa"/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126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 w:val="24"/>
                <w:szCs w:val="24"/>
                <w:vertAlign w:val="superscript"/>
                <w:lang w:eastAsia="ru-RU"/>
              </w:rPr>
            </w:pPr>
            <w:r w:rsidRPr="00AF5A65">
              <w:rPr>
                <w:rFonts w:eastAsia="Times New Roman"/>
                <w:i/>
                <w:sz w:val="24"/>
                <w:szCs w:val="24"/>
                <w:vertAlign w:val="superscript"/>
                <w:lang w:eastAsia="ru-RU"/>
              </w:rPr>
              <w:t>(Уч. степень, уч. звание)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504701" w:rsidRPr="00AF5A65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 w:rsidRPr="00AF5A65">
              <w:rPr>
                <w:rFonts w:eastAsia="Times New Roman"/>
                <w:i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266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i/>
                <w:szCs w:val="24"/>
                <w:lang w:eastAsia="ru-RU"/>
              </w:rPr>
            </w:pPr>
          </w:p>
        </w:tc>
        <w:tc>
          <w:tcPr>
            <w:tcW w:w="2623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 w:val="16"/>
                <w:szCs w:val="24"/>
                <w:lang w:eastAsia="ru-RU"/>
              </w:rPr>
            </w:pPr>
          </w:p>
        </w:tc>
      </w:tr>
      <w:tr w:rsidR="00504701" w:rsidRPr="008A6A2C" w:rsidTr="00991611">
        <w:trPr>
          <w:trHeight w:val="397"/>
        </w:trPr>
        <w:tc>
          <w:tcPr>
            <w:tcW w:w="2093" w:type="dxa"/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4"/>
                <w:vertAlign w:val="superscript"/>
                <w:lang w:eastAsia="ru-RU"/>
              </w:rPr>
            </w:pPr>
            <w:r w:rsidRPr="00AF5A65">
              <w:rPr>
                <w:rFonts w:eastAsia="Times New Roman"/>
                <w:szCs w:val="24"/>
                <w:lang w:eastAsia="ru-RU"/>
              </w:rPr>
              <w:t>Консультанты</w:t>
            </w:r>
          </w:p>
        </w:tc>
        <w:tc>
          <w:tcPr>
            <w:tcW w:w="2126" w:type="dxa"/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AF5A65">
              <w:rPr>
                <w:rFonts w:eastAsia="Times New Roman"/>
                <w:szCs w:val="28"/>
                <w:lang w:eastAsia="ru-RU"/>
              </w:rPr>
              <w:t>к.т.н., доцент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i/>
                <w:szCs w:val="24"/>
                <w:lang w:eastAsia="ru-RU"/>
              </w:rPr>
            </w:pPr>
          </w:p>
        </w:tc>
        <w:tc>
          <w:tcPr>
            <w:tcW w:w="266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i/>
                <w:szCs w:val="24"/>
                <w:lang w:eastAsia="ru-RU"/>
              </w:rPr>
            </w:pPr>
          </w:p>
        </w:tc>
        <w:tc>
          <w:tcPr>
            <w:tcW w:w="2623" w:type="dxa"/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F5A65">
              <w:rPr>
                <w:rFonts w:eastAsia="Times New Roman"/>
                <w:szCs w:val="28"/>
                <w:lang w:eastAsia="ru-RU"/>
              </w:rPr>
              <w:t>Иванов А.Н.</w:t>
            </w:r>
          </w:p>
        </w:tc>
      </w:tr>
      <w:tr w:rsidR="00504701" w:rsidRPr="008A6A2C" w:rsidTr="00991611">
        <w:trPr>
          <w:trHeight w:val="124"/>
        </w:trPr>
        <w:tc>
          <w:tcPr>
            <w:tcW w:w="2093" w:type="dxa"/>
            <w:vAlign w:val="bottom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126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 w:val="24"/>
                <w:szCs w:val="24"/>
                <w:vertAlign w:val="superscript"/>
                <w:lang w:eastAsia="ru-RU"/>
              </w:rPr>
            </w:pPr>
            <w:r w:rsidRPr="00AF5A65">
              <w:rPr>
                <w:rFonts w:eastAsia="Times New Roman"/>
                <w:i/>
                <w:sz w:val="24"/>
                <w:szCs w:val="24"/>
                <w:vertAlign w:val="superscript"/>
                <w:lang w:eastAsia="ru-RU"/>
              </w:rPr>
              <w:t>(Уч. степень, уч. звание)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504701" w:rsidRPr="00AF5A65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 w:rsidRPr="00AF5A65">
              <w:rPr>
                <w:rFonts w:eastAsia="Times New Roman"/>
                <w:i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266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i/>
                <w:szCs w:val="24"/>
                <w:lang w:eastAsia="ru-RU"/>
              </w:rPr>
            </w:pPr>
          </w:p>
        </w:tc>
        <w:tc>
          <w:tcPr>
            <w:tcW w:w="2623" w:type="dxa"/>
          </w:tcPr>
          <w:p w:rsidR="00504701" w:rsidRPr="00AF5A65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 w:val="16"/>
                <w:szCs w:val="24"/>
                <w:lang w:eastAsia="ru-RU"/>
              </w:rPr>
            </w:pPr>
          </w:p>
        </w:tc>
      </w:tr>
    </w:tbl>
    <w:p w:rsidR="00504701" w:rsidRPr="00AF5A65" w:rsidRDefault="00504701" w:rsidP="00504701">
      <w:pPr>
        <w:spacing w:line="336" w:lineRule="auto"/>
        <w:ind w:firstLine="0"/>
        <w:rPr>
          <w:rFonts w:eastAsia="Times New Roman"/>
          <w:bCs/>
          <w:szCs w:val="28"/>
          <w:lang w:eastAsia="ru-RU"/>
        </w:rPr>
      </w:pPr>
    </w:p>
    <w:p w:rsidR="00504701" w:rsidRPr="00AF5A65" w:rsidRDefault="00504701" w:rsidP="00504701">
      <w:pPr>
        <w:spacing w:line="336" w:lineRule="auto"/>
        <w:ind w:firstLine="0"/>
        <w:jc w:val="center"/>
        <w:rPr>
          <w:rFonts w:eastAsia="Times New Roman"/>
          <w:bCs/>
          <w:szCs w:val="28"/>
          <w:lang w:eastAsia="ru-RU"/>
        </w:rPr>
      </w:pPr>
    </w:p>
    <w:p w:rsidR="00504701" w:rsidRPr="00AF5A65" w:rsidRDefault="00504701" w:rsidP="00504701">
      <w:pPr>
        <w:spacing w:line="336" w:lineRule="auto"/>
        <w:ind w:firstLine="0"/>
        <w:jc w:val="center"/>
        <w:rPr>
          <w:rFonts w:eastAsia="Times New Roman"/>
          <w:bCs/>
          <w:szCs w:val="28"/>
          <w:lang w:eastAsia="ru-RU"/>
        </w:rPr>
      </w:pPr>
      <w:r w:rsidRPr="00AF5A65">
        <w:rPr>
          <w:rFonts w:eastAsia="Times New Roman"/>
          <w:bCs/>
          <w:szCs w:val="28"/>
          <w:lang w:eastAsia="ru-RU"/>
        </w:rPr>
        <w:t>Санкт-Петербург</w:t>
      </w:r>
    </w:p>
    <w:p w:rsidR="00504701" w:rsidRPr="00AF5A65" w:rsidRDefault="00504701" w:rsidP="00504701">
      <w:pPr>
        <w:spacing w:line="240" w:lineRule="auto"/>
        <w:ind w:firstLine="0"/>
        <w:jc w:val="center"/>
        <w:rPr>
          <w:rFonts w:eastAsia="Times New Roman"/>
          <w:bC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2018</w:t>
      </w:r>
    </w:p>
    <w:p w:rsidR="00504701" w:rsidRPr="00DE543C" w:rsidRDefault="00504701" w:rsidP="00504701">
      <w:pPr>
        <w:spacing w:line="240" w:lineRule="auto"/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DE543C">
        <w:rPr>
          <w:rFonts w:eastAsia="Times New Roman"/>
          <w:b/>
          <w:caps/>
          <w:szCs w:val="28"/>
          <w:lang w:eastAsia="ru-RU"/>
        </w:rPr>
        <w:lastRenderedPageBreak/>
        <w:t>ЗАДАНИЕ</w:t>
      </w:r>
    </w:p>
    <w:p w:rsidR="00504701" w:rsidRPr="00DE543C" w:rsidRDefault="00504701" w:rsidP="00504701">
      <w:pPr>
        <w:spacing w:line="240" w:lineRule="auto"/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DE543C">
        <w:rPr>
          <w:rFonts w:eastAsia="Times New Roman"/>
          <w:b/>
          <w:caps/>
          <w:szCs w:val="28"/>
          <w:lang w:eastAsia="ru-RU"/>
        </w:rPr>
        <w:t>на выпускную квалификационную работу</w:t>
      </w:r>
    </w:p>
    <w:p w:rsidR="00504701" w:rsidRPr="00DE543C" w:rsidRDefault="00504701" w:rsidP="00504701">
      <w:pPr>
        <w:spacing w:line="240" w:lineRule="auto"/>
        <w:ind w:firstLine="0"/>
        <w:jc w:val="center"/>
        <w:rPr>
          <w:rFonts w:eastAsia="Times New Roman"/>
          <w:b/>
          <w:caps/>
          <w:szCs w:val="28"/>
          <w:lang w:eastAsia="ru-RU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3418"/>
        <w:gridCol w:w="6046"/>
      </w:tblGrid>
      <w:tr w:rsidR="00504701" w:rsidRPr="008A6A2C" w:rsidTr="00991611">
        <w:tc>
          <w:tcPr>
            <w:tcW w:w="3418" w:type="dxa"/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b/>
                <w:caps/>
                <w:szCs w:val="28"/>
                <w:lang w:eastAsia="ru-RU"/>
              </w:rPr>
            </w:pPr>
          </w:p>
        </w:tc>
        <w:tc>
          <w:tcPr>
            <w:tcW w:w="6046" w:type="dxa"/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Утверждаю</w:t>
            </w:r>
          </w:p>
        </w:tc>
      </w:tr>
      <w:tr w:rsidR="00504701" w:rsidRPr="008A6A2C" w:rsidTr="00991611">
        <w:tc>
          <w:tcPr>
            <w:tcW w:w="3418" w:type="dxa"/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b/>
                <w:caps/>
                <w:szCs w:val="28"/>
                <w:lang w:eastAsia="ru-RU"/>
              </w:rPr>
            </w:pPr>
          </w:p>
        </w:tc>
        <w:tc>
          <w:tcPr>
            <w:tcW w:w="6046" w:type="dxa"/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Зав. кафедрой САПР</w:t>
            </w:r>
          </w:p>
        </w:tc>
      </w:tr>
      <w:tr w:rsidR="00504701" w:rsidRPr="008A6A2C" w:rsidTr="00991611">
        <w:tc>
          <w:tcPr>
            <w:tcW w:w="3418" w:type="dxa"/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b/>
                <w:caps/>
                <w:szCs w:val="28"/>
                <w:lang w:eastAsia="ru-RU"/>
              </w:rPr>
            </w:pPr>
          </w:p>
        </w:tc>
        <w:tc>
          <w:tcPr>
            <w:tcW w:w="6046" w:type="dxa"/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Рыжов Н.Г.</w:t>
            </w:r>
          </w:p>
        </w:tc>
      </w:tr>
      <w:tr w:rsidR="00504701" w:rsidRPr="008A6A2C" w:rsidTr="00991611">
        <w:tc>
          <w:tcPr>
            <w:tcW w:w="3418" w:type="dxa"/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b/>
                <w:caps/>
                <w:szCs w:val="28"/>
                <w:lang w:eastAsia="ru-RU"/>
              </w:rPr>
            </w:pPr>
          </w:p>
        </w:tc>
        <w:tc>
          <w:tcPr>
            <w:tcW w:w="6046" w:type="dxa"/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righ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«___»______________20___ г.</w:t>
            </w:r>
          </w:p>
        </w:tc>
      </w:tr>
    </w:tbl>
    <w:p w:rsidR="00504701" w:rsidRPr="00DE543C" w:rsidRDefault="00504701" w:rsidP="00504701">
      <w:pPr>
        <w:tabs>
          <w:tab w:val="left" w:pos="7798"/>
        </w:tabs>
        <w:spacing w:line="240" w:lineRule="auto"/>
        <w:ind w:firstLine="0"/>
        <w:jc w:val="left"/>
        <w:rPr>
          <w:rFonts w:eastAsia="Times New Roman"/>
          <w:b/>
          <w:caps/>
          <w:szCs w:val="28"/>
          <w:lang w:eastAsia="ru-RU"/>
        </w:rPr>
      </w:pPr>
      <w:r w:rsidRPr="00DE543C">
        <w:rPr>
          <w:rFonts w:eastAsia="Times New Roman"/>
          <w:b/>
          <w:caps/>
          <w:szCs w:val="28"/>
          <w:lang w:eastAsia="ru-RU"/>
        </w:rPr>
        <w:tab/>
      </w:r>
    </w:p>
    <w:tbl>
      <w:tblPr>
        <w:tblW w:w="9464" w:type="dxa"/>
        <w:tblLook w:val="01E0" w:firstRow="1" w:lastRow="1" w:firstColumn="1" w:lastColumn="1" w:noHBand="0" w:noVBand="0"/>
      </w:tblPr>
      <w:tblGrid>
        <w:gridCol w:w="1781"/>
        <w:gridCol w:w="2436"/>
        <w:gridCol w:w="854"/>
        <w:gridCol w:w="1643"/>
        <w:gridCol w:w="647"/>
        <w:gridCol w:w="245"/>
        <w:gridCol w:w="1082"/>
        <w:gridCol w:w="701"/>
        <w:gridCol w:w="75"/>
      </w:tblGrid>
      <w:tr w:rsidR="00504701" w:rsidRPr="008A6A2C" w:rsidTr="00991611">
        <w:trPr>
          <w:trHeight w:val="567"/>
        </w:trPr>
        <w:tc>
          <w:tcPr>
            <w:tcW w:w="1781" w:type="dxa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Студент</w:t>
            </w:r>
          </w:p>
        </w:tc>
        <w:tc>
          <w:tcPr>
            <w:tcW w:w="5580" w:type="dxa"/>
            <w:gridSpan w:val="4"/>
            <w:vAlign w:val="center"/>
          </w:tcPr>
          <w:p w:rsidR="00504701" w:rsidRPr="00BE7F68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i/>
                <w:szCs w:val="28"/>
                <w:lang w:val="en-US"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Мезенцев</w:t>
            </w:r>
            <w:r>
              <w:rPr>
                <w:rFonts w:eastAsia="Times New Roman"/>
                <w:szCs w:val="28"/>
                <w:lang w:val="en-US" w:eastAsia="ru-RU"/>
              </w:rPr>
              <w:t xml:space="preserve"> </w:t>
            </w:r>
            <w:r>
              <w:rPr>
                <w:rFonts w:eastAsia="Times New Roman"/>
                <w:szCs w:val="28"/>
                <w:lang w:eastAsia="ru-RU"/>
              </w:rPr>
              <w:t>Р.С.</w:t>
            </w:r>
          </w:p>
        </w:tc>
        <w:tc>
          <w:tcPr>
            <w:tcW w:w="245" w:type="dxa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082" w:type="dxa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Группа</w:t>
            </w:r>
          </w:p>
        </w:tc>
        <w:tc>
          <w:tcPr>
            <w:tcW w:w="776" w:type="dxa"/>
            <w:gridSpan w:val="2"/>
            <w:vAlign w:val="center"/>
          </w:tcPr>
          <w:p w:rsidR="00504701" w:rsidRPr="00BE7F68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b/>
                <w:szCs w:val="28"/>
                <w:lang w:val="en-US"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230</w:t>
            </w:r>
            <w:r>
              <w:rPr>
                <w:rFonts w:eastAsia="Times New Roman"/>
                <w:szCs w:val="28"/>
                <w:lang w:val="en-US" w:eastAsia="ru-RU"/>
              </w:rPr>
              <w:t>1</w:t>
            </w:r>
          </w:p>
        </w:tc>
      </w:tr>
      <w:tr w:rsidR="00504701" w:rsidRPr="008A6A2C" w:rsidTr="0099161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46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 xml:space="preserve">Тема работы: </w:t>
            </w:r>
          </w:p>
        </w:tc>
      </w:tr>
      <w:tr w:rsidR="00504701" w:rsidRPr="008A6A2C" w:rsidTr="0099161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57"/>
        </w:trPr>
        <w:tc>
          <w:tcPr>
            <w:tcW w:w="946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Место выполнения ВКР: кафедра САПР, СПбГЭТУ</w:t>
            </w:r>
          </w:p>
        </w:tc>
      </w:tr>
      <w:tr w:rsidR="00504701" w:rsidRPr="008A6A2C" w:rsidTr="0099161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1376"/>
        </w:trPr>
        <w:tc>
          <w:tcPr>
            <w:tcW w:w="946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 xml:space="preserve">Исходные данные (технические требования): </w:t>
            </w:r>
          </w:p>
          <w:p w:rsidR="00504701" w:rsidRPr="009C426B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504701" w:rsidRPr="008A6A2C" w:rsidTr="0099161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1044"/>
        </w:trPr>
        <w:tc>
          <w:tcPr>
            <w:tcW w:w="946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Перечень отчетных материалов: пояснительная записка, иллюстративный материал</w:t>
            </w:r>
          </w:p>
        </w:tc>
      </w:tr>
      <w:tr w:rsidR="00504701" w:rsidRPr="008A6A2C" w:rsidTr="0099161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49"/>
        </w:trPr>
        <w:tc>
          <w:tcPr>
            <w:tcW w:w="946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 xml:space="preserve">Дополнительные разделы: </w:t>
            </w:r>
          </w:p>
        </w:tc>
      </w:tr>
      <w:tr w:rsidR="00504701" w:rsidRPr="008A6A2C" w:rsidTr="0099161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27"/>
        </w:trPr>
        <w:tc>
          <w:tcPr>
            <w:tcW w:w="946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</w:tr>
      <w:tr w:rsidR="00504701" w:rsidRPr="008A6A2C" w:rsidTr="0099161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47"/>
        </w:trPr>
        <w:tc>
          <w:tcPr>
            <w:tcW w:w="50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Дата выдачи задания</w:t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Дата представления ВКР к защите</w:t>
            </w:r>
          </w:p>
        </w:tc>
      </w:tr>
      <w:tr w:rsidR="00504701" w:rsidRPr="008A6A2C" w:rsidTr="0099161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47"/>
        </w:trPr>
        <w:tc>
          <w:tcPr>
            <w:tcW w:w="50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9C426B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«01»_ 2018</w:t>
            </w:r>
            <w:r w:rsidRPr="009C426B">
              <w:rPr>
                <w:rFonts w:eastAsia="Times New Roman"/>
                <w:szCs w:val="28"/>
                <w:lang w:eastAsia="ru-RU"/>
              </w:rPr>
              <w:t xml:space="preserve"> г.</w:t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«___»______________20___ г.</w:t>
            </w:r>
          </w:p>
        </w:tc>
      </w:tr>
      <w:tr w:rsidR="00504701" w:rsidRPr="008A6A2C" w:rsidTr="0099161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170"/>
        </w:trPr>
        <w:tc>
          <w:tcPr>
            <w:tcW w:w="50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tabs>
                <w:tab w:val="left" w:pos="1783"/>
              </w:tabs>
              <w:spacing w:line="240" w:lineRule="auto"/>
              <w:ind w:firstLine="0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  <w:r w:rsidRPr="00DE543C">
              <w:rPr>
                <w:rFonts w:eastAsia="Times New Roman"/>
                <w:sz w:val="16"/>
                <w:szCs w:val="16"/>
                <w:lang w:eastAsia="ru-RU"/>
              </w:rPr>
              <w:tab/>
            </w:r>
          </w:p>
        </w:tc>
        <w:tc>
          <w:tcPr>
            <w:tcW w:w="4393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</w:tr>
      <w:tr w:rsidR="00504701" w:rsidRPr="008A6A2C" w:rsidTr="00991611">
        <w:tblPrEx>
          <w:tblLook w:val="04A0" w:firstRow="1" w:lastRow="0" w:firstColumn="1" w:lastColumn="0" w:noHBand="0" w:noVBand="1"/>
        </w:tblPrEx>
        <w:trPr>
          <w:gridAfter w:val="1"/>
          <w:wAfter w:w="75" w:type="dxa"/>
          <w:trHeight w:val="614"/>
        </w:trPr>
        <w:tc>
          <w:tcPr>
            <w:tcW w:w="4217" w:type="dxa"/>
            <w:gridSpan w:val="2"/>
            <w:shd w:val="clear" w:color="auto" w:fill="auto"/>
            <w:vAlign w:val="bottom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Студент</w:t>
            </w:r>
          </w:p>
        </w:tc>
        <w:tc>
          <w:tcPr>
            <w:tcW w:w="2497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675" w:type="dxa"/>
            <w:gridSpan w:val="4"/>
            <w:shd w:val="clear" w:color="auto" w:fill="auto"/>
            <w:vAlign w:val="bottom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Мезенцев Р.С</w:t>
            </w:r>
            <w:r w:rsidRPr="00DE543C">
              <w:rPr>
                <w:rFonts w:eastAsia="Times New Roman"/>
                <w:szCs w:val="28"/>
                <w:lang w:eastAsia="ru-RU"/>
              </w:rPr>
              <w:t>.</w:t>
            </w:r>
          </w:p>
        </w:tc>
      </w:tr>
      <w:tr w:rsidR="00504701" w:rsidRPr="008A6A2C" w:rsidTr="00991611">
        <w:tblPrEx>
          <w:tblLook w:val="04A0" w:firstRow="1" w:lastRow="0" w:firstColumn="1" w:lastColumn="0" w:noHBand="0" w:noVBand="1"/>
        </w:tblPrEx>
        <w:trPr>
          <w:gridAfter w:val="1"/>
          <w:wAfter w:w="75" w:type="dxa"/>
          <w:trHeight w:val="614"/>
        </w:trPr>
        <w:tc>
          <w:tcPr>
            <w:tcW w:w="4217" w:type="dxa"/>
            <w:gridSpan w:val="2"/>
            <w:shd w:val="clear" w:color="auto" w:fill="auto"/>
            <w:vAlign w:val="bottom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4"/>
                <w:lang w:eastAsia="ru-RU"/>
              </w:rPr>
              <w:t>Руководитель</w:t>
            </w:r>
          </w:p>
        </w:tc>
        <w:tc>
          <w:tcPr>
            <w:tcW w:w="249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675" w:type="dxa"/>
            <w:gridSpan w:val="4"/>
            <w:shd w:val="clear" w:color="auto" w:fill="auto"/>
            <w:vAlign w:val="bottom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Каримов А.И</w:t>
            </w:r>
            <w:r w:rsidRPr="00DE543C">
              <w:rPr>
                <w:rFonts w:eastAsia="Times New Roman"/>
                <w:szCs w:val="28"/>
                <w:lang w:eastAsia="ru-RU"/>
              </w:rPr>
              <w:t>.</w:t>
            </w:r>
          </w:p>
        </w:tc>
      </w:tr>
      <w:tr w:rsidR="00504701" w:rsidRPr="008A6A2C" w:rsidTr="00991611">
        <w:tblPrEx>
          <w:tblLook w:val="04A0" w:firstRow="1" w:lastRow="0" w:firstColumn="1" w:lastColumn="0" w:noHBand="0" w:noVBand="1"/>
        </w:tblPrEx>
        <w:trPr>
          <w:gridAfter w:val="1"/>
          <w:wAfter w:w="75" w:type="dxa"/>
          <w:trHeight w:val="170"/>
        </w:trPr>
        <w:tc>
          <w:tcPr>
            <w:tcW w:w="4217" w:type="dxa"/>
            <w:gridSpan w:val="2"/>
            <w:shd w:val="clear" w:color="auto" w:fill="auto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497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2675" w:type="dxa"/>
            <w:gridSpan w:val="4"/>
            <w:shd w:val="clear" w:color="auto" w:fill="auto"/>
            <w:vAlign w:val="bottom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color w:val="FF0000"/>
                <w:szCs w:val="28"/>
                <w:lang w:eastAsia="ru-RU"/>
              </w:rPr>
            </w:pPr>
          </w:p>
        </w:tc>
      </w:tr>
    </w:tbl>
    <w:p w:rsidR="00504701" w:rsidRPr="008A6A2C" w:rsidRDefault="00504701" w:rsidP="00504701">
      <w:pPr>
        <w:spacing w:line="259" w:lineRule="auto"/>
        <w:ind w:firstLine="0"/>
        <w:jc w:val="left"/>
        <w:rPr>
          <w:rFonts w:eastAsia="Times New Roman"/>
          <w:sz w:val="32"/>
          <w:szCs w:val="32"/>
          <w:lang w:eastAsia="ru-RU"/>
        </w:rPr>
      </w:pPr>
    </w:p>
    <w:p w:rsidR="00504701" w:rsidRPr="00DE543C" w:rsidRDefault="00504701" w:rsidP="00504701">
      <w:pPr>
        <w:spacing w:after="200"/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br w:type="page"/>
      </w:r>
      <w:r w:rsidRPr="00DE543C">
        <w:rPr>
          <w:rFonts w:eastAsia="Times New Roman"/>
          <w:b/>
          <w:caps/>
          <w:szCs w:val="28"/>
          <w:lang w:eastAsia="ru-RU"/>
        </w:rPr>
        <w:lastRenderedPageBreak/>
        <w:t>календарный план</w:t>
      </w:r>
      <w:r>
        <w:rPr>
          <w:rFonts w:eastAsia="Times New Roman"/>
          <w:b/>
          <w:caps/>
          <w:szCs w:val="28"/>
          <w:lang w:val="en-US" w:eastAsia="ru-RU"/>
        </w:rPr>
        <w:t xml:space="preserve"> </w:t>
      </w:r>
      <w:r w:rsidRPr="00DE543C">
        <w:rPr>
          <w:rFonts w:eastAsia="Times New Roman"/>
          <w:b/>
          <w:caps/>
          <w:szCs w:val="28"/>
          <w:lang w:eastAsia="ru-RU"/>
        </w:rPr>
        <w:t xml:space="preserve">выполнения </w:t>
      </w:r>
    </w:p>
    <w:p w:rsidR="00504701" w:rsidRPr="00DE543C" w:rsidRDefault="00504701" w:rsidP="00504701">
      <w:pPr>
        <w:suppressAutoHyphens/>
        <w:spacing w:after="200"/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DE543C">
        <w:rPr>
          <w:rFonts w:eastAsia="Times New Roman"/>
          <w:b/>
          <w:caps/>
          <w:szCs w:val="28"/>
          <w:lang w:eastAsia="ru-RU"/>
        </w:rPr>
        <w:t>выпускной квалификационной работы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3418"/>
        <w:gridCol w:w="6188"/>
      </w:tblGrid>
      <w:tr w:rsidR="00504701" w:rsidRPr="008A6A2C" w:rsidTr="00991611">
        <w:tc>
          <w:tcPr>
            <w:tcW w:w="3418" w:type="dxa"/>
            <w:shd w:val="clear" w:color="auto" w:fill="auto"/>
          </w:tcPr>
          <w:p w:rsidR="00504701" w:rsidRPr="00DE543C" w:rsidRDefault="00504701" w:rsidP="00991611">
            <w:pPr>
              <w:spacing w:after="200"/>
              <w:ind w:firstLine="0"/>
              <w:jc w:val="center"/>
              <w:rPr>
                <w:rFonts w:eastAsia="Times New Roman"/>
                <w:b/>
                <w:caps/>
                <w:szCs w:val="28"/>
                <w:lang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504701" w:rsidRPr="00DE543C" w:rsidRDefault="00504701" w:rsidP="00991611">
            <w:pPr>
              <w:spacing w:after="200"/>
              <w:ind w:firstLine="0"/>
              <w:jc w:val="righ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Утверждаю</w:t>
            </w:r>
          </w:p>
        </w:tc>
      </w:tr>
      <w:tr w:rsidR="00504701" w:rsidRPr="008A6A2C" w:rsidTr="00991611">
        <w:tc>
          <w:tcPr>
            <w:tcW w:w="3418" w:type="dxa"/>
            <w:shd w:val="clear" w:color="auto" w:fill="auto"/>
          </w:tcPr>
          <w:p w:rsidR="00504701" w:rsidRPr="00DE543C" w:rsidRDefault="00504701" w:rsidP="00991611">
            <w:pPr>
              <w:spacing w:after="200"/>
              <w:ind w:firstLine="0"/>
              <w:jc w:val="center"/>
              <w:rPr>
                <w:rFonts w:eastAsia="Times New Roman"/>
                <w:b/>
                <w:caps/>
                <w:szCs w:val="28"/>
                <w:lang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504701" w:rsidRPr="00DE543C" w:rsidRDefault="00504701" w:rsidP="00991611">
            <w:pPr>
              <w:spacing w:after="200"/>
              <w:ind w:firstLine="0"/>
              <w:jc w:val="righ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Зав. кафедрой САПР</w:t>
            </w:r>
          </w:p>
        </w:tc>
      </w:tr>
      <w:tr w:rsidR="00504701" w:rsidRPr="008A6A2C" w:rsidTr="00991611">
        <w:tc>
          <w:tcPr>
            <w:tcW w:w="3418" w:type="dxa"/>
            <w:shd w:val="clear" w:color="auto" w:fill="auto"/>
          </w:tcPr>
          <w:p w:rsidR="00504701" w:rsidRPr="00DE543C" w:rsidRDefault="00504701" w:rsidP="00991611">
            <w:pPr>
              <w:spacing w:after="200"/>
              <w:ind w:firstLine="0"/>
              <w:jc w:val="center"/>
              <w:rPr>
                <w:rFonts w:eastAsia="Times New Roman"/>
                <w:b/>
                <w:caps/>
                <w:szCs w:val="28"/>
                <w:lang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504701" w:rsidRPr="00DE543C" w:rsidRDefault="00504701" w:rsidP="00991611">
            <w:pPr>
              <w:spacing w:after="200"/>
              <w:ind w:firstLine="0"/>
              <w:jc w:val="righ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Рыжов Н.Г.</w:t>
            </w:r>
          </w:p>
        </w:tc>
      </w:tr>
      <w:tr w:rsidR="00504701" w:rsidRPr="008A6A2C" w:rsidTr="00991611">
        <w:tc>
          <w:tcPr>
            <w:tcW w:w="3418" w:type="dxa"/>
            <w:shd w:val="clear" w:color="auto" w:fill="auto"/>
          </w:tcPr>
          <w:p w:rsidR="00504701" w:rsidRPr="00DE543C" w:rsidRDefault="00504701" w:rsidP="00991611">
            <w:pPr>
              <w:spacing w:after="200"/>
              <w:ind w:firstLine="0"/>
              <w:jc w:val="center"/>
              <w:rPr>
                <w:rFonts w:eastAsia="Times New Roman"/>
                <w:b/>
                <w:caps/>
                <w:szCs w:val="28"/>
                <w:lang w:eastAsia="ru-RU"/>
              </w:rPr>
            </w:pPr>
          </w:p>
        </w:tc>
        <w:tc>
          <w:tcPr>
            <w:tcW w:w="6188" w:type="dxa"/>
            <w:shd w:val="clear" w:color="auto" w:fill="auto"/>
          </w:tcPr>
          <w:p w:rsidR="00504701" w:rsidRPr="00DE543C" w:rsidRDefault="00504701" w:rsidP="00991611">
            <w:pPr>
              <w:spacing w:after="200"/>
              <w:ind w:firstLine="0"/>
              <w:jc w:val="righ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«___»______________20___ г.</w:t>
            </w:r>
          </w:p>
        </w:tc>
      </w:tr>
    </w:tbl>
    <w:p w:rsidR="00504701" w:rsidRPr="00DE543C" w:rsidRDefault="00504701" w:rsidP="00504701">
      <w:pPr>
        <w:spacing w:after="200"/>
        <w:ind w:firstLine="0"/>
        <w:jc w:val="center"/>
        <w:rPr>
          <w:rFonts w:eastAsia="Times New Roman"/>
          <w:b/>
          <w:caps/>
          <w:szCs w:val="28"/>
          <w:lang w:eastAsia="ru-RU"/>
        </w:rPr>
      </w:pP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1785"/>
        <w:gridCol w:w="5709"/>
        <w:gridCol w:w="246"/>
        <w:gridCol w:w="1082"/>
        <w:gridCol w:w="784"/>
      </w:tblGrid>
      <w:tr w:rsidR="00504701" w:rsidRPr="008A6A2C" w:rsidTr="00991611">
        <w:trPr>
          <w:trHeight w:val="567"/>
        </w:trPr>
        <w:tc>
          <w:tcPr>
            <w:tcW w:w="1785" w:type="dxa"/>
            <w:vAlign w:val="center"/>
          </w:tcPr>
          <w:p w:rsidR="00504701" w:rsidRPr="00DE543C" w:rsidRDefault="00504701" w:rsidP="00991611">
            <w:pPr>
              <w:spacing w:after="200" w:line="27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Студент</w:t>
            </w:r>
          </w:p>
        </w:tc>
        <w:tc>
          <w:tcPr>
            <w:tcW w:w="5709" w:type="dxa"/>
            <w:vAlign w:val="center"/>
          </w:tcPr>
          <w:p w:rsidR="00504701" w:rsidRPr="00DE543C" w:rsidRDefault="00504701" w:rsidP="00991611">
            <w:pPr>
              <w:spacing w:after="200" w:line="276" w:lineRule="auto"/>
              <w:ind w:firstLine="0"/>
              <w:jc w:val="left"/>
              <w:rPr>
                <w:rFonts w:eastAsia="Times New Roman"/>
                <w:i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Мезенцев Р.С</w:t>
            </w:r>
            <w:r w:rsidRPr="00DE543C">
              <w:rPr>
                <w:rFonts w:eastAsia="Times New Roman"/>
                <w:szCs w:val="28"/>
                <w:lang w:eastAsia="ru-RU"/>
              </w:rPr>
              <w:t>.</w:t>
            </w:r>
          </w:p>
        </w:tc>
        <w:tc>
          <w:tcPr>
            <w:tcW w:w="246" w:type="dxa"/>
            <w:vAlign w:val="center"/>
          </w:tcPr>
          <w:p w:rsidR="00504701" w:rsidRPr="00DE543C" w:rsidRDefault="00504701" w:rsidP="00991611">
            <w:pPr>
              <w:spacing w:after="200" w:line="27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082" w:type="dxa"/>
            <w:vAlign w:val="center"/>
          </w:tcPr>
          <w:p w:rsidR="00504701" w:rsidRPr="00DE543C" w:rsidRDefault="00504701" w:rsidP="00991611">
            <w:pPr>
              <w:spacing w:after="200" w:line="27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Группа</w:t>
            </w:r>
          </w:p>
        </w:tc>
        <w:tc>
          <w:tcPr>
            <w:tcW w:w="784" w:type="dxa"/>
            <w:vAlign w:val="center"/>
          </w:tcPr>
          <w:p w:rsidR="00504701" w:rsidRPr="003E2554" w:rsidRDefault="00504701" w:rsidP="00991611">
            <w:pPr>
              <w:spacing w:after="200" w:line="276" w:lineRule="auto"/>
              <w:ind w:firstLine="0"/>
              <w:jc w:val="left"/>
              <w:rPr>
                <w:rFonts w:eastAsia="Times New Roman"/>
                <w:b/>
                <w:szCs w:val="28"/>
                <w:lang w:val="en-US"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230</w:t>
            </w:r>
            <w:r>
              <w:rPr>
                <w:rFonts w:eastAsia="Times New Roman"/>
                <w:szCs w:val="28"/>
                <w:lang w:val="en-US" w:eastAsia="ru-RU"/>
              </w:rPr>
              <w:t>1</w:t>
            </w:r>
          </w:p>
        </w:tc>
      </w:tr>
      <w:tr w:rsidR="00504701" w:rsidRPr="008A6A2C" w:rsidTr="0099161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60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04701" w:rsidRPr="00DE543C" w:rsidRDefault="00504701" w:rsidP="00991611">
            <w:pPr>
              <w:spacing w:after="200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 xml:space="preserve">Тема работы: </w:t>
            </w:r>
            <w:r w:rsidRPr="003E2554">
              <w:rPr>
                <w:rFonts w:eastAsia="Times New Roman"/>
                <w:szCs w:val="28"/>
                <w:lang w:eastAsia="ru-RU"/>
              </w:rPr>
              <w:t>КОМПОНЕНТЫ СА</w:t>
            </w:r>
            <w:r w:rsidR="00C845BD">
              <w:rPr>
                <w:rFonts w:eastAsia="Times New Roman"/>
                <w:szCs w:val="28"/>
                <w:lang w:eastAsia="ru-RU"/>
              </w:rPr>
              <w:t>ПР ПОЛИГРАФИЧЕСКОЙ СИСТЕМЫ АДДИ</w:t>
            </w:r>
            <w:r w:rsidRPr="003E2554">
              <w:rPr>
                <w:rFonts w:eastAsia="Times New Roman"/>
                <w:szCs w:val="28"/>
                <w:lang w:eastAsia="ru-RU"/>
              </w:rPr>
              <w:t>ТИВНОЙ ПЕЧАТИ</w:t>
            </w:r>
          </w:p>
        </w:tc>
      </w:tr>
    </w:tbl>
    <w:p w:rsidR="00504701" w:rsidRPr="00DE543C" w:rsidRDefault="00504701" w:rsidP="00504701">
      <w:pPr>
        <w:spacing w:after="200" w:line="276" w:lineRule="auto"/>
        <w:ind w:firstLine="0"/>
        <w:jc w:val="center"/>
        <w:rPr>
          <w:rFonts w:eastAsia="Times New Roman"/>
          <w:szCs w:val="28"/>
          <w:lang w:eastAsia="ru-RU"/>
        </w:rPr>
      </w:pPr>
    </w:p>
    <w:tbl>
      <w:tblPr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0"/>
        <w:gridCol w:w="7020"/>
        <w:gridCol w:w="1669"/>
      </w:tblGrid>
      <w:tr w:rsidR="00504701" w:rsidRPr="008A6A2C" w:rsidTr="00991611">
        <w:trPr>
          <w:trHeight w:val="85"/>
        </w:trPr>
        <w:tc>
          <w:tcPr>
            <w:tcW w:w="344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№ п/п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Наименование работ</w:t>
            </w:r>
          </w:p>
        </w:tc>
        <w:tc>
          <w:tcPr>
            <w:tcW w:w="884" w:type="pct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Срок выполнения</w:t>
            </w:r>
          </w:p>
        </w:tc>
      </w:tr>
      <w:tr w:rsidR="00504701" w:rsidRPr="008A6A2C" w:rsidTr="00991611">
        <w:trPr>
          <w:trHeight w:val="675"/>
        </w:trPr>
        <w:tc>
          <w:tcPr>
            <w:tcW w:w="344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1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84" w:type="pct"/>
            <w:vAlign w:val="center"/>
          </w:tcPr>
          <w:p w:rsidR="00504701" w:rsidRPr="009C426B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504701" w:rsidRPr="008A6A2C" w:rsidTr="00991611">
        <w:trPr>
          <w:trHeight w:val="475"/>
        </w:trPr>
        <w:tc>
          <w:tcPr>
            <w:tcW w:w="344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2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84" w:type="pct"/>
            <w:vAlign w:val="center"/>
          </w:tcPr>
          <w:p w:rsidR="00504701" w:rsidRPr="009C426B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504701" w:rsidRPr="008A6A2C" w:rsidTr="00991611">
        <w:trPr>
          <w:trHeight w:val="85"/>
        </w:trPr>
        <w:tc>
          <w:tcPr>
            <w:tcW w:w="344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3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84" w:type="pct"/>
            <w:vAlign w:val="center"/>
          </w:tcPr>
          <w:p w:rsidR="00504701" w:rsidRPr="009C426B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504701" w:rsidRPr="008A6A2C" w:rsidTr="00991611">
        <w:trPr>
          <w:trHeight w:val="85"/>
        </w:trPr>
        <w:tc>
          <w:tcPr>
            <w:tcW w:w="344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4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84" w:type="pct"/>
            <w:vAlign w:val="center"/>
          </w:tcPr>
          <w:p w:rsidR="00504701" w:rsidRPr="009C426B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504701" w:rsidRPr="008A6A2C" w:rsidTr="00991611">
        <w:trPr>
          <w:trHeight w:val="375"/>
        </w:trPr>
        <w:tc>
          <w:tcPr>
            <w:tcW w:w="344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5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84" w:type="pct"/>
            <w:vAlign w:val="center"/>
          </w:tcPr>
          <w:p w:rsidR="00504701" w:rsidRPr="009C426B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  <w:tr w:rsidR="00504701" w:rsidRPr="008A6A2C" w:rsidTr="00991611">
        <w:trPr>
          <w:trHeight w:val="85"/>
        </w:trPr>
        <w:tc>
          <w:tcPr>
            <w:tcW w:w="344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6</w:t>
            </w:r>
          </w:p>
        </w:tc>
        <w:tc>
          <w:tcPr>
            <w:tcW w:w="3772" w:type="pct"/>
            <w:shd w:val="clear" w:color="auto" w:fill="auto"/>
            <w:vAlign w:val="center"/>
          </w:tcPr>
          <w:p w:rsidR="00504701" w:rsidRPr="00DE543C" w:rsidRDefault="00504701" w:rsidP="00991611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884" w:type="pct"/>
            <w:vAlign w:val="center"/>
          </w:tcPr>
          <w:p w:rsidR="00504701" w:rsidRPr="009C426B" w:rsidRDefault="00504701" w:rsidP="00991611">
            <w:pPr>
              <w:spacing w:line="240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:rsidR="00504701" w:rsidRDefault="00504701" w:rsidP="00504701">
      <w:pPr>
        <w:spacing w:after="200" w:line="276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504701" w:rsidRDefault="00504701" w:rsidP="00504701">
      <w:pPr>
        <w:spacing w:after="200" w:line="276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504701" w:rsidRDefault="00504701" w:rsidP="00504701">
      <w:pPr>
        <w:spacing w:after="200" w:line="276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504701" w:rsidRPr="00DE543C" w:rsidRDefault="00504701" w:rsidP="00504701">
      <w:pPr>
        <w:spacing w:after="200" w:line="276" w:lineRule="auto"/>
        <w:ind w:firstLine="0"/>
        <w:jc w:val="center"/>
        <w:rPr>
          <w:rFonts w:eastAsia="Times New Roman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504701" w:rsidRPr="008A6A2C" w:rsidTr="00991611">
        <w:trPr>
          <w:trHeight w:val="614"/>
        </w:trPr>
        <w:tc>
          <w:tcPr>
            <w:tcW w:w="2206" w:type="pct"/>
            <w:shd w:val="clear" w:color="auto" w:fill="auto"/>
            <w:vAlign w:val="bottom"/>
          </w:tcPr>
          <w:p w:rsidR="00504701" w:rsidRPr="00DE543C" w:rsidRDefault="00504701" w:rsidP="00991611">
            <w:pPr>
              <w:spacing w:after="200" w:line="27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Студент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504701" w:rsidRPr="00DE543C" w:rsidRDefault="00504701" w:rsidP="00991611">
            <w:pPr>
              <w:spacing w:after="200" w:line="27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470" w:type="pct"/>
            <w:shd w:val="clear" w:color="auto" w:fill="auto"/>
            <w:vAlign w:val="bottom"/>
          </w:tcPr>
          <w:p w:rsidR="00504701" w:rsidRPr="00DE543C" w:rsidRDefault="00504701" w:rsidP="00991611">
            <w:pPr>
              <w:spacing w:after="200" w:line="276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Мезенцев Р.С</w:t>
            </w:r>
            <w:r w:rsidRPr="00DE543C">
              <w:rPr>
                <w:rFonts w:eastAsia="Times New Roman"/>
                <w:szCs w:val="28"/>
                <w:lang w:eastAsia="ru-RU"/>
              </w:rPr>
              <w:t>.</w:t>
            </w:r>
          </w:p>
        </w:tc>
      </w:tr>
      <w:tr w:rsidR="00504701" w:rsidRPr="008A6A2C" w:rsidTr="00991611">
        <w:trPr>
          <w:trHeight w:val="614"/>
        </w:trPr>
        <w:tc>
          <w:tcPr>
            <w:tcW w:w="2206" w:type="pct"/>
            <w:shd w:val="clear" w:color="auto" w:fill="auto"/>
            <w:vAlign w:val="bottom"/>
          </w:tcPr>
          <w:p w:rsidR="00504701" w:rsidRPr="00DE543C" w:rsidRDefault="00504701" w:rsidP="00991611">
            <w:pPr>
              <w:spacing w:after="200" w:line="27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DE543C">
              <w:rPr>
                <w:rFonts w:eastAsia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504701" w:rsidRPr="00DE543C" w:rsidRDefault="00504701" w:rsidP="00991611">
            <w:pPr>
              <w:spacing w:after="200" w:line="276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470" w:type="pct"/>
            <w:shd w:val="clear" w:color="auto" w:fill="auto"/>
            <w:vAlign w:val="bottom"/>
          </w:tcPr>
          <w:p w:rsidR="00504701" w:rsidRPr="00DE543C" w:rsidRDefault="00504701" w:rsidP="00991611">
            <w:pPr>
              <w:spacing w:after="200" w:line="276" w:lineRule="auto"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КаримовА</w:t>
            </w:r>
            <w:r w:rsidRPr="00DE543C">
              <w:rPr>
                <w:rFonts w:eastAsia="Times New Roman"/>
                <w:szCs w:val="28"/>
                <w:lang w:eastAsia="ru-RU"/>
              </w:rPr>
              <w:t>.</w:t>
            </w:r>
            <w:r>
              <w:rPr>
                <w:rFonts w:eastAsia="Times New Roman"/>
                <w:szCs w:val="28"/>
                <w:lang w:eastAsia="ru-RU"/>
              </w:rPr>
              <w:t>И</w:t>
            </w:r>
            <w:r w:rsidRPr="00DE543C">
              <w:rPr>
                <w:rFonts w:eastAsia="Times New Roman"/>
                <w:szCs w:val="28"/>
                <w:lang w:eastAsia="ru-RU"/>
              </w:rPr>
              <w:t>.</w:t>
            </w:r>
          </w:p>
        </w:tc>
      </w:tr>
    </w:tbl>
    <w:p w:rsidR="00504701" w:rsidRDefault="00504701" w:rsidP="00504701">
      <w:pPr>
        <w:spacing w:line="259" w:lineRule="auto"/>
        <w:ind w:firstLine="0"/>
        <w:jc w:val="left"/>
        <w:rPr>
          <w:szCs w:val="28"/>
          <w:lang w:val="en-US"/>
        </w:rPr>
      </w:pPr>
    </w:p>
    <w:p w:rsidR="00504701" w:rsidRPr="003E2554" w:rsidRDefault="00504701" w:rsidP="00504701">
      <w:pPr>
        <w:pStyle w:val="Heading1"/>
        <w:numPr>
          <w:ilvl w:val="0"/>
          <w:numId w:val="0"/>
        </w:numPr>
      </w:pPr>
      <w:bookmarkStart w:id="0" w:name="_Toc511679931"/>
      <w:bookmarkStart w:id="1" w:name="_Toc511683676"/>
      <w:bookmarkStart w:id="2" w:name="_Toc511683933"/>
      <w:r>
        <w:lastRenderedPageBreak/>
        <w:t>РЕФЕРАТ</w:t>
      </w:r>
      <w:bookmarkEnd w:id="0"/>
      <w:bookmarkEnd w:id="1"/>
      <w:bookmarkEnd w:id="2"/>
    </w:p>
    <w:p w:rsidR="00504701" w:rsidRDefault="00504701" w:rsidP="00504701">
      <w:pPr>
        <w:spacing w:line="259" w:lineRule="auto"/>
        <w:ind w:firstLine="0"/>
        <w:jc w:val="left"/>
        <w:rPr>
          <w:szCs w:val="28"/>
          <w:lang w:val="en-US"/>
        </w:rPr>
      </w:pPr>
    </w:p>
    <w:p w:rsidR="00504701" w:rsidRDefault="00504701" w:rsidP="00504701">
      <w:pPr>
        <w:spacing w:line="240" w:lineRule="auto"/>
        <w:ind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504701" w:rsidRDefault="00504701" w:rsidP="00504701">
      <w:pPr>
        <w:pStyle w:val="Heading1"/>
        <w:numPr>
          <w:ilvl w:val="0"/>
          <w:numId w:val="0"/>
        </w:numPr>
      </w:pPr>
      <w:bookmarkStart w:id="3" w:name="_Toc511679932"/>
      <w:bookmarkStart w:id="4" w:name="_Toc511683677"/>
      <w:bookmarkStart w:id="5" w:name="_Toc511683934"/>
      <w:r>
        <w:lastRenderedPageBreak/>
        <w:t>АННОТАЦИЯ</w:t>
      </w:r>
      <w:bookmarkEnd w:id="3"/>
      <w:bookmarkEnd w:id="4"/>
      <w:bookmarkEnd w:id="5"/>
    </w:p>
    <w:p w:rsidR="00504701" w:rsidRPr="00504701" w:rsidRDefault="00504701" w:rsidP="00504701">
      <w:pPr>
        <w:pStyle w:val="Heading1"/>
        <w:numPr>
          <w:ilvl w:val="0"/>
          <w:numId w:val="0"/>
        </w:numPr>
        <w:rPr>
          <w:lang w:val="en-US"/>
        </w:rPr>
      </w:pPr>
      <w:bookmarkStart w:id="6" w:name="_Toc511679933"/>
      <w:bookmarkStart w:id="7" w:name="_Toc511683678"/>
      <w:bookmarkStart w:id="8" w:name="_Toc511683935"/>
      <w:r>
        <w:rPr>
          <w:lang w:val="en-US"/>
        </w:rPr>
        <w:t>ABSTRACT</w:t>
      </w:r>
      <w:bookmarkEnd w:id="6"/>
      <w:bookmarkEnd w:id="7"/>
      <w:bookmarkEnd w:id="8"/>
    </w:p>
    <w:p w:rsidR="00504701" w:rsidRDefault="00504701" w:rsidP="00504701">
      <w:pPr>
        <w:spacing w:line="259" w:lineRule="auto"/>
        <w:ind w:firstLine="0"/>
        <w:jc w:val="left"/>
        <w:rPr>
          <w:szCs w:val="28"/>
          <w:lang w:val="en-US"/>
        </w:rPr>
      </w:pPr>
    </w:p>
    <w:p w:rsidR="00504701" w:rsidRPr="003E2554" w:rsidRDefault="00504701" w:rsidP="00504701">
      <w:pPr>
        <w:spacing w:line="240" w:lineRule="auto"/>
        <w:ind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504701" w:rsidRPr="00A96E72" w:rsidRDefault="00504701" w:rsidP="00504701">
      <w:pPr>
        <w:spacing w:after="200" w:line="276" w:lineRule="auto"/>
        <w:jc w:val="center"/>
      </w:pPr>
      <w:r w:rsidRPr="00A96E72">
        <w:lastRenderedPageBreak/>
        <w:t>СОДЕРЖАНИЕ</w:t>
      </w:r>
    </w:p>
    <w:p w:rsidR="004F4A08" w:rsidRDefault="00504701" w:rsidP="004F4A0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511683936" w:history="1">
        <w:r w:rsidR="004F4A08" w:rsidRPr="006A1161">
          <w:rPr>
            <w:rStyle w:val="Hyperlink"/>
            <w:noProof/>
          </w:rPr>
          <w:t>Определения, обозначения и сокращения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_Toc511683936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37" w:history="1">
        <w:r w:rsidR="004F4A08" w:rsidRPr="006A1161">
          <w:rPr>
            <w:rStyle w:val="Hyperlink"/>
            <w:noProof/>
          </w:rPr>
          <w:t>Введение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_Toc511683937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38" w:history="1">
        <w:r w:rsidR="004F4A08" w:rsidRPr="006A1161">
          <w:rPr>
            <w:rStyle w:val="Hyperlink"/>
            <w:noProof/>
          </w:rPr>
          <w:t>1.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Обзор существующих технологий и решений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_Toc511683938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39" w:history="1">
        <w:r w:rsidR="004F4A08" w:rsidRPr="006A1161">
          <w:rPr>
            <w:rStyle w:val="Hyperlink"/>
            <w:noProof/>
          </w:rPr>
          <w:t>1.1.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Обзор решения 1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_Toc511683939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40" w:history="1">
        <w:r w:rsidR="004F4A08" w:rsidRPr="006A1161">
          <w:rPr>
            <w:rStyle w:val="Hyperlink"/>
            <w:noProof/>
          </w:rPr>
          <w:t>1.2.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Обзор решения 2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_Toc511683940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41" w:history="1">
        <w:r w:rsidR="004F4A08" w:rsidRPr="006A1161">
          <w:rPr>
            <w:rStyle w:val="Hyperlink"/>
            <w:noProof/>
          </w:rPr>
          <w:t>1.3.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Обзор решения 3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_Toc511683941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42" w:history="1">
        <w:r w:rsidR="004F4A08" w:rsidRPr="006A1161">
          <w:rPr>
            <w:rStyle w:val="Hyperlink"/>
            <w:noProof/>
          </w:rPr>
          <w:t>Выводы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_Toc511683942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43" w:history="1">
        <w:r w:rsidR="004F4A08" w:rsidRPr="006A1161">
          <w:rPr>
            <w:rStyle w:val="Hyperlink"/>
            <w:noProof/>
          </w:rPr>
          <w:t>2.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Теоретическое описание алгоритмов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_Toc511683943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44" w:history="1">
        <w:r w:rsidR="004F4A08" w:rsidRPr="006A1161">
          <w:rPr>
            <w:rStyle w:val="Hyperlink"/>
            <w:noProof/>
          </w:rPr>
          <w:t>2.4.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Описание алгоритмов 1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_Toc511683944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45" w:history="1">
        <w:r w:rsidR="004F4A08" w:rsidRPr="006A1161">
          <w:rPr>
            <w:rStyle w:val="Hyperlink"/>
            <w:noProof/>
          </w:rPr>
          <w:t>2.5.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Описание алгоритмов 2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_Toc511683945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46" w:history="1">
        <w:r w:rsidR="004F4A08" w:rsidRPr="006A1161">
          <w:rPr>
            <w:rStyle w:val="Hyperlink"/>
            <w:noProof/>
          </w:rPr>
          <w:t>2.6.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Описание алгоритмов 3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_Toc511683946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47" w:history="1">
        <w:r w:rsidR="004F4A08" w:rsidRPr="006A1161">
          <w:rPr>
            <w:rStyle w:val="Hyperlink"/>
            <w:noProof/>
          </w:rPr>
          <w:t>Выводы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_Toc511683947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48" w:history="1">
        <w:r w:rsidR="004F4A08" w:rsidRPr="006A1161">
          <w:rPr>
            <w:rStyle w:val="Hyperlink"/>
            <w:noProof/>
          </w:rPr>
          <w:t>3.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Реализация программного решения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_Toc511683948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49" w:history="1">
        <w:r w:rsidR="004F4A08" w:rsidRPr="006A1161">
          <w:rPr>
            <w:rStyle w:val="Hyperlink"/>
            <w:noProof/>
          </w:rPr>
          <w:t>3.1.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Выбор инструментов разработки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_Toc511683949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50" w:history="1">
        <w:r w:rsidR="004F4A08" w:rsidRPr="006A1161">
          <w:rPr>
            <w:rStyle w:val="Hyperlink"/>
            <w:noProof/>
          </w:rPr>
          <w:t>3.2.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Проектирование архитектуры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_Toc511683950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51" w:history="1">
        <w:r w:rsidR="004F4A08" w:rsidRPr="006A1161">
          <w:rPr>
            <w:rStyle w:val="Hyperlink"/>
            <w:noProof/>
          </w:rPr>
          <w:t>3.3.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Разработка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_Toc511683951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52" w:history="1">
        <w:r w:rsidR="004F4A08" w:rsidRPr="006A1161">
          <w:rPr>
            <w:rStyle w:val="Hyperlink"/>
            <w:noProof/>
          </w:rPr>
          <w:t>3.4.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Тестирование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_Toc511683952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53" w:history="1">
        <w:r w:rsidR="004F4A08" w:rsidRPr="006A1161">
          <w:rPr>
            <w:rStyle w:val="Hyperlink"/>
            <w:noProof/>
          </w:rPr>
          <w:t>3.5.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Отладка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_Toc511683953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54" w:history="1">
        <w:r w:rsidR="004F4A08" w:rsidRPr="006A1161">
          <w:rPr>
            <w:rStyle w:val="Hyperlink"/>
            <w:noProof/>
          </w:rPr>
          <w:t>4.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Составление бизнес-плана по коммерциализации результатов нир магистранта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_Toc511683954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55" w:history="1">
        <w:r w:rsidR="004F4A08" w:rsidRPr="006A1161">
          <w:rPr>
            <w:rStyle w:val="Hyperlink"/>
            <w:noProof/>
          </w:rPr>
          <w:t>4.1.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Концепция экономического обоснования разработки технического продукта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_Toc511683955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56" w:history="1">
        <w:r w:rsidR="004F4A08" w:rsidRPr="006A1161">
          <w:rPr>
            <w:rStyle w:val="Hyperlink"/>
            <w:noProof/>
          </w:rPr>
          <w:t>4.2.</w:t>
        </w:r>
        <w:r w:rsidR="004F4A0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F4A08" w:rsidRPr="006A1161">
          <w:rPr>
            <w:rStyle w:val="Hyperlink"/>
            <w:noProof/>
          </w:rPr>
          <w:t>Расчёт полных затрат при разработке программного модуля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_Toc511683956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57" w:history="1">
        <w:r w:rsidR="004F4A08" w:rsidRPr="006A1161">
          <w:rPr>
            <w:rStyle w:val="Hyperlink"/>
            <w:noProof/>
          </w:rPr>
          <w:t>Заключение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_Toc511683957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58" w:history="1">
        <w:r w:rsidR="004F4A08" w:rsidRPr="006A1161">
          <w:rPr>
            <w:rStyle w:val="Hyperlink"/>
            <w:noProof/>
          </w:rPr>
          <w:t>Список литературы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_Toc511683958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7</w:t>
        </w:r>
        <w:r w:rsidR="004F4A08">
          <w:rPr>
            <w:noProof/>
            <w:webHidden/>
          </w:rPr>
          <w:fldChar w:fldCharType="end"/>
        </w:r>
      </w:hyperlink>
    </w:p>
    <w:p w:rsidR="004F4A08" w:rsidRDefault="00EE15F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11683959" w:history="1">
        <w:r w:rsidR="004F4A08" w:rsidRPr="006A1161">
          <w:rPr>
            <w:rStyle w:val="Hyperlink"/>
            <w:noProof/>
          </w:rPr>
          <w:t>ПРИЛОЖЕНИЕ А</w:t>
        </w:r>
        <w:r w:rsidR="004F4A08">
          <w:rPr>
            <w:noProof/>
            <w:webHidden/>
          </w:rPr>
          <w:tab/>
        </w:r>
        <w:r w:rsidR="004F4A08">
          <w:rPr>
            <w:noProof/>
            <w:webHidden/>
          </w:rPr>
          <w:fldChar w:fldCharType="begin"/>
        </w:r>
        <w:r w:rsidR="004F4A08">
          <w:rPr>
            <w:noProof/>
            <w:webHidden/>
          </w:rPr>
          <w:instrText xml:space="preserve"> PAGEREF _Toc511683959 \h </w:instrText>
        </w:r>
        <w:r w:rsidR="004F4A08">
          <w:rPr>
            <w:noProof/>
            <w:webHidden/>
          </w:rPr>
        </w:r>
        <w:r w:rsidR="004F4A08">
          <w:rPr>
            <w:noProof/>
            <w:webHidden/>
          </w:rPr>
          <w:fldChar w:fldCharType="separate"/>
        </w:r>
        <w:r w:rsidR="00084B62">
          <w:rPr>
            <w:noProof/>
            <w:webHidden/>
          </w:rPr>
          <w:t>8</w:t>
        </w:r>
        <w:r w:rsidR="004F4A08">
          <w:rPr>
            <w:noProof/>
            <w:webHidden/>
          </w:rPr>
          <w:fldChar w:fldCharType="end"/>
        </w:r>
      </w:hyperlink>
    </w:p>
    <w:p w:rsidR="00504701" w:rsidRPr="00C0282F" w:rsidRDefault="00504701" w:rsidP="00504701">
      <w:pPr>
        <w:spacing w:before="360" w:after="240"/>
      </w:pPr>
      <w:r>
        <w:rPr>
          <w:lang w:val="en-US"/>
        </w:rPr>
        <w:fldChar w:fldCharType="end"/>
      </w:r>
    </w:p>
    <w:p w:rsidR="00504701" w:rsidRDefault="00504701" w:rsidP="00504701">
      <w:r>
        <w:br w:type="page"/>
      </w:r>
    </w:p>
    <w:p w:rsidR="00504701" w:rsidRPr="003E2554" w:rsidRDefault="00C845BD" w:rsidP="00504701">
      <w:pPr>
        <w:pStyle w:val="Heading1"/>
        <w:numPr>
          <w:ilvl w:val="0"/>
          <w:numId w:val="0"/>
        </w:numPr>
      </w:pPr>
      <w:bookmarkStart w:id="9" w:name="_Toc511683936"/>
      <w:r>
        <w:lastRenderedPageBreak/>
        <w:t>О</w:t>
      </w:r>
      <w:r w:rsidRPr="003E2554">
        <w:t>пределения, обозначения и сокращения</w:t>
      </w:r>
      <w:bookmarkEnd w:id="9"/>
      <w:r w:rsidRPr="003E2554">
        <w:cr/>
      </w:r>
    </w:p>
    <w:p w:rsidR="00504701" w:rsidRDefault="00C845BD" w:rsidP="00504701">
      <w:pPr>
        <w:pStyle w:val="Heading1"/>
        <w:numPr>
          <w:ilvl w:val="0"/>
          <w:numId w:val="0"/>
        </w:numPr>
      </w:pPr>
      <w:bookmarkStart w:id="10" w:name="_Toc388006118"/>
      <w:bookmarkStart w:id="11" w:name="_Toc452471853"/>
      <w:bookmarkStart w:id="12" w:name="_Toc511683937"/>
      <w:r>
        <w:t>В</w:t>
      </w:r>
      <w:r w:rsidRPr="00141FD2">
        <w:t>ведение</w:t>
      </w:r>
      <w:bookmarkEnd w:id="10"/>
      <w:bookmarkEnd w:id="11"/>
      <w:bookmarkEnd w:id="12"/>
    </w:p>
    <w:p w:rsidR="00504701" w:rsidRPr="008A6A2C" w:rsidRDefault="00504701" w:rsidP="00504701">
      <w:pPr>
        <w:spacing w:line="259" w:lineRule="auto"/>
        <w:ind w:firstLine="0"/>
        <w:jc w:val="left"/>
        <w:rPr>
          <w:rFonts w:eastAsia="Times New Roman"/>
          <w:b/>
          <w:szCs w:val="32"/>
        </w:rPr>
      </w:pPr>
      <w:bookmarkStart w:id="13" w:name="_Toc452471855"/>
    </w:p>
    <w:p w:rsidR="00504701" w:rsidRDefault="00C845BD" w:rsidP="004F4A08">
      <w:pPr>
        <w:pStyle w:val="Heading1"/>
        <w:numPr>
          <w:ilvl w:val="0"/>
          <w:numId w:val="1"/>
        </w:numPr>
      </w:pPr>
      <w:bookmarkStart w:id="14" w:name="_Toc511683938"/>
      <w:bookmarkEnd w:id="13"/>
      <w:r>
        <w:t>Обзор существующих технологий и решений</w:t>
      </w:r>
      <w:bookmarkEnd w:id="14"/>
    </w:p>
    <w:p w:rsidR="00851428" w:rsidRDefault="00C845BD" w:rsidP="00554000">
      <w:pPr>
        <w:pStyle w:val="Heading1"/>
      </w:pPr>
      <w:bookmarkStart w:id="15" w:name="_Toc511683939"/>
      <w:r>
        <w:t xml:space="preserve">Обзор решения </w:t>
      </w:r>
      <w:bookmarkEnd w:id="15"/>
      <w:r w:rsidR="00C0282F">
        <w:t>eDavid</w:t>
      </w:r>
    </w:p>
    <w:p w:rsidR="009B573B" w:rsidRDefault="00C0282F" w:rsidP="00851428">
      <w:r>
        <w:t xml:space="preserve">Робот </w:t>
      </w:r>
      <w:r>
        <w:rPr>
          <w:lang w:val="en-US"/>
        </w:rPr>
        <w:t>eDavid</w:t>
      </w:r>
      <w:r w:rsidRPr="00C0282F">
        <w:t xml:space="preserve"> </w:t>
      </w:r>
      <w:r>
        <w:t xml:space="preserve">создан командой разработчиков из Констацского университета (Германия). Изначально </w:t>
      </w:r>
      <w:r w:rsidR="005914DF">
        <w:t>робот разрабатывался для сварки деталей автомобилей, но в конечном итоге нашел своё применение в живописи. Робот снабжен каме</w:t>
      </w:r>
      <w:r w:rsidR="009B573B">
        <w:t>рой, сенсорами и набором кистей (см. рисунок 1)</w:t>
      </w:r>
    </w:p>
    <w:p w:rsidR="009B573B" w:rsidRDefault="009B573B" w:rsidP="009B573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87FF36" wp14:editId="39DDF907">
            <wp:extent cx="4514850" cy="252954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562" cy="25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3B" w:rsidRPr="009B573B" w:rsidRDefault="009B573B" w:rsidP="009B573B">
      <w:pPr>
        <w:jc w:val="center"/>
      </w:pPr>
      <w:r>
        <w:t xml:space="preserve">Рисунок 1 – Робот </w:t>
      </w:r>
      <w:r>
        <w:rPr>
          <w:lang w:val="en-US"/>
        </w:rPr>
        <w:t>eDavid</w:t>
      </w:r>
    </w:p>
    <w:p w:rsidR="00554000" w:rsidRDefault="005914DF" w:rsidP="00851428">
      <w:r>
        <w:t xml:space="preserve"> Робот способен рисовать достаточно сложные композиционные картины, применяя при этом различные художественные направления. У робота 24-цветная палитра, </w:t>
      </w:r>
      <w:r w:rsidR="00805EE7">
        <w:t>робот работает</w:t>
      </w:r>
      <w:r>
        <w:t xml:space="preserve"> только с акриловыми красками. </w:t>
      </w:r>
      <w:r w:rsidR="00805EE7">
        <w:t xml:space="preserve">Для создания картин робот использует набор из пяти кистей. </w:t>
      </w:r>
      <w:r>
        <w:t xml:space="preserve">Процесс рисования начинается с фотографирования оригинала. После этого робот анализирует фото, холст, размеры, выбирает подходящий цвет. На следующем этапе робот начинает наносить мазки, при этом </w:t>
      </w:r>
      <w:r w:rsidR="00851428">
        <w:t xml:space="preserve">применяется механизм обратной связи – имитация действия человека-художника. Каждые несколько минут робот делает фотографию своей работы и сравнивает её с оригиналом, </w:t>
      </w:r>
      <w:r w:rsidR="00851428">
        <w:lastRenderedPageBreak/>
        <w:t>после чего продолжает работу, либо корректирует последний шаг. Также во время оценки робот анализирует толщину, положение и цвет мазков, в результате чего выбирает кисть и соответствующий</w:t>
      </w:r>
      <w:r w:rsidR="00554000">
        <w:t xml:space="preserve"> цвет из имеющейся палитры. Пример работы робота показан на рисунке 2.</w:t>
      </w:r>
    </w:p>
    <w:p w:rsidR="00554000" w:rsidRDefault="00554000" w:rsidP="00554000">
      <w:pPr>
        <w:jc w:val="center"/>
      </w:pPr>
      <w:r>
        <w:rPr>
          <w:noProof/>
          <w:lang w:val="en-US"/>
        </w:rPr>
        <w:drawing>
          <wp:inline distT="0" distB="0" distL="0" distR="0" wp14:anchorId="5FECDCCF" wp14:editId="48FC35E0">
            <wp:extent cx="3854450" cy="302876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899" cy="303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00" w:rsidRPr="00554000" w:rsidRDefault="00554000" w:rsidP="00554000">
      <w:pPr>
        <w:jc w:val="center"/>
      </w:pPr>
      <w:r>
        <w:t xml:space="preserve">Рисунок 2 – Пример работы робота </w:t>
      </w:r>
      <w:r>
        <w:rPr>
          <w:lang w:val="en-US"/>
        </w:rPr>
        <w:t>eDavid</w:t>
      </w:r>
    </w:p>
    <w:p w:rsidR="00554000" w:rsidRDefault="009B573B" w:rsidP="00851428">
      <w:r>
        <w:t xml:space="preserve">Закончив работу, робот подписывает картину своим именем в нижнем правом углу. </w:t>
      </w:r>
      <w:r w:rsidR="00554000">
        <w:t>Примеры полученных результатов показаны на рисунке 3.</w:t>
      </w:r>
    </w:p>
    <w:p w:rsidR="00554000" w:rsidRDefault="00554000" w:rsidP="00554000">
      <w:pPr>
        <w:jc w:val="center"/>
      </w:pPr>
      <w:r>
        <w:rPr>
          <w:noProof/>
          <w:lang w:val="en-US"/>
        </w:rPr>
        <w:drawing>
          <wp:inline distT="0" distB="0" distL="0" distR="0" wp14:anchorId="23D81721" wp14:editId="4EDFF628">
            <wp:extent cx="5038725" cy="23716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791" cy="23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00" w:rsidRDefault="00554000" w:rsidP="00554000">
      <w:pPr>
        <w:jc w:val="center"/>
      </w:pPr>
      <w:r>
        <w:t xml:space="preserve">Рисунок 3 – Результаты работы робота </w:t>
      </w:r>
      <w:r>
        <w:rPr>
          <w:lang w:val="en-US"/>
        </w:rPr>
        <w:t>eDavid</w:t>
      </w:r>
    </w:p>
    <w:p w:rsidR="00C0282F" w:rsidRPr="00C0282F" w:rsidRDefault="00851428" w:rsidP="00851428">
      <w:r>
        <w:t xml:space="preserve">Преимуществами данного робота являются наличие механизма обратной связи, поддержка множества техник рисования, возможность работы с нескольким числом кисточек. </w:t>
      </w:r>
      <w:r w:rsidR="009B573B">
        <w:t xml:space="preserve">Недостатками являются работа только с </w:t>
      </w:r>
      <w:r w:rsidR="009B573B">
        <w:lastRenderedPageBreak/>
        <w:t xml:space="preserve">акриловыми красками, ограниченная палитра цветов, длительность рисования (до 10 часов). </w:t>
      </w:r>
    </w:p>
    <w:p w:rsidR="004F4A08" w:rsidRDefault="00C845BD" w:rsidP="00F56D78">
      <w:pPr>
        <w:pStyle w:val="Heading1"/>
      </w:pPr>
      <w:bookmarkStart w:id="16" w:name="_Toc511683940"/>
      <w:r>
        <w:t xml:space="preserve">Обзор решения </w:t>
      </w:r>
      <w:bookmarkEnd w:id="16"/>
      <w:r w:rsidR="00F56D78" w:rsidRPr="00F56D78">
        <w:t>bitPaintr</w:t>
      </w:r>
    </w:p>
    <w:p w:rsidR="008070AD" w:rsidRPr="008070AD" w:rsidRDefault="00F56D78" w:rsidP="00F56D78">
      <w:r>
        <w:t xml:space="preserve">Автором этого робота является голландский художник Пиндар Ван Армар. Изначально у робота должны были быть ассистенты, но в текущей пятой версии, построенной спустя 10 лет разработки, робот рисует картины </w:t>
      </w:r>
      <w:r w:rsidR="008070AD">
        <w:t>самостоятельно (см. рисунок 4).</w:t>
      </w:r>
    </w:p>
    <w:p w:rsidR="008070AD" w:rsidRDefault="008070AD" w:rsidP="00F56D78">
      <w:r>
        <w:rPr>
          <w:noProof/>
          <w:lang w:val="en-US"/>
        </w:rPr>
        <w:drawing>
          <wp:inline distT="0" distB="0" distL="0" distR="0" wp14:anchorId="1C8AF702" wp14:editId="44C49444">
            <wp:extent cx="4762500" cy="3590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D78">
        <w:t xml:space="preserve"> </w:t>
      </w:r>
    </w:p>
    <w:p w:rsidR="008070AD" w:rsidRPr="00A908A9" w:rsidRDefault="008070AD" w:rsidP="008070AD">
      <w:pPr>
        <w:jc w:val="center"/>
      </w:pPr>
      <w:r>
        <w:t xml:space="preserve">Рисунок 4 – Внешний вид робота </w:t>
      </w:r>
      <w:r>
        <w:rPr>
          <w:lang w:val="en-US"/>
        </w:rPr>
        <w:t>bitPaintr</w:t>
      </w:r>
    </w:p>
    <w:p w:rsidR="004260B9" w:rsidRDefault="00F56D78" w:rsidP="00F56D78">
      <w:r>
        <w:t xml:space="preserve">Ключевой особенностью этого проекта является применение специализированного искусственного интеллекта для создания портретов. </w:t>
      </w:r>
      <w:r w:rsidR="001C786F">
        <w:t>Особенности используемых алгоритмов не раскрываются, но известно, что имеются настройки сложности и выбора стиля</w:t>
      </w:r>
      <w:r w:rsidR="004260B9">
        <w:t>, которых всего 5 штук</w:t>
      </w:r>
      <w:r w:rsidR="001C786F">
        <w:t>. Для начала рисования необходимо загрузить изображение и указать необходимые настройки. Процесс рисования занимает от 5 минут до 24 часов, при этом робот имеет возможность рисовать акриловыми и масля</w:t>
      </w:r>
      <w:r w:rsidR="004260B9">
        <w:t>ными красками (см рисунок 5).</w:t>
      </w:r>
    </w:p>
    <w:p w:rsidR="004260B9" w:rsidRDefault="004260B9" w:rsidP="004260B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1EFDE77" wp14:editId="4EC74054">
            <wp:extent cx="3505200" cy="44415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8370" cy="444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B9" w:rsidRPr="004260B9" w:rsidRDefault="004260B9" w:rsidP="004260B9">
      <w:pPr>
        <w:jc w:val="center"/>
      </w:pPr>
      <w:r>
        <w:t xml:space="preserve">Рисунок 5 – Результат работы робота </w:t>
      </w:r>
      <w:r>
        <w:rPr>
          <w:lang w:val="en-US"/>
        </w:rPr>
        <w:t>bitPaintr</w:t>
      </w:r>
    </w:p>
    <w:p w:rsidR="00F56D78" w:rsidRPr="008070AD" w:rsidRDefault="00F56D78" w:rsidP="00F56D78">
      <w:r>
        <w:t xml:space="preserve">Максимальный размер картины составляет 30 на 42 дюйма. </w:t>
      </w:r>
      <w:r w:rsidR="008070AD">
        <w:t xml:space="preserve">Проект изначально имел коммерческое направление применения, для чего автор разместил объявление на </w:t>
      </w:r>
      <w:r w:rsidR="008070AD">
        <w:rPr>
          <w:lang w:val="en-US"/>
        </w:rPr>
        <w:t>Kickstarter</w:t>
      </w:r>
      <w:r w:rsidR="008070AD">
        <w:t>. В результате сбора средств была собрана сумма в 5665 долларов, целью было собрать 4800 долларов.</w:t>
      </w:r>
      <w:r w:rsidR="001C786F">
        <w:t xml:space="preserve"> </w:t>
      </w:r>
      <w:r w:rsidR="004260B9">
        <w:t>Преимуществами этого робота является использование систем искусственного интеллекта, детализация полученных рисунков. Недостатками является время рисования картин, а также небольшое число стилей.</w:t>
      </w:r>
    </w:p>
    <w:p w:rsidR="00504701" w:rsidRDefault="00C845BD" w:rsidP="004260B9">
      <w:pPr>
        <w:pStyle w:val="Heading1"/>
      </w:pPr>
      <w:bookmarkStart w:id="17" w:name="_Toc511683941"/>
      <w:r>
        <w:t xml:space="preserve">Обзор решения </w:t>
      </w:r>
      <w:bookmarkEnd w:id="17"/>
      <w:r w:rsidR="004260B9" w:rsidRPr="004260B9">
        <w:t>AARON</w:t>
      </w:r>
    </w:p>
    <w:p w:rsidR="001E2A76" w:rsidRDefault="009C1203" w:rsidP="004260B9">
      <w:r>
        <w:t>Робот был создан в 1972 году Гарольдом Коэном – международно-известным художником</w:t>
      </w:r>
      <w:r w:rsidR="00C877D5">
        <w:t>, профессором Калифорнийского университета в Сан-Диего</w:t>
      </w:r>
      <w:r>
        <w:t xml:space="preserve">. Первые варианты робота рисовали черным и белым цветом, </w:t>
      </w:r>
      <w:r w:rsidR="001E2A76">
        <w:t xml:space="preserve">в последующих решениях применялся крупномасштабный струйный принтер на холсте. </w:t>
      </w:r>
    </w:p>
    <w:p w:rsidR="001E2A76" w:rsidRDefault="00C877D5" w:rsidP="001E2A76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DC3392F" wp14:editId="2575B9AF">
            <wp:extent cx="4347431" cy="2876550"/>
            <wp:effectExtent l="0" t="0" r="0" b="0"/>
            <wp:docPr id="10" name="Picture 10" descr="aaro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aro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26" cy="287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A76" w:rsidRDefault="001E2A76" w:rsidP="001E2A76">
      <w:pPr>
        <w:jc w:val="center"/>
      </w:pPr>
      <w:r>
        <w:t xml:space="preserve">Рисунок 6 – Внешний вид робота </w:t>
      </w:r>
      <w:r>
        <w:rPr>
          <w:lang w:val="en-US"/>
        </w:rPr>
        <w:t>AARON</w:t>
      </w:r>
    </w:p>
    <w:p w:rsidR="001E2A76" w:rsidRPr="001E2A76" w:rsidRDefault="001E2A76" w:rsidP="004260B9">
      <w:pPr>
        <w:rPr>
          <w:color w:val="000000"/>
          <w:sz w:val="27"/>
          <w:szCs w:val="27"/>
          <w:shd w:val="clear" w:color="auto" w:fill="FFFFFF"/>
        </w:rPr>
      </w:pPr>
      <w:r>
        <w:t xml:space="preserve">Разработка ПО изначально велась на </w:t>
      </w:r>
      <w:r>
        <w:rPr>
          <w:lang w:val="en-US"/>
        </w:rPr>
        <w:t>C</w:t>
      </w:r>
      <w:r>
        <w:t xml:space="preserve">, но в начале 1990-ых годов ПО разрабатывалось на </w:t>
      </w:r>
      <w:r>
        <w:rPr>
          <w:lang w:val="en-US"/>
        </w:rPr>
        <w:t>LISP</w:t>
      </w:r>
      <w:r>
        <w:t xml:space="preserve">. Стили рисования изображений закодированы, робот не имеет возможности самостоятельно изучать их.  Программное обеспечение имеет циклы обратной связи, которые позволяют принимать решение относительно дальнейших действий. </w:t>
      </w:r>
      <w:r w:rsidR="009C1203">
        <w:rPr>
          <w:color w:val="000000"/>
          <w:sz w:val="27"/>
          <w:szCs w:val="27"/>
          <w:shd w:val="clear" w:color="auto" w:fill="FFFFFF"/>
        </w:rPr>
        <w:t xml:space="preserve">На самом верхнем уровне робот принимает решение, которое имеет отношение к композиции и организации изображения. На самом низком уровне он вычисляет инструкции для создания форм и линий, которые создают рисунок. </w:t>
      </w:r>
    </w:p>
    <w:p w:rsidR="001E2A76" w:rsidRDefault="001E2A76" w:rsidP="001E2A76">
      <w:pPr>
        <w:jc w:val="center"/>
        <w:rPr>
          <w:color w:val="000000"/>
          <w:sz w:val="27"/>
          <w:szCs w:val="27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0E205F29" wp14:editId="0B9927A7">
            <wp:extent cx="3561986" cy="37719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210" cy="378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76" w:rsidRPr="001E2A76" w:rsidRDefault="001E2A76" w:rsidP="001E2A76">
      <w:pPr>
        <w:jc w:val="center"/>
      </w:pPr>
      <w:r>
        <w:t xml:space="preserve">Рисунок 6 – Результат работы робота </w:t>
      </w:r>
      <w:r>
        <w:rPr>
          <w:lang w:val="en-US"/>
        </w:rPr>
        <w:t>AARON</w:t>
      </w:r>
    </w:p>
    <w:p w:rsidR="004260B9" w:rsidRDefault="009C1203" w:rsidP="004260B9">
      <w:p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Автор робота утверждает, что творческая часть AARON является программным обеспечением независимо от того, какое устройство нанесения краски он присоединяет к нему, и при этом избегает называть AARON роботом.</w:t>
      </w:r>
    </w:p>
    <w:p w:rsidR="00C877D5" w:rsidRDefault="00C877D5" w:rsidP="004260B9">
      <w:r>
        <w:rPr>
          <w:color w:val="000000"/>
          <w:sz w:val="27"/>
          <w:szCs w:val="27"/>
          <w:shd w:val="clear" w:color="auto" w:fill="FFFFFF"/>
        </w:rPr>
        <w:t>Преимуществами робота является уникальный подход к рисованию – рисунки робота уникальны, никогда не повторяются за счет алгоритма с миллионами комбинаций. Недостатками являются отсутствие стилей для рисования, невозможность выбора исходного изображения для репродукции, использование принтера для рисования картины, а также сильная привязка к алгоритмам разработки.</w:t>
      </w:r>
      <w:r w:rsidRPr="00C877D5">
        <w:t xml:space="preserve"> </w:t>
      </w:r>
    </w:p>
    <w:p w:rsidR="001E2A76" w:rsidRPr="00C877D5" w:rsidRDefault="001E2A76" w:rsidP="00C877D5">
      <w:pPr>
        <w:jc w:val="center"/>
      </w:pPr>
    </w:p>
    <w:p w:rsidR="00504701" w:rsidRDefault="00C845BD" w:rsidP="00495EC4">
      <w:pPr>
        <w:pStyle w:val="Heading1"/>
        <w:numPr>
          <w:ilvl w:val="0"/>
          <w:numId w:val="0"/>
        </w:numPr>
      </w:pPr>
      <w:bookmarkStart w:id="18" w:name="_Toc511683942"/>
      <w:r>
        <w:t>Выводы</w:t>
      </w:r>
      <w:bookmarkEnd w:id="18"/>
    </w:p>
    <w:p w:rsidR="00A908A9" w:rsidRDefault="00A908A9" w:rsidP="00A908A9">
      <w:r>
        <w:t>Проведя анализ разработанных ранее решений, было установлено</w:t>
      </w:r>
      <w:r w:rsidRPr="00A908A9">
        <w:t>:</w:t>
      </w:r>
    </w:p>
    <w:p w:rsidR="00A908A9" w:rsidRPr="00A908A9" w:rsidRDefault="00A908A9" w:rsidP="00A908A9">
      <w:pPr>
        <w:pStyle w:val="ListParagraph"/>
        <w:numPr>
          <w:ilvl w:val="0"/>
          <w:numId w:val="6"/>
        </w:numPr>
      </w:pPr>
      <w:r>
        <w:t>Практически все проекты скрывают свою внутреннюю логику работы программных компонентов</w:t>
      </w:r>
      <w:r>
        <w:rPr>
          <w:lang w:val="en-US"/>
        </w:rPr>
        <w:t>;</w:t>
      </w:r>
    </w:p>
    <w:p w:rsidR="00A908A9" w:rsidRPr="00A908A9" w:rsidRDefault="00A908A9" w:rsidP="00A908A9">
      <w:pPr>
        <w:pStyle w:val="ListParagraph"/>
        <w:numPr>
          <w:ilvl w:val="0"/>
          <w:numId w:val="6"/>
        </w:numPr>
      </w:pPr>
      <w:r>
        <w:t>Проекты сильно отличаются друг от друга как по возможностям, так и по характеристикам</w:t>
      </w:r>
      <w:r w:rsidRPr="00A908A9">
        <w:t>;</w:t>
      </w:r>
    </w:p>
    <w:p w:rsidR="00A908A9" w:rsidRPr="00A908A9" w:rsidRDefault="00A908A9" w:rsidP="00A908A9">
      <w:pPr>
        <w:pStyle w:val="ListParagraph"/>
        <w:numPr>
          <w:ilvl w:val="0"/>
          <w:numId w:val="6"/>
        </w:numPr>
      </w:pPr>
      <w:r>
        <w:lastRenderedPageBreak/>
        <w:t>Ни один и рассмотренных проектов не способен работать полностью в автоматическом режиме.</w:t>
      </w:r>
    </w:p>
    <w:p w:rsidR="004F4A08" w:rsidRDefault="00C845BD" w:rsidP="004F4A08">
      <w:pPr>
        <w:pStyle w:val="Heading1"/>
        <w:numPr>
          <w:ilvl w:val="0"/>
          <w:numId w:val="1"/>
        </w:numPr>
      </w:pPr>
      <w:bookmarkStart w:id="19" w:name="_Toc452471856"/>
      <w:bookmarkStart w:id="20" w:name="_Toc511683943"/>
      <w:r>
        <w:t xml:space="preserve">Теоретическое описание </w:t>
      </w:r>
      <w:bookmarkEnd w:id="19"/>
      <w:r>
        <w:t>алгоритмов</w:t>
      </w:r>
      <w:bookmarkEnd w:id="20"/>
    </w:p>
    <w:p w:rsidR="004F4A08" w:rsidRDefault="00C845BD" w:rsidP="004F4A08">
      <w:pPr>
        <w:pStyle w:val="Heading1"/>
      </w:pPr>
      <w:bookmarkStart w:id="21" w:name="_Toc511683944"/>
      <w:r>
        <w:t xml:space="preserve">Описание алгоритмов </w:t>
      </w:r>
      <w:bookmarkEnd w:id="21"/>
      <w:r w:rsidR="00A908A9">
        <w:t>фильтрации</w:t>
      </w:r>
    </w:p>
    <w:p w:rsidR="00A908A9" w:rsidRDefault="002A7FBC" w:rsidP="002A7FBC">
      <w:r>
        <w:t>Главной задачей алгоритмов фильтрации является улучшение качества изображения. В области обработки изображений чаще всего встречаются гауссов и импульсный шумы, а также их комбинации (см. рисунок 6).</w:t>
      </w:r>
    </w:p>
    <w:p w:rsidR="002A7FBC" w:rsidRDefault="002A7FBC" w:rsidP="002A7FBC">
      <w:pPr>
        <w:jc w:val="center"/>
      </w:pPr>
      <w:r w:rsidRPr="000F5BAA">
        <w:rPr>
          <w:noProof/>
          <w:lang w:val="en-US"/>
        </w:rPr>
        <w:drawing>
          <wp:inline distT="0" distB="0" distL="0" distR="0" wp14:anchorId="7F69F0D8" wp14:editId="1E498143">
            <wp:extent cx="2895600" cy="2820522"/>
            <wp:effectExtent l="0" t="0" r="0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391" cy="282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BC" w:rsidRDefault="002A7FBC" w:rsidP="002A7FBC">
      <w:pPr>
        <w:jc w:val="center"/>
        <w:rPr>
          <w:lang w:eastAsia="ru-RU"/>
        </w:rPr>
      </w:pPr>
      <w:r>
        <w:rPr>
          <w:lang w:eastAsia="ru-RU"/>
        </w:rPr>
        <w:t>Рисунок 1.1 – Виды шума</w:t>
      </w:r>
    </w:p>
    <w:p w:rsidR="002A7FBC" w:rsidRDefault="002A7FBC" w:rsidP="002A7FBC">
      <w:pPr>
        <w:rPr>
          <w:lang w:val="en-US"/>
        </w:rPr>
      </w:pPr>
      <w:r>
        <w:t>На текущий момент не существует универсальных фильтров, которые подавляют все виды шумов. Самые распространенные методы удаления шумов</w:t>
      </w:r>
      <w:r>
        <w:rPr>
          <w:lang w:val="en-US"/>
        </w:rPr>
        <w:t>:</w:t>
      </w:r>
    </w:p>
    <w:p w:rsidR="002A7FBC" w:rsidRPr="002A7FBC" w:rsidRDefault="002A7FBC" w:rsidP="002A7FBC">
      <w:pPr>
        <w:pStyle w:val="ListParagraph"/>
        <w:numPr>
          <w:ilvl w:val="0"/>
          <w:numId w:val="7"/>
        </w:numPr>
        <w:rPr>
          <w:lang w:val="en-US"/>
        </w:rPr>
      </w:pPr>
      <w:r>
        <w:t>Сглаживающие фильтры;</w:t>
      </w:r>
    </w:p>
    <w:p w:rsidR="002A7FBC" w:rsidRDefault="002A7FBC" w:rsidP="002A7FBC">
      <w:pPr>
        <w:pStyle w:val="ListParagraph"/>
        <w:numPr>
          <w:ilvl w:val="0"/>
          <w:numId w:val="7"/>
        </w:numPr>
        <w:rPr>
          <w:lang w:val="en-US"/>
        </w:rPr>
      </w:pPr>
      <w:r>
        <w:t>Медианные фильтры</w:t>
      </w:r>
      <w:r>
        <w:rPr>
          <w:lang w:val="en-US"/>
        </w:rPr>
        <w:t>;</w:t>
      </w:r>
    </w:p>
    <w:p w:rsidR="002A7FBC" w:rsidRDefault="002A7FBC" w:rsidP="002A7FBC">
      <w:pPr>
        <w:pStyle w:val="ListParagraph"/>
        <w:numPr>
          <w:ilvl w:val="0"/>
          <w:numId w:val="7"/>
        </w:numPr>
        <w:rPr>
          <w:lang w:val="en-US"/>
        </w:rPr>
      </w:pPr>
      <w:r>
        <w:t>Ранжирующие фильтры</w:t>
      </w:r>
      <w:r>
        <w:rPr>
          <w:lang w:val="en-US"/>
        </w:rPr>
        <w:t>;</w:t>
      </w:r>
    </w:p>
    <w:p w:rsidR="002A7FBC" w:rsidRDefault="002A7FBC" w:rsidP="002A7FBC">
      <w:r>
        <w:t xml:space="preserve">Кроме этого, фильтры классифицируются на линейные и нелинейные. Для подавления гауссова шума могут использоваться оба типа. </w:t>
      </w:r>
      <w:r>
        <w:t xml:space="preserve">Линейный фильтр </w:t>
      </w:r>
      <w:r>
        <w:t>состоит из</w:t>
      </w:r>
      <w:r>
        <w:t xml:space="preserve"> </w:t>
      </w:r>
      <w:r>
        <w:t>ядра</w:t>
      </w:r>
      <w:r>
        <w:t xml:space="preserve"> фильтра, </w:t>
      </w:r>
      <w:r>
        <w:t xml:space="preserve">который может быть </w:t>
      </w:r>
      <w:r>
        <w:t xml:space="preserve">задан на растровом изображении. </w:t>
      </w:r>
      <w:r>
        <w:t xml:space="preserve">Фильтрация производится </w:t>
      </w:r>
      <w:r>
        <w:t>операци</w:t>
      </w:r>
      <w:r>
        <w:t>ей</w:t>
      </w:r>
      <w:r>
        <w:t xml:space="preserve"> дискретной свертки (взвешенного суммирования).</w:t>
      </w:r>
      <w:r>
        <w:t xml:space="preserve"> </w:t>
      </w:r>
      <w:r w:rsidR="009D7B41">
        <w:t>К сожалению, п</w:t>
      </w:r>
      <w:r>
        <w:t xml:space="preserve">рименение линейных </w:t>
      </w:r>
      <w:r>
        <w:t>фильтров</w:t>
      </w:r>
      <w:r w:rsidR="009D7B41">
        <w:t xml:space="preserve"> </w:t>
      </w:r>
      <w:r>
        <w:t>не дает возможность получить приемлем</w:t>
      </w:r>
      <w:r w:rsidR="009D7B41">
        <w:t>ый вариант решения</w:t>
      </w:r>
      <w:r>
        <w:t xml:space="preserve"> в широком </w:t>
      </w:r>
      <w:r>
        <w:lastRenderedPageBreak/>
        <w:t xml:space="preserve">спектре задач. </w:t>
      </w:r>
      <w:r w:rsidR="009D7B41">
        <w:t>Нужно</w:t>
      </w:r>
      <w:r>
        <w:t xml:space="preserve"> принимать во внимание характер процессов кодирования</w:t>
      </w:r>
      <w:r w:rsidR="009D7B41">
        <w:t>, который как правило, является нелинейным</w:t>
      </w:r>
      <w:r>
        <w:t>,</w:t>
      </w:r>
      <w:r w:rsidR="009D7B41">
        <w:t xml:space="preserve"> также, как и процессы</w:t>
      </w:r>
      <w:r>
        <w:t xml:space="preserve"> передачи и в</w:t>
      </w:r>
      <w:r w:rsidR="009D7B41">
        <w:t xml:space="preserve">осприятия информации, например, </w:t>
      </w:r>
      <w:r>
        <w:t>датчиков информации, зрительной системы человека и т.п.</w:t>
      </w:r>
    </w:p>
    <w:p w:rsidR="002A7FBC" w:rsidRDefault="009D7B41" w:rsidP="002A7FBC">
      <w:r>
        <w:t>О</w:t>
      </w:r>
      <w:r w:rsidR="002A7FBC">
        <w:t xml:space="preserve">пределение единой теории нелинейной фильтрации </w:t>
      </w:r>
      <w:r>
        <w:t>невозможно, в</w:t>
      </w:r>
      <w:r>
        <w:t xml:space="preserve"> отличие от теории линейных методов фильтрации</w:t>
      </w:r>
      <w:r>
        <w:t>.</w:t>
      </w:r>
      <w:r w:rsidR="002A7FBC">
        <w:t xml:space="preserve"> Любой из перечисленных классов имеет свои преимущества и свою область применения.</w:t>
      </w:r>
      <w:r>
        <w:t xml:space="preserve"> К примеру, известно, что </w:t>
      </w:r>
      <w:r w:rsidR="002A7FBC">
        <w:t xml:space="preserve">лучшие результаты для сохранения перепадов оттенков, локальных пиков яркости, и </w:t>
      </w:r>
      <w:r>
        <w:t>других</w:t>
      </w:r>
      <w:r w:rsidR="002A7FBC">
        <w:t xml:space="preserve"> границ</w:t>
      </w:r>
      <w:r>
        <w:t xml:space="preserve"> на</w:t>
      </w:r>
      <w:r w:rsidR="002A7FBC">
        <w:t xml:space="preserve"> изображениях может дать </w:t>
      </w:r>
      <w:r>
        <w:t xml:space="preserve">применение медианного фильтра. </w:t>
      </w:r>
    </w:p>
    <w:p w:rsidR="00A743EB" w:rsidRDefault="009D7B41" w:rsidP="00A743EB">
      <w:pPr>
        <w:rPr>
          <w:lang w:val="en-US"/>
        </w:rPr>
      </w:pPr>
      <w:r>
        <w:t>Медианный фильтр использует нелинейный способ подавления шума. Основу медианного фильтра составляет апертура фильтра, которая состоит из нечетного числа отсчетов. Принцип работы заключается в следующем</w:t>
      </w:r>
      <w:r>
        <w:rPr>
          <w:lang w:val="en-US"/>
        </w:rPr>
        <w:t>:</w:t>
      </w:r>
    </w:p>
    <w:p w:rsidR="00A743EB" w:rsidRDefault="00A743EB" w:rsidP="00A743EB">
      <w:pPr>
        <w:pStyle w:val="ListParagraph"/>
        <w:numPr>
          <w:ilvl w:val="0"/>
          <w:numId w:val="9"/>
        </w:numPr>
      </w:pPr>
      <w:r>
        <w:t>Определяется медианное значение элементов последовательности, т.е. находится средний по порядку член ряда, который образуется путем упорядочивания последовательности;</w:t>
      </w:r>
    </w:p>
    <w:p w:rsidR="00A743EB" w:rsidRDefault="009D7B41" w:rsidP="00A743EB">
      <w:pPr>
        <w:pStyle w:val="ListParagraph"/>
        <w:numPr>
          <w:ilvl w:val="0"/>
          <w:numId w:val="9"/>
        </w:numPr>
      </w:pPr>
      <w:r>
        <w:t xml:space="preserve">Значения, попадающие в маску, </w:t>
      </w:r>
      <w:r w:rsidR="00A743EB">
        <w:t>заменяются полученным медианным значением.</w:t>
      </w:r>
    </w:p>
    <w:p w:rsidR="00A743EB" w:rsidRDefault="00A743EB" w:rsidP="00A743EB">
      <w:r>
        <w:t>Медианный фильтр позволяет решать и задачи импульсного шумоподавления, и задачи подавления аддитивного шума, однако в случае подавления импульсного шума он является наиболее эффективным. Также его очень важной особенностью является сохранение перепадов яркости (см. рисунок 6).</w:t>
      </w:r>
    </w:p>
    <w:p w:rsidR="00A743EB" w:rsidRDefault="00A743EB" w:rsidP="00A743EB">
      <w:pPr>
        <w:jc w:val="center"/>
      </w:pPr>
      <w:r w:rsidRPr="000F5BAA">
        <w:rPr>
          <w:noProof/>
          <w:lang w:val="en-US"/>
        </w:rPr>
        <w:drawing>
          <wp:inline distT="0" distB="0" distL="0" distR="0" wp14:anchorId="5BFF4AFC" wp14:editId="6BEC9CD5">
            <wp:extent cx="4743450" cy="1399213"/>
            <wp:effectExtent l="0" t="0" r="0" b="0"/>
            <wp:docPr id="46" name="Рисунок 2" descr="http://www.femtoscanonline.com/wiki/_media/processing/media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femtoscanonline.com/wiki/_media/processing/median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117" cy="14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3EB" w:rsidRDefault="00A743EB" w:rsidP="00A743EB">
      <w:pPr>
        <w:jc w:val="center"/>
      </w:pPr>
      <w:r>
        <w:t xml:space="preserve">Рисунок </w:t>
      </w:r>
      <w:r>
        <w:t>6</w:t>
      </w:r>
      <w:r>
        <w:t xml:space="preserve"> – Сохранение перепадов</w:t>
      </w:r>
    </w:p>
    <w:p w:rsidR="0039050E" w:rsidRPr="009D7B41" w:rsidRDefault="00A743EB" w:rsidP="0039050E">
      <w:r>
        <w:lastRenderedPageBreak/>
        <w:t xml:space="preserve">Ранжирующий фильтр, также, как и сглаживающий, использует маску, причем маска может включать или не включать центральный пиксель. Элементы, которые попадают </w:t>
      </w:r>
      <w:r w:rsidR="0039050E">
        <w:t>в маску, можно упорядочивать по возрастанию или по убыванию, и вычислить среднее значение дисперсии и интенсивности. Выходным значением фильтра является взвешенная сумма интенсивности центрального пикселя и медианы ряда.</w:t>
      </w:r>
    </w:p>
    <w:p w:rsidR="004F4A08" w:rsidRDefault="00C845BD" w:rsidP="004F4A08">
      <w:pPr>
        <w:pStyle w:val="Heading1"/>
      </w:pPr>
      <w:bookmarkStart w:id="22" w:name="_Toc511683945"/>
      <w:r>
        <w:t xml:space="preserve">Описание алгоритмов </w:t>
      </w:r>
      <w:bookmarkEnd w:id="22"/>
      <w:r w:rsidR="0000411F">
        <w:t>вычисления векторов градиентов</w:t>
      </w:r>
    </w:p>
    <w:p w:rsidR="0000411F" w:rsidRDefault="0000411F" w:rsidP="0000411F">
      <w:r>
        <w:t xml:space="preserve">Градиент изображения используется для реализации автоматического измерения координат точек снимков, выделение границ объектов на изображении, а также отделения фона изображения от самих объектов. Самыми известными и наиболее используемыми являются операторы Собеля, Робертса и Приютта. Эти алгоритмы базируются на преобразовании изображения с помощью скользящей маски – определенной </w:t>
      </w:r>
      <w:r w:rsidR="00314512">
        <w:t>группе пикселей, которые представляют собой квадратную матрицу (см. рисунок 6).</w:t>
      </w:r>
    </w:p>
    <w:p w:rsidR="00314512" w:rsidRDefault="00314512" w:rsidP="00314512">
      <w:pPr>
        <w:jc w:val="center"/>
      </w:pPr>
      <w:r w:rsidRPr="001011DE">
        <w:rPr>
          <w:noProof/>
          <w:lang w:val="en-US"/>
        </w:rPr>
        <w:drawing>
          <wp:inline distT="0" distB="0" distL="0" distR="0" wp14:anchorId="2B8549F8" wp14:editId="33737C32">
            <wp:extent cx="2979402" cy="3705225"/>
            <wp:effectExtent l="0" t="0" r="0" b="0"/>
            <wp:docPr id="31" name="Picture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457" cy="374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512" w:rsidRDefault="00314512" w:rsidP="00314512">
      <w:pPr>
        <w:jc w:val="center"/>
      </w:pPr>
      <w:r>
        <w:rPr>
          <w:bCs/>
          <w:color w:val="222222"/>
          <w:shd w:val="clear" w:color="auto" w:fill="FFFFFF"/>
        </w:rPr>
        <w:t>Рисунок 6</w:t>
      </w:r>
      <w:r>
        <w:rPr>
          <w:b/>
          <w:bCs/>
          <w:color w:val="222222"/>
          <w:shd w:val="clear" w:color="auto" w:fill="FFFFFF"/>
        </w:rPr>
        <w:t xml:space="preserve"> –</w:t>
      </w:r>
      <w:r w:rsidRPr="001011DE">
        <w:rPr>
          <w:color w:val="222222"/>
          <w:shd w:val="clear" w:color="auto" w:fill="FFFFFF"/>
        </w:rPr>
        <w:t> Схема пространственной фильтрации</w:t>
      </w:r>
    </w:p>
    <w:p w:rsidR="00314512" w:rsidRDefault="00314512" w:rsidP="00314512">
      <w:pPr>
        <w:rPr>
          <w:color w:val="222222"/>
        </w:rPr>
      </w:pPr>
      <w:r>
        <w:rPr>
          <w:color w:val="222222"/>
          <w:shd w:val="clear" w:color="auto" w:fill="FFFFFF"/>
        </w:rPr>
        <w:t>Алгоритм</w:t>
      </w:r>
      <w:r w:rsidRPr="001011DE">
        <w:rPr>
          <w:color w:val="222222"/>
          <w:shd w:val="clear" w:color="auto" w:fill="FFFFFF"/>
        </w:rPr>
        <w:t xml:space="preserve"> основан на </w:t>
      </w:r>
      <w:r>
        <w:rPr>
          <w:color w:val="222222"/>
          <w:shd w:val="clear" w:color="auto" w:fill="FFFFFF"/>
        </w:rPr>
        <w:t>обычном</w:t>
      </w:r>
      <w:r w:rsidRPr="001011DE">
        <w:rPr>
          <w:color w:val="222222"/>
          <w:shd w:val="clear" w:color="auto" w:fill="FFFFFF"/>
        </w:rPr>
        <w:t xml:space="preserve"> перемещении маски фильтра от</w:t>
      </w:r>
      <w:r>
        <w:rPr>
          <w:color w:val="222222"/>
          <w:shd w:val="clear" w:color="auto" w:fill="FFFFFF"/>
        </w:rPr>
        <w:t xml:space="preserve"> одной</w:t>
      </w:r>
      <w:r w:rsidRPr="001011DE">
        <w:rPr>
          <w:color w:val="222222"/>
          <w:shd w:val="clear" w:color="auto" w:fill="FFFFFF"/>
        </w:rPr>
        <w:t xml:space="preserve"> точки к</w:t>
      </w:r>
      <w:r>
        <w:rPr>
          <w:color w:val="222222"/>
          <w:shd w:val="clear" w:color="auto" w:fill="FFFFFF"/>
        </w:rPr>
        <w:t xml:space="preserve"> другой</w:t>
      </w:r>
      <w:r w:rsidRPr="001011DE">
        <w:rPr>
          <w:color w:val="222222"/>
          <w:shd w:val="clear" w:color="auto" w:fill="FFFFFF"/>
        </w:rPr>
        <w:t xml:space="preserve"> точке изображения; в каждой точке (x,y) отклик фильтра </w:t>
      </w:r>
      <w:r w:rsidRPr="001011DE">
        <w:rPr>
          <w:color w:val="222222"/>
          <w:shd w:val="clear" w:color="auto" w:fill="FFFFFF"/>
        </w:rPr>
        <w:lastRenderedPageBreak/>
        <w:t xml:space="preserve">вычисляется </w:t>
      </w:r>
      <w:r>
        <w:rPr>
          <w:color w:val="222222"/>
          <w:shd w:val="clear" w:color="auto" w:fill="FFFFFF"/>
        </w:rPr>
        <w:t>с помощью</w:t>
      </w:r>
      <w:r w:rsidRPr="001011DE">
        <w:rPr>
          <w:color w:val="222222"/>
          <w:shd w:val="clear" w:color="auto" w:fill="FFFFFF"/>
        </w:rPr>
        <w:t xml:space="preserve"> предварительно заданных связей. </w:t>
      </w:r>
      <w:r>
        <w:rPr>
          <w:color w:val="222222"/>
          <w:shd w:val="clear" w:color="auto" w:fill="FFFFFF"/>
        </w:rPr>
        <w:t>Для</w:t>
      </w:r>
      <w:r w:rsidRPr="001011DE">
        <w:rPr>
          <w:color w:val="222222"/>
          <w:shd w:val="clear" w:color="auto" w:fill="FFFFFF"/>
        </w:rPr>
        <w:t xml:space="preserve"> линейной пространственной фильтрации отклик </w:t>
      </w:r>
      <w:r>
        <w:rPr>
          <w:color w:val="222222"/>
          <w:shd w:val="clear" w:color="auto" w:fill="FFFFFF"/>
        </w:rPr>
        <w:t>определяется</w:t>
      </w:r>
      <w:r w:rsidRPr="001011DE">
        <w:rPr>
          <w:color w:val="222222"/>
          <w:shd w:val="clear" w:color="auto" w:fill="FFFFFF"/>
        </w:rPr>
        <w:t xml:space="preserve"> суммой произведения коэффициентов фильтра на значения пикселей маск</w:t>
      </w:r>
      <w:r>
        <w:rPr>
          <w:color w:val="222222"/>
          <w:shd w:val="clear" w:color="auto" w:fill="FFFFFF"/>
        </w:rPr>
        <w:t>и</w:t>
      </w:r>
      <w:r w:rsidRPr="001011DE">
        <w:rPr>
          <w:color w:val="222222"/>
          <w:shd w:val="clear" w:color="auto" w:fill="FFFFFF"/>
        </w:rPr>
        <w:t xml:space="preserve"> фильтра. Для маски 3х3 элемента, показанной на рисунке </w:t>
      </w:r>
      <w:r>
        <w:rPr>
          <w:color w:val="222222"/>
          <w:shd w:val="clear" w:color="auto" w:fill="FFFFFF"/>
        </w:rPr>
        <w:t>6</w:t>
      </w:r>
      <w:r w:rsidRPr="001011DE">
        <w:rPr>
          <w:color w:val="222222"/>
          <w:shd w:val="clear" w:color="auto" w:fill="FFFFFF"/>
        </w:rPr>
        <w:t xml:space="preserve">, </w:t>
      </w:r>
      <w:r>
        <w:rPr>
          <w:color w:val="222222"/>
          <w:shd w:val="clear" w:color="auto" w:fill="FFFFFF"/>
        </w:rPr>
        <w:t>отклик</w:t>
      </w:r>
      <w:r w:rsidRPr="001011DE">
        <w:rPr>
          <w:color w:val="222222"/>
          <w:shd w:val="clear" w:color="auto" w:fill="FFFFFF"/>
        </w:rPr>
        <w:t xml:space="preserve"> </w:t>
      </w:r>
      <w:r w:rsidRPr="001011DE">
        <w:rPr>
          <w:b/>
          <w:bCs/>
          <w:i/>
          <w:iCs/>
          <w:color w:val="222222"/>
          <w:shd w:val="clear" w:color="auto" w:fill="FFFFFF"/>
        </w:rPr>
        <w:t>R</w:t>
      </w:r>
      <w:r w:rsidRPr="001011DE">
        <w:rPr>
          <w:color w:val="222222"/>
          <w:shd w:val="clear" w:color="auto" w:fill="FFFFFF"/>
        </w:rPr>
        <w:t> линейной фильтрации в точке </w:t>
      </w:r>
      <w:r w:rsidRPr="001011DE">
        <w:t>(x,y)</w:t>
      </w:r>
      <w:r>
        <w:t xml:space="preserve"> </w:t>
      </w:r>
      <w:r w:rsidRPr="001011DE">
        <w:rPr>
          <w:color w:val="222222"/>
          <w:shd w:val="clear" w:color="auto" w:fill="FFFFFF"/>
        </w:rPr>
        <w:t>изображения составит:</w:t>
      </w:r>
    </w:p>
    <w:p w:rsidR="00314512" w:rsidRPr="00314512" w:rsidRDefault="00314512" w:rsidP="00314512">
      <w:pPr>
        <w:jc w:val="left"/>
        <w:rPr>
          <w:color w:val="222222"/>
        </w:rPr>
      </w:pPr>
      <w:r w:rsidRPr="001011DE">
        <w:rPr>
          <w:b/>
          <w:bCs/>
          <w:noProof/>
          <w:color w:val="222222"/>
          <w:shd w:val="clear" w:color="auto" w:fill="FFFFFF"/>
          <w:lang w:val="en-US"/>
        </w:rPr>
        <w:drawing>
          <wp:inline distT="0" distB="0" distL="0" distR="0" wp14:anchorId="6B876734" wp14:editId="448F283B">
            <wp:extent cx="5105400" cy="333375"/>
            <wp:effectExtent l="0" t="0" r="0" b="9525"/>
            <wp:docPr id="30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1DE">
        <w:rPr>
          <w:bCs/>
          <w:color w:val="222222"/>
          <w:shd w:val="clear" w:color="auto" w:fill="FFFFFF"/>
        </w:rPr>
        <w:t>(1.1)</w:t>
      </w:r>
      <w:r w:rsidRPr="001011DE">
        <w:rPr>
          <w:color w:val="222222"/>
        </w:rPr>
        <w:br/>
      </w:r>
      <w:r w:rsidRPr="001011DE">
        <w:rPr>
          <w:color w:val="222222"/>
          <w:shd w:val="clear" w:color="auto" w:fill="FFFFFF"/>
        </w:rPr>
        <w:t xml:space="preserve">что, как видно, </w:t>
      </w:r>
      <w:r>
        <w:rPr>
          <w:color w:val="222222"/>
          <w:shd w:val="clear" w:color="auto" w:fill="FFFFFF"/>
        </w:rPr>
        <w:t>является суммой</w:t>
      </w:r>
      <w:r w:rsidRPr="003F07B0">
        <w:t xml:space="preserve"> произведений коэффициентов маски на значения пикселей непосредственно под маской. </w:t>
      </w:r>
      <w:r>
        <w:t>Также можно заметить, что</w:t>
      </w:r>
      <w:r w:rsidRPr="003F07B0">
        <w:t xml:space="preserve"> коэффициент w(0,0) </w:t>
      </w:r>
      <w:r>
        <w:t>находится</w:t>
      </w:r>
      <w:r w:rsidRPr="003F07B0">
        <w:t xml:space="preserve"> при значении f(x,y), указывая тем самым</w:t>
      </w:r>
      <w:r w:rsidRPr="001011DE">
        <w:rPr>
          <w:color w:val="222222"/>
          <w:shd w:val="clear" w:color="auto" w:fill="FFFFFF"/>
        </w:rPr>
        <w:t xml:space="preserve">, что маска </w:t>
      </w:r>
      <w:r w:rsidRPr="003F07B0">
        <w:t>центрирована</w:t>
      </w:r>
      <w:r>
        <w:rPr>
          <w:color w:val="222222"/>
          <w:shd w:val="clear" w:color="auto" w:fill="FFFFFF"/>
        </w:rPr>
        <w:t xml:space="preserve"> </w:t>
      </w:r>
      <w:r w:rsidRPr="003F07B0">
        <w:t>в</w:t>
      </w:r>
      <w:r>
        <w:rPr>
          <w:color w:val="222222"/>
          <w:shd w:val="clear" w:color="auto" w:fill="FFFFFF"/>
        </w:rPr>
        <w:t xml:space="preserve"> </w:t>
      </w:r>
      <w:r w:rsidRPr="003F07B0">
        <w:t>точке (x,y).</w:t>
      </w:r>
      <w:r>
        <w:rPr>
          <w:color w:val="222222"/>
        </w:rPr>
        <w:t xml:space="preserve"> </w:t>
      </w:r>
      <w:r w:rsidRPr="001011DE">
        <w:rPr>
          <w:color w:val="222222"/>
          <w:shd w:val="clear" w:color="auto" w:fill="FFFFFF"/>
        </w:rPr>
        <w:t>При</w:t>
      </w:r>
      <w:r>
        <w:rPr>
          <w:color w:val="222222"/>
          <w:shd w:val="clear" w:color="auto" w:fill="FFFFFF"/>
        </w:rPr>
        <w:t xml:space="preserve"> </w:t>
      </w:r>
      <w:r w:rsidRPr="001011DE">
        <w:rPr>
          <w:color w:val="222222"/>
          <w:shd w:val="clear" w:color="auto" w:fill="FFFFFF"/>
        </w:rPr>
        <w:t xml:space="preserve">обнаружении перепадов яркости </w:t>
      </w:r>
      <w:r>
        <w:rPr>
          <w:color w:val="222222"/>
          <w:shd w:val="clear" w:color="auto" w:fill="FFFFFF"/>
        </w:rPr>
        <w:t>применяются</w:t>
      </w:r>
      <w:r w:rsidRPr="001011DE">
        <w:rPr>
          <w:color w:val="222222"/>
          <w:shd w:val="clear" w:color="auto" w:fill="FFFFFF"/>
        </w:rPr>
        <w:t xml:space="preserve"> дискретные аналоги производных первого и второго порядка. </w:t>
      </w:r>
      <w:r w:rsidRPr="001011DE">
        <w:rPr>
          <w:color w:val="222222"/>
        </w:rPr>
        <w:br/>
      </w:r>
      <w:r>
        <w:rPr>
          <w:color w:val="222222"/>
          <w:shd w:val="clear" w:color="auto" w:fill="FFFFFF"/>
        </w:rPr>
        <w:tab/>
      </w:r>
      <w:r w:rsidRPr="001011DE">
        <w:rPr>
          <w:color w:val="222222"/>
          <w:shd w:val="clear" w:color="auto" w:fill="FFFFFF"/>
        </w:rPr>
        <w:t xml:space="preserve">Первая производная одномерной </w:t>
      </w:r>
      <w:r w:rsidRPr="00025E44">
        <w:t>функции f(x) определяется</w:t>
      </w:r>
      <w:r w:rsidRPr="001011DE">
        <w:rPr>
          <w:color w:val="222222"/>
          <w:shd w:val="clear" w:color="auto" w:fill="FFFFFF"/>
        </w:rPr>
        <w:t xml:space="preserve"> как разность значений соседних элементов: </w:t>
      </w:r>
    </w:p>
    <w:p w:rsidR="00314512" w:rsidRDefault="00314512" w:rsidP="00314512">
      <w:pPr>
        <w:jc w:val="center"/>
        <w:rPr>
          <w:color w:val="222222"/>
        </w:rPr>
      </w:pPr>
      <w:r w:rsidRPr="001011DE">
        <w:rPr>
          <w:color w:val="222222"/>
        </w:rPr>
        <w:br/>
      </w:r>
      <w:r w:rsidRPr="001011DE">
        <w:rPr>
          <w:b/>
          <w:bCs/>
          <w:noProof/>
          <w:color w:val="222222"/>
          <w:shd w:val="clear" w:color="auto" w:fill="FFFFFF"/>
          <w:lang w:val="en-US"/>
        </w:rPr>
        <w:drawing>
          <wp:inline distT="0" distB="0" distL="0" distR="0" wp14:anchorId="43074077" wp14:editId="0840F7B1">
            <wp:extent cx="1495425" cy="352425"/>
            <wp:effectExtent l="0" t="0" r="9525" b="9525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1DE">
        <w:rPr>
          <w:b/>
          <w:bCs/>
          <w:color w:val="222222"/>
          <w:shd w:val="clear" w:color="auto" w:fill="FFFFFF"/>
        </w:rPr>
        <w:t> </w:t>
      </w:r>
      <w:r w:rsidRPr="00025E44">
        <w:t>(1.2)</w:t>
      </w:r>
    </w:p>
    <w:p w:rsidR="0030188C" w:rsidRDefault="00314512" w:rsidP="00314512">
      <w:pPr>
        <w:rPr>
          <w:color w:val="222222"/>
        </w:rPr>
      </w:pPr>
      <w:r w:rsidRPr="001011DE">
        <w:rPr>
          <w:color w:val="222222"/>
        </w:rPr>
        <w:br/>
      </w:r>
      <w:r>
        <w:rPr>
          <w:color w:val="222222"/>
          <w:shd w:val="clear" w:color="auto" w:fill="FFFFFF"/>
        </w:rPr>
        <w:tab/>
      </w:r>
      <w:r w:rsidRPr="001011DE">
        <w:rPr>
          <w:color w:val="222222"/>
          <w:shd w:val="clear" w:color="auto" w:fill="FFFFFF"/>
        </w:rPr>
        <w:t xml:space="preserve">Здесь </w:t>
      </w:r>
      <w:r>
        <w:rPr>
          <w:color w:val="222222"/>
          <w:shd w:val="clear" w:color="auto" w:fill="FFFFFF"/>
        </w:rPr>
        <w:t>попользуется</w:t>
      </w:r>
      <w:r w:rsidRPr="001011DE">
        <w:rPr>
          <w:color w:val="222222"/>
          <w:shd w:val="clear" w:color="auto" w:fill="FFFFFF"/>
        </w:rPr>
        <w:t xml:space="preserve"> з</w:t>
      </w:r>
      <w:r>
        <w:rPr>
          <w:color w:val="222222"/>
          <w:shd w:val="clear" w:color="auto" w:fill="FFFFFF"/>
        </w:rPr>
        <w:t>апись в виде частной производной</w:t>
      </w:r>
      <w:r w:rsidRPr="001011DE">
        <w:rPr>
          <w:color w:val="222222"/>
          <w:shd w:val="clear" w:color="auto" w:fill="FFFFFF"/>
        </w:rPr>
        <w:t xml:space="preserve">, </w:t>
      </w:r>
      <w:r>
        <w:rPr>
          <w:color w:val="222222"/>
          <w:shd w:val="clear" w:color="auto" w:fill="FFFFFF"/>
        </w:rPr>
        <w:t>благодаря чему</w:t>
      </w:r>
      <w:r w:rsidRPr="001011DE">
        <w:rPr>
          <w:color w:val="222222"/>
          <w:shd w:val="clear" w:color="auto" w:fill="FFFFFF"/>
        </w:rPr>
        <w:t xml:space="preserve"> сохран</w:t>
      </w:r>
      <w:r>
        <w:rPr>
          <w:color w:val="222222"/>
          <w:shd w:val="clear" w:color="auto" w:fill="FFFFFF"/>
        </w:rPr>
        <w:t>яются</w:t>
      </w:r>
      <w:r w:rsidRPr="001011DE">
        <w:rPr>
          <w:color w:val="222222"/>
          <w:shd w:val="clear" w:color="auto" w:fill="FFFFFF"/>
        </w:rPr>
        <w:t xml:space="preserve"> те же обозначения в случае </w:t>
      </w:r>
      <w:r w:rsidR="0030188C">
        <w:rPr>
          <w:color w:val="222222"/>
          <w:shd w:val="clear" w:color="auto" w:fill="FFFFFF"/>
        </w:rPr>
        <w:t>с двумя переменными</w:t>
      </w:r>
      <w:r w:rsidRPr="001011DE">
        <w:rPr>
          <w:color w:val="222222"/>
          <w:shd w:val="clear" w:color="auto" w:fill="FFFFFF"/>
        </w:rPr>
        <w:t> </w:t>
      </w:r>
      <w:r w:rsidRPr="001011DE">
        <w:rPr>
          <w:b/>
          <w:bCs/>
          <w:i/>
          <w:iCs/>
          <w:color w:val="222222"/>
          <w:shd w:val="clear" w:color="auto" w:fill="FFFFFF"/>
        </w:rPr>
        <w:t>f(x,y)</w:t>
      </w:r>
      <w:r w:rsidRPr="001011DE">
        <w:rPr>
          <w:color w:val="222222"/>
          <w:shd w:val="clear" w:color="auto" w:fill="FFFFFF"/>
        </w:rPr>
        <w:t xml:space="preserve">, где </w:t>
      </w:r>
      <w:r w:rsidR="0030188C">
        <w:rPr>
          <w:color w:val="222222"/>
          <w:shd w:val="clear" w:color="auto" w:fill="FFFFFF"/>
        </w:rPr>
        <w:t>необходимо</w:t>
      </w:r>
      <w:r w:rsidRPr="001011DE">
        <w:rPr>
          <w:color w:val="222222"/>
          <w:shd w:val="clear" w:color="auto" w:fill="FFFFFF"/>
        </w:rPr>
        <w:t xml:space="preserve"> иметь дело с частными производными по двум пространственным осям. </w:t>
      </w:r>
      <w:r w:rsidR="0030188C">
        <w:rPr>
          <w:color w:val="222222"/>
          <w:shd w:val="clear" w:color="auto" w:fill="FFFFFF"/>
        </w:rPr>
        <w:t>Применение</w:t>
      </w:r>
      <w:r w:rsidRPr="001011DE">
        <w:rPr>
          <w:color w:val="222222"/>
          <w:shd w:val="clear" w:color="auto" w:fill="FFFFFF"/>
        </w:rPr>
        <w:t xml:space="preserve"> частной производной не </w:t>
      </w:r>
      <w:r w:rsidR="0030188C">
        <w:rPr>
          <w:color w:val="222222"/>
          <w:shd w:val="clear" w:color="auto" w:fill="FFFFFF"/>
        </w:rPr>
        <w:t>изменяет</w:t>
      </w:r>
      <w:r w:rsidRPr="001011DE">
        <w:rPr>
          <w:color w:val="222222"/>
          <w:shd w:val="clear" w:color="auto" w:fill="FFFFFF"/>
        </w:rPr>
        <w:t xml:space="preserve"> существа рассмотрения.</w:t>
      </w:r>
    </w:p>
    <w:p w:rsidR="00314512" w:rsidRDefault="00314512" w:rsidP="0030188C">
      <w:r w:rsidRPr="001011DE">
        <w:rPr>
          <w:shd w:val="clear" w:color="auto" w:fill="FFFFFF"/>
        </w:rPr>
        <w:t xml:space="preserve">Аналогично, вторая производная </w:t>
      </w:r>
      <w:r w:rsidR="0030188C">
        <w:rPr>
          <w:shd w:val="clear" w:color="auto" w:fill="FFFFFF"/>
        </w:rPr>
        <w:t xml:space="preserve">находится разностью соседних значений </w:t>
      </w:r>
      <w:r w:rsidRPr="001011DE">
        <w:rPr>
          <w:shd w:val="clear" w:color="auto" w:fill="FFFFFF"/>
        </w:rPr>
        <w:t>первой производной:</w:t>
      </w:r>
    </w:p>
    <w:p w:rsidR="0030188C" w:rsidRDefault="00314512" w:rsidP="00314512">
      <w:pPr>
        <w:jc w:val="center"/>
        <w:rPr>
          <w:color w:val="222222"/>
        </w:rPr>
      </w:pPr>
      <w:r w:rsidRPr="001011DE">
        <w:rPr>
          <w:b/>
          <w:bCs/>
          <w:noProof/>
          <w:color w:val="222222"/>
          <w:shd w:val="clear" w:color="auto" w:fill="FFFFFF"/>
          <w:lang w:val="en-US"/>
        </w:rPr>
        <w:drawing>
          <wp:inline distT="0" distB="0" distL="0" distR="0" wp14:anchorId="3F6AE857" wp14:editId="03601D70">
            <wp:extent cx="2362200" cy="371475"/>
            <wp:effectExtent l="0" t="0" r="0" b="9525"/>
            <wp:docPr id="28" name="Pictur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5E44">
        <w:t>(1.3)</w:t>
      </w:r>
    </w:p>
    <w:p w:rsidR="00314512" w:rsidRDefault="0030188C" w:rsidP="0030188C">
      <w:pPr>
        <w:rPr>
          <w:color w:val="222222"/>
        </w:rPr>
      </w:pPr>
      <w:r>
        <w:rPr>
          <w:color w:val="222222"/>
          <w:shd w:val="clear" w:color="auto" w:fill="FFFFFF"/>
        </w:rPr>
        <w:t>Поиск</w:t>
      </w:r>
      <w:r w:rsidR="00314512" w:rsidRPr="001011DE">
        <w:rPr>
          <w:color w:val="222222"/>
          <w:shd w:val="clear" w:color="auto" w:fill="FFFFFF"/>
        </w:rPr>
        <w:t xml:space="preserve"> первой производной </w:t>
      </w:r>
      <w:r>
        <w:rPr>
          <w:color w:val="222222"/>
          <w:shd w:val="clear" w:color="auto" w:fill="FFFFFF"/>
        </w:rPr>
        <w:t>изображения основан</w:t>
      </w:r>
      <w:r w:rsidR="00314512" w:rsidRPr="001011DE">
        <w:rPr>
          <w:color w:val="222222"/>
          <w:shd w:val="clear" w:color="auto" w:fill="FFFFFF"/>
        </w:rPr>
        <w:t xml:space="preserve"> на различных дискретных приближениях двумерного градиента. По определению, градиент изображения </w:t>
      </w:r>
      <w:r w:rsidR="00314512" w:rsidRPr="00025E44">
        <w:t>f(x,y) в точке (x,y) —</w:t>
      </w:r>
      <w:r w:rsidR="00314512" w:rsidRPr="001011DE">
        <w:rPr>
          <w:color w:val="222222"/>
          <w:shd w:val="clear" w:color="auto" w:fill="FFFFFF"/>
        </w:rPr>
        <w:t xml:space="preserve"> это вектор:</w:t>
      </w:r>
    </w:p>
    <w:p w:rsidR="0030188C" w:rsidRDefault="00314512" w:rsidP="00314512">
      <w:pPr>
        <w:jc w:val="center"/>
        <w:rPr>
          <w:color w:val="222222"/>
        </w:rPr>
      </w:pPr>
      <w:r w:rsidRPr="001011DE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1955FE46" wp14:editId="130879D5">
            <wp:extent cx="1304925" cy="685800"/>
            <wp:effectExtent l="0" t="0" r="9525" b="0"/>
            <wp:docPr id="27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11DE">
        <w:rPr>
          <w:shd w:val="clear" w:color="auto" w:fill="FFFFFF"/>
        </w:rPr>
        <w:t>(1.4)</w:t>
      </w:r>
    </w:p>
    <w:p w:rsidR="00314512" w:rsidRPr="00314512" w:rsidRDefault="0030188C" w:rsidP="0030188C">
      <w:pPr>
        <w:rPr>
          <w:b/>
          <w:color w:val="222222"/>
        </w:rPr>
      </w:pPr>
      <w:r>
        <w:rPr>
          <w:color w:val="222222"/>
          <w:shd w:val="clear" w:color="auto" w:fill="FFFFFF"/>
        </w:rPr>
        <w:t>Н</w:t>
      </w:r>
      <w:r w:rsidR="00314512" w:rsidRPr="00025E44">
        <w:rPr>
          <w:color w:val="222222"/>
          <w:shd w:val="clear" w:color="auto" w:fill="FFFFFF"/>
        </w:rPr>
        <w:t xml:space="preserve">аправление вектора градиента совпадает с направлением максимальной скорости изменения </w:t>
      </w:r>
      <w:r w:rsidR="00314512" w:rsidRPr="00025E44">
        <w:t>функции f в точке (x,y) [2].</w:t>
      </w:r>
    </w:p>
    <w:p w:rsidR="00314512" w:rsidRPr="0030188C" w:rsidRDefault="0030188C" w:rsidP="0030188C">
      <w:pPr>
        <w:ind w:firstLine="630"/>
      </w:pPr>
      <w:r>
        <w:rPr>
          <w:color w:val="222222"/>
          <w:shd w:val="clear" w:color="auto" w:fill="FFFFFF"/>
        </w:rPr>
        <w:t>Также в</w:t>
      </w:r>
      <w:r w:rsidR="00314512" w:rsidRPr="00025E44">
        <w:rPr>
          <w:color w:val="222222"/>
          <w:shd w:val="clear" w:color="auto" w:fill="FFFFFF"/>
        </w:rPr>
        <w:t xml:space="preserve">ажную роль при обнаружении контуров играет модуль этого вектора, который </w:t>
      </w:r>
      <w:r w:rsidR="00314512" w:rsidRPr="00025E44">
        <w:t>обозначается </w:t>
      </w:r>
      <w:r w:rsidR="00314512" w:rsidRPr="00025E44">
        <w:rPr>
          <w:rFonts w:ascii="Cambria Math" w:hAnsi="Cambria Math" w:cs="Cambria Math"/>
        </w:rPr>
        <w:t>∇</w:t>
      </w:r>
      <w:r w:rsidR="00314512" w:rsidRPr="00025E44">
        <w:t>f и</w:t>
      </w:r>
      <w:r w:rsidR="00314512" w:rsidRPr="00025E44">
        <w:rPr>
          <w:color w:val="222222"/>
          <w:shd w:val="clear" w:color="auto" w:fill="FFFFFF"/>
        </w:rPr>
        <w:t xml:space="preserve"> равен</w:t>
      </w:r>
    </w:p>
    <w:p w:rsidR="00314512" w:rsidRPr="00314512" w:rsidRDefault="00314512" w:rsidP="00314512">
      <w:pPr>
        <w:jc w:val="center"/>
        <w:rPr>
          <w:color w:val="222222"/>
        </w:rPr>
      </w:pPr>
      <w:r w:rsidRPr="00025E44">
        <w:rPr>
          <w:noProof/>
          <w:lang w:val="en-US"/>
        </w:rPr>
        <w:drawing>
          <wp:inline distT="0" distB="0" distL="0" distR="0" wp14:anchorId="47368EE9" wp14:editId="131552C5">
            <wp:extent cx="1685925" cy="390525"/>
            <wp:effectExtent l="0" t="0" r="9525" b="9525"/>
            <wp:docPr id="26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5E44">
        <w:t>(1.5)</w:t>
      </w:r>
    </w:p>
    <w:p w:rsidR="0030188C" w:rsidRDefault="00314512" w:rsidP="00314512">
      <w:r w:rsidRPr="00314512">
        <w:t xml:space="preserve">Эта величина </w:t>
      </w:r>
      <w:r w:rsidR="0030188C">
        <w:t>является</w:t>
      </w:r>
      <w:r w:rsidRPr="00314512">
        <w:t xml:space="preserve"> значен</w:t>
      </w:r>
      <w:r w:rsidR="0030188C">
        <w:t>ием</w:t>
      </w:r>
      <w:r w:rsidRPr="00314512">
        <w:t xml:space="preserve"> максимальной скорости изменения функции f в точке (x,y), </w:t>
      </w:r>
      <w:r w:rsidR="0030188C">
        <w:t>где</w:t>
      </w:r>
      <w:r w:rsidRPr="00314512">
        <w:t xml:space="preserve"> максимум достигается в направлении вектора </w:t>
      </w:r>
      <w:r w:rsidRPr="00314512">
        <w:rPr>
          <w:rFonts w:ascii="Cambria Math" w:hAnsi="Cambria Math" w:cs="Cambria Math"/>
        </w:rPr>
        <w:t>∇</w:t>
      </w:r>
      <w:r w:rsidRPr="00314512">
        <w:t>f. Величину </w:t>
      </w:r>
      <w:r w:rsidRPr="00314512">
        <w:rPr>
          <w:rFonts w:ascii="Cambria Math" w:hAnsi="Cambria Math" w:cs="Cambria Math"/>
        </w:rPr>
        <w:t>∇</w:t>
      </w:r>
      <w:r w:rsidRPr="00314512">
        <w:t>f т</w:t>
      </w:r>
      <w:r w:rsidR="0030188C">
        <w:t>акже часто называют градиентом.</w:t>
      </w:r>
    </w:p>
    <w:p w:rsidR="00314512" w:rsidRDefault="00314512" w:rsidP="00314512">
      <w:r w:rsidRPr="00314512">
        <w:t xml:space="preserve">Направление вектора градиента является </w:t>
      </w:r>
      <w:r w:rsidR="0030188C">
        <w:t xml:space="preserve">очень </w:t>
      </w:r>
      <w:r w:rsidRPr="00314512">
        <w:t>важной характеристикой. Обозначим α(x,y) угол между направлением вектора </w:t>
      </w:r>
      <w:r w:rsidRPr="00314512">
        <w:rPr>
          <w:rFonts w:ascii="Cambria Math" w:hAnsi="Cambria Math" w:cs="Cambria Math"/>
        </w:rPr>
        <w:t>∇</w:t>
      </w:r>
      <w:r w:rsidRPr="00314512">
        <w:t>f в точке (x,y) и осью x. Как известно из математического анализа</w:t>
      </w:r>
      <w:r w:rsidR="0030188C">
        <w:t>,</w:t>
      </w:r>
    </w:p>
    <w:p w:rsidR="00314512" w:rsidRDefault="00314512" w:rsidP="00314512">
      <w:pPr>
        <w:jc w:val="center"/>
      </w:pPr>
      <w:r w:rsidRPr="00025E44">
        <w:rPr>
          <w:noProof/>
          <w:lang w:val="en-US"/>
        </w:rPr>
        <w:drawing>
          <wp:inline distT="0" distB="0" distL="0" distR="0" wp14:anchorId="3415060A" wp14:editId="2595897F">
            <wp:extent cx="1485900" cy="409575"/>
            <wp:effectExtent l="0" t="0" r="0" b="9525"/>
            <wp:docPr id="25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5E44">
        <w:t>(1.6)</w:t>
      </w:r>
    </w:p>
    <w:p w:rsidR="0000411F" w:rsidRDefault="00314512" w:rsidP="0030188C">
      <w:pPr>
        <w:rPr>
          <w:shd w:val="clear" w:color="auto" w:fill="FFFFFF"/>
        </w:rPr>
      </w:pPr>
      <w:r w:rsidRPr="001011DE">
        <w:rPr>
          <w:shd w:val="clear" w:color="auto" w:fill="FFFFFF"/>
        </w:rPr>
        <w:t>Отсюда</w:t>
      </w:r>
      <w:r w:rsidR="0030188C">
        <w:rPr>
          <w:shd w:val="clear" w:color="auto" w:fill="FFFFFF"/>
        </w:rPr>
        <w:t xml:space="preserve"> можно</w:t>
      </w:r>
      <w:r w:rsidRPr="001011DE">
        <w:rPr>
          <w:shd w:val="clear" w:color="auto" w:fill="FFFFFF"/>
        </w:rPr>
        <w:t xml:space="preserve"> легко найти направление контура в </w:t>
      </w:r>
      <w:r w:rsidRPr="00025E44">
        <w:t>точке (x,y), которое перпендикулярно направлению вектора градиента в этой точке</w:t>
      </w:r>
      <w:r w:rsidR="0030188C">
        <w:rPr>
          <w:shd w:val="clear" w:color="auto" w:fill="FFFFFF"/>
        </w:rPr>
        <w:t>. Чтобы найти</w:t>
      </w:r>
      <w:r w:rsidRPr="001011DE">
        <w:rPr>
          <w:shd w:val="clear" w:color="auto" w:fill="FFFFFF"/>
        </w:rPr>
        <w:t xml:space="preserve"> градиент </w:t>
      </w:r>
      <w:r w:rsidR="0030188C">
        <w:t>изображения, достаточно вычислить</w:t>
      </w:r>
      <w:r w:rsidRPr="00025E44">
        <w:t xml:space="preserve"> величины частных производных ∂f/∂x и ∂f/∂y для каждой</w:t>
      </w:r>
      <w:r w:rsidRPr="001011DE">
        <w:rPr>
          <w:shd w:val="clear" w:color="auto" w:fill="FFFFFF"/>
        </w:rPr>
        <w:t xml:space="preserve"> точки.</w:t>
      </w:r>
    </w:p>
    <w:p w:rsidR="0030188C" w:rsidRDefault="0030188C" w:rsidP="0030188C">
      <w:bookmarkStart w:id="23" w:name="_GoBack"/>
      <w:bookmarkEnd w:id="23"/>
    </w:p>
    <w:p w:rsidR="00495EC4" w:rsidRDefault="00C845BD" w:rsidP="004F4A08">
      <w:pPr>
        <w:pStyle w:val="Heading1"/>
      </w:pPr>
      <w:bookmarkStart w:id="24" w:name="_Toc511683946"/>
      <w:r>
        <w:lastRenderedPageBreak/>
        <w:t>Описание алгоритмов 3</w:t>
      </w:r>
      <w:bookmarkEnd w:id="24"/>
    </w:p>
    <w:p w:rsidR="00495EC4" w:rsidRDefault="00C845BD" w:rsidP="00495EC4">
      <w:pPr>
        <w:pStyle w:val="Heading1"/>
        <w:numPr>
          <w:ilvl w:val="0"/>
          <w:numId w:val="0"/>
        </w:numPr>
      </w:pPr>
      <w:bookmarkStart w:id="25" w:name="_Toc511683947"/>
      <w:r>
        <w:t>Выводы</w:t>
      </w:r>
      <w:bookmarkEnd w:id="25"/>
    </w:p>
    <w:p w:rsidR="004F4A08" w:rsidRDefault="00C845BD" w:rsidP="004F4A08">
      <w:pPr>
        <w:pStyle w:val="Heading1"/>
        <w:numPr>
          <w:ilvl w:val="0"/>
          <w:numId w:val="1"/>
        </w:numPr>
      </w:pPr>
      <w:bookmarkStart w:id="26" w:name="_Toc511683948"/>
      <w:r>
        <w:t>Реализация программного решения</w:t>
      </w:r>
      <w:bookmarkEnd w:id="26"/>
    </w:p>
    <w:p w:rsidR="004F4A08" w:rsidRDefault="00C845BD" w:rsidP="004F4A08">
      <w:pPr>
        <w:pStyle w:val="Heading1"/>
        <w:numPr>
          <w:ilvl w:val="1"/>
          <w:numId w:val="2"/>
        </w:numPr>
      </w:pPr>
      <w:bookmarkStart w:id="27" w:name="_Toc511683949"/>
      <w:r>
        <w:t>Выбор инструментов разработки</w:t>
      </w:r>
      <w:bookmarkEnd w:id="27"/>
    </w:p>
    <w:p w:rsidR="004F4A08" w:rsidRDefault="004F4A08" w:rsidP="004F4A08">
      <w:pPr>
        <w:pStyle w:val="Heading1"/>
      </w:pPr>
      <w:bookmarkStart w:id="28" w:name="_Toc511683950"/>
      <w:r>
        <w:t>Проектирование архитектуры</w:t>
      </w:r>
      <w:bookmarkEnd w:id="28"/>
    </w:p>
    <w:p w:rsidR="004F4A08" w:rsidRDefault="00C845BD" w:rsidP="004F4A08">
      <w:pPr>
        <w:pStyle w:val="Heading1"/>
      </w:pPr>
      <w:bookmarkStart w:id="29" w:name="_Toc511683951"/>
      <w:r>
        <w:t>Разработка</w:t>
      </w:r>
      <w:bookmarkEnd w:id="29"/>
    </w:p>
    <w:p w:rsidR="004F4A08" w:rsidRDefault="00C845BD" w:rsidP="004F4A08">
      <w:pPr>
        <w:pStyle w:val="Heading1"/>
      </w:pPr>
      <w:bookmarkStart w:id="30" w:name="_Toc511683952"/>
      <w:r>
        <w:t>Тестирование</w:t>
      </w:r>
      <w:bookmarkEnd w:id="30"/>
    </w:p>
    <w:p w:rsidR="00C845BD" w:rsidRPr="000133E8" w:rsidRDefault="00C845BD" w:rsidP="004F4A08">
      <w:pPr>
        <w:pStyle w:val="Heading1"/>
      </w:pPr>
      <w:bookmarkStart w:id="31" w:name="_Toc511683953"/>
      <w:r>
        <w:t>Отладка</w:t>
      </w:r>
      <w:bookmarkEnd w:id="31"/>
    </w:p>
    <w:p w:rsidR="004F4A08" w:rsidRDefault="00C845BD" w:rsidP="004F4A08">
      <w:pPr>
        <w:pStyle w:val="Heading1"/>
        <w:numPr>
          <w:ilvl w:val="0"/>
          <w:numId w:val="1"/>
        </w:numPr>
      </w:pPr>
      <w:bookmarkStart w:id="32" w:name="_Toc511683954"/>
      <w:bookmarkStart w:id="33" w:name="_Toc452471858"/>
      <w:r>
        <w:t>Составление бизнес-плана по коммерциализации результатов нир магистранта</w:t>
      </w:r>
      <w:bookmarkEnd w:id="32"/>
    </w:p>
    <w:p w:rsidR="004F4A08" w:rsidRDefault="00C845BD" w:rsidP="004F4A08">
      <w:pPr>
        <w:pStyle w:val="Heading1"/>
        <w:numPr>
          <w:ilvl w:val="1"/>
          <w:numId w:val="3"/>
        </w:numPr>
      </w:pPr>
      <w:bookmarkStart w:id="34" w:name="_Toc511683955"/>
      <w:r>
        <w:t>К</w:t>
      </w:r>
      <w:r w:rsidRPr="009873E6">
        <w:t>онцепция экономического обоснования разработки технического продукта</w:t>
      </w:r>
      <w:bookmarkEnd w:id="34"/>
    </w:p>
    <w:p w:rsidR="00504701" w:rsidRDefault="00C845BD" w:rsidP="004F4A08">
      <w:pPr>
        <w:pStyle w:val="Heading1"/>
      </w:pPr>
      <w:bookmarkStart w:id="35" w:name="_Toc511683956"/>
      <w:r>
        <w:t>Расчёт полных затрат при разработке программного модуля</w:t>
      </w:r>
      <w:bookmarkEnd w:id="35"/>
    </w:p>
    <w:p w:rsidR="00504701" w:rsidRDefault="00504701" w:rsidP="00504701">
      <w:pPr>
        <w:pStyle w:val="Heading1"/>
        <w:numPr>
          <w:ilvl w:val="0"/>
          <w:numId w:val="0"/>
        </w:numPr>
        <w:jc w:val="both"/>
      </w:pPr>
    </w:p>
    <w:p w:rsidR="00504701" w:rsidRDefault="00C845BD" w:rsidP="004F4A08">
      <w:pPr>
        <w:pStyle w:val="Heading1"/>
        <w:numPr>
          <w:ilvl w:val="0"/>
          <w:numId w:val="0"/>
        </w:numPr>
        <w:ind w:left="360"/>
      </w:pPr>
      <w:bookmarkStart w:id="36" w:name="_Toc511683957"/>
      <w:r>
        <w:t>Заключение</w:t>
      </w:r>
      <w:bookmarkEnd w:id="33"/>
      <w:bookmarkEnd w:id="36"/>
    </w:p>
    <w:p w:rsidR="00504701" w:rsidRPr="002C6AE1" w:rsidRDefault="00504701" w:rsidP="00504701">
      <w:pPr>
        <w:spacing w:line="259" w:lineRule="auto"/>
        <w:ind w:firstLine="0"/>
        <w:jc w:val="left"/>
      </w:pPr>
    </w:p>
    <w:p w:rsidR="00504701" w:rsidRPr="003E2554" w:rsidRDefault="00C845BD" w:rsidP="004F4A08">
      <w:pPr>
        <w:pStyle w:val="Heading1"/>
        <w:numPr>
          <w:ilvl w:val="0"/>
          <w:numId w:val="0"/>
        </w:numPr>
      </w:pPr>
      <w:bookmarkStart w:id="37" w:name="_Toc422401419"/>
      <w:bookmarkStart w:id="38" w:name="_Toc452471859"/>
      <w:bookmarkStart w:id="39" w:name="_Toc511683958"/>
      <w:r>
        <w:t>С</w:t>
      </w:r>
      <w:r w:rsidRPr="0089166F">
        <w:t>писок литературы</w:t>
      </w:r>
      <w:bookmarkEnd w:id="37"/>
      <w:bookmarkEnd w:id="38"/>
      <w:bookmarkEnd w:id="39"/>
      <w:r w:rsidR="00504701">
        <w:rPr>
          <w:color w:val="222222"/>
          <w:szCs w:val="28"/>
          <w:shd w:val="clear" w:color="auto" w:fill="FFFFFF"/>
        </w:rPr>
        <w:br w:type="page"/>
      </w:r>
    </w:p>
    <w:p w:rsidR="00504701" w:rsidRDefault="00504701" w:rsidP="00084B62">
      <w:pPr>
        <w:pStyle w:val="Heading1"/>
        <w:numPr>
          <w:ilvl w:val="0"/>
          <w:numId w:val="0"/>
        </w:numPr>
      </w:pPr>
      <w:bookmarkStart w:id="40" w:name="_Toc452471860"/>
      <w:bookmarkStart w:id="41" w:name="_Toc511683959"/>
      <w:r>
        <w:lastRenderedPageBreak/>
        <w:t>ПРИЛОЖЕНИ</w:t>
      </w:r>
      <w:bookmarkEnd w:id="40"/>
      <w:r>
        <w:t>Е А</w:t>
      </w:r>
      <w:bookmarkEnd w:id="41"/>
    </w:p>
    <w:p w:rsidR="00504701" w:rsidRDefault="00504701" w:rsidP="00504701"/>
    <w:p w:rsidR="00504701" w:rsidRPr="003E2554" w:rsidRDefault="00504701" w:rsidP="00504701">
      <w:pPr>
        <w:jc w:val="center"/>
      </w:pPr>
      <w:r>
        <w:t>Исходный код программного модуля</w:t>
      </w:r>
    </w:p>
    <w:p w:rsidR="000A5F7E" w:rsidRDefault="000A5F7E"/>
    <w:sectPr w:rsidR="000A5F7E" w:rsidSect="00084F2A">
      <w:footerReference w:type="default" r:id="rId24"/>
      <w:pgSz w:w="11906" w:h="16838" w:code="9"/>
      <w:pgMar w:top="1134" w:right="680" w:bottom="1418" w:left="187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15F8" w:rsidRDefault="00EE15F8">
      <w:pPr>
        <w:spacing w:line="240" w:lineRule="auto"/>
      </w:pPr>
      <w:r>
        <w:separator/>
      </w:r>
    </w:p>
  </w:endnote>
  <w:endnote w:type="continuationSeparator" w:id="0">
    <w:p w:rsidR="00EE15F8" w:rsidRDefault="00EE15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7F68" w:rsidRDefault="00084B62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 w:rsidR="0030188C">
      <w:rPr>
        <w:noProof/>
      </w:rPr>
      <w:t>17</w:t>
    </w:r>
    <w:r>
      <w:rPr>
        <w:noProof/>
      </w:rPr>
      <w:fldChar w:fldCharType="end"/>
    </w:r>
  </w:p>
  <w:p w:rsidR="00BE7F68" w:rsidRDefault="00EE1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15F8" w:rsidRDefault="00EE15F8">
      <w:pPr>
        <w:spacing w:line="240" w:lineRule="auto"/>
      </w:pPr>
      <w:r>
        <w:separator/>
      </w:r>
    </w:p>
  </w:footnote>
  <w:footnote w:type="continuationSeparator" w:id="0">
    <w:p w:rsidR="00EE15F8" w:rsidRDefault="00EE15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70220"/>
    <w:multiLevelType w:val="hybridMultilevel"/>
    <w:tmpl w:val="7CF437A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EF0191"/>
    <w:multiLevelType w:val="hybridMultilevel"/>
    <w:tmpl w:val="696490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39401E"/>
    <w:multiLevelType w:val="hybridMultilevel"/>
    <w:tmpl w:val="06788BF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493E2507"/>
    <w:multiLevelType w:val="hybridMultilevel"/>
    <w:tmpl w:val="93000F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0AA4662"/>
    <w:multiLevelType w:val="multilevel"/>
    <w:tmpl w:val="FCDC44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Heading1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12B130C"/>
    <w:multiLevelType w:val="hybridMultilevel"/>
    <w:tmpl w:val="ABC4F4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1A104C7"/>
    <w:multiLevelType w:val="hybridMultilevel"/>
    <w:tmpl w:val="DE12DF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0D9"/>
    <w:rsid w:val="0000411F"/>
    <w:rsid w:val="00084B62"/>
    <w:rsid w:val="000A5F7E"/>
    <w:rsid w:val="001C786F"/>
    <w:rsid w:val="001E2A76"/>
    <w:rsid w:val="002A7FBC"/>
    <w:rsid w:val="0030188C"/>
    <w:rsid w:val="00314512"/>
    <w:rsid w:val="0039050E"/>
    <w:rsid w:val="004260B9"/>
    <w:rsid w:val="00495EC4"/>
    <w:rsid w:val="004F4A08"/>
    <w:rsid w:val="00504701"/>
    <w:rsid w:val="00554000"/>
    <w:rsid w:val="005914DF"/>
    <w:rsid w:val="00601E01"/>
    <w:rsid w:val="00805EE7"/>
    <w:rsid w:val="008070AD"/>
    <w:rsid w:val="00851428"/>
    <w:rsid w:val="009B573B"/>
    <w:rsid w:val="009C1203"/>
    <w:rsid w:val="009D7B41"/>
    <w:rsid w:val="00A743EB"/>
    <w:rsid w:val="00A908A9"/>
    <w:rsid w:val="00C0282F"/>
    <w:rsid w:val="00C845BD"/>
    <w:rsid w:val="00C877D5"/>
    <w:rsid w:val="00D500D9"/>
    <w:rsid w:val="00EE15F8"/>
    <w:rsid w:val="00F5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F82F3"/>
  <w15:chartTrackingRefBased/>
  <w15:docId w15:val="{088CF585-99DB-45A7-B5B8-2926A8510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428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aliases w:val="Заголовок 1 как бы ГОСТ"/>
    <w:basedOn w:val="Normal"/>
    <w:link w:val="Heading1Char"/>
    <w:uiPriority w:val="9"/>
    <w:qFormat/>
    <w:rsid w:val="00554000"/>
    <w:pPr>
      <w:keepNext/>
      <w:keepLines/>
      <w:numPr>
        <w:ilvl w:val="1"/>
        <w:numId w:val="1"/>
      </w:numPr>
      <w:jc w:val="center"/>
      <w:outlineLvl w:val="0"/>
    </w:pPr>
    <w:rPr>
      <w:rFonts w:eastAsia="Times New Roman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4A08"/>
    <w:pPr>
      <w:keepNext/>
      <w:keepLines/>
      <w:spacing w:before="40"/>
      <w:ind w:firstLine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60B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Заголовок 1 как бы ГОСТ Char"/>
    <w:basedOn w:val="DefaultParagraphFont"/>
    <w:link w:val="Heading1"/>
    <w:uiPriority w:val="9"/>
    <w:rsid w:val="00554000"/>
    <w:rPr>
      <w:rFonts w:ascii="Times New Roman" w:eastAsia="Times New Roman" w:hAnsi="Times New Roman" w:cs="Times New Roman"/>
      <w:b/>
      <w:sz w:val="28"/>
      <w:szCs w:val="32"/>
      <w:lang w:val="ru-RU"/>
    </w:rPr>
  </w:style>
  <w:style w:type="paragraph" w:styleId="ListParagraph">
    <w:name w:val="List Paragraph"/>
    <w:basedOn w:val="Normal"/>
    <w:link w:val="ListParagraphChar"/>
    <w:uiPriority w:val="34"/>
    <w:qFormat/>
    <w:rsid w:val="0050470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04701"/>
    <w:pPr>
      <w:tabs>
        <w:tab w:val="left" w:pos="851"/>
        <w:tab w:val="right" w:leader="dot" w:pos="9345"/>
      </w:tabs>
      <w:spacing w:after="100" w:line="276" w:lineRule="auto"/>
      <w:ind w:firstLine="426"/>
    </w:pPr>
    <w:rPr>
      <w:rFonts w:eastAsia="Times New Roman"/>
      <w:szCs w:val="24"/>
      <w:lang w:eastAsia="ru-RU"/>
    </w:rPr>
  </w:style>
  <w:style w:type="character" w:styleId="Hyperlink">
    <w:name w:val="Hyperlink"/>
    <w:uiPriority w:val="99"/>
    <w:unhideWhenUsed/>
    <w:rsid w:val="00504701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04701"/>
    <w:rPr>
      <w:rFonts w:ascii="Times New Roman" w:eastAsia="Calibri" w:hAnsi="Times New Roman" w:cs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50470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701"/>
    <w:rPr>
      <w:rFonts w:ascii="Times New Roman" w:eastAsia="Calibri" w:hAnsi="Times New Roman" w:cs="Times New Roman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4F4A0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0B9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16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92C31-192C-4DD4-BF27-1F55C4D8F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19</Pages>
  <Words>2206</Words>
  <Characters>12580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Mezentcev</dc:creator>
  <cp:keywords/>
  <dc:description/>
  <cp:lastModifiedBy>Roman Mezentcev</cp:lastModifiedBy>
  <cp:revision>6</cp:revision>
  <dcterms:created xsi:type="dcterms:W3CDTF">2018-04-16T19:29:00Z</dcterms:created>
  <dcterms:modified xsi:type="dcterms:W3CDTF">2018-04-23T08:56:00Z</dcterms:modified>
</cp:coreProperties>
</file>