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right="265.2755905511822"/>
        <w:jc w:val="right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70ad47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Engineering Director</w:t>
      </w:r>
    </w:p>
    <w:tbl>
      <w:tblPr>
        <w:tblStyle w:val="Table1"/>
        <w:tblW w:w="10532.0" w:type="dxa"/>
        <w:jc w:val="left"/>
        <w:tblInd w:w="0.0" w:type="dxa"/>
        <w:tblLayout w:type="fixed"/>
        <w:tblLook w:val="0600"/>
      </w:tblPr>
      <w:tblGrid>
        <w:gridCol w:w="5266"/>
        <w:gridCol w:w="5266"/>
        <w:tblGridChange w:id="0">
          <w:tblGrid>
            <w:gridCol w:w="5266"/>
            <w:gridCol w:w="5266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right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right="94.37007874015819"/>
              <w:jc w:val="righ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MEZGANI Ali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94.37007874015819"/>
              <w:jc w:val="right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+212 679 11 95 30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94.37007874015819"/>
              <w:jc w:val="right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           +212 537 76 57 56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right="94.37007874015819"/>
              <w:jc w:val="right"/>
              <w:rPr>
                <w:rFonts w:ascii="Century Gothic" w:cs="Century Gothic" w:eastAsia="Century Gothic" w:hAnsi="Century Gothic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</w:t>
            </w:r>
            <w:hyperlink w:anchor="_achkhbnuoqw4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17"/>
                  <w:szCs w:val="17"/>
                  <w:u w:val="single"/>
                  <w:rtl w:val="0"/>
                </w:rPr>
                <w:t xml:space="preserve">ali.mezgani@gmail.com</w:t>
              </w:r>
            </w:hyperlink>
            <w:r w:rsidDel="00000000" w:rsidR="00000000" w:rsidRPr="00000000">
              <w:fldChar w:fldCharType="begin"/>
              <w:instrText xml:space="preserve"> HYPERLINK "mailto:ali.mezgani@gmail.com?subject=Prise%20de%20contact"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right="94.37007874015819"/>
              <w:jc w:val="right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Rabat, Morocco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ind w:right="94.37007874015819"/>
              <w:jc w:val="right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  <w:rtl w:val="0"/>
              </w:rPr>
              <w:t xml:space="preserve">Tools, Skills and Technologies</w:t>
            </w:r>
          </w:p>
        </w:tc>
      </w:tr>
    </w:tbl>
    <w:p w:rsidR="00000000" w:rsidDel="00000000" w:rsidP="00000000" w:rsidRDefault="00000000" w:rsidRPr="00000000" w14:paraId="00000010">
      <w:pPr>
        <w:spacing w:after="0" w:before="0"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8.0" w:type="dxa"/>
        <w:jc w:val="left"/>
        <w:tblInd w:w="0.0" w:type="dxa"/>
        <w:tblLayout w:type="fixed"/>
        <w:tblLook w:val="0600"/>
      </w:tblPr>
      <w:tblGrid>
        <w:gridCol w:w="3360"/>
        <w:gridCol w:w="6798"/>
        <w:tblGridChange w:id="0">
          <w:tblGrid>
            <w:gridCol w:w="3360"/>
            <w:gridCol w:w="6798"/>
          </w:tblGrid>
        </w:tblGridChange>
      </w:tblGrid>
      <w:tr>
        <w:trPr>
          <w:trHeight w:val="626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E-mail services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WEB/ Cache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Domain Name Server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Virtualization and Container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Firewalls, Antivirus, and IDS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Télécom et transmission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Tunneling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Monitoring and Supervision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Deployment, orchestration, and build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Languages (computer)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Java Programming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Graphics User Interfaces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Configuration management  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Issue tracking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Message Broker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Emulator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Backup &amp; storage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Text Editor and IDE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SCM and Revision control platform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Cloud provider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Languages (naturals)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Research papers deposit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Linux (all major distributions: Debian, Redhat), UNIX (FreeBSD, HP UX, MAC OS X), Cisco IOS, Vyatta, Quagga, JunOS, Busybox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Postfix, Qmail (Mastering), Dovecot, Procmail, Fetchmail, Greyfix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Apache, nginx, Tomcat, Squid, Varnish, Haproxy, Radware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Bind9, tinyDNS, aDNS, participation aux tests de Bind10 ( isc.org )avec Buildot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VMware, Citrix, Docker, Kubernetes, Vservers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Netfilter, Ipfw, Tripwire, Cisco ASA, Huawei Eudemon, Netscreen, McAfee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Iso27001, Mehari, OpenSCAP, SIMS (Mastering), UTM (Mastering)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Technologie VSAT, MPLS, Téléphonie ( SIP), SMSC, Twilio, Wireless, Mastering all kind of terminals 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Cisco IPSec, GRE, VPN ( PPTP, IPIP, OpenVPN ), Tunnel broker (6in4), BGP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Nagios, Cacti, Munin, ntop, Monit, HPOM, Prometheus and Grafana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vmstat, iotop, tcpdump, ethereal, htop, sar, glances, ltrace, strace, dtrace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Fabric, Capistrano, Vagrant, Terraform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Basic, Bash (shell scripting), C, Ada95, TCL, Perl, Lua, Golang, Python (Flask), 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Ruby (Sinatra), Z, Prolog, C++, Scala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Java EE, Spring Boot, Hibernate, Maven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Gtk, TK, WxWidget, Qt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Ansible, Salt, HPSA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Travis-ci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Atlassian Jira, RT, OTRS, HPSM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MySQL, PostgreSQL, Memcached, Redis, Cassandra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RabbitMQ, Gearman, Beanstalkd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Kannel, SMPPSim, Qemu ( MIPS, x86, ARM )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Netbackup, Bacula, Rsnapshot, Rsync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XMind, Sharepoint, Ms Visio, Dia, Wikimedia, Confluence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Vim, Emacs, IntelliJ IDEA: PyCharm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Trello, Agile : ScrumBan, Kanban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Git, RCS, Bitbucket, Github Enterprise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Amazon Web Services, HP Helion, DigitalOcean, Vultr, Civo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Arabic, Amazigh, English, German(Novice)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Acm, ResearchGate, Academia.edu, IETF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Current Professional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Native LABs</w:t>
      </w:r>
      <w:r w:rsidDel="00000000" w:rsidR="00000000" w:rsidRPr="00000000">
        <w:rPr>
          <w:rFonts w:ascii="Century Gothic" w:cs="Century Gothic" w:eastAsia="Century Gothic" w:hAnsi="Century Gothic"/>
          <w:color w:val="5b9bd5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 (Research in Interactive IT Laboratories) – (April 2019 - Present) - Rabat</w:t>
      </w:r>
    </w:p>
    <w:p w:rsidR="00000000" w:rsidDel="00000000" w:rsidP="00000000" w:rsidRDefault="00000000" w:rsidRPr="00000000" w14:paraId="00000065">
      <w:pPr>
        <w:pStyle w:val="Heading3"/>
        <w:tabs>
          <w:tab w:val="left" w:pos="3930"/>
        </w:tabs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bookmarkStart w:colFirst="0" w:colLast="0" w:name="_achkhbnuoqw4" w:id="0"/>
      <w:bookmarkEnd w:id="0"/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Engineering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IT 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Infrastructures and Net-cops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Internet Protocol next generation and tunnels mastering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National network's watch-guard: CERT, NTP, K-root-servers, Debian security,  Kernel, GNU, DNS, IPv6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Architecting software with turing machine and automatos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Creator of imperative programming languages ( LALR, LR, LL ) and reviewer of code ( Semantic expert 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Laboratories of interactive technologies: mnx.technology, S.A.S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Cryptography and architecting networks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Cybersecurity intelligence solutions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TCP/IP and hole of Internet protocol tuning and mastering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Appliances creator and architect: NLX, NLV, NLB, NL-FW, NLR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Previous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 Professional Experiences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DXC Technology (Hewlett Packard Enterprise and CSC) – (February 2015 - Present) - Rabat</w:t>
      </w:r>
    </w:p>
    <w:p w:rsidR="00000000" w:rsidDel="00000000" w:rsidP="00000000" w:rsidRDefault="00000000" w:rsidRPr="00000000" w14:paraId="00000075">
      <w:pPr>
        <w:pStyle w:val="Heading3"/>
        <w:tabs>
          <w:tab w:val="left" w:pos="3930"/>
        </w:tabs>
        <w:spacing w:after="0" w:before="0" w:lineRule="auto"/>
        <w:rPr>
          <w:rFonts w:ascii="Century Gothic" w:cs="Century Gothic" w:eastAsia="Century Gothic" w:hAnsi="Century Gothic"/>
          <w:b w:val="0"/>
          <w:sz w:val="17"/>
          <w:szCs w:val="17"/>
        </w:rPr>
      </w:pPr>
      <w:bookmarkStart w:colFirst="0" w:colLast="0" w:name="_thqbg4syitn7" w:id="1"/>
      <w:bookmarkEnd w:id="1"/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Delivery Lead Linux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Proficiency with HP SRA tools and ITO ecosystem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Mentoring and leading a team of Linux System Administrator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Delivery management using the Kanban methodology</w:t>
      </w:r>
    </w:p>
    <w:p w:rsidR="00000000" w:rsidDel="00000000" w:rsidP="00000000" w:rsidRDefault="00000000" w:rsidRPr="00000000" w14:paraId="0000007A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Managed cloud, build and provisioning of customer instances in the HP Helion cloud platform </w:t>
      </w:r>
    </w:p>
    <w:p w:rsidR="00000000" w:rsidDel="00000000" w:rsidP="00000000" w:rsidRDefault="00000000" w:rsidRPr="00000000" w14:paraId="0000007B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 day-to-day system administration duties on RHEL 7.x Linux servers and PaaS services, supporting business-critical systems</w:t>
      </w:r>
    </w:p>
    <w:p w:rsidR="00000000" w:rsidDel="00000000" w:rsidP="00000000" w:rsidRDefault="00000000" w:rsidRPr="00000000" w14:paraId="0000007C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Automation using HPSA, deployment, and orchestration with Ansible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Respond to and resolve incident tickets and monitoring alerts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Much development of tools in Python, Perl, Bash, and Golang ( anti MITM attacks in LANs for PCI DSS certification 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Mastering ITIL process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Docker Staging and Production environment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Analysis and Prediction of CI Capabilities and Performance with the QlikView Based HP NGDM Tool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Automate common procedures used to resolve incidents and monitoring alerts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Drafting of procedures and technical manuals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studies of projects, change Processing (RFC)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Remediation of Red Hat Server Vulnerabilities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Preventive maintenance N3 and customer support according to ITIL processes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collaboration tool Atlassian Jira and Confluence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Capgemini - (February 2014 - January 2015) - Rabat </w:t>
      </w:r>
    </w:p>
    <w:p w:rsidR="00000000" w:rsidDel="00000000" w:rsidP="00000000" w:rsidRDefault="00000000" w:rsidRPr="00000000" w14:paraId="0000008A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bookmarkStart w:colFirst="0" w:colLast="0" w:name="_gjdgxs" w:id="2"/>
      <w:bookmarkEnd w:id="2"/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Infrastructure and security Consultant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Managed Linux servers within a shared team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Installation of new Linux production machines according to Capgemini standards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backup of servers and troubleshooting NetBackup servers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Monitoring and supervision with Nagios and HPOM (A fork of Cacti)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 and maintenance of Red Hat, Debian, Centos servers (physical and virtual)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Analysis of machine performance and resource management (memories, CPU (s), disks)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Write interactive, self-documenting, and user-friendly console-based program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studies, diagnosis of anomalies and remediation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Virtualization with VMware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Support N3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Capacity planning, Bottleneck identification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Processing of work requests in the framework of mini projects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and security engineering backup: Cisco, ASA, Fortigate, Juniper, IPSec VPN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Native LABS - (June 2011 - Present) – Rabat</w:t>
      </w:r>
    </w:p>
    <w:p w:rsidR="00000000" w:rsidDel="00000000" w:rsidP="00000000" w:rsidRDefault="00000000" w:rsidRPr="00000000" w14:paraId="0000009A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Co-Founder and CTO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Project management an agile environment: Scrumban methodology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Mentoring and leading the dev team and ops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Managing resources, portfolio and project budget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Define the company's strategy at the technical operations level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Training and facilitation of teams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Incident Management, Investigation and Resolution Tracking with the OTRS Tool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Build of a VPN Web platform beyond the Internet protocol for connecting remote cloud sites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technologies stack of the main application: 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Ubuntu, Laravel, beanstalkd, Redis, Apache, PHP, Nodejs, Gearman, IPv6, REST API, AngularJS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Operating in high-traffic web applications based on Linux 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of a web cluster consisting of thirty Linux machines, Nginx, MySQL, Haproxy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Audit System and infrastructure analysis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MySQL replication and Linux Ubuntu tuning and Hardening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Development of solutions in Bash, Python, Makefile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Administering the Netfilter firewall using ufw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Supervision and monitoring with Nagios, Munin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Writing internal documentation in MediaWiki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AL Baraka - (December 2007 - April 2010) - Rabat </w:t>
      </w:r>
    </w:p>
    <w:p w:rsidR="00000000" w:rsidDel="00000000" w:rsidP="00000000" w:rsidRDefault="00000000" w:rsidRPr="00000000" w14:paraId="000000AF">
      <w:pPr>
        <w:pStyle w:val="Heading3"/>
        <w:spacing w:after="0" w:before="0" w:lineRule="auto"/>
        <w:rPr/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sz w:val="17"/>
            <w:szCs w:val="17"/>
            <w:rtl w:val="0"/>
          </w:rPr>
          <w:t xml:space="preserve">Chief information security officer</w:t>
        </w:r>
      </w:hyperlink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- CISO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Definition and implementation of a security perimeter within the institution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Training and awareness-raising for employees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security, review and validation of firewall rules, intrusion testing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The accompaniment of the business on its sensitive projects to enable it to apprehend and to control its risk 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 accordance with shared objectives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Architecting and Deployment of new financial information systems (T24 – Temenos product)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Performs web application intrusion tests, infrastructure, networks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(Internal / external), physical security, wireless technologies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Performs safety escort and inspection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Safety throughout the project life cycle (feasibility, planning, implementation, post-implementation).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Deploying an MPLS VPN Network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 up an open source solution against ARP attacks (man in the middle)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Implementation of secure structures, maintenance of backups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Migrating from Institutional Infrastructure to Linux, Cisco Appliance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Review and validation of institutional tender documents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Deployment and foundation of a DMZ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Setting up an open source IDS (Snort + ACID)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Other systems administrating exercises: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Administration of headquarters and branch networks (more than 1000 users)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Spark instant messaging solution based on Java, Jabber, MySQL 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Request Tracker Ticketing Tools and Reporting in Perl / Bash / PostgreSQL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a master and slave DNS server with internal and external zones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Nagios with a notification system via SMS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Tuning and Hardening of Debian and Centos for production Servers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AFNIC - (December 2005 – July 2006) – Paris</w:t>
      </w:r>
    </w:p>
    <w:p w:rsidR="00000000" w:rsidDel="00000000" w:rsidP="00000000" w:rsidRDefault="00000000" w:rsidRPr="00000000" w14:paraId="000000CA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and Security Engineer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Domain name servers (BIND) and NSD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Maintenance of the association's network in different sites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Postfix-based messaging administration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Supervision and monitoring with Nagios and Cacti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Support and Helpdesk Engineering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Participated in the Migration of the institution Network from Cisco Platform to Juniper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Setting up the Netscreen firewall, generating the Matrix Flow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Significant experience with Nortel, Cisco, Juniper, Netscreen, HP Procurve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Audit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Extensive interviewing responsibilities with French NIC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Ecosystem: BGP, Peering, VLAN, Perl, Python, Postfix, JunOS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nstitute of Engineering in Mathematics and Computer Sciences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7"/>
          <w:szCs w:val="17"/>
          <w:rtl w:val="0"/>
        </w:rPr>
        <w:t xml:space="preserve">- University of Valenciennes, France (June 2003)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0.0" w:type="dxa"/>
        <w:tblLayout w:type="fixed"/>
        <w:tblLook w:val="0600"/>
      </w:tblPr>
      <w:tblGrid>
        <w:gridCol w:w="3045"/>
        <w:gridCol w:w="3030"/>
        <w:gridCol w:w="3060"/>
        <w:tblGridChange w:id="0">
          <w:tblGrid>
            <w:gridCol w:w="3045"/>
            <w:gridCol w:w="3030"/>
            <w:gridCol w:w="3060"/>
          </w:tblGrid>
        </w:tblGridChange>
      </w:tblGrid>
      <w:t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Distributed Systems</w:t>
            </w:r>
          </w:p>
          <w:p w:rsidR="00000000" w:rsidDel="00000000" w:rsidP="00000000" w:rsidRDefault="00000000" w:rsidRPr="00000000" w14:paraId="000000DD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Software Engineering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Computability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 and Complexity</w:t>
            </w:r>
          </w:p>
          <w:p w:rsidR="00000000" w:rsidDel="00000000" w:rsidP="00000000" w:rsidRDefault="00000000" w:rsidRPr="00000000" w14:paraId="000000E0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Advanced Networking</w:t>
            </w:r>
          </w:p>
          <w:p w:rsidR="00000000" w:rsidDel="00000000" w:rsidP="00000000" w:rsidRDefault="00000000" w:rsidRPr="00000000" w14:paraId="000000E1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Compil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ers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 using Lex and Yacc</w:t>
            </w:r>
          </w:p>
          <w:p w:rsidR="00000000" w:rsidDel="00000000" w:rsidP="00000000" w:rsidRDefault="00000000" w:rsidRPr="00000000" w14:paraId="000000E3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Graphs advanced</w:t>
            </w:r>
          </w:p>
          <w:p w:rsidR="00000000" w:rsidDel="00000000" w:rsidP="00000000" w:rsidRDefault="00000000" w:rsidRPr="00000000" w14:paraId="000000E4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Automatas</w:t>
            </w:r>
          </w:p>
          <w:p w:rsidR="00000000" w:rsidDel="00000000" w:rsidP="00000000" w:rsidRDefault="00000000" w:rsidRPr="00000000" w14:paraId="000000E5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Thesis :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Strength of Bipartite networks against attacks and failure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Personal interests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Meetup organizer of Rabat groups: CTO, Golang, Blockchain</w:t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Debian/Ubuntu Maintainer and participation in various Debian files</w:t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Reading, writing technical articles and publishing on international blogs</w:t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Active member of Nagios exchange community plugin (Wol, ovpnview, whois) </w:t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reviewer of books (Haskell, Docker patterns, Nagios 3)</w:t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articipation in various community activities Open Source, Github, ACM, IETF,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Passive member of Moroccan security team ( morx.org ), hacker and national watcher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National security guard : CERT, NTP, Root servers -K, RIPE, DNS, Debian security, BGP, IPv6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Active member of RIPE Network Coordination Center Morocco 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Publications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Publication In Progress :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2019 : LALR for imperative language named PASP and reverse engineering of ADA compiler GNAT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2019 : Reinventing head overflow in MIPS, ARM, and x86 architectures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2019 : Creating and design of the protocol embedded IRIZ as header in Babel</w:t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2019 : Continuity and Re-design of the Operating system Noor for Babel services on MIPS appliances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2019 : Creating and modeling secure infrastructure for root servers -K in Morocco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2019 : Importing and implementing k-root.servers.net, debian.mil.ma, ntp.mil.ma, cert.mil.ma in Morocco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Draft  Published  :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2019 : Strength of root servers against attacks and failure (Ripe, Academia, ResearchGate)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Practices and Design during professional :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2003 : Development of a search engine in (PHP, MySQL)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2003 : Development of a translator with hachage functions in PHP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2004 : Development of RESA application in (PHP4, MySQL, XML and POP3) modelling in Umbrella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2005 : Development of a Puzzle Game over network for two person over Internet protocol in Java 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2007 : Development of a scanner web application in Python (Social media, Json, XML, Intelligent threat of exception, injective, 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          surjective functions as example of kind of scanning) 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2008 : Development of a browser in C++ and Qt based on Webkit Mozilla engine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2009 : Development of noor operating system based on Linux Kernel for ARM architecture (Qemu Simulator)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2010 : Development and design of a platform for SMS pushing using Kannel for a Banking structure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2011 : Development and objects modeling an IUTMS (Intelligent Unified Threats Management System) modelling in XMind</w:t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2013 : Development of a web platform: Tunnel Broker IPv6 / IPv4 as a Transition methods (RFC 3053) (Python, C, Makefile)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2013 : Development of the web social media platform Dikr for monajat sharing in (PHP, MySQL) with vote option and chat plugin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2014 : Modeling SDN libraries in Laravel framework and creating a platform for interconnecting remote networks (Iot, cloud 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firstLine="0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          platform, routing engines, ...) 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2018 : Development of harp tool to stop MITM attacks and notifier in Bash, Perl and Python for Citrix infrastructures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hief_information_security_offic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