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Table1"/>
        <w:tblW w:w="10665" w:type="dxa"/>
        <w:jc w:val="left"/>
        <w:tblInd w:w="-78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10"/>
        <w:gridCol w:w="1234"/>
        <w:gridCol w:w="6521"/>
      </w:tblGrid>
      <w:tr>
        <w:trPr>
          <w:trHeight w:val="450" w:hRule="atLeast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76" w:before="57" w:after="257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Foglalás adatok megadásával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eltárolja a foglalást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eltárolja a foglalást.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hibát jelez, ezt követően kilép.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Vendég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, Recepciós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ktor kiválasztja a foglalás menüpontot</w:t>
            </w:r>
          </w:p>
        </w:tc>
      </w:tr>
      <w:tr>
        <w:trPr/>
        <w:tc>
          <w:tcPr>
            <w:tcW w:w="2910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ktor kiválasztja a foglalás menüpontot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Foglalási űrlap megjelenik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Foglalási űrlap validálása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Adatok tárolása</w:t>
            </w:r>
          </w:p>
        </w:tc>
      </w:tr>
      <w:tr>
        <w:trPr/>
        <w:tc>
          <w:tcPr>
            <w:tcW w:w="2910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5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Sikeres üzenet, és egy foglalási azonosító megjelenik.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6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Vissza a főmenübe</w:t>
            </w:r>
          </w:p>
        </w:tc>
      </w:tr>
      <w:tr>
        <w:trPr/>
        <w:tc>
          <w:tcPr>
            <w:tcW w:w="2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>
          <w:trHeight w:val="232" w:hRule="atLeast"/>
        </w:trPr>
        <w:tc>
          <w:tcPr>
            <w:tcW w:w="29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3.1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Hiba a bevitt adatokban, vissza a 3.-as lépéshez.</w:t>
            </w:r>
          </w:p>
        </w:tc>
      </w:tr>
    </w:tbl>
    <w:p>
      <w:pPr>
        <w:pStyle w:val="LOnormal"/>
        <w:spacing w:lineRule="auto" w:line="259" w:before="120" w:after="1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1</Pages>
  <Words>89</Words>
  <Characters>546</Characters>
  <CharactersWithSpaces>597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2020-10-16T13:44:24Z</dcterms:modified>
  <cp:revision>5</cp:revision>
  <dc:subject/>
  <dc:title/>
</cp:coreProperties>
</file>