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8CFF" w14:textId="77777777" w:rsidR="002F04B0" w:rsidRDefault="00000000">
      <w:pPr>
        <w:adjustRightInd w:val="0"/>
        <w:spacing w:line="360" w:lineRule="auto"/>
      </w:pPr>
      <w:r>
        <w:t>.</w:t>
      </w:r>
    </w:p>
    <w:tbl>
      <w:tblPr>
        <w:tblW w:w="6875" w:type="dxa"/>
        <w:jc w:val="center"/>
        <w:tblLook w:val="04A0" w:firstRow="1" w:lastRow="0" w:firstColumn="1" w:lastColumn="0" w:noHBand="0" w:noVBand="1"/>
      </w:tblPr>
      <w:tblGrid>
        <w:gridCol w:w="453"/>
        <w:gridCol w:w="6205"/>
        <w:gridCol w:w="433"/>
      </w:tblGrid>
      <w:tr w:rsidR="002F04B0" w14:paraId="2414313B" w14:textId="77777777">
        <w:trPr>
          <w:gridBefore w:val="1"/>
          <w:gridAfter w:val="1"/>
          <w:wBefore w:w="777" w:type="dxa"/>
          <w:wAfter w:w="743" w:type="dxa"/>
          <w:trHeight w:val="285"/>
          <w:jc w:val="center"/>
        </w:trPr>
        <w:tc>
          <w:tcPr>
            <w:tcW w:w="5355" w:type="dxa"/>
            <w:tcBorders>
              <w:top w:val="nil"/>
              <w:left w:val="nil"/>
              <w:bottom w:val="nil"/>
              <w:right w:val="nil"/>
            </w:tcBorders>
            <w:noWrap/>
          </w:tcPr>
          <w:tbl>
            <w:tblPr>
              <w:tblW w:w="3366" w:type="dxa"/>
              <w:jc w:val="center"/>
              <w:tblLook w:val="04A0" w:firstRow="1" w:lastRow="0" w:firstColumn="1" w:lastColumn="0" w:noHBand="0" w:noVBand="1"/>
            </w:tblPr>
            <w:tblGrid>
              <w:gridCol w:w="3366"/>
            </w:tblGrid>
            <w:tr w:rsidR="002F04B0" w14:paraId="2BBB0FFD" w14:textId="77777777">
              <w:trPr>
                <w:trHeight w:val="285"/>
                <w:jc w:val="center"/>
              </w:trPr>
              <w:tc>
                <w:tcPr>
                  <w:tcW w:w="3366" w:type="dxa"/>
                  <w:tcBorders>
                    <w:top w:val="nil"/>
                    <w:left w:val="nil"/>
                    <w:bottom w:val="nil"/>
                    <w:right w:val="nil"/>
                  </w:tcBorders>
                  <w:noWrap/>
                  <w:vAlign w:val="center"/>
                </w:tcPr>
                <w:p w14:paraId="3580DD6B" w14:textId="77777777" w:rsidR="002F04B0" w:rsidRDefault="00000000">
                  <w:pPr>
                    <w:pStyle w:val="a4"/>
                    <w:spacing w:beforeLines="50" w:before="156" w:afterLines="50" w:after="156" w:line="440" w:lineRule="atLeast"/>
                    <w:ind w:firstLine="0"/>
                    <w:jc w:val="center"/>
                    <w:rPr>
                      <w:rFonts w:ascii="华文行楷" w:eastAsia="华文行楷"/>
                      <w:sz w:val="52"/>
                      <w:szCs w:val="52"/>
                    </w:rPr>
                  </w:pPr>
                  <w:r>
                    <w:rPr>
                      <w:rFonts w:hint="eastAsia"/>
                      <w:sz w:val="52"/>
                      <w:szCs w:val="52"/>
                    </w:rPr>
                    <w:t>燕</w:t>
                  </w:r>
                  <w:r>
                    <w:rPr>
                      <w:sz w:val="52"/>
                      <w:szCs w:val="52"/>
                    </w:rPr>
                    <w:t xml:space="preserve"> </w:t>
                  </w:r>
                  <w:r>
                    <w:rPr>
                      <w:rFonts w:hint="eastAsia"/>
                      <w:sz w:val="52"/>
                      <w:szCs w:val="52"/>
                    </w:rPr>
                    <w:t>山</w:t>
                  </w:r>
                  <w:r>
                    <w:rPr>
                      <w:sz w:val="52"/>
                      <w:szCs w:val="52"/>
                    </w:rPr>
                    <w:t xml:space="preserve"> </w:t>
                  </w:r>
                  <w:r>
                    <w:rPr>
                      <w:rFonts w:hint="eastAsia"/>
                      <w:sz w:val="52"/>
                      <w:szCs w:val="52"/>
                    </w:rPr>
                    <w:t>大</w:t>
                  </w:r>
                  <w:r>
                    <w:rPr>
                      <w:sz w:val="52"/>
                      <w:szCs w:val="52"/>
                    </w:rPr>
                    <w:t xml:space="preserve"> </w:t>
                  </w:r>
                  <w:r>
                    <w:rPr>
                      <w:rFonts w:hint="eastAsia"/>
                      <w:sz w:val="52"/>
                      <w:szCs w:val="52"/>
                    </w:rPr>
                    <w:t>学</w:t>
                  </w:r>
                </w:p>
              </w:tc>
            </w:tr>
          </w:tbl>
          <w:p w14:paraId="426126A4" w14:textId="77777777" w:rsidR="002F04B0" w:rsidRDefault="002F04B0">
            <w:pPr>
              <w:spacing w:line="440" w:lineRule="atLeast"/>
              <w:rPr>
                <w:rFonts w:ascii="宋体"/>
                <w:sz w:val="52"/>
                <w:szCs w:val="52"/>
              </w:rPr>
            </w:pPr>
          </w:p>
        </w:tc>
      </w:tr>
      <w:tr w:rsidR="002F04B0" w14:paraId="5E2E73DE" w14:textId="77777777">
        <w:trPr>
          <w:trHeight w:val="285"/>
          <w:jc w:val="center"/>
        </w:trPr>
        <w:tc>
          <w:tcPr>
            <w:tcW w:w="6875" w:type="dxa"/>
            <w:gridSpan w:val="3"/>
            <w:tcBorders>
              <w:top w:val="nil"/>
              <w:left w:val="nil"/>
              <w:bottom w:val="nil"/>
              <w:right w:val="nil"/>
            </w:tcBorders>
            <w:noWrap/>
          </w:tcPr>
          <w:tbl>
            <w:tblPr>
              <w:tblW w:w="6875" w:type="dxa"/>
              <w:jc w:val="center"/>
              <w:tblLook w:val="04A0" w:firstRow="1" w:lastRow="0" w:firstColumn="1" w:lastColumn="0" w:noHBand="0" w:noVBand="1"/>
            </w:tblPr>
            <w:tblGrid>
              <w:gridCol w:w="6875"/>
            </w:tblGrid>
            <w:tr w:rsidR="002F04B0" w14:paraId="7001F1C1" w14:textId="77777777">
              <w:trPr>
                <w:trHeight w:val="285"/>
                <w:jc w:val="center"/>
              </w:trPr>
              <w:tc>
                <w:tcPr>
                  <w:tcW w:w="6875" w:type="dxa"/>
                  <w:tcBorders>
                    <w:top w:val="nil"/>
                    <w:left w:val="nil"/>
                    <w:bottom w:val="nil"/>
                    <w:right w:val="nil"/>
                  </w:tcBorders>
                  <w:noWrap/>
                  <w:vAlign w:val="center"/>
                </w:tcPr>
                <w:p w14:paraId="35B15B22" w14:textId="77777777" w:rsidR="002F04B0" w:rsidRDefault="00000000">
                  <w:pPr>
                    <w:pStyle w:val="a4"/>
                    <w:spacing w:beforeLines="50" w:before="156" w:afterLines="50" w:after="156" w:line="440" w:lineRule="atLeast"/>
                    <w:ind w:firstLine="0"/>
                    <w:jc w:val="center"/>
                    <w:rPr>
                      <w:rFonts w:ascii="隶书" w:hAnsi="宋体" w:hint="eastAsia"/>
                      <w:sz w:val="48"/>
                      <w:szCs w:val="48"/>
                    </w:rPr>
                  </w:pPr>
                  <w:r>
                    <w:rPr>
                      <w:rFonts w:ascii="隶书" w:hAnsi="宋体" w:hint="eastAsia"/>
                      <w:sz w:val="48"/>
                      <w:szCs w:val="48"/>
                    </w:rPr>
                    <w:t>本科毕业设计（论文）开题报告</w:t>
                  </w:r>
                </w:p>
              </w:tc>
            </w:tr>
          </w:tbl>
          <w:p w14:paraId="15A4611E" w14:textId="77777777" w:rsidR="002F04B0" w:rsidRDefault="002F04B0"/>
        </w:tc>
      </w:tr>
    </w:tbl>
    <w:p w14:paraId="371FFFCA" w14:textId="77777777" w:rsidR="002F04B0" w:rsidRDefault="002F04B0">
      <w:pPr>
        <w:spacing w:line="400" w:lineRule="exact"/>
        <w:jc w:val="left"/>
        <w:rPr>
          <w:rFonts w:ascii="宋体" w:hAnsi="宋体" w:hint="eastAsia"/>
          <w:color w:val="000000"/>
          <w:szCs w:val="20"/>
        </w:rPr>
      </w:pPr>
    </w:p>
    <w:p w14:paraId="61A4B0B0" w14:textId="77777777" w:rsidR="002F04B0" w:rsidRDefault="002F04B0">
      <w:pPr>
        <w:spacing w:line="400" w:lineRule="exact"/>
        <w:jc w:val="left"/>
        <w:rPr>
          <w:rFonts w:eastAsia="楷体_GB2312"/>
          <w:color w:val="000000"/>
          <w:sz w:val="36"/>
          <w:szCs w:val="20"/>
        </w:rPr>
      </w:pPr>
    </w:p>
    <w:p w14:paraId="061B34A5" w14:textId="77777777" w:rsidR="002F04B0" w:rsidRDefault="002F04B0">
      <w:pPr>
        <w:jc w:val="left"/>
        <w:rPr>
          <w:rFonts w:eastAsia="方正舒体"/>
          <w:sz w:val="32"/>
        </w:rPr>
      </w:pPr>
    </w:p>
    <w:p w14:paraId="5CBF5636" w14:textId="77777777" w:rsidR="002F04B0" w:rsidRDefault="002F04B0">
      <w:pPr>
        <w:jc w:val="left"/>
        <w:rPr>
          <w:rFonts w:eastAsia="方正舒体"/>
          <w:sz w:val="32"/>
        </w:rPr>
      </w:pPr>
    </w:p>
    <w:p w14:paraId="335B3F44" w14:textId="77777777" w:rsidR="002F04B0" w:rsidRDefault="002F04B0">
      <w:pPr>
        <w:jc w:val="left"/>
        <w:rPr>
          <w:rFonts w:eastAsia="方正舒体"/>
          <w:sz w:val="32"/>
        </w:rPr>
      </w:pPr>
    </w:p>
    <w:p w14:paraId="4E96F1E3" w14:textId="77777777" w:rsidR="002F04B0" w:rsidRDefault="002F04B0">
      <w:pPr>
        <w:jc w:val="left"/>
        <w:rPr>
          <w:rFonts w:eastAsia="方正舒体"/>
          <w:sz w:val="32"/>
        </w:rPr>
      </w:pPr>
    </w:p>
    <w:p w14:paraId="0FCA77AC" w14:textId="77777777" w:rsidR="002F04B0" w:rsidRDefault="002F04B0">
      <w:pPr>
        <w:jc w:val="left"/>
        <w:rPr>
          <w:rFonts w:eastAsia="方正舒体"/>
          <w:sz w:val="32"/>
        </w:rPr>
      </w:pPr>
    </w:p>
    <w:tbl>
      <w:tblPr>
        <w:tblW w:w="5230" w:type="dxa"/>
        <w:jc w:val="center"/>
        <w:tblLook w:val="04A0" w:firstRow="1" w:lastRow="0" w:firstColumn="1" w:lastColumn="0" w:noHBand="0" w:noVBand="1"/>
      </w:tblPr>
      <w:tblGrid>
        <w:gridCol w:w="5230"/>
      </w:tblGrid>
      <w:tr w:rsidR="002F04B0" w14:paraId="558FA313" w14:textId="77777777">
        <w:trPr>
          <w:trHeight w:val="285"/>
          <w:jc w:val="center"/>
        </w:trPr>
        <w:tc>
          <w:tcPr>
            <w:tcW w:w="5230" w:type="dxa"/>
            <w:tcBorders>
              <w:top w:val="nil"/>
              <w:left w:val="nil"/>
              <w:bottom w:val="nil"/>
              <w:right w:val="nil"/>
            </w:tcBorders>
            <w:noWrap/>
            <w:vAlign w:val="center"/>
          </w:tcPr>
          <w:p w14:paraId="655DABAB" w14:textId="7E667CD1" w:rsidR="002F04B0" w:rsidRDefault="00000000">
            <w:pPr>
              <w:widowControl/>
              <w:spacing w:beforeLines="50" w:before="156" w:afterLines="50" w:after="156" w:line="400" w:lineRule="exact"/>
              <w:jc w:val="left"/>
              <w:rPr>
                <w:rFonts w:ascii="宋体" w:hAnsi="宋体" w:hint="eastAsia"/>
                <w:bCs/>
                <w:sz w:val="28"/>
                <w:szCs w:val="28"/>
              </w:rPr>
            </w:pPr>
            <w:r>
              <w:rPr>
                <w:rFonts w:ascii="宋体" w:hAnsi="宋体" w:hint="eastAsia"/>
                <w:sz w:val="28"/>
                <w:szCs w:val="28"/>
              </w:rPr>
              <w:t>课题名称：</w:t>
            </w:r>
            <w:r w:rsidR="00040DD3" w:rsidRPr="00040DD3">
              <w:rPr>
                <w:rFonts w:ascii="宋体" w:hAnsi="宋体" w:hint="eastAsia"/>
                <w:bCs/>
                <w:sz w:val="28"/>
                <w:szCs w:val="28"/>
                <w:u w:val="single"/>
              </w:rPr>
              <w:t>基于眼动仪的编程初学者代码阅读专注力训练系统设计与开发</w:t>
            </w:r>
            <w:r>
              <w:rPr>
                <w:rFonts w:ascii="宋体" w:hAnsi="宋体"/>
                <w:bCs/>
                <w:sz w:val="28"/>
                <w:szCs w:val="28"/>
                <w:u w:val="single"/>
              </w:rPr>
              <w:t xml:space="preserve">  </w:t>
            </w:r>
            <w:r>
              <w:rPr>
                <w:rFonts w:ascii="宋体" w:hAnsi="宋体" w:hint="eastAsia"/>
                <w:bCs/>
                <w:sz w:val="28"/>
                <w:szCs w:val="28"/>
                <w:u w:val="single"/>
              </w:rPr>
              <w:t xml:space="preserve">                   </w:t>
            </w:r>
          </w:p>
        </w:tc>
      </w:tr>
      <w:tr w:rsidR="002F04B0" w14:paraId="1C2D1B44" w14:textId="77777777">
        <w:trPr>
          <w:trHeight w:val="285"/>
          <w:jc w:val="center"/>
        </w:trPr>
        <w:tc>
          <w:tcPr>
            <w:tcW w:w="5230" w:type="dxa"/>
            <w:tcBorders>
              <w:top w:val="nil"/>
              <w:left w:val="nil"/>
              <w:bottom w:val="nil"/>
              <w:right w:val="nil"/>
            </w:tcBorders>
            <w:noWrap/>
            <w:vAlign w:val="center"/>
          </w:tcPr>
          <w:p w14:paraId="026FF596" w14:textId="3CCF57C2" w:rsidR="002F04B0" w:rsidRDefault="00000000">
            <w:pPr>
              <w:widowControl/>
              <w:spacing w:beforeLines="50" w:before="156" w:afterLines="50" w:after="156" w:line="400" w:lineRule="exact"/>
              <w:jc w:val="left"/>
              <w:rPr>
                <w:rFonts w:ascii="宋体" w:hAnsi="宋体" w:hint="eastAsia"/>
                <w:sz w:val="28"/>
                <w:szCs w:val="28"/>
                <w:u w:val="single"/>
              </w:rPr>
            </w:pPr>
            <w:r>
              <w:rPr>
                <w:rFonts w:ascii="宋体" w:hAnsi="宋体" w:hint="eastAsia"/>
                <w:sz w:val="28"/>
                <w:szCs w:val="28"/>
              </w:rPr>
              <w:t>学    院：</w:t>
            </w:r>
            <w:r w:rsidR="00040DD3" w:rsidRPr="00437B59">
              <w:rPr>
                <w:rFonts w:ascii="宋体" w:hAnsi="宋体" w:hint="eastAsia"/>
                <w:sz w:val="28"/>
                <w:szCs w:val="28"/>
                <w:u w:val="single"/>
              </w:rPr>
              <w:t>人工智能学院（软件学院）</w:t>
            </w:r>
            <w:r>
              <w:rPr>
                <w:rFonts w:ascii="宋体" w:hAnsi="宋体" w:hint="eastAsia"/>
                <w:sz w:val="28"/>
                <w:szCs w:val="28"/>
                <w:u w:val="single"/>
              </w:rPr>
              <w:t xml:space="preserve">                        </w:t>
            </w:r>
          </w:p>
        </w:tc>
      </w:tr>
      <w:tr w:rsidR="002F04B0" w14:paraId="69ACD359" w14:textId="77777777">
        <w:trPr>
          <w:trHeight w:val="285"/>
          <w:jc w:val="center"/>
        </w:trPr>
        <w:tc>
          <w:tcPr>
            <w:tcW w:w="5230" w:type="dxa"/>
            <w:tcBorders>
              <w:top w:val="nil"/>
              <w:left w:val="nil"/>
              <w:bottom w:val="nil"/>
              <w:right w:val="nil"/>
            </w:tcBorders>
            <w:noWrap/>
            <w:vAlign w:val="center"/>
          </w:tcPr>
          <w:p w14:paraId="097BB3C9" w14:textId="1DB74F81" w:rsidR="002F04B0" w:rsidRDefault="00000000">
            <w:pPr>
              <w:spacing w:beforeLines="50" w:before="156" w:afterLines="50" w:after="156" w:line="400" w:lineRule="exact"/>
              <w:jc w:val="left"/>
              <w:rPr>
                <w:rFonts w:ascii="宋体" w:hAnsi="宋体" w:hint="eastAsia"/>
                <w:bCs/>
                <w:sz w:val="28"/>
                <w:szCs w:val="28"/>
              </w:rPr>
            </w:pPr>
            <w:r>
              <w:rPr>
                <w:rFonts w:ascii="宋体" w:hAnsi="宋体" w:hint="eastAsia"/>
                <w:bCs/>
                <w:sz w:val="28"/>
                <w:szCs w:val="28"/>
              </w:rPr>
              <w:t>年级专业：</w:t>
            </w:r>
            <w:r w:rsidR="00040DD3" w:rsidRPr="00437B59">
              <w:rPr>
                <w:rFonts w:ascii="宋体" w:hAnsi="宋体" w:hint="eastAsia"/>
                <w:bCs/>
                <w:sz w:val="28"/>
                <w:szCs w:val="28"/>
                <w:u w:val="single"/>
              </w:rPr>
              <w:t>2</w:t>
            </w:r>
            <w:r w:rsidR="00040DD3" w:rsidRPr="00437B59">
              <w:rPr>
                <w:rFonts w:ascii="宋体" w:hAnsi="宋体"/>
                <w:bCs/>
                <w:sz w:val="28"/>
                <w:szCs w:val="28"/>
                <w:u w:val="single"/>
              </w:rPr>
              <w:t>022</w:t>
            </w:r>
            <w:r w:rsidR="00040DD3" w:rsidRPr="00437B59">
              <w:rPr>
                <w:rFonts w:ascii="宋体" w:hAnsi="宋体" w:hint="eastAsia"/>
                <w:bCs/>
                <w:sz w:val="28"/>
                <w:szCs w:val="28"/>
                <w:u w:val="single"/>
              </w:rPr>
              <w:t>级软件工程</w:t>
            </w:r>
            <w:r>
              <w:rPr>
                <w:rFonts w:ascii="宋体" w:hAnsi="宋体"/>
                <w:bCs/>
                <w:sz w:val="28"/>
                <w:szCs w:val="28"/>
                <w:u w:val="single"/>
              </w:rPr>
              <w:t xml:space="preserve">           </w:t>
            </w:r>
            <w:r>
              <w:rPr>
                <w:rFonts w:ascii="宋体" w:hAnsi="宋体" w:hint="eastAsia"/>
                <w:bCs/>
                <w:sz w:val="28"/>
                <w:szCs w:val="28"/>
                <w:u w:val="single"/>
              </w:rPr>
              <w:t xml:space="preserve">         </w:t>
            </w:r>
          </w:p>
        </w:tc>
      </w:tr>
      <w:tr w:rsidR="002F04B0" w14:paraId="5951298E" w14:textId="77777777">
        <w:trPr>
          <w:trHeight w:val="285"/>
          <w:jc w:val="center"/>
        </w:trPr>
        <w:tc>
          <w:tcPr>
            <w:tcW w:w="5230" w:type="dxa"/>
            <w:tcBorders>
              <w:top w:val="nil"/>
              <w:left w:val="nil"/>
              <w:bottom w:val="nil"/>
              <w:right w:val="nil"/>
            </w:tcBorders>
            <w:noWrap/>
            <w:vAlign w:val="center"/>
          </w:tcPr>
          <w:p w14:paraId="2634F96A" w14:textId="6104C8D6" w:rsidR="002F04B0" w:rsidRDefault="00000000">
            <w:pPr>
              <w:spacing w:beforeLines="50" w:before="156" w:afterLines="50" w:after="156" w:line="400" w:lineRule="exact"/>
              <w:jc w:val="left"/>
              <w:rPr>
                <w:rFonts w:ascii="宋体" w:hAnsi="宋体" w:hint="eastAsia"/>
                <w:bCs/>
                <w:sz w:val="28"/>
                <w:szCs w:val="28"/>
                <w:u w:val="single"/>
              </w:rPr>
            </w:pPr>
            <w:r>
              <w:rPr>
                <w:rFonts w:ascii="宋体" w:hAnsi="宋体" w:hint="eastAsia"/>
                <w:bCs/>
                <w:sz w:val="28"/>
                <w:szCs w:val="28"/>
              </w:rPr>
              <w:t>学生姓名：</w:t>
            </w:r>
            <w:r w:rsidR="00040DD3">
              <w:rPr>
                <w:rFonts w:ascii="宋体" w:hAnsi="宋体" w:hint="eastAsia"/>
                <w:bCs/>
                <w:sz w:val="28"/>
                <w:szCs w:val="28"/>
                <w:u w:val="single"/>
              </w:rPr>
              <w:t>孟祥运</w:t>
            </w:r>
            <w:r>
              <w:rPr>
                <w:rFonts w:ascii="宋体" w:hAnsi="宋体"/>
                <w:bCs/>
                <w:sz w:val="28"/>
                <w:szCs w:val="28"/>
                <w:u w:val="single"/>
              </w:rPr>
              <w:t xml:space="preserve">        </w:t>
            </w:r>
            <w:r>
              <w:rPr>
                <w:rFonts w:ascii="宋体" w:hAnsi="宋体" w:hint="eastAsia"/>
                <w:bCs/>
                <w:sz w:val="28"/>
                <w:szCs w:val="28"/>
                <w:u w:val="single"/>
              </w:rPr>
              <w:t xml:space="preserve">         </w:t>
            </w:r>
          </w:p>
        </w:tc>
      </w:tr>
      <w:tr w:rsidR="002F04B0" w14:paraId="29CEFC20" w14:textId="77777777">
        <w:trPr>
          <w:trHeight w:val="285"/>
          <w:jc w:val="center"/>
        </w:trPr>
        <w:tc>
          <w:tcPr>
            <w:tcW w:w="5230" w:type="dxa"/>
            <w:tcBorders>
              <w:top w:val="nil"/>
              <w:left w:val="nil"/>
              <w:bottom w:val="nil"/>
              <w:right w:val="nil"/>
            </w:tcBorders>
            <w:noWrap/>
            <w:vAlign w:val="center"/>
          </w:tcPr>
          <w:p w14:paraId="19B40275" w14:textId="536B32EF" w:rsidR="002F04B0" w:rsidRDefault="00000000">
            <w:pPr>
              <w:spacing w:beforeLines="50" w:before="156" w:afterLines="50" w:after="156" w:line="400" w:lineRule="exact"/>
              <w:jc w:val="left"/>
              <w:rPr>
                <w:rFonts w:ascii="宋体" w:hAnsi="宋体" w:hint="eastAsia"/>
                <w:bCs/>
                <w:sz w:val="28"/>
                <w:szCs w:val="28"/>
              </w:rPr>
            </w:pPr>
            <w:r>
              <w:rPr>
                <w:rFonts w:ascii="宋体" w:hAnsi="宋体" w:hint="eastAsia"/>
                <w:bCs/>
                <w:sz w:val="28"/>
                <w:szCs w:val="28"/>
              </w:rPr>
              <w:t>指导教师：</w:t>
            </w:r>
            <w:r w:rsidR="00040DD3">
              <w:rPr>
                <w:rFonts w:ascii="宋体" w:hAnsi="宋体" w:hint="eastAsia"/>
                <w:bCs/>
                <w:sz w:val="28"/>
                <w:szCs w:val="28"/>
                <w:u w:val="single"/>
              </w:rPr>
              <w:t>窦燕</w:t>
            </w:r>
            <w:r>
              <w:rPr>
                <w:rFonts w:ascii="宋体" w:hAnsi="宋体"/>
                <w:bCs/>
                <w:sz w:val="28"/>
                <w:szCs w:val="28"/>
                <w:u w:val="single"/>
              </w:rPr>
              <w:t xml:space="preserve">       </w:t>
            </w:r>
            <w:r>
              <w:rPr>
                <w:rFonts w:ascii="宋体" w:hAnsi="宋体" w:hint="eastAsia"/>
                <w:bCs/>
                <w:sz w:val="28"/>
                <w:szCs w:val="28"/>
                <w:u w:val="single"/>
              </w:rPr>
              <w:t xml:space="preserve">         </w:t>
            </w:r>
          </w:p>
        </w:tc>
      </w:tr>
      <w:tr w:rsidR="002F04B0" w14:paraId="34C0E8FC" w14:textId="77777777">
        <w:trPr>
          <w:trHeight w:val="285"/>
          <w:jc w:val="center"/>
        </w:trPr>
        <w:tc>
          <w:tcPr>
            <w:tcW w:w="5230" w:type="dxa"/>
            <w:tcBorders>
              <w:top w:val="nil"/>
              <w:left w:val="nil"/>
              <w:bottom w:val="nil"/>
              <w:right w:val="nil"/>
            </w:tcBorders>
            <w:noWrap/>
            <w:vAlign w:val="center"/>
          </w:tcPr>
          <w:p w14:paraId="04AB2541" w14:textId="59A1707C" w:rsidR="002F04B0" w:rsidRDefault="00000000">
            <w:pPr>
              <w:spacing w:beforeLines="50" w:before="156" w:afterLines="50" w:after="156" w:line="400" w:lineRule="exact"/>
              <w:jc w:val="left"/>
              <w:rPr>
                <w:rFonts w:ascii="宋体" w:hAnsi="宋体" w:hint="eastAsia"/>
                <w:bCs/>
                <w:sz w:val="28"/>
                <w:szCs w:val="28"/>
                <w:u w:val="single"/>
              </w:rPr>
            </w:pPr>
            <w:r>
              <w:rPr>
                <w:rFonts w:ascii="宋体" w:hAnsi="宋体" w:hint="eastAsia"/>
                <w:bCs/>
                <w:sz w:val="28"/>
                <w:szCs w:val="28"/>
              </w:rPr>
              <w:t>填写日期：</w:t>
            </w:r>
            <w:r w:rsidR="00040DD3" w:rsidRPr="00040DD3">
              <w:rPr>
                <w:rFonts w:ascii="宋体" w:hAnsi="宋体" w:hint="eastAsia"/>
                <w:bCs/>
                <w:sz w:val="28"/>
                <w:szCs w:val="28"/>
                <w:u w:val="single"/>
              </w:rPr>
              <w:t>2026年03月05日</w:t>
            </w:r>
            <w:r>
              <w:rPr>
                <w:rFonts w:ascii="宋体" w:hAnsi="宋体"/>
                <w:bCs/>
                <w:sz w:val="28"/>
                <w:szCs w:val="28"/>
                <w:u w:val="single"/>
              </w:rPr>
              <w:t xml:space="preserve">       </w:t>
            </w:r>
            <w:r>
              <w:rPr>
                <w:rFonts w:ascii="宋体" w:hAnsi="宋体" w:hint="eastAsia"/>
                <w:bCs/>
                <w:sz w:val="28"/>
                <w:szCs w:val="28"/>
                <w:u w:val="single"/>
              </w:rPr>
              <w:t xml:space="preserve">         </w:t>
            </w:r>
          </w:p>
        </w:tc>
      </w:tr>
    </w:tbl>
    <w:p w14:paraId="67B6D221" w14:textId="77777777" w:rsidR="002F04B0" w:rsidRDefault="002F04B0">
      <w:pPr>
        <w:jc w:val="left"/>
        <w:rPr>
          <w:rFonts w:eastAsia="华文隶书"/>
        </w:rPr>
      </w:pPr>
    </w:p>
    <w:p w14:paraId="6BA819DF" w14:textId="77777777" w:rsidR="002F04B0" w:rsidRPr="00984608" w:rsidRDefault="00000000">
      <w:pPr>
        <w:jc w:val="left"/>
      </w:pPr>
      <w:r>
        <w:rPr>
          <w:rFonts w:eastAsia="华文隶书"/>
        </w:rPr>
        <w:br w:type="page"/>
      </w:r>
      <w:r w:rsidRPr="00984608">
        <w:rPr>
          <w:rFonts w:hint="eastAsia"/>
        </w:rPr>
        <w:lastRenderedPageBreak/>
        <w:t>一、综述本课题国内外研究动态，说明选题的依据和意义</w:t>
      </w:r>
    </w:p>
    <w:p w14:paraId="1EE47546" w14:textId="77777777" w:rsidR="006D694B" w:rsidRPr="00984608" w:rsidRDefault="006D694B" w:rsidP="000D3FEC">
      <w:pPr>
        <w:spacing w:line="400" w:lineRule="exact"/>
        <w:ind w:firstLineChars="200" w:firstLine="480"/>
        <w:jc w:val="left"/>
      </w:pPr>
      <w:r w:rsidRPr="00984608">
        <w:rPr>
          <w:rFonts w:hint="eastAsia"/>
        </w:rPr>
        <w:t xml:space="preserve">1. </w:t>
      </w:r>
      <w:r w:rsidRPr="00984608">
        <w:rPr>
          <w:rFonts w:hint="eastAsia"/>
        </w:rPr>
        <w:t>国内外研究动态</w:t>
      </w:r>
    </w:p>
    <w:p w14:paraId="3D73BF3F" w14:textId="77777777" w:rsidR="006D694B" w:rsidRPr="00984608" w:rsidRDefault="006D694B" w:rsidP="000D3FEC">
      <w:pPr>
        <w:spacing w:line="400" w:lineRule="exact"/>
        <w:ind w:firstLineChars="200" w:firstLine="480"/>
        <w:jc w:val="left"/>
      </w:pPr>
      <w:r w:rsidRPr="00984608">
        <w:rPr>
          <w:rFonts w:hint="eastAsia"/>
        </w:rPr>
        <w:t>近年来，随着人机交互技术的发展，眼动追踪技术（</w:t>
      </w:r>
      <w:r w:rsidRPr="00984608">
        <w:rPr>
          <w:rFonts w:hint="eastAsia"/>
        </w:rPr>
        <w:t>Eye-tracking</w:t>
      </w:r>
      <w:r w:rsidRPr="00984608">
        <w:rPr>
          <w:rFonts w:hint="eastAsia"/>
        </w:rPr>
        <w:t>）逐渐从心理学、认知科学实验室走向教育与软件工程领域。</w:t>
      </w:r>
    </w:p>
    <w:p w14:paraId="73390BBC" w14:textId="7417A483" w:rsidR="006D694B" w:rsidRPr="00984608" w:rsidRDefault="006D694B" w:rsidP="00984608">
      <w:pPr>
        <w:rPr>
          <w:vertAlign w:val="superscript"/>
        </w:rPr>
      </w:pPr>
      <w:r w:rsidRPr="00984608">
        <w:rPr>
          <w:rFonts w:hint="eastAsia"/>
        </w:rPr>
        <w:t>在代码阅读与软件工程领域</w:t>
      </w:r>
      <w:r w:rsidR="000D3FEC" w:rsidRPr="00984608">
        <w:rPr>
          <w:rFonts w:hint="eastAsia"/>
        </w:rPr>
        <w:t>,</w:t>
      </w:r>
      <w:r w:rsidRPr="00984608">
        <w:rPr>
          <w:rFonts w:hint="eastAsia"/>
        </w:rPr>
        <w:t>国外研究起步较早且成果丰富。在阅读认知的理论基石上，</w:t>
      </w:r>
      <w:r w:rsidRPr="00984608">
        <w:rPr>
          <w:rFonts w:hint="eastAsia"/>
        </w:rPr>
        <w:t>Rayner</w:t>
      </w:r>
      <w:r w:rsidRPr="00984608">
        <w:rPr>
          <w:rFonts w:hint="eastAsia"/>
        </w:rPr>
        <w:t>提出的“眼脑假说（</w:t>
      </w:r>
      <w:r w:rsidRPr="00984608">
        <w:rPr>
          <w:rFonts w:hint="eastAsia"/>
        </w:rPr>
        <w:t>Eye-mind hypothesis</w:t>
      </w:r>
      <w:r w:rsidRPr="00984608">
        <w:rPr>
          <w:rFonts w:hint="eastAsia"/>
        </w:rPr>
        <w:t>）”证明了视线停留与大脑信息处理的高度一致性。</w:t>
      </w:r>
      <w:r w:rsidR="00CF5B63" w:rsidRPr="00984608">
        <w:rPr>
          <w:sz w:val="21"/>
          <w:szCs w:val="21"/>
          <w:vertAlign w:val="superscript"/>
        </w:rPr>
        <w:t>[1]</w:t>
      </w:r>
      <w:r w:rsidRPr="00984608">
        <w:rPr>
          <w:rFonts w:hint="eastAsia"/>
        </w:rPr>
        <w:t>早期，</w:t>
      </w:r>
      <w:r w:rsidRPr="00984608">
        <w:rPr>
          <w:rFonts w:hint="eastAsia"/>
        </w:rPr>
        <w:t>Crosby</w:t>
      </w:r>
      <w:r w:rsidRPr="00984608">
        <w:rPr>
          <w:rFonts w:hint="eastAsia"/>
        </w:rPr>
        <w:t>等人通过眼动实验深入探讨了程序员阅读算法的视觉模式。</w:t>
      </w:r>
      <w:r w:rsidR="00BB5367" w:rsidRPr="00984608">
        <w:rPr>
          <w:rFonts w:hint="eastAsia"/>
          <w:vertAlign w:val="superscript"/>
        </w:rPr>
        <w:t>[2]</w:t>
      </w:r>
      <w:r w:rsidRPr="00984608">
        <w:rPr>
          <w:rFonts w:hint="eastAsia"/>
        </w:rPr>
        <w:t>随后，</w:t>
      </w:r>
      <w:r w:rsidRPr="00984608">
        <w:rPr>
          <w:rFonts w:hint="eastAsia"/>
        </w:rPr>
        <w:t>Bednarik</w:t>
      </w:r>
      <w:r w:rsidRPr="00984608">
        <w:rPr>
          <w:rFonts w:hint="eastAsia"/>
        </w:rPr>
        <w:t>等人率先提出了一套专门用于表征“程序理解过程”的眼动量化方法论。</w:t>
      </w:r>
      <w:r w:rsidR="00BB5367" w:rsidRPr="00984608">
        <w:rPr>
          <w:rFonts w:hint="eastAsia"/>
          <w:vertAlign w:val="superscript"/>
        </w:rPr>
        <w:t>[3]</w:t>
      </w:r>
    </w:p>
    <w:p w14:paraId="6E84243B" w14:textId="30065752" w:rsidR="006D694B" w:rsidRPr="00984608" w:rsidRDefault="006D694B" w:rsidP="000D3FEC">
      <w:pPr>
        <w:spacing w:line="400" w:lineRule="exact"/>
        <w:ind w:firstLineChars="200" w:firstLine="480"/>
        <w:jc w:val="left"/>
        <w:rPr>
          <w:vertAlign w:val="superscript"/>
        </w:rPr>
      </w:pPr>
      <w:r w:rsidRPr="00984608">
        <w:rPr>
          <w:rFonts w:hint="eastAsia"/>
        </w:rPr>
        <w:t>在此基础上，</w:t>
      </w:r>
      <w:r w:rsidRPr="00984608">
        <w:rPr>
          <w:rFonts w:hint="eastAsia"/>
        </w:rPr>
        <w:t>Sharafi</w:t>
      </w:r>
      <w:r w:rsidRPr="00984608">
        <w:rPr>
          <w:rFonts w:hint="eastAsia"/>
        </w:rPr>
        <w:t>等人的系统性文献综述表明，眼动追踪已被广泛用于代码理解、缺陷检测等软件工程任务中。</w:t>
      </w:r>
      <w:r w:rsidR="00BB5367" w:rsidRPr="00984608">
        <w:rPr>
          <w:rFonts w:hint="eastAsia"/>
          <w:vertAlign w:val="superscript"/>
        </w:rPr>
        <w:t>[4]</w:t>
      </w:r>
      <w:r w:rsidRPr="00984608">
        <w:rPr>
          <w:rFonts w:hint="eastAsia"/>
        </w:rPr>
        <w:t>Obaidellah</w:t>
      </w:r>
      <w:r w:rsidRPr="00984608">
        <w:rPr>
          <w:rFonts w:hint="eastAsia"/>
        </w:rPr>
        <w:t>等人进一步调研发现，专家与新手在阅读代码时表现出截然不同的视觉行为模式：专家程序员的代码阅读具有高度的非线性特征，通常能够迅速定位到关键的逻辑控制流（如循环、条件分支）；而初学者则倾向于逐行阅读，且经常在无关代码或简单的语法细节上产生大量的“回视（</w:t>
      </w:r>
      <w:r w:rsidRPr="00984608">
        <w:rPr>
          <w:rFonts w:hint="eastAsia"/>
        </w:rPr>
        <w:t>Regression</w:t>
      </w:r>
      <w:r w:rsidRPr="00984608">
        <w:rPr>
          <w:rFonts w:hint="eastAsia"/>
        </w:rPr>
        <w:t>）”，导致认知负荷过高。</w:t>
      </w:r>
      <w:r w:rsidR="00BB5367" w:rsidRPr="00984608">
        <w:rPr>
          <w:rFonts w:hint="eastAsia"/>
          <w:vertAlign w:val="superscript"/>
        </w:rPr>
        <w:t>[5]</w:t>
      </w:r>
      <w:r w:rsidRPr="00984608">
        <w:rPr>
          <w:rFonts w:hint="eastAsia"/>
        </w:rPr>
        <w:t>Busjahn</w:t>
      </w:r>
      <w:r w:rsidRPr="00984608">
        <w:rPr>
          <w:rFonts w:hint="eastAsia"/>
        </w:rPr>
        <w:t>等人更是推动了眼动技术在计算机教育（</w:t>
      </w:r>
      <w:r w:rsidRPr="00984608">
        <w:rPr>
          <w:rFonts w:hint="eastAsia"/>
        </w:rPr>
        <w:t>Computing Education</w:t>
      </w:r>
      <w:r w:rsidRPr="00984608">
        <w:rPr>
          <w:rFonts w:hint="eastAsia"/>
        </w:rPr>
        <w:t>）中的普及，建立了相关的开源数据集。</w:t>
      </w:r>
      <w:r w:rsidR="00BB5367" w:rsidRPr="00984608">
        <w:rPr>
          <w:rFonts w:hint="eastAsia"/>
          <w:vertAlign w:val="superscript"/>
        </w:rPr>
        <w:t>[6]</w:t>
      </w:r>
      <w:r w:rsidRPr="00984608">
        <w:rPr>
          <w:rFonts w:hint="eastAsia"/>
        </w:rPr>
        <w:t>此外，刘连振在其硕士论文中聚焦代码找错这一具体场景，通过眼动追踪实现了找错过程的可视化，直观呈现了初学者在代码缺陷定位中的视线偏差，为代码阅读中的注意力引导提供了直接的实践参考，丰富了眼动技术在代码缺陷检测场景的应用维度。</w:t>
      </w:r>
      <w:r w:rsidR="00BB5367" w:rsidRPr="00984608">
        <w:rPr>
          <w:rFonts w:hint="eastAsia"/>
          <w:vertAlign w:val="superscript"/>
        </w:rPr>
        <w:t>[7]</w:t>
      </w:r>
    </w:p>
    <w:p w14:paraId="5B8FD4CB" w14:textId="4DA52F31" w:rsidR="006D694B" w:rsidRPr="00984608" w:rsidRDefault="006D694B" w:rsidP="000D3FEC">
      <w:pPr>
        <w:spacing w:line="400" w:lineRule="exact"/>
        <w:ind w:firstLineChars="200" w:firstLine="480"/>
        <w:jc w:val="left"/>
        <w:rPr>
          <w:vertAlign w:val="superscript"/>
        </w:rPr>
      </w:pPr>
      <w:r w:rsidRPr="00984608">
        <w:rPr>
          <w:rFonts w:hint="eastAsia"/>
        </w:rPr>
        <w:t>在专注力监测与教育训练领域</w:t>
      </w:r>
      <w:r w:rsidR="009A738B" w:rsidRPr="00984608">
        <w:rPr>
          <w:rFonts w:hint="eastAsia"/>
        </w:rPr>
        <w:t>,</w:t>
      </w:r>
      <w:r w:rsidRPr="00984608">
        <w:rPr>
          <w:rFonts w:hint="eastAsia"/>
        </w:rPr>
        <w:t>国内学者在利用眼动客观数据评估学习者状态方面取得了显著进展。闫国利等人对阅读研究中的主要眼动指标进行了系统评述，详细论证了注视时间、眼跳距离、回视次数等客观眼动指标在反映个体认知负荷与专注加工状态上的科学性与准确性，这为后续眼动技术在高认知教学场景中的应用奠定了坚实的理论基础。</w:t>
      </w:r>
      <w:r w:rsidR="00BB5367" w:rsidRPr="00984608">
        <w:rPr>
          <w:rFonts w:hint="eastAsia"/>
          <w:vertAlign w:val="superscript"/>
        </w:rPr>
        <w:t>[8]</w:t>
      </w:r>
      <w:r w:rsidRPr="00984608">
        <w:rPr>
          <w:rFonts w:hint="eastAsia"/>
        </w:rPr>
        <w:t>王凤娇等人基于眼动数据构建分类视觉注意模型，通过提取注视停留时间、注视点、眼跳等核心眼动特征，实现对学习者注意力状态的精准识别，证实了眼动指标在反映认知资源投入程度上的优势。</w:t>
      </w:r>
      <w:r w:rsidR="00BB5367" w:rsidRPr="00984608">
        <w:rPr>
          <w:rFonts w:hint="eastAsia"/>
          <w:vertAlign w:val="superscript"/>
        </w:rPr>
        <w:t>[9]</w:t>
      </w:r>
      <w:r w:rsidRPr="00984608">
        <w:rPr>
          <w:rFonts w:hint="eastAsia"/>
        </w:rPr>
        <w:t>薛耀锋等人提出基于长短期记忆神经网络的在线学习眼动认知层次智能识别模型，系统总结了在线学习场景中注意力的眼动测量指标与评估方法，为专注力评估模型的构建提供了重要的技术参考。</w:t>
      </w:r>
      <w:r w:rsidR="00BB5367" w:rsidRPr="00984608">
        <w:rPr>
          <w:rFonts w:hint="eastAsia"/>
          <w:vertAlign w:val="superscript"/>
        </w:rPr>
        <w:t>[10]</w:t>
      </w:r>
    </w:p>
    <w:p w14:paraId="37E36516" w14:textId="68C03EA7" w:rsidR="006D694B" w:rsidRPr="00984608" w:rsidRDefault="006D694B" w:rsidP="000D3FEC">
      <w:pPr>
        <w:spacing w:line="400" w:lineRule="exact"/>
        <w:ind w:firstLineChars="200" w:firstLine="480"/>
        <w:jc w:val="left"/>
        <w:rPr>
          <w:vertAlign w:val="superscript"/>
        </w:rPr>
      </w:pPr>
      <w:r w:rsidRPr="00984608">
        <w:rPr>
          <w:rFonts w:hint="eastAsia"/>
        </w:rPr>
        <w:t>同时，国内相关研究进一步拓展了眼动技术在专注力评估与编程教育中的应用边界：罗良等人回顾并展望了眼动追踪技术在心理学研究中的应用，其中明确提及眼动指标在认知负荷与注意力评估中的核心价值，为本课题通过眼动数据量化代码阅读专注力提供了更广泛的心理学理论支撑；</w:t>
      </w:r>
      <w:r w:rsidR="00BB5367" w:rsidRPr="00984608">
        <w:rPr>
          <w:rFonts w:hint="eastAsia"/>
          <w:vertAlign w:val="superscript"/>
        </w:rPr>
        <w:t>[11]</w:t>
      </w:r>
      <w:r w:rsidRPr="00984608">
        <w:rPr>
          <w:rFonts w:hint="eastAsia"/>
        </w:rPr>
        <w:t>胡航等人联合面部线索与眼动特征构建在线学习专注度识别模型，证明了多特征融合在专注力评估中的优势，为本课</w:t>
      </w:r>
      <w:r w:rsidRPr="00984608">
        <w:rPr>
          <w:rFonts w:hint="eastAsia"/>
        </w:rPr>
        <w:lastRenderedPageBreak/>
        <w:t>题优化专注力评估模型、提升识别精度提供了有益借鉴；</w:t>
      </w:r>
      <w:r w:rsidR="00BB5367" w:rsidRPr="00984608">
        <w:rPr>
          <w:rFonts w:hint="eastAsia"/>
          <w:vertAlign w:val="superscript"/>
        </w:rPr>
        <w:t>[12]</w:t>
      </w:r>
      <w:r w:rsidRPr="00984608">
        <w:rPr>
          <w:rFonts w:hint="eastAsia"/>
        </w:rPr>
        <w:t>赵欢等人则聚焦编程问题诊断与反馈机制，通过眼动追踪技术分析学习者在编程过程中的认知偏差，提出了针对性的反馈策略，为本课题设计个性化反馈模块、优化训练效果提供了直接的实践参考；</w:t>
      </w:r>
      <w:r w:rsidR="00BB5367" w:rsidRPr="00984608">
        <w:rPr>
          <w:rFonts w:hint="eastAsia"/>
          <w:vertAlign w:val="superscript"/>
        </w:rPr>
        <w:t>[13]</w:t>
      </w:r>
      <w:r w:rsidRPr="00984608">
        <w:rPr>
          <w:rFonts w:hint="eastAsia"/>
        </w:rPr>
        <w:t>龚鑫等人研究了基于游戏的体验式学习对计算思维的影响，其游戏化设计思路为本课题打造阶梯式、游戏化的代码阅读训练任务，平衡训练专业性与趣味性提供了重要参考。</w:t>
      </w:r>
      <w:r w:rsidR="00BB5367" w:rsidRPr="00984608">
        <w:rPr>
          <w:rFonts w:hint="eastAsia"/>
          <w:vertAlign w:val="superscript"/>
        </w:rPr>
        <w:t>[14]</w:t>
      </w:r>
    </w:p>
    <w:p w14:paraId="71DFB5B6" w14:textId="77777777" w:rsidR="002A009D" w:rsidRPr="00984608" w:rsidRDefault="002A009D" w:rsidP="000D3FEC">
      <w:pPr>
        <w:spacing w:line="400" w:lineRule="exact"/>
        <w:ind w:firstLineChars="200" w:firstLine="480"/>
        <w:jc w:val="left"/>
      </w:pPr>
      <w:r w:rsidRPr="00984608">
        <w:t>然而，目前市面的专注力训练多针对儿童或通用场景，与代码阅读这一高认知负荷专业场景适配性差；现有眼动技术在软件工程领域也仅用于行为分析，未落地为专注力训练方案。因此，将高精度眼动技术与代码阅读深度结合，打造面向编程初学者、集精准评估</w:t>
      </w:r>
      <w:r w:rsidRPr="00984608">
        <w:t xml:space="preserve"> - </w:t>
      </w:r>
      <w:r w:rsidRPr="00984608">
        <w:t>针对性训练</w:t>
      </w:r>
      <w:r w:rsidRPr="00984608">
        <w:t xml:space="preserve"> - </w:t>
      </w:r>
      <w:r w:rsidRPr="00984608">
        <w:t>学情反馈于一体的专用训练系统，目前国内外尚属空白，这也是本课题的核心研发内容。</w:t>
      </w:r>
    </w:p>
    <w:p w14:paraId="7078DF85" w14:textId="4B82BED4" w:rsidR="006D694B" w:rsidRPr="00984608" w:rsidRDefault="006D694B" w:rsidP="000D3FEC">
      <w:pPr>
        <w:spacing w:line="400" w:lineRule="exact"/>
        <w:ind w:firstLineChars="200" w:firstLine="480"/>
        <w:jc w:val="left"/>
      </w:pPr>
      <w:r w:rsidRPr="00984608">
        <w:rPr>
          <w:rFonts w:hint="eastAsia"/>
        </w:rPr>
        <w:t xml:space="preserve">2. </w:t>
      </w:r>
      <w:r w:rsidRPr="00984608">
        <w:rPr>
          <w:rFonts w:hint="eastAsia"/>
        </w:rPr>
        <w:t>选题依据</w:t>
      </w:r>
    </w:p>
    <w:p w14:paraId="6823D5F1" w14:textId="6F6E6ABA" w:rsidR="006D694B" w:rsidRPr="00984608" w:rsidRDefault="006D694B" w:rsidP="000D3FEC">
      <w:pPr>
        <w:spacing w:line="400" w:lineRule="exact"/>
        <w:ind w:firstLineChars="200" w:firstLine="480"/>
        <w:jc w:val="left"/>
        <w:rPr>
          <w:vertAlign w:val="superscript"/>
        </w:rPr>
      </w:pPr>
      <w:r w:rsidRPr="00984608">
        <w:rPr>
          <w:rFonts w:hint="eastAsia"/>
        </w:rPr>
        <w:t>编程是一项需要高度专注力和严密逻辑判断的复杂认知活动。对于编程初学者而言，代码阅读是建立编程思维的关键步骤。然而，初学者在阅读代码时，常面临找不到逻辑主线、注意力易分散、在无效代码行上停留时间过长（即“视觉盲区”与“注意力无效消耗”）等痛点。传统的教学往往只能看到学生的最终代码输出，难以洞察其“阅读过程”中的思维卡顿。本课题依据这一痛点，借助眼动仪这一客观生理测量工具，旨在通过技术手段将“不可见”的思维过程转化为“可见”的数据指标，从而为初学者提供科学的干预手段。同时，结合谢耀辉等人的研究成果——教学中的问题设计与反馈能显著影响学习者的视觉注意分配，为本课题个性化训练任务与反馈模块的设计提供了重要依据。</w:t>
      </w:r>
      <w:r w:rsidR="00BB5367" w:rsidRPr="00984608">
        <w:rPr>
          <w:rFonts w:hint="eastAsia"/>
          <w:vertAlign w:val="superscript"/>
        </w:rPr>
        <w:t>[15]</w:t>
      </w:r>
    </w:p>
    <w:p w14:paraId="41D37CA8" w14:textId="7A090CA2" w:rsidR="006D694B" w:rsidRPr="00984608" w:rsidRDefault="006D694B" w:rsidP="000D3FEC">
      <w:pPr>
        <w:spacing w:line="400" w:lineRule="exact"/>
        <w:ind w:firstLineChars="200" w:firstLine="480"/>
        <w:jc w:val="left"/>
      </w:pPr>
      <w:r w:rsidRPr="00984608">
        <w:rPr>
          <w:rFonts w:hint="eastAsia"/>
        </w:rPr>
        <w:t xml:space="preserve">3. </w:t>
      </w:r>
      <w:r w:rsidRPr="00984608">
        <w:rPr>
          <w:rFonts w:hint="eastAsia"/>
        </w:rPr>
        <w:t>选题意义</w:t>
      </w:r>
    </w:p>
    <w:p w14:paraId="69620767" w14:textId="5FE28CEE" w:rsidR="006D694B" w:rsidRPr="00984608" w:rsidRDefault="006D694B" w:rsidP="000D3FEC">
      <w:pPr>
        <w:spacing w:line="400" w:lineRule="exact"/>
        <w:ind w:firstLineChars="200" w:firstLine="480"/>
        <w:jc w:val="left"/>
        <w:rPr>
          <w:vertAlign w:val="superscript"/>
        </w:rPr>
      </w:pPr>
      <w:r w:rsidRPr="00984608">
        <w:rPr>
          <w:rFonts w:hint="eastAsia"/>
        </w:rPr>
        <w:t>理论与技术意义：</w:t>
      </w:r>
      <w:r w:rsidRPr="00984608">
        <w:rPr>
          <w:rFonts w:hint="eastAsia"/>
        </w:rPr>
        <w:t xml:space="preserve"> </w:t>
      </w:r>
      <w:r w:rsidRPr="00984608">
        <w:rPr>
          <w:rFonts w:hint="eastAsia"/>
        </w:rPr>
        <w:t>探索并建立特定于“代码阅读”场景的眼动特征（如注视点</w:t>
      </w:r>
      <w:r w:rsidRPr="00984608">
        <w:rPr>
          <w:rFonts w:hint="eastAsia"/>
        </w:rPr>
        <w:t>Fixation</w:t>
      </w:r>
      <w:r w:rsidRPr="00984608">
        <w:rPr>
          <w:rFonts w:hint="eastAsia"/>
        </w:rPr>
        <w:t>分布、眼跳</w:t>
      </w:r>
      <w:r w:rsidRPr="00984608">
        <w:rPr>
          <w:rFonts w:hint="eastAsia"/>
        </w:rPr>
        <w:t>Saccade</w:t>
      </w:r>
      <w:r w:rsidRPr="00984608">
        <w:rPr>
          <w:rFonts w:hint="eastAsia"/>
        </w:rPr>
        <w:t>轨迹、回视次数）与专注力</w:t>
      </w:r>
      <w:r w:rsidRPr="00984608">
        <w:rPr>
          <w:rFonts w:hint="eastAsia"/>
        </w:rPr>
        <w:t>/</w:t>
      </w:r>
      <w:r w:rsidRPr="00984608">
        <w:rPr>
          <w:rFonts w:hint="eastAsia"/>
        </w:rPr>
        <w:t>代码理解度之间的映射关系，构建适用于软件工程教育的专注力量化评估模型。借鉴薛耀锋等人的神经网络建模思路，结合胡航等人多特征融合的评估方法，提升评估模型的准确性，丰富眼动技术在高认知负荷教育场景中的应用理论；</w:t>
      </w:r>
      <w:r w:rsidR="00BB5367" w:rsidRPr="00984608">
        <w:rPr>
          <w:rFonts w:hint="eastAsia"/>
          <w:vertAlign w:val="superscript"/>
        </w:rPr>
        <w:t>[5],[12]</w:t>
      </w:r>
      <w:r w:rsidRPr="00984608">
        <w:rPr>
          <w:rFonts w:hint="eastAsia"/>
        </w:rPr>
        <w:t>同时，结合赵欢等人的编程反馈研究，完善眼动数据与教学反馈的结合机制，拓展眼动技术在编程教育领域的应用深度。</w:t>
      </w:r>
      <w:r w:rsidR="00BB5367" w:rsidRPr="00984608">
        <w:rPr>
          <w:rFonts w:hint="eastAsia"/>
          <w:vertAlign w:val="superscript"/>
        </w:rPr>
        <w:t>[13]</w:t>
      </w:r>
    </w:p>
    <w:p w14:paraId="70C2FA78" w14:textId="6B36010E" w:rsidR="006D694B" w:rsidRPr="00984608" w:rsidRDefault="006D694B" w:rsidP="000D3FEC">
      <w:pPr>
        <w:ind w:firstLineChars="200" w:firstLine="480"/>
        <w:rPr>
          <w:vertAlign w:val="superscript"/>
        </w:rPr>
      </w:pPr>
      <w:r w:rsidRPr="00984608">
        <w:rPr>
          <w:rFonts w:hint="eastAsia"/>
        </w:rPr>
        <w:t>社会与教育意义：</w:t>
      </w:r>
      <w:r w:rsidRPr="00984608">
        <w:rPr>
          <w:rFonts w:hint="eastAsia"/>
        </w:rPr>
        <w:t xml:space="preserve"> </w:t>
      </w:r>
      <w:r w:rsidRPr="00984608">
        <w:rPr>
          <w:rFonts w:hint="eastAsia"/>
        </w:rPr>
        <w:t>为编程教育提供一种客观、科学的辅助工具。当前编程教育正从技能传授向能力培养转型，本课题借鉴龚鑫等人游戏化学习的设计理念，通过阶梯式、游戏化的训练设计，改善初学者的阅读策略，降低编程学习的枯燥感和挫败感，提升学习效率，契合青少年编程教育的发展需求；</w:t>
      </w:r>
      <w:r w:rsidR="00BB5367" w:rsidRPr="00984608">
        <w:rPr>
          <w:rFonts w:hint="eastAsia"/>
          <w:vertAlign w:val="superscript"/>
        </w:rPr>
        <w:t>[14]</w:t>
      </w:r>
      <w:r w:rsidRPr="00984608">
        <w:rPr>
          <w:rFonts w:hint="eastAsia"/>
        </w:rPr>
        <w:t>同时，参考赵欢等人的编程问题诊断思路，为初学者提供精准的注意力引导与策略建议，助力编程思维的培养。</w:t>
      </w:r>
      <w:r w:rsidR="00BB5367" w:rsidRPr="00984608">
        <w:rPr>
          <w:rFonts w:hint="eastAsia"/>
          <w:vertAlign w:val="superscript"/>
        </w:rPr>
        <w:t>[13]</w:t>
      </w:r>
    </w:p>
    <w:p w14:paraId="70B2C8FA" w14:textId="61E58D50" w:rsidR="00517E05" w:rsidRPr="00984608" w:rsidRDefault="006D694B" w:rsidP="000D3FEC">
      <w:pPr>
        <w:spacing w:line="400" w:lineRule="exact"/>
        <w:ind w:firstLineChars="200" w:firstLine="480"/>
        <w:jc w:val="left"/>
      </w:pPr>
      <w:r w:rsidRPr="00984608">
        <w:rPr>
          <w:rFonts w:hint="eastAsia"/>
        </w:rPr>
        <w:lastRenderedPageBreak/>
        <w:t>经济与实践意义：</w:t>
      </w:r>
      <w:r w:rsidRPr="00984608">
        <w:rPr>
          <w:rFonts w:hint="eastAsia"/>
        </w:rPr>
        <w:t xml:space="preserve"> </w:t>
      </w:r>
      <w:r w:rsidRPr="00984608">
        <w:rPr>
          <w:rFonts w:hint="eastAsia"/>
        </w:rPr>
        <w:t>本课题来源于生产实际，开发的系统具备良好的可扩展性和模块化设计，未来可无缝对接高校软件工程实训平台或少儿编程教育市场，结合当前编程教育的普及趋势，具有广阔的商业应用潜力与社会价值</w:t>
      </w:r>
      <w:r w:rsidR="00517E05" w:rsidRPr="00984608">
        <w:rPr>
          <w:rFonts w:hint="eastAsia"/>
        </w:rPr>
        <w:t>。</w:t>
      </w:r>
    </w:p>
    <w:p w14:paraId="24F18A6D" w14:textId="0B4907B8" w:rsidR="002F04B0" w:rsidRPr="00984608" w:rsidRDefault="00000000" w:rsidP="00517E05">
      <w:pPr>
        <w:spacing w:line="400" w:lineRule="exact"/>
        <w:jc w:val="left"/>
      </w:pPr>
      <w:r w:rsidRPr="00984608">
        <w:rPr>
          <w:rFonts w:hint="eastAsia"/>
        </w:rPr>
        <w:t>二、研究的基本内容，拟解决的主要问题</w:t>
      </w:r>
    </w:p>
    <w:p w14:paraId="7FBDDF6E" w14:textId="595BEA69" w:rsidR="0019350A" w:rsidRPr="00984608" w:rsidRDefault="0019350A" w:rsidP="000D3FEC">
      <w:pPr>
        <w:spacing w:line="400" w:lineRule="exact"/>
        <w:ind w:firstLineChars="200" w:firstLine="480"/>
        <w:jc w:val="left"/>
      </w:pPr>
      <w:r w:rsidRPr="00984608">
        <w:rPr>
          <w:rFonts w:hint="eastAsia"/>
        </w:rPr>
        <w:t xml:space="preserve">1. </w:t>
      </w:r>
      <w:r w:rsidRPr="00984608">
        <w:rPr>
          <w:rFonts w:hint="eastAsia"/>
        </w:rPr>
        <w:t>研究的基本内容</w:t>
      </w:r>
    </w:p>
    <w:p w14:paraId="1593BB41" w14:textId="0B1974DA" w:rsidR="009E5C5D" w:rsidRPr="00984608" w:rsidRDefault="00AC6B95" w:rsidP="00AC6B95">
      <w:pPr>
        <w:spacing w:line="400" w:lineRule="exact"/>
        <w:ind w:firstLineChars="200" w:firstLine="480"/>
        <w:jc w:val="left"/>
        <w:rPr>
          <w:noProof/>
        </w:rPr>
      </w:pPr>
      <w:r w:rsidRPr="00984608">
        <w:rPr>
          <w:rFonts w:hint="eastAsia"/>
          <w:noProof/>
        </w:rPr>
        <w:t>本课题围绕编程初学者在代码阅读过程中专注力易分散、认知负荷高的问题，重点关注高精度眼动数据采集、专注力量化评估、个性化训练设计及多维反馈等核心环节。系统整体以桌面级软件平台为核心，通过整合</w:t>
      </w:r>
      <w:r w:rsidRPr="00984608">
        <w:rPr>
          <w:rFonts w:hint="eastAsia"/>
          <w:noProof/>
        </w:rPr>
        <w:t xml:space="preserve"> Tobii </w:t>
      </w:r>
      <w:r w:rsidRPr="00984608">
        <w:rPr>
          <w:rFonts w:hint="eastAsia"/>
          <w:noProof/>
        </w:rPr>
        <w:t>穿戴式眼动仪的数据采集能力与特定于软件工程领域的视线分析算法，构建一套“精准评估</w:t>
      </w:r>
      <w:r w:rsidRPr="00984608">
        <w:rPr>
          <w:rFonts w:hint="eastAsia"/>
          <w:noProof/>
        </w:rPr>
        <w:t xml:space="preserve"> - </w:t>
      </w:r>
      <w:r w:rsidRPr="00984608">
        <w:rPr>
          <w:rFonts w:hint="eastAsia"/>
          <w:noProof/>
        </w:rPr>
        <w:t>针对性训练</w:t>
      </w:r>
      <w:r w:rsidRPr="00984608">
        <w:rPr>
          <w:rFonts w:hint="eastAsia"/>
          <w:noProof/>
        </w:rPr>
        <w:t xml:space="preserve"> - </w:t>
      </w:r>
      <w:r w:rsidRPr="00984608">
        <w:rPr>
          <w:rFonts w:hint="eastAsia"/>
          <w:noProof/>
        </w:rPr>
        <w:t>学情反馈”的闭环智能化训练系统</w:t>
      </w:r>
      <w:r w:rsidRPr="00984608">
        <w:rPr>
          <w:rFonts w:hint="eastAsia"/>
          <w:noProof/>
        </w:rPr>
        <w:t xml:space="preserve"> </w:t>
      </w:r>
      <w:r w:rsidRPr="00984608">
        <w:rPr>
          <w:rFonts w:hint="eastAsia"/>
          <w:noProof/>
        </w:rPr>
        <w:t>。具体研究内容主要包括以下四个方面：</w:t>
      </w:r>
    </w:p>
    <w:p w14:paraId="56606A1B" w14:textId="2A9AF41D" w:rsidR="00AC6B95" w:rsidRPr="00984608" w:rsidRDefault="00AC6B95" w:rsidP="00AC6B95">
      <w:pPr>
        <w:spacing w:line="400" w:lineRule="exact"/>
        <w:ind w:firstLineChars="200" w:firstLine="480"/>
        <w:jc w:val="left"/>
        <w:rPr>
          <w:noProof/>
        </w:rPr>
      </w:pPr>
      <w:r w:rsidRPr="00984608">
        <w:rPr>
          <w:rFonts w:hint="eastAsia"/>
          <w:noProof/>
        </w:rPr>
        <w:t>（</w:t>
      </w:r>
      <w:r w:rsidRPr="00984608">
        <w:rPr>
          <w:rFonts w:hint="eastAsia"/>
          <w:noProof/>
        </w:rPr>
        <w:t>1</w:t>
      </w:r>
      <w:r w:rsidRPr="00984608">
        <w:rPr>
          <w:rFonts w:hint="eastAsia"/>
          <w:noProof/>
        </w:rPr>
        <w:t>）眼动设备数据接入与高精度坐标动态映射机制研究</w:t>
      </w:r>
    </w:p>
    <w:p w14:paraId="4E3B01D4" w14:textId="77777777" w:rsidR="009E5C5D" w:rsidRPr="00984608" w:rsidRDefault="00AC6B95" w:rsidP="00AC6B95">
      <w:pPr>
        <w:spacing w:line="400" w:lineRule="exact"/>
        <w:ind w:firstLineChars="200" w:firstLine="480"/>
        <w:jc w:val="left"/>
        <w:rPr>
          <w:noProof/>
        </w:rPr>
      </w:pPr>
      <w:r w:rsidRPr="00984608">
        <w:rPr>
          <w:rFonts w:hint="eastAsia"/>
          <w:noProof/>
        </w:rPr>
        <w:t>系统首先需要解决动态场景下眼动仪与固定屏幕代码区的数据对齐问题。本课题将研究</w:t>
      </w:r>
      <w:r w:rsidRPr="00984608">
        <w:rPr>
          <w:rFonts w:hint="eastAsia"/>
          <w:noProof/>
        </w:rPr>
        <w:t xml:space="preserve"> Tobii </w:t>
      </w:r>
      <w:r w:rsidRPr="00984608">
        <w:rPr>
          <w:rFonts w:hint="eastAsia"/>
          <w:noProof/>
        </w:rPr>
        <w:t>硬件</w:t>
      </w:r>
      <w:r w:rsidRPr="00984608">
        <w:rPr>
          <w:rFonts w:hint="eastAsia"/>
          <w:noProof/>
        </w:rPr>
        <w:t xml:space="preserve"> SDK </w:t>
      </w:r>
      <w:r w:rsidRPr="00984608">
        <w:rPr>
          <w:rFonts w:hint="eastAsia"/>
          <w:noProof/>
        </w:rPr>
        <w:t>的接口调用与通信机制，获取用户的双眼注视点流和前置场景视频流</w:t>
      </w:r>
      <w:r w:rsidRPr="00984608">
        <w:rPr>
          <w:rFonts w:hint="eastAsia"/>
          <w:noProof/>
        </w:rPr>
        <w:t xml:space="preserve"> </w:t>
      </w:r>
      <w:r w:rsidRPr="00984608">
        <w:rPr>
          <w:rFonts w:hint="eastAsia"/>
          <w:noProof/>
        </w:rPr>
        <w:t>。在此基础上，重点研究基于视觉标记（如</w:t>
      </w:r>
      <w:r w:rsidRPr="00984608">
        <w:rPr>
          <w:rFonts w:hint="eastAsia"/>
          <w:noProof/>
        </w:rPr>
        <w:t xml:space="preserve"> ArUco Markers</w:t>
      </w:r>
      <w:r w:rsidRPr="00984608">
        <w:rPr>
          <w:rFonts w:hint="eastAsia"/>
          <w:noProof/>
        </w:rPr>
        <w:t>）的动态坐标映射算法，通过单应性矩阵（</w:t>
      </w:r>
      <w:r w:rsidRPr="00984608">
        <w:rPr>
          <w:rFonts w:hint="eastAsia"/>
          <w:noProof/>
        </w:rPr>
        <w:t>Homography Matrix</w:t>
      </w:r>
      <w:r w:rsidRPr="00984608">
        <w:rPr>
          <w:rFonts w:hint="eastAsia"/>
          <w:noProof/>
        </w:rPr>
        <w:t>）计算与透视变换，将用户在动态场景下的视线坐标实时、精准地逆向映射为电脑屏幕上的二维像素坐标</w:t>
      </w:r>
      <w:r w:rsidRPr="00984608">
        <w:rPr>
          <w:rFonts w:hint="eastAsia"/>
          <w:noProof/>
        </w:rPr>
        <w:t xml:space="preserve"> </w:t>
      </w:r>
      <w:r w:rsidRPr="00984608">
        <w:rPr>
          <w:rFonts w:hint="eastAsia"/>
          <w:noProof/>
        </w:rPr>
        <w:t>。同时，研究并引入防抖与数据清洗算法，消除因个体瞳孔差异与眨眼带来的数据噪声，为后续分析提供平滑、可靠的基础轨迹数据</w:t>
      </w:r>
      <w:r w:rsidRPr="00984608">
        <w:rPr>
          <w:rFonts w:hint="eastAsia"/>
          <w:noProof/>
        </w:rPr>
        <w:t xml:space="preserve"> </w:t>
      </w:r>
      <w:r w:rsidRPr="00984608">
        <w:rPr>
          <w:rFonts w:hint="eastAsia"/>
          <w:noProof/>
        </w:rPr>
        <w:t>。</w:t>
      </w:r>
    </w:p>
    <w:p w14:paraId="4BD371EA" w14:textId="5F83615C" w:rsidR="00AC6B95" w:rsidRPr="00984608" w:rsidRDefault="00AC6B95" w:rsidP="00AC6B95">
      <w:pPr>
        <w:spacing w:line="400" w:lineRule="exact"/>
        <w:ind w:firstLineChars="200" w:firstLine="480"/>
        <w:jc w:val="left"/>
        <w:rPr>
          <w:noProof/>
        </w:rPr>
      </w:pPr>
      <w:r w:rsidRPr="00984608">
        <w:rPr>
          <w:rFonts w:hint="eastAsia"/>
          <w:noProof/>
        </w:rPr>
        <w:t>（</w:t>
      </w:r>
      <w:r w:rsidRPr="00984608">
        <w:rPr>
          <w:rFonts w:hint="eastAsia"/>
          <w:noProof/>
        </w:rPr>
        <w:t>2</w:t>
      </w:r>
      <w:r w:rsidRPr="00984608">
        <w:rPr>
          <w:rFonts w:hint="eastAsia"/>
          <w:noProof/>
        </w:rPr>
        <w:t>）面向代码阅读的高认知专注力量化评估模型研究</w:t>
      </w:r>
    </w:p>
    <w:p w14:paraId="55D6677F" w14:textId="77777777" w:rsidR="009E5C5D" w:rsidRPr="00984608" w:rsidRDefault="00AC6B95" w:rsidP="00AC6B95">
      <w:pPr>
        <w:spacing w:line="400" w:lineRule="exact"/>
        <w:ind w:firstLineChars="200" w:firstLine="480"/>
        <w:jc w:val="left"/>
        <w:rPr>
          <w:noProof/>
        </w:rPr>
      </w:pPr>
      <w:r w:rsidRPr="00984608">
        <w:rPr>
          <w:rFonts w:hint="eastAsia"/>
          <w:noProof/>
        </w:rPr>
        <w:t>传统眼动指标无法直接等同于专业场景的专注度</w:t>
      </w:r>
      <w:r w:rsidRPr="00984608">
        <w:rPr>
          <w:rFonts w:hint="eastAsia"/>
          <w:noProof/>
        </w:rPr>
        <w:t xml:space="preserve"> </w:t>
      </w:r>
      <w:r w:rsidRPr="00984608">
        <w:rPr>
          <w:rFonts w:hint="eastAsia"/>
          <w:noProof/>
        </w:rPr>
        <w:t>。本课题将结合代码阅读的特殊性（如顺序结构、循环结构、关键变量的扫视），研究如何提取有效注视率、视线跳跃熵、关键代码区注视时长等核心眼动特征</w:t>
      </w:r>
      <w:r w:rsidRPr="00984608">
        <w:rPr>
          <w:rFonts w:hint="eastAsia"/>
          <w:noProof/>
        </w:rPr>
        <w:t xml:space="preserve"> </w:t>
      </w:r>
      <w:r w:rsidRPr="00984608">
        <w:rPr>
          <w:rFonts w:hint="eastAsia"/>
          <w:noProof/>
        </w:rPr>
        <w:t>。借鉴已有文献中的智能识别模型思路（如薛耀锋等人的研究）</w:t>
      </w:r>
      <w:r w:rsidRPr="00984608">
        <w:rPr>
          <w:rFonts w:hint="eastAsia"/>
          <w:noProof/>
        </w:rPr>
        <w:t xml:space="preserve"> </w:t>
      </w:r>
      <w:r w:rsidRPr="00984608">
        <w:rPr>
          <w:rFonts w:hint="eastAsia"/>
          <w:noProof/>
        </w:rPr>
        <w:t>，引入机器学习方法或多特征融合算法，过滤无意义的“发呆式注视”</w:t>
      </w:r>
      <w:r w:rsidRPr="00984608">
        <w:rPr>
          <w:rFonts w:hint="eastAsia"/>
          <w:noProof/>
        </w:rPr>
        <w:t xml:space="preserve"> </w:t>
      </w:r>
      <w:r w:rsidRPr="00984608">
        <w:rPr>
          <w:rFonts w:hint="eastAsia"/>
          <w:noProof/>
        </w:rPr>
        <w:t>，构建专门针对“代码理解”这一高认知负荷状态的专注力量化评估模型，实现对学习者认知投入程度的精准测量。</w:t>
      </w:r>
    </w:p>
    <w:p w14:paraId="09C5EB43" w14:textId="48C20213" w:rsidR="00AC6B95" w:rsidRPr="00984608" w:rsidRDefault="00AC6B95" w:rsidP="00AC6B95">
      <w:pPr>
        <w:spacing w:line="400" w:lineRule="exact"/>
        <w:ind w:firstLineChars="200" w:firstLine="480"/>
        <w:jc w:val="left"/>
        <w:rPr>
          <w:noProof/>
        </w:rPr>
      </w:pPr>
      <w:r w:rsidRPr="00984608">
        <w:rPr>
          <w:rFonts w:hint="eastAsia"/>
          <w:noProof/>
        </w:rPr>
        <w:t>（</w:t>
      </w:r>
      <w:r w:rsidRPr="00984608">
        <w:rPr>
          <w:rFonts w:hint="eastAsia"/>
          <w:noProof/>
        </w:rPr>
        <w:t>3</w:t>
      </w:r>
      <w:r w:rsidRPr="00984608">
        <w:rPr>
          <w:rFonts w:hint="eastAsia"/>
          <w:noProof/>
        </w:rPr>
        <w:t>）阶梯式游戏化专注力训练任务与交互机制研究</w:t>
      </w:r>
    </w:p>
    <w:p w14:paraId="5645089A" w14:textId="77777777" w:rsidR="009E5C5D" w:rsidRPr="00984608" w:rsidRDefault="00AC6B95" w:rsidP="00AC6B95">
      <w:pPr>
        <w:spacing w:line="400" w:lineRule="exact"/>
        <w:ind w:firstLineChars="200" w:firstLine="480"/>
        <w:jc w:val="left"/>
        <w:rPr>
          <w:noProof/>
        </w:rPr>
      </w:pPr>
      <w:r w:rsidRPr="00984608">
        <w:rPr>
          <w:rFonts w:hint="eastAsia"/>
          <w:noProof/>
        </w:rPr>
        <w:t>在完成评估的基础上，本课题进一步研究如何通过交互系统改善初学者的阅读策略。系统将设计并实现一系列阶梯式、游戏化的代码阅读训练任务（如“找</w:t>
      </w:r>
      <w:r w:rsidRPr="00984608">
        <w:rPr>
          <w:rFonts w:hint="eastAsia"/>
          <w:noProof/>
        </w:rPr>
        <w:t>Bug</w:t>
      </w:r>
      <w:r w:rsidRPr="00984608">
        <w:rPr>
          <w:rFonts w:hint="eastAsia"/>
          <w:noProof/>
        </w:rPr>
        <w:t>视线追踪”、“逻辑主线跟随”、“高亮代码追随”等），以降低传统训练的枯燥感，提升沉浸感</w:t>
      </w:r>
      <w:r w:rsidRPr="00984608">
        <w:rPr>
          <w:rFonts w:hint="eastAsia"/>
          <w:noProof/>
        </w:rPr>
        <w:t xml:space="preserve"> </w:t>
      </w:r>
      <w:r w:rsidRPr="00984608">
        <w:rPr>
          <w:rFonts w:hint="eastAsia"/>
          <w:noProof/>
        </w:rPr>
        <w:t>。同时，结合前沿教育理论（如谢耀辉等人的研究成果）</w:t>
      </w:r>
      <w:r w:rsidRPr="00984608">
        <w:rPr>
          <w:rFonts w:hint="eastAsia"/>
          <w:noProof/>
        </w:rPr>
        <w:t xml:space="preserve"> </w:t>
      </w:r>
      <w:r w:rsidRPr="00984608">
        <w:rPr>
          <w:rFonts w:hint="eastAsia"/>
          <w:noProof/>
        </w:rPr>
        <w:t>，研究如何在训练任务中科学融入前嵌问题设计与即时正向反馈机制</w:t>
      </w:r>
      <w:r w:rsidRPr="00984608">
        <w:rPr>
          <w:rFonts w:hint="eastAsia"/>
          <w:noProof/>
        </w:rPr>
        <w:t xml:space="preserve"> </w:t>
      </w:r>
      <w:r w:rsidRPr="00984608">
        <w:rPr>
          <w:rFonts w:hint="eastAsia"/>
          <w:noProof/>
        </w:rPr>
        <w:t>，从而有效引导用户的视觉注意力，优化训练的实际效果。</w:t>
      </w:r>
    </w:p>
    <w:p w14:paraId="08DF273C" w14:textId="4593E856" w:rsidR="00AC6B95" w:rsidRPr="00984608" w:rsidRDefault="00AC6B95" w:rsidP="00AC6B95">
      <w:pPr>
        <w:spacing w:line="400" w:lineRule="exact"/>
        <w:ind w:firstLineChars="200" w:firstLine="480"/>
        <w:jc w:val="left"/>
        <w:rPr>
          <w:noProof/>
        </w:rPr>
      </w:pPr>
      <w:r w:rsidRPr="00984608">
        <w:rPr>
          <w:rFonts w:hint="eastAsia"/>
          <w:noProof/>
        </w:rPr>
        <w:t>（</w:t>
      </w:r>
      <w:r w:rsidRPr="00984608">
        <w:rPr>
          <w:rFonts w:hint="eastAsia"/>
          <w:noProof/>
        </w:rPr>
        <w:t>4</w:t>
      </w:r>
      <w:r w:rsidRPr="00984608">
        <w:rPr>
          <w:rFonts w:hint="eastAsia"/>
          <w:noProof/>
        </w:rPr>
        <w:t>）多维度专注力评估报告生成与可视化反馈机制研究</w:t>
      </w:r>
    </w:p>
    <w:p w14:paraId="2E7570C4" w14:textId="68A57173" w:rsidR="0019350A" w:rsidRPr="00984608" w:rsidRDefault="00AC6B95" w:rsidP="00AC6B95">
      <w:pPr>
        <w:spacing w:line="400" w:lineRule="exact"/>
        <w:ind w:firstLineChars="200" w:firstLine="480"/>
        <w:jc w:val="left"/>
      </w:pPr>
      <w:r w:rsidRPr="00984608">
        <w:rPr>
          <w:noProof/>
        </w:rPr>
        <w:lastRenderedPageBreak/>
        <w:drawing>
          <wp:anchor distT="0" distB="0" distL="114300" distR="114300" simplePos="0" relativeHeight="251658752" behindDoc="0" locked="0" layoutInCell="1" allowOverlap="1" wp14:anchorId="709290B8" wp14:editId="103523C0">
            <wp:simplePos x="0" y="0"/>
            <wp:positionH relativeFrom="column">
              <wp:posOffset>-848360</wp:posOffset>
            </wp:positionH>
            <wp:positionV relativeFrom="paragraph">
              <wp:posOffset>1850390</wp:posOffset>
            </wp:positionV>
            <wp:extent cx="7383780" cy="4219575"/>
            <wp:effectExtent l="0" t="0" r="7620" b="9525"/>
            <wp:wrapSquare wrapText="bothSides"/>
            <wp:docPr id="115374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4549" name=""/>
                    <pic:cNvPicPr/>
                  </pic:nvPicPr>
                  <pic:blipFill>
                    <a:blip r:embed="rId8">
                      <a:extLst>
                        <a:ext uri="{28A0092B-C50C-407E-A947-70E740481C1C}">
                          <a14:useLocalDpi xmlns:a14="http://schemas.microsoft.com/office/drawing/2010/main" val="0"/>
                        </a:ext>
                      </a:extLst>
                    </a:blip>
                    <a:stretch>
                      <a:fillRect/>
                    </a:stretch>
                  </pic:blipFill>
                  <pic:spPr>
                    <a:xfrm>
                      <a:off x="0" y="0"/>
                      <a:ext cx="7383780" cy="4219575"/>
                    </a:xfrm>
                    <a:prstGeom prst="rect">
                      <a:avLst/>
                    </a:prstGeom>
                  </pic:spPr>
                </pic:pic>
              </a:graphicData>
            </a:graphic>
            <wp14:sizeRelH relativeFrom="page">
              <wp14:pctWidth>0</wp14:pctWidth>
            </wp14:sizeRelH>
            <wp14:sizeRelV relativeFrom="page">
              <wp14:pctHeight>0</wp14:pctHeight>
            </wp14:sizeRelV>
          </wp:anchor>
        </w:drawing>
      </w:r>
      <w:r w:rsidRPr="00984608">
        <w:rPr>
          <w:rFonts w:hint="eastAsia"/>
          <w:noProof/>
        </w:rPr>
        <w:t>为了使训练结果更加直观、具有指导意义，本课题将研究多维度分析报告的自动生成与数据可视化技术</w:t>
      </w:r>
      <w:r w:rsidRPr="00984608">
        <w:rPr>
          <w:rFonts w:hint="eastAsia"/>
          <w:noProof/>
        </w:rPr>
        <w:t xml:space="preserve"> </w:t>
      </w:r>
      <w:r w:rsidRPr="00984608">
        <w:rPr>
          <w:rFonts w:hint="eastAsia"/>
          <w:noProof/>
        </w:rPr>
        <w:t>。系统需根据训练过程中的眼动特征与模型计算结果，对关键信息进行整理，自动生成包含代码注视热力图、视线轨迹图、认知负荷图等在内的结构化评估报告</w:t>
      </w:r>
      <w:r w:rsidRPr="00984608">
        <w:rPr>
          <w:rFonts w:hint="eastAsia"/>
          <w:noProof/>
        </w:rPr>
        <w:t xml:space="preserve"> </w:t>
      </w:r>
      <w:r w:rsidRPr="00984608">
        <w:rPr>
          <w:rFonts w:hint="eastAsia"/>
          <w:noProof/>
        </w:rPr>
        <w:t>。通过直观呈现初学者在阅读代码时的“注意力盲区”与“无效消耗”</w:t>
      </w:r>
      <w:r w:rsidRPr="00984608">
        <w:rPr>
          <w:rFonts w:hint="eastAsia"/>
          <w:noProof/>
        </w:rPr>
        <w:t xml:space="preserve"> </w:t>
      </w:r>
      <w:r w:rsidRPr="00984608">
        <w:rPr>
          <w:rFonts w:hint="eastAsia"/>
          <w:noProof/>
        </w:rPr>
        <w:t>，系统将进一步结合学情数据给出针对性的阅读策略改进建议，为教师的教学干预和学生的自我反思提供客观的数据支撑。</w:t>
      </w:r>
      <w:r w:rsidR="00517E05" w:rsidRPr="00984608">
        <w:br/>
      </w:r>
      <w:r w:rsidR="00517E05" w:rsidRPr="00984608">
        <w:t>为了清晰展示系统的整体架构，本系统的</w:t>
      </w:r>
      <w:r w:rsidR="00517E05" w:rsidRPr="00984608">
        <w:rPr>
          <w:b/>
          <w:bCs/>
        </w:rPr>
        <w:t>核心功能结构图</w:t>
      </w:r>
      <w:r w:rsidR="00517E05" w:rsidRPr="00984608">
        <w:t>如下所示：</w:t>
      </w:r>
    </w:p>
    <w:p w14:paraId="1DA2D832" w14:textId="2739730D" w:rsidR="007804BF" w:rsidRPr="00984608" w:rsidRDefault="007804BF" w:rsidP="0019350A">
      <w:pPr>
        <w:spacing w:line="400" w:lineRule="exact"/>
        <w:jc w:val="left"/>
        <w:rPr>
          <w:b/>
          <w:bCs/>
        </w:rPr>
      </w:pPr>
    </w:p>
    <w:p w14:paraId="7F142A81" w14:textId="224F505D" w:rsidR="0019350A" w:rsidRPr="00984608" w:rsidRDefault="0019350A" w:rsidP="000D3FEC">
      <w:pPr>
        <w:spacing w:line="400" w:lineRule="exact"/>
        <w:ind w:firstLineChars="200" w:firstLine="480"/>
        <w:jc w:val="left"/>
      </w:pPr>
      <w:r w:rsidRPr="00984608">
        <w:rPr>
          <w:rFonts w:hint="eastAsia"/>
        </w:rPr>
        <w:t xml:space="preserve">2. </w:t>
      </w:r>
      <w:r w:rsidRPr="00984608">
        <w:rPr>
          <w:rFonts w:hint="eastAsia"/>
        </w:rPr>
        <w:t>拟解决的主要问题</w:t>
      </w:r>
    </w:p>
    <w:p w14:paraId="286A3822" w14:textId="77777777" w:rsidR="00A257B5" w:rsidRPr="00984608" w:rsidRDefault="00A257B5" w:rsidP="00A257B5">
      <w:pPr>
        <w:spacing w:line="400" w:lineRule="exact"/>
        <w:ind w:firstLineChars="200" w:firstLine="480"/>
        <w:jc w:val="left"/>
      </w:pPr>
      <w:r w:rsidRPr="00984608">
        <w:rPr>
          <w:rFonts w:hint="eastAsia"/>
        </w:rPr>
        <w:t>（</w:t>
      </w:r>
      <w:r w:rsidRPr="00984608">
        <w:rPr>
          <w:rFonts w:hint="eastAsia"/>
        </w:rPr>
        <w:t>1</w:t>
      </w:r>
      <w:r w:rsidRPr="00984608">
        <w:rPr>
          <w:rFonts w:hint="eastAsia"/>
        </w:rPr>
        <w:t>）动态场景下“视线坐标”与“屏幕代码坐标”的高精度映射问题（核心难点）：</w:t>
      </w:r>
    </w:p>
    <w:p w14:paraId="07D31C08" w14:textId="6237DC9A" w:rsidR="00A257B5" w:rsidRPr="00984608" w:rsidRDefault="00A257B5" w:rsidP="00A257B5">
      <w:pPr>
        <w:spacing w:line="400" w:lineRule="exact"/>
        <w:ind w:firstLineChars="200" w:firstLine="480"/>
        <w:jc w:val="left"/>
      </w:pPr>
      <w:r w:rsidRPr="00984608">
        <w:rPr>
          <w:rFonts w:hint="eastAsia"/>
        </w:rPr>
        <w:t>使用</w:t>
      </w:r>
      <w:r w:rsidRPr="00984608">
        <w:rPr>
          <w:rFonts w:hint="eastAsia"/>
        </w:rPr>
        <w:t>Tobii</w:t>
      </w:r>
      <w:r w:rsidRPr="00984608">
        <w:rPr>
          <w:rFonts w:hint="eastAsia"/>
        </w:rPr>
        <w:t>眼镜眼动仪时，系统获取的视线落点是基于眼镜前置场景摄像头（</w:t>
      </w:r>
      <w:r w:rsidRPr="00984608">
        <w:rPr>
          <w:rFonts w:hint="eastAsia"/>
        </w:rPr>
        <w:t>Scene Camera</w:t>
      </w:r>
      <w:r w:rsidRPr="00984608">
        <w:rPr>
          <w:rFonts w:hint="eastAsia"/>
        </w:rPr>
        <w:t>）的动态坐标，而初学者阅读的代码位于固定的电脑屏幕上。当用户头部发生微动时，屏幕在场景视频中的位置与大小会实时改变，导致视线无法直接对应到代码行。</w:t>
      </w:r>
    </w:p>
    <w:p w14:paraId="4DE12C58" w14:textId="77777777" w:rsidR="00A257B5" w:rsidRPr="00984608" w:rsidRDefault="00A257B5" w:rsidP="00A257B5">
      <w:pPr>
        <w:spacing w:line="400" w:lineRule="exact"/>
        <w:ind w:firstLineChars="200" w:firstLine="480"/>
        <w:jc w:val="left"/>
      </w:pPr>
      <w:r w:rsidRPr="00984608">
        <w:rPr>
          <w:rFonts w:hint="eastAsia"/>
        </w:rPr>
        <w:t>对策：</w:t>
      </w:r>
      <w:r w:rsidRPr="00984608">
        <w:rPr>
          <w:rFonts w:hint="eastAsia"/>
        </w:rPr>
        <w:t xml:space="preserve"> </w:t>
      </w:r>
      <w:r w:rsidRPr="00984608">
        <w:rPr>
          <w:rFonts w:hint="eastAsia"/>
        </w:rPr>
        <w:t>拟在电脑屏幕的四角生成特定的机器视觉定位标记（如</w:t>
      </w:r>
      <w:r w:rsidRPr="00984608">
        <w:rPr>
          <w:rFonts w:hint="eastAsia"/>
        </w:rPr>
        <w:t xml:space="preserve"> ArUco Markers</w:t>
      </w:r>
      <w:r w:rsidRPr="00984608">
        <w:rPr>
          <w:rFonts w:hint="eastAsia"/>
        </w:rPr>
        <w:t>），</w:t>
      </w:r>
      <w:r w:rsidRPr="00984608">
        <w:rPr>
          <w:rFonts w:hint="eastAsia"/>
        </w:rPr>
        <w:lastRenderedPageBreak/>
        <w:t>在眼动数据预处理阶段，利用</w:t>
      </w:r>
      <w:r w:rsidRPr="00984608">
        <w:rPr>
          <w:rFonts w:hint="eastAsia"/>
        </w:rPr>
        <w:t xml:space="preserve"> OpenCV </w:t>
      </w:r>
      <w:r w:rsidRPr="00984608">
        <w:rPr>
          <w:rFonts w:hint="eastAsia"/>
        </w:rPr>
        <w:t>等视觉库实时识别场景视频中的标记点，计算场景视频坐标系与电脑屏幕坐标系之间的</w:t>
      </w:r>
      <w:r w:rsidRPr="00984608">
        <w:rPr>
          <w:rFonts w:hint="eastAsia"/>
        </w:rPr>
        <w:t xml:space="preserve"> </w:t>
      </w:r>
      <w:r w:rsidRPr="00984608">
        <w:rPr>
          <w:rFonts w:hint="eastAsia"/>
        </w:rPr>
        <w:t>单应性矩阵（</w:t>
      </w:r>
      <w:r w:rsidRPr="00984608">
        <w:rPr>
          <w:rFonts w:hint="eastAsia"/>
        </w:rPr>
        <w:t>Homography Matrix</w:t>
      </w:r>
      <w:r w:rsidRPr="00984608">
        <w:rPr>
          <w:rFonts w:hint="eastAsia"/>
        </w:rPr>
        <w:t>），通过透视变换算法，将动态的视线坐标实时、精准地逆向映射为屏幕上的二维像素坐标，从而实现“标识符级别”的代码对齐精度。</w:t>
      </w:r>
    </w:p>
    <w:p w14:paraId="028B9AEB" w14:textId="1416E879" w:rsidR="00280ABF" w:rsidRPr="00984608" w:rsidRDefault="00280ABF" w:rsidP="00A257B5">
      <w:pPr>
        <w:spacing w:line="400" w:lineRule="exact"/>
        <w:ind w:firstLineChars="200" w:firstLine="480"/>
        <w:jc w:val="left"/>
      </w:pPr>
      <w:r w:rsidRPr="00984608">
        <w:rPr>
          <w:rFonts w:hint="eastAsia"/>
        </w:rPr>
        <w:t>（</w:t>
      </w:r>
      <w:r w:rsidRPr="00984608">
        <w:rPr>
          <w:rFonts w:hint="eastAsia"/>
        </w:rPr>
        <w:t>2</w:t>
      </w:r>
      <w:r w:rsidRPr="00984608">
        <w:rPr>
          <w:rFonts w:hint="eastAsia"/>
        </w:rPr>
        <w:t>）特定场景专注力评估模型的构建：</w:t>
      </w:r>
      <w:r w:rsidRPr="00984608">
        <w:rPr>
          <w:rFonts w:hint="eastAsia"/>
        </w:rPr>
        <w:t xml:space="preserve"> </w:t>
      </w:r>
      <w:r w:rsidRPr="00984608">
        <w:rPr>
          <w:rFonts w:hint="eastAsia"/>
        </w:rPr>
        <w:t>传统的通用眼动专注力指标无法直接等同于“阅读代码的专注力”，容易受到“发呆式注视”的干扰。</w:t>
      </w:r>
    </w:p>
    <w:p w14:paraId="0C68FBFD" w14:textId="3A365694" w:rsidR="00280ABF" w:rsidRPr="00984608" w:rsidRDefault="00280ABF" w:rsidP="00280ABF">
      <w:pPr>
        <w:spacing w:line="400" w:lineRule="exact"/>
        <w:ind w:firstLineChars="200" w:firstLine="480"/>
        <w:jc w:val="left"/>
      </w:pPr>
      <w:r w:rsidRPr="00984608">
        <w:rPr>
          <w:rFonts w:hint="eastAsia"/>
        </w:rPr>
        <w:t>对策：</w:t>
      </w:r>
      <w:r w:rsidRPr="00984608">
        <w:rPr>
          <w:rFonts w:hint="eastAsia"/>
        </w:rPr>
        <w:t xml:space="preserve"> </w:t>
      </w:r>
      <w:r w:rsidRPr="00984608">
        <w:rPr>
          <w:rFonts w:hint="eastAsia"/>
        </w:rPr>
        <w:t>拟针对代码逻辑顺序（顺序、循环、分支等），重点提取关键代码区注视时长、有效注视率和视线跳跃熵三大核心指标。通过设定时间阈值和逻辑区绑定，过滤掉无意义的注视停留，建立科学的量化评估算法。</w:t>
      </w:r>
    </w:p>
    <w:p w14:paraId="0318D432" w14:textId="05D4E872" w:rsidR="00280ABF" w:rsidRPr="00984608" w:rsidRDefault="00280ABF" w:rsidP="00280ABF">
      <w:pPr>
        <w:spacing w:line="400" w:lineRule="exact"/>
        <w:ind w:firstLineChars="200" w:firstLine="480"/>
        <w:jc w:val="left"/>
      </w:pPr>
      <w:r w:rsidRPr="00984608">
        <w:rPr>
          <w:rFonts w:hint="eastAsia"/>
        </w:rPr>
        <w:t>（</w:t>
      </w:r>
      <w:r w:rsidRPr="00984608">
        <w:rPr>
          <w:rFonts w:hint="eastAsia"/>
        </w:rPr>
        <w:t>3</w:t>
      </w:r>
      <w:r w:rsidRPr="00984608">
        <w:rPr>
          <w:rFonts w:hint="eastAsia"/>
        </w:rPr>
        <w:t>）训练任务的专业性与趣味性平衡：</w:t>
      </w:r>
      <w:r w:rsidRPr="00984608">
        <w:rPr>
          <w:rFonts w:hint="eastAsia"/>
        </w:rPr>
        <w:t xml:space="preserve"> </w:t>
      </w:r>
      <w:r w:rsidRPr="00984608">
        <w:rPr>
          <w:rFonts w:hint="eastAsia"/>
        </w:rPr>
        <w:t>如何将软件工程中的专业代码知识与游戏化的交互机制结合，保证用户的依从性。</w:t>
      </w:r>
    </w:p>
    <w:p w14:paraId="3AAA3D71" w14:textId="77777777" w:rsidR="00280ABF" w:rsidRPr="00984608" w:rsidRDefault="00280ABF" w:rsidP="00280ABF">
      <w:pPr>
        <w:spacing w:line="400" w:lineRule="exact"/>
        <w:ind w:firstLineChars="200" w:firstLine="480"/>
        <w:jc w:val="left"/>
      </w:pPr>
      <w:r w:rsidRPr="00984608">
        <w:rPr>
          <w:rFonts w:hint="eastAsia"/>
        </w:rPr>
        <w:t>对策：</w:t>
      </w:r>
      <w:r w:rsidRPr="00984608">
        <w:rPr>
          <w:rFonts w:hint="eastAsia"/>
        </w:rPr>
        <w:t xml:space="preserve"> </w:t>
      </w:r>
      <w:r w:rsidRPr="00984608">
        <w:rPr>
          <w:rFonts w:hint="eastAsia"/>
        </w:rPr>
        <w:t>拟设计阶梯式任务设计。初期采用简单的“高亮代码追随”培养视觉习惯；进阶期引入“找</w:t>
      </w:r>
      <w:r w:rsidRPr="00984608">
        <w:rPr>
          <w:rFonts w:hint="eastAsia"/>
        </w:rPr>
        <w:t>Bug</w:t>
      </w:r>
      <w:r w:rsidRPr="00984608">
        <w:rPr>
          <w:rFonts w:hint="eastAsia"/>
        </w:rPr>
        <w:t>视线追踪”与“逻辑主线跟随”，并在每次完成挑战后结合</w:t>
      </w:r>
      <w:r w:rsidRPr="00984608">
        <w:rPr>
          <w:rFonts w:hint="eastAsia"/>
        </w:rPr>
        <w:t>ECharts</w:t>
      </w:r>
      <w:r w:rsidRPr="00984608">
        <w:rPr>
          <w:rFonts w:hint="eastAsia"/>
        </w:rPr>
        <w:t>等可视化工具生成正向的反馈图表，通过即时反馈机制提升沉浸感。</w:t>
      </w:r>
    </w:p>
    <w:p w14:paraId="0FC3DAB4" w14:textId="53E60713" w:rsidR="002F04B0" w:rsidRPr="00984608" w:rsidRDefault="00000000" w:rsidP="00280ABF">
      <w:pPr>
        <w:spacing w:line="400" w:lineRule="exact"/>
        <w:jc w:val="left"/>
      </w:pPr>
      <w:r w:rsidRPr="00984608">
        <w:rPr>
          <w:rFonts w:hint="eastAsia"/>
        </w:rPr>
        <w:t>三、研究步骤、方法及措施</w:t>
      </w:r>
      <w:r w:rsidRPr="00984608">
        <w:t xml:space="preserve"> </w:t>
      </w:r>
    </w:p>
    <w:p w14:paraId="53780EFC" w14:textId="77777777" w:rsidR="00AB791A" w:rsidRPr="00984608" w:rsidRDefault="00AB791A" w:rsidP="00AB791A">
      <w:pPr>
        <w:spacing w:line="400" w:lineRule="exact"/>
        <w:ind w:firstLineChars="200" w:firstLine="480"/>
        <w:jc w:val="left"/>
      </w:pPr>
      <w:r w:rsidRPr="00984608">
        <w:rPr>
          <w:rFonts w:hint="eastAsia"/>
        </w:rPr>
        <w:t xml:space="preserve">1. </w:t>
      </w:r>
      <w:r w:rsidRPr="00984608">
        <w:rPr>
          <w:rFonts w:hint="eastAsia"/>
        </w:rPr>
        <w:t>研究步骤本课题严格参照软件工程的规范化开发流程，分为以下四个阶段进行：</w:t>
      </w:r>
    </w:p>
    <w:p w14:paraId="1796653E" w14:textId="77777777" w:rsidR="007F2BF0" w:rsidRDefault="00AB791A" w:rsidP="00AB791A">
      <w:pPr>
        <w:spacing w:line="400" w:lineRule="exact"/>
        <w:ind w:firstLineChars="200" w:firstLine="480"/>
        <w:jc w:val="left"/>
      </w:pPr>
      <w:r w:rsidRPr="00984608">
        <w:rPr>
          <w:rFonts w:hint="eastAsia"/>
        </w:rPr>
        <w:t>（</w:t>
      </w:r>
      <w:r w:rsidRPr="00984608">
        <w:rPr>
          <w:rFonts w:hint="eastAsia"/>
        </w:rPr>
        <w:t>1</w:t>
      </w:r>
      <w:r w:rsidRPr="00984608">
        <w:rPr>
          <w:rFonts w:hint="eastAsia"/>
        </w:rPr>
        <w:t>）</w:t>
      </w:r>
      <w:r w:rsidRPr="00984608">
        <w:rPr>
          <w:rFonts w:hint="eastAsia"/>
        </w:rPr>
        <w:t xml:space="preserve"> </w:t>
      </w:r>
      <w:r w:rsidRPr="00984608">
        <w:rPr>
          <w:rFonts w:hint="eastAsia"/>
        </w:rPr>
        <w:t>需求分析阶段</w:t>
      </w:r>
    </w:p>
    <w:p w14:paraId="1CF2B3D0" w14:textId="360FCF74" w:rsidR="00AB791A" w:rsidRPr="00984608" w:rsidRDefault="00AB791A" w:rsidP="00AB791A">
      <w:pPr>
        <w:spacing w:line="400" w:lineRule="exact"/>
        <w:ind w:firstLineChars="200" w:firstLine="480"/>
        <w:jc w:val="left"/>
      </w:pPr>
      <w:r w:rsidRPr="00984608">
        <w:rPr>
          <w:rFonts w:hint="eastAsia"/>
        </w:rPr>
        <w:t>本阶段主要完成业务逻辑梳理与痛点界定。首先，分析编程初学者在代码阅读中的认知负荷与“视觉盲区”痛点，确定关键代码区注视时长、视线跳跃熵等核心提取指标。其次，针对现有的</w:t>
      </w:r>
      <w:r w:rsidRPr="00984608">
        <w:rPr>
          <w:rFonts w:hint="eastAsia"/>
        </w:rPr>
        <w:t xml:space="preserve"> Tobii </w:t>
      </w:r>
      <w:r w:rsidRPr="00984608">
        <w:rPr>
          <w:rFonts w:hint="eastAsia"/>
        </w:rPr>
        <w:t>穿戴式硬件环境，分析专业眼动仪在数据采集、坐标动态映射（场景视频与屏幕对齐）方面的技术接口与精度要求。最后，明确初学者对于游戏化训练界面的交互需求，以及生成多维度可视化反馈报告的业务需求。</w:t>
      </w:r>
    </w:p>
    <w:p w14:paraId="4B69D4A6" w14:textId="77777777" w:rsidR="007F2BF0" w:rsidRDefault="00AB791A" w:rsidP="00AB791A">
      <w:pPr>
        <w:spacing w:line="400" w:lineRule="exact"/>
        <w:ind w:firstLineChars="200" w:firstLine="480"/>
        <w:jc w:val="left"/>
      </w:pPr>
      <w:r w:rsidRPr="00984608">
        <w:rPr>
          <w:rFonts w:hint="eastAsia"/>
        </w:rPr>
        <w:t>（</w:t>
      </w:r>
      <w:r w:rsidRPr="00984608">
        <w:rPr>
          <w:rFonts w:hint="eastAsia"/>
        </w:rPr>
        <w:t>2</w:t>
      </w:r>
      <w:r w:rsidRPr="00984608">
        <w:rPr>
          <w:rFonts w:hint="eastAsia"/>
        </w:rPr>
        <w:t>）</w:t>
      </w:r>
      <w:r w:rsidRPr="00984608">
        <w:rPr>
          <w:rFonts w:hint="eastAsia"/>
        </w:rPr>
        <w:t xml:space="preserve"> </w:t>
      </w:r>
      <w:r w:rsidRPr="00984608">
        <w:rPr>
          <w:rFonts w:hint="eastAsia"/>
        </w:rPr>
        <w:t>系统设计阶段</w:t>
      </w:r>
    </w:p>
    <w:p w14:paraId="74718C6C" w14:textId="4E23B880" w:rsidR="00AB791A" w:rsidRPr="00984608" w:rsidRDefault="00AB791A" w:rsidP="00AB791A">
      <w:pPr>
        <w:spacing w:line="400" w:lineRule="exact"/>
        <w:ind w:firstLineChars="200" w:firstLine="480"/>
        <w:jc w:val="left"/>
      </w:pPr>
      <w:r w:rsidRPr="00984608">
        <w:rPr>
          <w:rFonts w:hint="eastAsia"/>
        </w:rPr>
        <w:t>本阶段侧重于平台的总体架构规划。课题将构建基于数据感知、状态评估、个性化训练及反馈展示的体系架构。硬件集成设计：确立</w:t>
      </w:r>
      <w:r w:rsidRPr="00984608">
        <w:rPr>
          <w:rFonts w:hint="eastAsia"/>
        </w:rPr>
        <w:t xml:space="preserve"> Tobii Pro SDK </w:t>
      </w:r>
      <w:r w:rsidRPr="00984608">
        <w:rPr>
          <w:rFonts w:hint="eastAsia"/>
        </w:rPr>
        <w:t>的底层集成方案，设计基于计算机视觉标记（</w:t>
      </w:r>
      <w:r w:rsidRPr="00984608">
        <w:rPr>
          <w:rFonts w:hint="eastAsia"/>
        </w:rPr>
        <w:t>ArUco Markers</w:t>
      </w:r>
      <w:r w:rsidRPr="00984608">
        <w:rPr>
          <w:rFonts w:hint="eastAsia"/>
        </w:rPr>
        <w:t>）的单应性矩阵变换机制。模块架构设计：将系统划分为眼动数据采集与清洗、专注力状态评估、阶梯式训练引擎及多维分析报告四大子系统。流程闭环设计：设计“基准测试评估—阶梯式游戏化训练—多维图表反馈”的完整业务流，确保训练过程科学有效。</w:t>
      </w:r>
    </w:p>
    <w:p w14:paraId="1F64392A" w14:textId="77777777" w:rsidR="007F2BF0" w:rsidRDefault="00AB791A" w:rsidP="00AB791A">
      <w:pPr>
        <w:spacing w:line="400" w:lineRule="exact"/>
        <w:ind w:firstLineChars="200" w:firstLine="480"/>
        <w:jc w:val="left"/>
      </w:pPr>
      <w:r w:rsidRPr="00984608">
        <w:rPr>
          <w:rFonts w:hint="eastAsia"/>
        </w:rPr>
        <w:t>（</w:t>
      </w:r>
      <w:r w:rsidRPr="00984608">
        <w:rPr>
          <w:rFonts w:hint="eastAsia"/>
        </w:rPr>
        <w:t>3</w:t>
      </w:r>
      <w:r w:rsidRPr="00984608">
        <w:rPr>
          <w:rFonts w:hint="eastAsia"/>
        </w:rPr>
        <w:t>）</w:t>
      </w:r>
      <w:r w:rsidRPr="00984608">
        <w:rPr>
          <w:rFonts w:hint="eastAsia"/>
        </w:rPr>
        <w:t xml:space="preserve"> </w:t>
      </w:r>
      <w:r w:rsidRPr="00984608">
        <w:rPr>
          <w:rFonts w:hint="eastAsia"/>
        </w:rPr>
        <w:t>详细设计阶段</w:t>
      </w:r>
    </w:p>
    <w:p w14:paraId="7B354779" w14:textId="7FB6B5AA" w:rsidR="00AB791A" w:rsidRPr="00984608" w:rsidRDefault="00AB791A" w:rsidP="00AB791A">
      <w:pPr>
        <w:spacing w:line="400" w:lineRule="exact"/>
        <w:ind w:firstLineChars="200" w:firstLine="480"/>
        <w:jc w:val="left"/>
      </w:pPr>
      <w:r w:rsidRPr="00984608">
        <w:rPr>
          <w:rFonts w:hint="eastAsia"/>
        </w:rPr>
        <w:t>本阶段将对各功能模块的内部算法与逻辑进行深度建模。核心算法设计：重点研发动态坐标高精度逆向映射算法，以及基于代码逻辑结构（如循环、条件分支）</w:t>
      </w:r>
      <w:r w:rsidRPr="00984608">
        <w:rPr>
          <w:rFonts w:hint="eastAsia"/>
        </w:rPr>
        <w:lastRenderedPageBreak/>
        <w:t>的专注力量化评估模型，设定时间阈值过滤无意义的游荡注视。训练逻辑细化：具体设计“找</w:t>
      </w:r>
      <w:r w:rsidRPr="00984608">
        <w:rPr>
          <w:rFonts w:hint="eastAsia"/>
        </w:rPr>
        <w:t>Bug</w:t>
      </w:r>
      <w:r w:rsidRPr="00984608">
        <w:rPr>
          <w:rFonts w:hint="eastAsia"/>
        </w:rPr>
        <w:t>视线追踪”、“高亮代码跟随”等交互任务的参数（如代码行切换频率、干扰项设置）。数据库设计：设计支撑高频眼动数据流（注视点、眼跳轨迹）、训练日志与评估报告的高效存储结构。</w:t>
      </w:r>
    </w:p>
    <w:p w14:paraId="70016884" w14:textId="77777777" w:rsidR="007F2BF0" w:rsidRDefault="00AB791A" w:rsidP="00AB791A">
      <w:pPr>
        <w:spacing w:line="400" w:lineRule="exact"/>
        <w:ind w:firstLineChars="200" w:firstLine="480"/>
        <w:jc w:val="left"/>
      </w:pPr>
      <w:r w:rsidRPr="00984608">
        <w:rPr>
          <w:rFonts w:hint="eastAsia"/>
        </w:rPr>
        <w:t>（</w:t>
      </w:r>
      <w:r w:rsidRPr="00984608">
        <w:rPr>
          <w:rFonts w:hint="eastAsia"/>
        </w:rPr>
        <w:t>4</w:t>
      </w:r>
      <w:r w:rsidRPr="00984608">
        <w:rPr>
          <w:rFonts w:hint="eastAsia"/>
        </w:rPr>
        <w:t>）</w:t>
      </w:r>
      <w:r w:rsidRPr="00984608">
        <w:rPr>
          <w:rFonts w:hint="eastAsia"/>
        </w:rPr>
        <w:t xml:space="preserve"> </w:t>
      </w:r>
      <w:r w:rsidRPr="00984608">
        <w:rPr>
          <w:rFonts w:hint="eastAsia"/>
        </w:rPr>
        <w:t>编码和单元测试阶段</w:t>
      </w:r>
    </w:p>
    <w:p w14:paraId="1C4CD6A5" w14:textId="62F1C437" w:rsidR="00AB791A" w:rsidRPr="00984608" w:rsidRDefault="00AB791A" w:rsidP="00AB791A">
      <w:pPr>
        <w:spacing w:line="400" w:lineRule="exact"/>
        <w:ind w:firstLineChars="200" w:firstLine="480"/>
        <w:jc w:val="left"/>
      </w:pPr>
      <w:r w:rsidRPr="00984608">
        <w:rPr>
          <w:rFonts w:hint="eastAsia"/>
        </w:rPr>
        <w:t>本阶段进入代码落地与质量控制环节。按照软件工程规范进行开发，确保标识符命名清晰，为眼动数据防抖、坐标透视变换等核心算法添加详尽注释。针对</w:t>
      </w:r>
      <w:r w:rsidRPr="00984608">
        <w:rPr>
          <w:rFonts w:hint="eastAsia"/>
        </w:rPr>
        <w:t xml:space="preserve"> Tobii </w:t>
      </w:r>
      <w:r w:rsidRPr="00984608">
        <w:rPr>
          <w:rFonts w:hint="eastAsia"/>
        </w:rPr>
        <w:t>硬件接口稳定性、动态映射的像素级精度、评估模型的运算效率编写测试用例。完成各模块联调后，根据测试反馈迭代优化系统</w:t>
      </w:r>
      <w:r w:rsidRPr="00984608">
        <w:rPr>
          <w:rFonts w:hint="eastAsia"/>
        </w:rPr>
        <w:t xml:space="preserve"> UI </w:t>
      </w:r>
      <w:r w:rsidRPr="00984608">
        <w:rPr>
          <w:rFonts w:hint="eastAsia"/>
        </w:rPr>
        <w:t>体验，确保最终演示稳定可靠。</w:t>
      </w:r>
    </w:p>
    <w:p w14:paraId="26266C27" w14:textId="77777777" w:rsidR="00AB791A" w:rsidRPr="00984608" w:rsidRDefault="00AB791A" w:rsidP="00AB791A">
      <w:pPr>
        <w:spacing w:line="400" w:lineRule="exact"/>
        <w:ind w:firstLineChars="200" w:firstLine="480"/>
        <w:jc w:val="left"/>
      </w:pPr>
      <w:r w:rsidRPr="00984608">
        <w:rPr>
          <w:rFonts w:hint="eastAsia"/>
        </w:rPr>
        <w:t xml:space="preserve">2. </w:t>
      </w:r>
      <w:r w:rsidRPr="00984608">
        <w:rPr>
          <w:rFonts w:hint="eastAsia"/>
        </w:rPr>
        <w:t>研究方法</w:t>
      </w:r>
    </w:p>
    <w:p w14:paraId="2CBFF68F" w14:textId="77777777" w:rsidR="00AB791A" w:rsidRPr="00984608" w:rsidRDefault="00AB791A" w:rsidP="00AB791A">
      <w:pPr>
        <w:spacing w:line="400" w:lineRule="exact"/>
        <w:ind w:firstLineChars="200" w:firstLine="480"/>
        <w:jc w:val="left"/>
      </w:pPr>
      <w:r w:rsidRPr="00984608">
        <w:rPr>
          <w:rFonts w:hint="eastAsia"/>
        </w:rPr>
        <w:t>（</w:t>
      </w:r>
      <w:r w:rsidRPr="00984608">
        <w:rPr>
          <w:rFonts w:hint="eastAsia"/>
        </w:rPr>
        <w:t>1</w:t>
      </w:r>
      <w:r w:rsidRPr="00984608">
        <w:rPr>
          <w:rFonts w:hint="eastAsia"/>
        </w:rPr>
        <w:t>）</w:t>
      </w:r>
      <w:r w:rsidRPr="00984608">
        <w:rPr>
          <w:rFonts w:hint="eastAsia"/>
        </w:rPr>
        <w:t xml:space="preserve"> </w:t>
      </w:r>
      <w:r w:rsidRPr="00984608">
        <w:rPr>
          <w:rFonts w:hint="eastAsia"/>
        </w:rPr>
        <w:t>文献研究法：系统查阅国内外关于软件工程教育、眼动追踪（</w:t>
      </w:r>
      <w:r w:rsidRPr="00984608">
        <w:rPr>
          <w:rFonts w:hint="eastAsia"/>
        </w:rPr>
        <w:t>EMIP</w:t>
      </w:r>
      <w:r w:rsidRPr="00984608">
        <w:rPr>
          <w:rFonts w:hint="eastAsia"/>
        </w:rPr>
        <w:t>）、人机交互等领域的顶级学术文献，重点吸收</w:t>
      </w:r>
      <w:r w:rsidRPr="00984608">
        <w:rPr>
          <w:rFonts w:hint="eastAsia"/>
        </w:rPr>
        <w:t xml:space="preserve"> Sharafi</w:t>
      </w:r>
      <w:r w:rsidRPr="00984608">
        <w:rPr>
          <w:rFonts w:hint="eastAsia"/>
        </w:rPr>
        <w:t>、薛耀锋等国内外高被引学者的研究成果。通过分析“程序理解过程”的眼动量化方法论，掌握有效注视率、回视次数等核心参数指标，为系统的专注力评估模型提供扎实的理论支柱。</w:t>
      </w:r>
    </w:p>
    <w:p w14:paraId="70993DE8" w14:textId="77777777" w:rsidR="00AB791A" w:rsidRPr="00984608" w:rsidRDefault="00AB791A" w:rsidP="00AB791A">
      <w:pPr>
        <w:spacing w:line="400" w:lineRule="exact"/>
        <w:ind w:firstLineChars="200" w:firstLine="480"/>
        <w:jc w:val="left"/>
      </w:pPr>
      <w:r w:rsidRPr="00984608">
        <w:rPr>
          <w:rFonts w:hint="eastAsia"/>
        </w:rPr>
        <w:t>（</w:t>
      </w:r>
      <w:r w:rsidRPr="00984608">
        <w:rPr>
          <w:rFonts w:hint="eastAsia"/>
        </w:rPr>
        <w:t>2</w:t>
      </w:r>
      <w:r w:rsidRPr="00984608">
        <w:rPr>
          <w:rFonts w:hint="eastAsia"/>
        </w:rPr>
        <w:t>）</w:t>
      </w:r>
      <w:r w:rsidRPr="00984608">
        <w:rPr>
          <w:rFonts w:hint="eastAsia"/>
        </w:rPr>
        <w:t xml:space="preserve"> </w:t>
      </w:r>
      <w:r w:rsidRPr="00984608">
        <w:rPr>
          <w:rFonts w:hint="eastAsia"/>
        </w:rPr>
        <w:t>实验研究法：邀请部分软件工程专业初学者参与前期的代码阅读眼动数据采集实验。通过观察并对比专家与新手在阅读代码时的行为特征偏差，用于标定和训练系统的专注力评估模型，验证核心算法在真实场景下的准确性与科学性。</w:t>
      </w:r>
    </w:p>
    <w:p w14:paraId="20BD5648" w14:textId="77777777" w:rsidR="00AB791A" w:rsidRPr="00984608" w:rsidRDefault="00AB791A" w:rsidP="00AB791A">
      <w:pPr>
        <w:spacing w:line="400" w:lineRule="exact"/>
        <w:ind w:firstLineChars="200" w:firstLine="480"/>
        <w:jc w:val="left"/>
      </w:pPr>
      <w:r w:rsidRPr="00984608">
        <w:rPr>
          <w:rFonts w:hint="eastAsia"/>
        </w:rPr>
        <w:t>（</w:t>
      </w:r>
      <w:r w:rsidRPr="00984608">
        <w:rPr>
          <w:rFonts w:hint="eastAsia"/>
        </w:rPr>
        <w:t>3</w:t>
      </w:r>
      <w:r w:rsidRPr="00984608">
        <w:rPr>
          <w:rFonts w:hint="eastAsia"/>
        </w:rPr>
        <w:t>）</w:t>
      </w:r>
      <w:r w:rsidRPr="00984608">
        <w:rPr>
          <w:rFonts w:hint="eastAsia"/>
        </w:rPr>
        <w:t xml:space="preserve"> </w:t>
      </w:r>
      <w:r w:rsidRPr="00984608">
        <w:rPr>
          <w:rFonts w:hint="eastAsia"/>
        </w:rPr>
        <w:t>软件工程法：严格遵循软件开发的基本生命周期，从需求规格说明、总体设计、详细设计、代码实现到联调测试进行全过程开发。在开发中强调高内聚低耦合的模块化设计思想，形成完备的过程文档，保证系统运行的稳定可靠与易于后期扩展。</w:t>
      </w:r>
    </w:p>
    <w:p w14:paraId="17399DD4" w14:textId="77777777" w:rsidR="00AB791A" w:rsidRPr="00984608" w:rsidRDefault="00AB791A" w:rsidP="00AB791A">
      <w:pPr>
        <w:spacing w:line="400" w:lineRule="exact"/>
        <w:ind w:firstLineChars="200" w:firstLine="480"/>
        <w:jc w:val="left"/>
      </w:pPr>
      <w:r w:rsidRPr="00984608">
        <w:rPr>
          <w:rFonts w:hint="eastAsia"/>
        </w:rPr>
        <w:t xml:space="preserve">3. </w:t>
      </w:r>
      <w:r w:rsidRPr="00984608">
        <w:rPr>
          <w:rFonts w:hint="eastAsia"/>
        </w:rPr>
        <w:t>研究措施</w:t>
      </w:r>
    </w:p>
    <w:p w14:paraId="7BD7F4F8" w14:textId="77777777" w:rsidR="00AB791A" w:rsidRPr="00984608" w:rsidRDefault="00AB791A" w:rsidP="00AB791A">
      <w:pPr>
        <w:spacing w:line="400" w:lineRule="exact"/>
        <w:ind w:firstLineChars="200" w:firstLine="480"/>
        <w:jc w:val="left"/>
      </w:pPr>
      <w:r w:rsidRPr="00984608">
        <w:rPr>
          <w:rFonts w:hint="eastAsia"/>
        </w:rPr>
        <w:t>（</w:t>
      </w:r>
      <w:r w:rsidRPr="00984608">
        <w:rPr>
          <w:rFonts w:hint="eastAsia"/>
        </w:rPr>
        <w:t>1</w:t>
      </w:r>
      <w:r w:rsidRPr="00984608">
        <w:rPr>
          <w:rFonts w:hint="eastAsia"/>
        </w:rPr>
        <w:t>）</w:t>
      </w:r>
      <w:r w:rsidRPr="00984608">
        <w:rPr>
          <w:rFonts w:hint="eastAsia"/>
        </w:rPr>
        <w:t xml:space="preserve"> </w:t>
      </w:r>
      <w:r w:rsidRPr="00984608">
        <w:rPr>
          <w:rFonts w:hint="eastAsia"/>
        </w:rPr>
        <w:t>攻克动态场景下的高精度坐标映射技术：针对穿戴式眼动仪视线坐标与固定屏幕代码不匹配的核心难点，系统采取在屏幕四角渲染视觉定位标记（</w:t>
      </w:r>
      <w:r w:rsidRPr="00984608">
        <w:rPr>
          <w:rFonts w:hint="eastAsia"/>
        </w:rPr>
        <w:t>ArUco</w:t>
      </w:r>
      <w:r w:rsidRPr="00984608">
        <w:rPr>
          <w:rFonts w:hint="eastAsia"/>
        </w:rPr>
        <w:t>）的措施。利用</w:t>
      </w:r>
      <w:r w:rsidRPr="00984608">
        <w:rPr>
          <w:rFonts w:hint="eastAsia"/>
        </w:rPr>
        <w:t xml:space="preserve"> OpenCV </w:t>
      </w:r>
      <w:r w:rsidRPr="00984608">
        <w:rPr>
          <w:rFonts w:hint="eastAsia"/>
        </w:rPr>
        <w:t>实时识别场景视频中的标记点，通过透视变换算法将动态视线精准逆向映射为屏幕二维像素坐标，确保“标识符级别”的代码对齐精度。</w:t>
      </w:r>
    </w:p>
    <w:p w14:paraId="24CD3C1E" w14:textId="77777777" w:rsidR="00AB791A" w:rsidRPr="00984608" w:rsidRDefault="00AB791A" w:rsidP="00AB791A">
      <w:pPr>
        <w:spacing w:line="400" w:lineRule="exact"/>
        <w:ind w:firstLineChars="200" w:firstLine="480"/>
        <w:jc w:val="left"/>
      </w:pPr>
      <w:r w:rsidRPr="00984608">
        <w:rPr>
          <w:rFonts w:hint="eastAsia"/>
        </w:rPr>
        <w:t>（</w:t>
      </w:r>
      <w:r w:rsidRPr="00984608">
        <w:rPr>
          <w:rFonts w:hint="eastAsia"/>
        </w:rPr>
        <w:t>2</w:t>
      </w:r>
      <w:r w:rsidRPr="00984608">
        <w:rPr>
          <w:rFonts w:hint="eastAsia"/>
        </w:rPr>
        <w:t>）</w:t>
      </w:r>
      <w:r w:rsidRPr="00984608">
        <w:rPr>
          <w:rFonts w:hint="eastAsia"/>
        </w:rPr>
        <w:t xml:space="preserve"> </w:t>
      </w:r>
      <w:r w:rsidRPr="00984608">
        <w:rPr>
          <w:rFonts w:hint="eastAsia"/>
        </w:rPr>
        <w:t>构建契合专业特征的专注力评估机制：区别于通用专注力指标，本课题采取与“代码逻辑结构”深度绑定的措施。通过设定注视时间阈值与逻辑区匹配度，有效过滤掉学习者在无效代码行上的“发呆式注视”，真实量化其在高认知负荷状态下的脑力投入程度。</w:t>
      </w:r>
    </w:p>
    <w:p w14:paraId="2D6A0CB6" w14:textId="77777777" w:rsidR="00AB791A" w:rsidRPr="00984608" w:rsidRDefault="00AB791A" w:rsidP="00AB791A">
      <w:pPr>
        <w:spacing w:line="400" w:lineRule="exact"/>
        <w:ind w:firstLineChars="200" w:firstLine="480"/>
        <w:jc w:val="left"/>
      </w:pPr>
      <w:r w:rsidRPr="00984608">
        <w:rPr>
          <w:rFonts w:hint="eastAsia"/>
        </w:rPr>
        <w:t>（</w:t>
      </w:r>
      <w:r w:rsidRPr="00984608">
        <w:rPr>
          <w:rFonts w:hint="eastAsia"/>
        </w:rPr>
        <w:t>3</w:t>
      </w:r>
      <w:r w:rsidRPr="00984608">
        <w:rPr>
          <w:rFonts w:hint="eastAsia"/>
        </w:rPr>
        <w:t>）</w:t>
      </w:r>
      <w:r w:rsidRPr="00984608">
        <w:rPr>
          <w:rFonts w:hint="eastAsia"/>
        </w:rPr>
        <w:t xml:space="preserve"> </w:t>
      </w:r>
      <w:r w:rsidRPr="00984608">
        <w:rPr>
          <w:rFonts w:hint="eastAsia"/>
        </w:rPr>
        <w:t>设计阶梯式与游戏化的交互训练引擎：为平衡训练的专业性与趣味性，采取阶梯式的任务设计措施。初期采用低认知负荷的“高亮代码追随”培养视觉习惯，进阶期引入“找</w:t>
      </w:r>
      <w:r w:rsidRPr="00984608">
        <w:rPr>
          <w:rFonts w:hint="eastAsia"/>
        </w:rPr>
        <w:t>Bug</w:t>
      </w:r>
      <w:r w:rsidRPr="00984608">
        <w:rPr>
          <w:rFonts w:hint="eastAsia"/>
        </w:rPr>
        <w:t>视线追踪”等复合任务，辅以即时正向反馈，提升初学者</w:t>
      </w:r>
      <w:r w:rsidRPr="00984608">
        <w:rPr>
          <w:rFonts w:hint="eastAsia"/>
        </w:rPr>
        <w:lastRenderedPageBreak/>
        <w:t>的系统依从性。</w:t>
      </w:r>
    </w:p>
    <w:p w14:paraId="5198990B" w14:textId="77777777" w:rsidR="00AB791A" w:rsidRPr="00984608" w:rsidRDefault="00AB791A" w:rsidP="00AB791A">
      <w:pPr>
        <w:spacing w:line="400" w:lineRule="exact"/>
        <w:ind w:firstLineChars="200" w:firstLine="480"/>
        <w:jc w:val="left"/>
      </w:pPr>
      <w:r w:rsidRPr="00984608">
        <w:rPr>
          <w:rFonts w:hint="eastAsia"/>
        </w:rPr>
        <w:t>（</w:t>
      </w:r>
      <w:r w:rsidRPr="00984608">
        <w:rPr>
          <w:rFonts w:hint="eastAsia"/>
        </w:rPr>
        <w:t>4</w:t>
      </w:r>
      <w:r w:rsidRPr="00984608">
        <w:rPr>
          <w:rFonts w:hint="eastAsia"/>
        </w:rPr>
        <w:t>）</w:t>
      </w:r>
      <w:r w:rsidRPr="00984608">
        <w:rPr>
          <w:rFonts w:hint="eastAsia"/>
        </w:rPr>
        <w:t xml:space="preserve"> </w:t>
      </w:r>
      <w:r w:rsidRPr="00984608">
        <w:rPr>
          <w:rFonts w:hint="eastAsia"/>
        </w:rPr>
        <w:t>实施多维度的可视化学情反馈设计：在报告模块，采取集成</w:t>
      </w:r>
      <w:r w:rsidRPr="00984608">
        <w:rPr>
          <w:rFonts w:hint="eastAsia"/>
        </w:rPr>
        <w:t xml:space="preserve"> ECharts </w:t>
      </w:r>
      <w:r w:rsidRPr="00984608">
        <w:rPr>
          <w:rFonts w:hint="eastAsia"/>
        </w:rPr>
        <w:t>等高性能可视化库的措施。将枯燥的眼动数据转化为直观的“代码注视热力图”、“视线跳跃轨迹图”，精准暴露初学者的注意力盲区，并自动生成阅读策略改进建议。</w:t>
      </w:r>
    </w:p>
    <w:p w14:paraId="755B3B12" w14:textId="77777777" w:rsidR="00AB791A" w:rsidRPr="00984608" w:rsidRDefault="00AB791A" w:rsidP="00AB791A">
      <w:pPr>
        <w:spacing w:line="400" w:lineRule="exact"/>
        <w:ind w:firstLineChars="200" w:firstLine="480"/>
        <w:jc w:val="left"/>
      </w:pPr>
      <w:r w:rsidRPr="00984608">
        <w:rPr>
          <w:rFonts w:hint="eastAsia"/>
        </w:rPr>
        <w:t xml:space="preserve">4. </w:t>
      </w:r>
      <w:r w:rsidRPr="00984608">
        <w:rPr>
          <w:rFonts w:hint="eastAsia"/>
        </w:rPr>
        <w:t>拟解决方案的对比分析</w:t>
      </w:r>
    </w:p>
    <w:p w14:paraId="448B3509" w14:textId="77777777" w:rsidR="00AB791A" w:rsidRPr="00984608" w:rsidRDefault="00AB791A" w:rsidP="00AB791A">
      <w:pPr>
        <w:spacing w:line="400" w:lineRule="exact"/>
        <w:ind w:firstLineChars="200" w:firstLine="480"/>
        <w:jc w:val="left"/>
      </w:pPr>
      <w:r w:rsidRPr="00984608">
        <w:rPr>
          <w:rFonts w:hint="eastAsia"/>
        </w:rPr>
        <w:t>为保证系统能够精准捕捉微小的代码阅读特征，开题前对以下两套底层数据追踪方案进行了深度对比：</w:t>
      </w:r>
    </w:p>
    <w:p w14:paraId="2BE3173C" w14:textId="77777777" w:rsidR="00AB791A" w:rsidRPr="00984608" w:rsidRDefault="00AB791A" w:rsidP="00AB791A">
      <w:pPr>
        <w:spacing w:line="400" w:lineRule="exact"/>
        <w:ind w:firstLineChars="200" w:firstLine="480"/>
        <w:jc w:val="left"/>
      </w:pPr>
      <w:r w:rsidRPr="00984608">
        <w:rPr>
          <w:rFonts w:hint="eastAsia"/>
        </w:rPr>
        <w:t>方案一：基于</w:t>
      </w:r>
      <w:r w:rsidRPr="00984608">
        <w:rPr>
          <w:rFonts w:hint="eastAsia"/>
        </w:rPr>
        <w:t xml:space="preserve"> Web </w:t>
      </w:r>
      <w:r w:rsidRPr="00984608">
        <w:rPr>
          <w:rFonts w:hint="eastAsia"/>
        </w:rPr>
        <w:t>摄像头的纯软件视觉追踪方案（如</w:t>
      </w:r>
      <w:r w:rsidRPr="00984608">
        <w:rPr>
          <w:rFonts w:hint="eastAsia"/>
        </w:rPr>
        <w:t xml:space="preserve"> WebGazer.js</w:t>
      </w:r>
      <w:r w:rsidRPr="00984608">
        <w:rPr>
          <w:rFonts w:hint="eastAsia"/>
        </w:rPr>
        <w:t>）利用普通电脑摄像头捕捉面部特征，通过前端开源框架在浏览器端进行视线估算。</w:t>
      </w:r>
    </w:p>
    <w:p w14:paraId="74F61804" w14:textId="77777777" w:rsidR="00AB791A" w:rsidRPr="00984608" w:rsidRDefault="00AB791A" w:rsidP="00AB791A">
      <w:pPr>
        <w:spacing w:line="400" w:lineRule="exact"/>
        <w:ind w:firstLineChars="200" w:firstLine="480"/>
        <w:jc w:val="left"/>
      </w:pPr>
      <w:r w:rsidRPr="00984608">
        <w:rPr>
          <w:rFonts w:hint="eastAsia"/>
        </w:rPr>
        <w:t>方案二：基于</w:t>
      </w:r>
      <w:r w:rsidRPr="00984608">
        <w:rPr>
          <w:rFonts w:hint="eastAsia"/>
        </w:rPr>
        <w:t xml:space="preserve"> Tobii </w:t>
      </w:r>
      <w:r w:rsidRPr="00984608">
        <w:rPr>
          <w:rFonts w:hint="eastAsia"/>
        </w:rPr>
        <w:t>穿戴式硬件眼动仪的专业集成方案（</w:t>
      </w:r>
      <w:r w:rsidRPr="00984608">
        <w:rPr>
          <w:rFonts w:hint="eastAsia"/>
        </w:rPr>
        <w:t xml:space="preserve">C/S </w:t>
      </w:r>
      <w:r w:rsidRPr="00984608">
        <w:rPr>
          <w:rFonts w:hint="eastAsia"/>
        </w:rPr>
        <w:t>架构）底层调用</w:t>
      </w:r>
      <w:r w:rsidRPr="00984608">
        <w:rPr>
          <w:rFonts w:hint="eastAsia"/>
        </w:rPr>
        <w:t xml:space="preserve"> Tobii Pro Glasses </w:t>
      </w:r>
      <w:r w:rsidRPr="00984608">
        <w:rPr>
          <w:rFonts w:hint="eastAsia"/>
        </w:rPr>
        <w:t>系列专业穿戴式设备的</w:t>
      </w:r>
      <w:r w:rsidRPr="00984608">
        <w:rPr>
          <w:rFonts w:hint="eastAsia"/>
        </w:rPr>
        <w:t xml:space="preserve"> SDK</w:t>
      </w:r>
      <w:r w:rsidRPr="00984608">
        <w:rPr>
          <w:rFonts w:hint="eastAsia"/>
        </w:rPr>
        <w:t>，利用近红外角膜反射技术直接获取高频眼动生理数据，再通过机器视觉算法将其映射至</w:t>
      </w:r>
      <w:r w:rsidRPr="00984608">
        <w:rPr>
          <w:rFonts w:hint="eastAsia"/>
        </w:rPr>
        <w:t xml:space="preserve"> PC </w:t>
      </w:r>
      <w:r w:rsidRPr="00984608">
        <w:rPr>
          <w:rFonts w:hint="eastAsia"/>
        </w:rPr>
        <w:t>屏幕。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7"/>
        <w:gridCol w:w="3100"/>
        <w:gridCol w:w="3525"/>
      </w:tblGrid>
      <w:tr w:rsidR="00AB791A" w:rsidRPr="00984608" w14:paraId="75C7FC47" w14:textId="77777777" w:rsidTr="00AB791A">
        <w:tc>
          <w:tcPr>
            <w:tcW w:w="1897" w:type="dxa"/>
          </w:tcPr>
          <w:p w14:paraId="5B45ADC9" w14:textId="77777777" w:rsidR="00AB791A" w:rsidRPr="00984608" w:rsidRDefault="00AB791A" w:rsidP="00AB791A">
            <w:pPr>
              <w:spacing w:line="440" w:lineRule="atLeast"/>
              <w:jc w:val="center"/>
              <w:rPr>
                <w:lang w:bidi="ar"/>
              </w:rPr>
            </w:pPr>
            <w:r w:rsidRPr="00984608">
              <w:rPr>
                <w:rFonts w:hint="eastAsia"/>
                <w:lang w:bidi="ar"/>
              </w:rPr>
              <w:t>对比维度</w:t>
            </w:r>
          </w:p>
        </w:tc>
        <w:tc>
          <w:tcPr>
            <w:tcW w:w="3100" w:type="dxa"/>
          </w:tcPr>
          <w:p w14:paraId="1B28D216" w14:textId="4935E2B8" w:rsidR="00AB791A" w:rsidRPr="00984608" w:rsidRDefault="00AB791A" w:rsidP="00AB791A">
            <w:pPr>
              <w:spacing w:line="440" w:lineRule="atLeast"/>
              <w:jc w:val="center"/>
              <w:rPr>
                <w:lang w:bidi="ar"/>
              </w:rPr>
            </w:pPr>
            <w:r w:rsidRPr="00984608">
              <w:rPr>
                <w:lang w:bidi="ar"/>
              </w:rPr>
              <w:t>纯软件视觉追踪方案</w:t>
            </w:r>
          </w:p>
        </w:tc>
        <w:tc>
          <w:tcPr>
            <w:tcW w:w="3525" w:type="dxa"/>
          </w:tcPr>
          <w:p w14:paraId="08105636" w14:textId="221E0BD5" w:rsidR="00AB791A" w:rsidRPr="00984608" w:rsidRDefault="00AB791A" w:rsidP="00AB791A">
            <w:pPr>
              <w:spacing w:line="440" w:lineRule="atLeast"/>
              <w:jc w:val="center"/>
              <w:rPr>
                <w:lang w:bidi="ar"/>
              </w:rPr>
            </w:pPr>
            <w:r w:rsidRPr="00984608">
              <w:rPr>
                <w:lang w:bidi="ar"/>
              </w:rPr>
              <w:t xml:space="preserve">Tobii </w:t>
            </w:r>
            <w:r w:rsidRPr="00984608">
              <w:rPr>
                <w:lang w:bidi="ar"/>
              </w:rPr>
              <w:t>硬件专业集成方案</w:t>
            </w:r>
          </w:p>
        </w:tc>
      </w:tr>
      <w:tr w:rsidR="00AB791A" w:rsidRPr="00984608" w14:paraId="0EE3FD3F" w14:textId="77777777" w:rsidTr="00AB791A">
        <w:tc>
          <w:tcPr>
            <w:tcW w:w="1897" w:type="dxa"/>
          </w:tcPr>
          <w:p w14:paraId="3B879F6D" w14:textId="77777777" w:rsidR="00AB791A" w:rsidRPr="00984608" w:rsidRDefault="00AB791A" w:rsidP="00AB791A">
            <w:pPr>
              <w:spacing w:line="440" w:lineRule="atLeast"/>
              <w:jc w:val="center"/>
              <w:rPr>
                <w:lang w:bidi="ar"/>
              </w:rPr>
            </w:pPr>
            <w:r w:rsidRPr="00984608">
              <w:rPr>
                <w:rFonts w:hint="eastAsia"/>
                <w:lang w:bidi="ar"/>
              </w:rPr>
              <w:t>经济成本</w:t>
            </w:r>
          </w:p>
        </w:tc>
        <w:tc>
          <w:tcPr>
            <w:tcW w:w="3100" w:type="dxa"/>
          </w:tcPr>
          <w:p w14:paraId="5CFBE88B" w14:textId="77777777" w:rsidR="00AB791A" w:rsidRPr="00984608" w:rsidRDefault="00AB791A" w:rsidP="00AB791A">
            <w:pPr>
              <w:spacing w:line="440" w:lineRule="atLeast"/>
              <w:jc w:val="center"/>
              <w:rPr>
                <w:lang w:bidi="ar"/>
              </w:rPr>
            </w:pPr>
            <w:r w:rsidRPr="00984608">
              <w:rPr>
                <w:rFonts w:hint="eastAsia"/>
                <w:lang w:bidi="ar"/>
              </w:rPr>
              <w:t>零额外成本</w:t>
            </w:r>
          </w:p>
        </w:tc>
        <w:tc>
          <w:tcPr>
            <w:tcW w:w="3525" w:type="dxa"/>
          </w:tcPr>
          <w:p w14:paraId="4715156E" w14:textId="17956348" w:rsidR="00AB791A" w:rsidRPr="00984608" w:rsidRDefault="00432584" w:rsidP="00AB791A">
            <w:pPr>
              <w:spacing w:line="440" w:lineRule="atLeast"/>
              <w:jc w:val="center"/>
              <w:rPr>
                <w:lang w:bidi="ar"/>
              </w:rPr>
            </w:pPr>
            <w:r w:rsidRPr="00432584">
              <w:rPr>
                <w:lang w:bidi="ar"/>
              </w:rPr>
              <w:t>初期采购成本高</w:t>
            </w:r>
          </w:p>
        </w:tc>
      </w:tr>
      <w:tr w:rsidR="00AB791A" w:rsidRPr="00984608" w14:paraId="32E5A0CC" w14:textId="77777777" w:rsidTr="00AB791A">
        <w:tc>
          <w:tcPr>
            <w:tcW w:w="1897" w:type="dxa"/>
          </w:tcPr>
          <w:p w14:paraId="5B771D05" w14:textId="77777777" w:rsidR="00AB791A" w:rsidRPr="00984608" w:rsidRDefault="00AB791A" w:rsidP="00AB791A">
            <w:pPr>
              <w:spacing w:line="440" w:lineRule="atLeast"/>
              <w:jc w:val="center"/>
              <w:rPr>
                <w:lang w:bidi="ar"/>
              </w:rPr>
            </w:pPr>
            <w:r w:rsidRPr="00984608">
              <w:rPr>
                <w:lang w:bidi="ar"/>
              </w:rPr>
              <w:t>数据精度</w:t>
            </w:r>
          </w:p>
        </w:tc>
        <w:tc>
          <w:tcPr>
            <w:tcW w:w="3100" w:type="dxa"/>
          </w:tcPr>
          <w:p w14:paraId="03A13F6F" w14:textId="48C56924" w:rsidR="00AB791A" w:rsidRPr="00984608" w:rsidRDefault="00AB791A" w:rsidP="00AB791A">
            <w:pPr>
              <w:spacing w:line="440" w:lineRule="atLeast"/>
              <w:jc w:val="center"/>
              <w:rPr>
                <w:lang w:bidi="ar"/>
              </w:rPr>
            </w:pPr>
            <w:r w:rsidRPr="00984608">
              <w:rPr>
                <w:lang w:bidi="ar"/>
              </w:rPr>
              <w:t>极低（常有较大像素偏移）</w:t>
            </w:r>
          </w:p>
        </w:tc>
        <w:tc>
          <w:tcPr>
            <w:tcW w:w="3525" w:type="dxa"/>
          </w:tcPr>
          <w:p w14:paraId="5C0B270A" w14:textId="3A198989" w:rsidR="00AB791A" w:rsidRPr="00984608" w:rsidRDefault="00432584" w:rsidP="00AB791A">
            <w:pPr>
              <w:spacing w:line="440" w:lineRule="atLeast"/>
              <w:jc w:val="center"/>
              <w:rPr>
                <w:lang w:bidi="ar"/>
              </w:rPr>
            </w:pPr>
            <w:r w:rsidRPr="00984608">
              <w:rPr>
                <w:lang w:bidi="ar"/>
              </w:rPr>
              <w:t>极高（可达</w:t>
            </w:r>
            <w:r w:rsidRPr="00984608">
              <w:rPr>
                <w:lang w:bidi="ar"/>
              </w:rPr>
              <w:t xml:space="preserve"> 0.5°</w:t>
            </w:r>
            <w:r w:rsidRPr="00984608">
              <w:rPr>
                <w:lang w:bidi="ar"/>
              </w:rPr>
              <w:t>视觉夹角以内）</w:t>
            </w:r>
          </w:p>
        </w:tc>
      </w:tr>
      <w:tr w:rsidR="00AB791A" w:rsidRPr="00984608" w14:paraId="732025F6" w14:textId="77777777" w:rsidTr="00AB791A">
        <w:tc>
          <w:tcPr>
            <w:tcW w:w="1897" w:type="dxa"/>
          </w:tcPr>
          <w:p w14:paraId="2E5676BF" w14:textId="77777777" w:rsidR="00AB791A" w:rsidRPr="00984608" w:rsidRDefault="00AB791A" w:rsidP="00AB791A">
            <w:pPr>
              <w:spacing w:line="440" w:lineRule="atLeast"/>
              <w:jc w:val="center"/>
              <w:rPr>
                <w:lang w:bidi="ar"/>
              </w:rPr>
            </w:pPr>
            <w:r w:rsidRPr="00984608">
              <w:rPr>
                <w:lang w:bidi="ar"/>
              </w:rPr>
              <w:t>环境适应性</w:t>
            </w:r>
          </w:p>
        </w:tc>
        <w:tc>
          <w:tcPr>
            <w:tcW w:w="3100" w:type="dxa"/>
          </w:tcPr>
          <w:p w14:paraId="46163F8C" w14:textId="3C5CC2FE" w:rsidR="00AB791A" w:rsidRPr="00984608" w:rsidRDefault="00AB791A" w:rsidP="00AB791A">
            <w:pPr>
              <w:spacing w:line="440" w:lineRule="atLeast"/>
              <w:jc w:val="center"/>
              <w:rPr>
                <w:lang w:bidi="ar"/>
              </w:rPr>
            </w:pPr>
            <w:r w:rsidRPr="00984608">
              <w:rPr>
                <w:lang w:bidi="ar"/>
              </w:rPr>
              <w:t>极易受环境光、眼镜反光干</w:t>
            </w:r>
          </w:p>
        </w:tc>
        <w:tc>
          <w:tcPr>
            <w:tcW w:w="3525" w:type="dxa"/>
          </w:tcPr>
          <w:p w14:paraId="5E90C69C" w14:textId="0D9E0A0A" w:rsidR="00AB791A" w:rsidRPr="00984608" w:rsidRDefault="00AB791A" w:rsidP="00AB791A">
            <w:pPr>
              <w:spacing w:line="440" w:lineRule="atLeast"/>
              <w:jc w:val="center"/>
              <w:rPr>
                <w:lang w:bidi="ar"/>
              </w:rPr>
            </w:pPr>
            <w:r w:rsidRPr="00984608">
              <w:rPr>
                <w:lang w:bidi="ar"/>
              </w:rPr>
              <w:t>扰环境鲁棒性强，自带高精度算法</w:t>
            </w:r>
          </w:p>
        </w:tc>
      </w:tr>
      <w:tr w:rsidR="00AB791A" w:rsidRPr="00984608" w14:paraId="46657C1A" w14:textId="77777777" w:rsidTr="00AB791A">
        <w:tc>
          <w:tcPr>
            <w:tcW w:w="1897" w:type="dxa"/>
          </w:tcPr>
          <w:p w14:paraId="335D3FA9" w14:textId="6F36E2E9" w:rsidR="00AB791A" w:rsidRPr="00984608" w:rsidRDefault="00AB791A" w:rsidP="00AB791A">
            <w:pPr>
              <w:spacing w:line="440" w:lineRule="atLeast"/>
              <w:jc w:val="center"/>
              <w:rPr>
                <w:lang w:bidi="ar"/>
              </w:rPr>
            </w:pPr>
            <w:r w:rsidRPr="00984608">
              <w:rPr>
                <w:lang w:bidi="ar"/>
              </w:rPr>
              <w:t>适用场景</w:t>
            </w:r>
          </w:p>
        </w:tc>
        <w:tc>
          <w:tcPr>
            <w:tcW w:w="3100" w:type="dxa"/>
          </w:tcPr>
          <w:p w14:paraId="1B600273" w14:textId="7809512E" w:rsidR="00AB791A" w:rsidRPr="00984608" w:rsidRDefault="00AB791A" w:rsidP="00AB791A">
            <w:pPr>
              <w:spacing w:line="440" w:lineRule="atLeast"/>
              <w:jc w:val="center"/>
              <w:rPr>
                <w:lang w:bidi="ar"/>
              </w:rPr>
            </w:pPr>
            <w:r w:rsidRPr="00984608">
              <w:rPr>
                <w:lang w:bidi="ar"/>
              </w:rPr>
              <w:t>粗略的网页浏览热区统计</w:t>
            </w:r>
          </w:p>
        </w:tc>
        <w:tc>
          <w:tcPr>
            <w:tcW w:w="3525" w:type="dxa"/>
          </w:tcPr>
          <w:p w14:paraId="4D4AB744" w14:textId="3B0503C9" w:rsidR="00AB791A" w:rsidRPr="00984608" w:rsidRDefault="00AB791A" w:rsidP="00AB791A">
            <w:pPr>
              <w:spacing w:line="440" w:lineRule="atLeast"/>
              <w:jc w:val="center"/>
              <w:rPr>
                <w:lang w:bidi="ar"/>
              </w:rPr>
            </w:pPr>
            <w:r w:rsidRPr="00984608">
              <w:rPr>
                <w:lang w:bidi="ar"/>
              </w:rPr>
              <w:t>“</w:t>
            </w:r>
            <w:r w:rsidRPr="00984608">
              <w:rPr>
                <w:lang w:bidi="ar"/>
              </w:rPr>
              <w:t>标识符级别</w:t>
            </w:r>
            <w:r w:rsidRPr="00984608">
              <w:rPr>
                <w:lang w:bidi="ar"/>
              </w:rPr>
              <w:t>”</w:t>
            </w:r>
            <w:r w:rsidRPr="00984608">
              <w:rPr>
                <w:lang w:bidi="ar"/>
              </w:rPr>
              <w:t>的代码精准对齐与医疗级科研</w:t>
            </w:r>
          </w:p>
        </w:tc>
      </w:tr>
      <w:tr w:rsidR="00AB791A" w:rsidRPr="00984608" w14:paraId="2DA741B0" w14:textId="77777777" w:rsidTr="00AB791A">
        <w:tc>
          <w:tcPr>
            <w:tcW w:w="1897" w:type="dxa"/>
          </w:tcPr>
          <w:p w14:paraId="3E56C777" w14:textId="77777777" w:rsidR="00AB791A" w:rsidRPr="00984608" w:rsidRDefault="00AB791A" w:rsidP="00AB791A">
            <w:pPr>
              <w:spacing w:line="440" w:lineRule="atLeast"/>
              <w:jc w:val="center"/>
              <w:rPr>
                <w:lang w:bidi="ar"/>
              </w:rPr>
            </w:pPr>
            <w:r w:rsidRPr="00984608">
              <w:rPr>
                <w:lang w:bidi="ar"/>
              </w:rPr>
              <w:t>开发难度</w:t>
            </w:r>
          </w:p>
        </w:tc>
        <w:tc>
          <w:tcPr>
            <w:tcW w:w="3100" w:type="dxa"/>
          </w:tcPr>
          <w:p w14:paraId="222EE7CA" w14:textId="7346891A" w:rsidR="00AB791A" w:rsidRPr="00984608" w:rsidRDefault="00AB791A" w:rsidP="00AB791A">
            <w:pPr>
              <w:spacing w:line="440" w:lineRule="atLeast"/>
              <w:jc w:val="center"/>
              <w:rPr>
                <w:lang w:bidi="ar"/>
              </w:rPr>
            </w:pPr>
            <w:r w:rsidRPr="00984608">
              <w:rPr>
                <w:lang w:bidi="ar"/>
              </w:rPr>
              <w:t xml:space="preserve">API </w:t>
            </w:r>
            <w:r w:rsidRPr="00984608">
              <w:rPr>
                <w:lang w:bidi="ar"/>
              </w:rPr>
              <w:t>调用简单，跨平台方便</w:t>
            </w:r>
          </w:p>
        </w:tc>
        <w:tc>
          <w:tcPr>
            <w:tcW w:w="3525" w:type="dxa"/>
          </w:tcPr>
          <w:p w14:paraId="7C7EF5C3" w14:textId="070BDBE6" w:rsidR="00AB791A" w:rsidRPr="00984608" w:rsidRDefault="00AB791A" w:rsidP="00AB791A">
            <w:pPr>
              <w:spacing w:line="440" w:lineRule="atLeast"/>
              <w:jc w:val="center"/>
              <w:rPr>
                <w:lang w:bidi="ar"/>
              </w:rPr>
            </w:pPr>
            <w:r w:rsidRPr="00984608">
              <w:rPr>
                <w:lang w:bidi="ar"/>
              </w:rPr>
              <w:t>需额外开发动态坐标映射的计算机视觉算法，难度大</w:t>
            </w:r>
          </w:p>
        </w:tc>
      </w:tr>
    </w:tbl>
    <w:p w14:paraId="447162AD" w14:textId="010EBB03" w:rsidR="00AB791A" w:rsidRPr="00984608" w:rsidRDefault="00AB791A" w:rsidP="00AB791A">
      <w:pPr>
        <w:spacing w:line="400" w:lineRule="exact"/>
        <w:ind w:firstLineChars="200" w:firstLine="480"/>
        <w:jc w:val="left"/>
      </w:pPr>
      <w:r w:rsidRPr="00984608">
        <w:t>决策结论：</w:t>
      </w:r>
      <w:r w:rsidRPr="00984608">
        <w:t xml:space="preserve"> </w:t>
      </w:r>
      <w:r w:rsidRPr="00984608">
        <w:t>本课题经综合评估，最终确定采用</w:t>
      </w:r>
      <w:r w:rsidRPr="00984608">
        <w:t xml:space="preserve"> </w:t>
      </w:r>
      <w:r w:rsidRPr="00984608">
        <w:t>方案二（基于</w:t>
      </w:r>
      <w:r w:rsidRPr="00984608">
        <w:t xml:space="preserve"> Tobii </w:t>
      </w:r>
      <w:r w:rsidRPr="00984608">
        <w:t>硬件眼动仪的专业集成方案）</w:t>
      </w:r>
      <w:r w:rsidRPr="00984608">
        <w:t xml:space="preserve"> </w:t>
      </w:r>
      <w:r w:rsidRPr="00984608">
        <w:t>作为核心开发路径。虽然该方案增加了动态坐标映射算法的开发难度，但考虑到</w:t>
      </w:r>
      <w:r w:rsidRPr="00984608">
        <w:t>“</w:t>
      </w:r>
      <w:r w:rsidRPr="00984608">
        <w:t>代码阅读</w:t>
      </w:r>
      <w:r w:rsidRPr="00984608">
        <w:t>”</w:t>
      </w:r>
      <w:r w:rsidRPr="00984608">
        <w:t>这一场景对精度要求极其苛刻（必须精确对齐到具体的代码行甚至变量），纯软件方案根本无法满足像素级的监测需求。依托实验室现有的</w:t>
      </w:r>
      <w:r w:rsidRPr="00984608">
        <w:t xml:space="preserve"> Tobii </w:t>
      </w:r>
      <w:r w:rsidRPr="00984608">
        <w:t>设备，既能保证底层生理数据的真实性与科研级有效性，又能通过引入先进的计算机视觉映射算法，显著提升本系统的技术深度与工程落地价值。</w:t>
      </w:r>
    </w:p>
    <w:p w14:paraId="7E7DF249" w14:textId="1CFA2BDC" w:rsidR="002F04B0" w:rsidRPr="00984608" w:rsidRDefault="00000000">
      <w:pPr>
        <w:spacing w:line="400" w:lineRule="exact"/>
        <w:jc w:val="left"/>
      </w:pPr>
      <w:r w:rsidRPr="00984608">
        <w:rPr>
          <w:rFonts w:hint="eastAsia"/>
        </w:rPr>
        <w:t>四、研究工作进度</w:t>
      </w:r>
    </w:p>
    <w:p w14:paraId="73BFF64E" w14:textId="54460905" w:rsidR="0028315D" w:rsidRPr="00984608" w:rsidRDefault="0028315D" w:rsidP="00AB791A">
      <w:pPr>
        <w:spacing w:line="400" w:lineRule="exact"/>
        <w:ind w:firstLineChars="200" w:firstLine="480"/>
        <w:jc w:val="left"/>
      </w:pPr>
      <w:r w:rsidRPr="00984608">
        <w:t>进度计划如下：</w:t>
      </w:r>
    </w:p>
    <w:p w14:paraId="3D48673A" w14:textId="7FA01240" w:rsidR="0028315D" w:rsidRPr="00984608" w:rsidRDefault="009A738B" w:rsidP="00AB791A">
      <w:pPr>
        <w:spacing w:line="400" w:lineRule="exact"/>
        <w:ind w:firstLineChars="200" w:firstLine="480"/>
        <w:jc w:val="left"/>
      </w:pPr>
      <w:r w:rsidRPr="00984608">
        <w:rPr>
          <w:rFonts w:hint="eastAsia"/>
        </w:rPr>
        <w:t>（</w:t>
      </w:r>
      <w:r w:rsidRPr="00984608">
        <w:rPr>
          <w:rFonts w:hint="eastAsia"/>
        </w:rPr>
        <w:t>1</w:t>
      </w:r>
      <w:r w:rsidRPr="00984608">
        <w:rPr>
          <w:rFonts w:hint="eastAsia"/>
        </w:rPr>
        <w:t>）</w:t>
      </w:r>
      <w:r w:rsidR="0028315D" w:rsidRPr="00984608">
        <w:t>第</w:t>
      </w:r>
      <w:r w:rsidR="0028315D" w:rsidRPr="00984608">
        <w:t>1</w:t>
      </w:r>
      <w:r w:rsidR="0028315D" w:rsidRPr="00984608">
        <w:t>周</w:t>
      </w:r>
      <w:r w:rsidR="0028315D" w:rsidRPr="00984608">
        <w:t>—</w:t>
      </w:r>
      <w:r w:rsidR="0028315D" w:rsidRPr="00984608">
        <w:t>第</w:t>
      </w:r>
      <w:r w:rsidR="0028315D" w:rsidRPr="00984608">
        <w:t>3</w:t>
      </w:r>
      <w:r w:rsidR="0028315D" w:rsidRPr="00984608">
        <w:t>周：在广泛查阅文献资料的基础上，完成开题报告撰写，明确技术路线和最优方案，提交审批。</w:t>
      </w:r>
    </w:p>
    <w:p w14:paraId="1DAD00A0" w14:textId="6D285D05" w:rsidR="0028315D" w:rsidRPr="00984608" w:rsidRDefault="009A738B" w:rsidP="00AB791A">
      <w:pPr>
        <w:spacing w:line="400" w:lineRule="exact"/>
        <w:ind w:firstLineChars="200" w:firstLine="480"/>
        <w:jc w:val="left"/>
      </w:pPr>
      <w:r w:rsidRPr="00984608">
        <w:rPr>
          <w:rFonts w:hint="eastAsia"/>
        </w:rPr>
        <w:t>（</w:t>
      </w:r>
      <w:r w:rsidRPr="00984608">
        <w:rPr>
          <w:rFonts w:hint="eastAsia"/>
        </w:rPr>
        <w:t>2</w:t>
      </w:r>
      <w:r w:rsidRPr="00984608">
        <w:rPr>
          <w:rFonts w:hint="eastAsia"/>
        </w:rPr>
        <w:t>）</w:t>
      </w:r>
      <w:r w:rsidR="0028315D" w:rsidRPr="00984608">
        <w:t>第</w:t>
      </w:r>
      <w:r w:rsidR="0028315D" w:rsidRPr="00984608">
        <w:t>4</w:t>
      </w:r>
      <w:r w:rsidR="0028315D" w:rsidRPr="00984608">
        <w:t>周</w:t>
      </w:r>
      <w:r w:rsidR="0028315D" w:rsidRPr="00984608">
        <w:t>—</w:t>
      </w:r>
      <w:r w:rsidR="0028315D" w:rsidRPr="00984608">
        <w:t>第</w:t>
      </w:r>
      <w:r w:rsidR="0028315D" w:rsidRPr="00984608">
        <w:t>8</w:t>
      </w:r>
      <w:r w:rsidR="0028315D" w:rsidRPr="00984608">
        <w:t>周：进行课题的实验设计、调研及结果的处理与分析、论证</w:t>
      </w:r>
      <w:r w:rsidR="0028315D" w:rsidRPr="00984608">
        <w:lastRenderedPageBreak/>
        <w:t>等。完成系统原型设计与核心模块编码。完成毕业设计说明书（或论文）写作的初稿及中期检查报告</w:t>
      </w:r>
    </w:p>
    <w:p w14:paraId="10FDCAD3" w14:textId="2BB45B27" w:rsidR="0028315D" w:rsidRPr="00984608" w:rsidRDefault="009A738B" w:rsidP="00AB791A">
      <w:pPr>
        <w:spacing w:line="400" w:lineRule="exact"/>
        <w:ind w:firstLineChars="200" w:firstLine="480"/>
        <w:jc w:val="left"/>
      </w:pPr>
      <w:r w:rsidRPr="00984608">
        <w:rPr>
          <w:rFonts w:hint="eastAsia"/>
        </w:rPr>
        <w:t>（</w:t>
      </w:r>
      <w:r w:rsidRPr="00984608">
        <w:rPr>
          <w:rFonts w:hint="eastAsia"/>
        </w:rPr>
        <w:t>3</w:t>
      </w:r>
      <w:r w:rsidRPr="00984608">
        <w:rPr>
          <w:rFonts w:hint="eastAsia"/>
        </w:rPr>
        <w:t>）</w:t>
      </w:r>
      <w:r w:rsidR="0028315D" w:rsidRPr="00984608">
        <w:t>第</w:t>
      </w:r>
      <w:r w:rsidR="0028315D" w:rsidRPr="00984608">
        <w:t>9</w:t>
      </w:r>
      <w:r w:rsidR="0028315D" w:rsidRPr="00984608">
        <w:t>周</w:t>
      </w:r>
      <w:r w:rsidR="0028315D" w:rsidRPr="00984608">
        <w:t>—</w:t>
      </w:r>
      <w:r w:rsidR="0028315D" w:rsidRPr="00984608">
        <w:t>第</w:t>
      </w:r>
      <w:r w:rsidR="0028315D" w:rsidRPr="00984608">
        <w:t>13</w:t>
      </w:r>
      <w:r w:rsidR="0028315D" w:rsidRPr="00984608">
        <w:t>周：针对中期检查的结果，进一步充实完善系统功能，修复系统</w:t>
      </w:r>
      <w:r w:rsidR="0028315D" w:rsidRPr="00984608">
        <w:t>Bug</w:t>
      </w:r>
      <w:r w:rsidR="0028315D" w:rsidRPr="00984608">
        <w:t>。完善毕业设计定稿的各项内容，并提交指导教师审阅、评阅人评阅。</w:t>
      </w:r>
    </w:p>
    <w:p w14:paraId="40C4DDA5" w14:textId="0EFDD5BA" w:rsidR="002F04B0" w:rsidRPr="00984608" w:rsidRDefault="009A738B" w:rsidP="00AB791A">
      <w:pPr>
        <w:spacing w:line="400" w:lineRule="exact"/>
        <w:ind w:firstLineChars="200" w:firstLine="480"/>
        <w:jc w:val="left"/>
      </w:pPr>
      <w:r w:rsidRPr="00984608">
        <w:rPr>
          <w:rFonts w:hint="eastAsia"/>
        </w:rPr>
        <w:t>（</w:t>
      </w:r>
      <w:r w:rsidRPr="00984608">
        <w:rPr>
          <w:rFonts w:hint="eastAsia"/>
        </w:rPr>
        <w:t>4</w:t>
      </w:r>
      <w:r w:rsidRPr="00984608">
        <w:rPr>
          <w:rFonts w:hint="eastAsia"/>
        </w:rPr>
        <w:t>）</w:t>
      </w:r>
      <w:r w:rsidR="0028315D" w:rsidRPr="00984608">
        <w:t>第</w:t>
      </w:r>
      <w:r w:rsidR="0028315D" w:rsidRPr="00984608">
        <w:t>14</w:t>
      </w:r>
      <w:r w:rsidR="0028315D" w:rsidRPr="00984608">
        <w:t>周</w:t>
      </w:r>
      <w:r w:rsidR="0028315D" w:rsidRPr="00984608">
        <w:t>—</w:t>
      </w:r>
      <w:r w:rsidR="0028315D" w:rsidRPr="00984608">
        <w:t>第</w:t>
      </w:r>
      <w:r w:rsidR="0028315D" w:rsidRPr="00984608">
        <w:t>15</w:t>
      </w:r>
      <w:r w:rsidR="0028315D" w:rsidRPr="00984608">
        <w:t>周：制作答辩</w:t>
      </w:r>
      <w:r w:rsidR="0028315D" w:rsidRPr="00984608">
        <w:t>PPT</w:t>
      </w:r>
      <w:r w:rsidR="0028315D" w:rsidRPr="00984608">
        <w:t>，根据指导教师及评阅人评阅意见修改毕业设计论文，演练毕业设计软件系统演示，按照要求进行毕业设计答辩。</w:t>
      </w:r>
    </w:p>
    <w:p w14:paraId="5B77D7FC" w14:textId="77777777" w:rsidR="002F04B0" w:rsidRPr="00984608" w:rsidRDefault="00000000">
      <w:pPr>
        <w:spacing w:line="400" w:lineRule="exact"/>
        <w:jc w:val="left"/>
      </w:pPr>
      <w:r w:rsidRPr="00984608">
        <w:rPr>
          <w:rFonts w:hint="eastAsia"/>
        </w:rPr>
        <w:t>五、主要参考文献</w:t>
      </w:r>
    </w:p>
    <w:p w14:paraId="15D90368" w14:textId="77777777" w:rsidR="003374E5" w:rsidRPr="00984608" w:rsidRDefault="003374E5" w:rsidP="003374E5">
      <w:pPr>
        <w:spacing w:line="400" w:lineRule="exact"/>
        <w:jc w:val="left"/>
        <w:rPr>
          <w:sz w:val="21"/>
          <w:szCs w:val="21"/>
        </w:rPr>
      </w:pPr>
      <w:r w:rsidRPr="00984608">
        <w:rPr>
          <w:sz w:val="21"/>
          <w:szCs w:val="21"/>
        </w:rPr>
        <w:t xml:space="preserve">[1] Rayner K. Eye movements in reading and information processing: 20 years of research [J]. Psychological Bulletin, 1998, 124(3): 372-422. </w:t>
      </w:r>
    </w:p>
    <w:p w14:paraId="41645A0A" w14:textId="77777777" w:rsidR="003374E5" w:rsidRPr="00984608" w:rsidRDefault="003374E5" w:rsidP="003374E5">
      <w:pPr>
        <w:spacing w:line="400" w:lineRule="exact"/>
        <w:jc w:val="left"/>
        <w:rPr>
          <w:sz w:val="21"/>
          <w:szCs w:val="21"/>
        </w:rPr>
      </w:pPr>
      <w:r w:rsidRPr="00984608">
        <w:rPr>
          <w:sz w:val="21"/>
          <w:szCs w:val="21"/>
        </w:rPr>
        <w:t xml:space="preserve">[2] Crosby M E, Stelovsky J. How do we read algorithms? A case study [J]. Computer, 1990, 23(1): 25-35. </w:t>
      </w:r>
    </w:p>
    <w:p w14:paraId="41DF0062" w14:textId="77777777" w:rsidR="003374E5" w:rsidRPr="00984608" w:rsidRDefault="003374E5" w:rsidP="003374E5">
      <w:pPr>
        <w:spacing w:line="400" w:lineRule="exact"/>
        <w:jc w:val="left"/>
        <w:rPr>
          <w:sz w:val="21"/>
          <w:szCs w:val="21"/>
        </w:rPr>
      </w:pPr>
      <w:r w:rsidRPr="00984608">
        <w:rPr>
          <w:sz w:val="21"/>
          <w:szCs w:val="21"/>
        </w:rPr>
        <w:t xml:space="preserve">[3] Bednarik R, Tukiainen M. An eye-tracking methodology for characterizing program comprehension processes [C]// Proceedings of the 2006 symposium on Eye tracking research &amp; applications. ACM, 2006: 125-132. </w:t>
      </w:r>
    </w:p>
    <w:p w14:paraId="231E85C5" w14:textId="77777777" w:rsidR="003374E5" w:rsidRPr="00984608" w:rsidRDefault="003374E5" w:rsidP="003374E5">
      <w:pPr>
        <w:spacing w:line="400" w:lineRule="exact"/>
        <w:jc w:val="left"/>
        <w:rPr>
          <w:sz w:val="21"/>
          <w:szCs w:val="21"/>
        </w:rPr>
      </w:pPr>
      <w:r w:rsidRPr="00984608">
        <w:rPr>
          <w:sz w:val="21"/>
          <w:szCs w:val="21"/>
        </w:rPr>
        <w:t xml:space="preserve">[4] Sharafi Z, Soh Z, Guéhéneuc Y G. A systematic literature review on the usage of eye-tracking in software engineering [J]. Information and Software Technology, 2015, 67: 79-107. </w:t>
      </w:r>
    </w:p>
    <w:p w14:paraId="64FEAC0F" w14:textId="77777777" w:rsidR="003374E5" w:rsidRPr="00984608" w:rsidRDefault="003374E5" w:rsidP="003374E5">
      <w:pPr>
        <w:spacing w:line="400" w:lineRule="exact"/>
        <w:jc w:val="left"/>
        <w:rPr>
          <w:sz w:val="21"/>
          <w:szCs w:val="21"/>
        </w:rPr>
      </w:pPr>
      <w:r w:rsidRPr="00984608">
        <w:rPr>
          <w:sz w:val="21"/>
          <w:szCs w:val="21"/>
        </w:rPr>
        <w:t xml:space="preserve">[5] Obaidellah U H, Al Haider N, Cheng R, et al. A survey on the usage of eye-tracking in computer programming [J]. ACM Computing Surveys (CSUR), 2018, 51(1): 1-58. </w:t>
      </w:r>
    </w:p>
    <w:p w14:paraId="191B9EF5" w14:textId="77777777" w:rsidR="003374E5" w:rsidRPr="00984608" w:rsidRDefault="003374E5" w:rsidP="003374E5">
      <w:pPr>
        <w:spacing w:line="400" w:lineRule="exact"/>
        <w:jc w:val="left"/>
        <w:rPr>
          <w:sz w:val="21"/>
          <w:szCs w:val="21"/>
        </w:rPr>
      </w:pPr>
      <w:r w:rsidRPr="00984608">
        <w:rPr>
          <w:sz w:val="21"/>
          <w:szCs w:val="21"/>
        </w:rPr>
        <w:t xml:space="preserve">[6] Busjahn T, Schulte C, Busjahn A. Eye tracking in computing education [C]// Proceedings of the tenth annual conference on International computing education research (ICER). 2014: 3-10. </w:t>
      </w:r>
    </w:p>
    <w:p w14:paraId="53ADD8DF" w14:textId="77777777" w:rsidR="003374E5" w:rsidRPr="00984608" w:rsidRDefault="003374E5" w:rsidP="003374E5">
      <w:pPr>
        <w:spacing w:line="400" w:lineRule="exact"/>
        <w:jc w:val="left"/>
        <w:rPr>
          <w:sz w:val="21"/>
          <w:szCs w:val="21"/>
        </w:rPr>
      </w:pPr>
      <w:r w:rsidRPr="00984608">
        <w:rPr>
          <w:rFonts w:hint="eastAsia"/>
          <w:sz w:val="21"/>
          <w:szCs w:val="21"/>
        </w:rPr>
        <w:t xml:space="preserve">[7] </w:t>
      </w:r>
      <w:r w:rsidRPr="00984608">
        <w:rPr>
          <w:rFonts w:hint="eastAsia"/>
          <w:sz w:val="21"/>
          <w:szCs w:val="21"/>
        </w:rPr>
        <w:t>刘连振</w:t>
      </w:r>
      <w:r w:rsidRPr="00984608">
        <w:rPr>
          <w:rFonts w:hint="eastAsia"/>
          <w:sz w:val="21"/>
          <w:szCs w:val="21"/>
        </w:rPr>
        <w:t xml:space="preserve">. </w:t>
      </w:r>
      <w:r w:rsidRPr="00984608">
        <w:rPr>
          <w:rFonts w:hint="eastAsia"/>
          <w:sz w:val="21"/>
          <w:szCs w:val="21"/>
        </w:rPr>
        <w:t>基于眼动的代码找错过程可视化研究</w:t>
      </w:r>
      <w:r w:rsidRPr="00984608">
        <w:rPr>
          <w:rFonts w:hint="eastAsia"/>
          <w:sz w:val="21"/>
          <w:szCs w:val="21"/>
        </w:rPr>
        <w:t xml:space="preserve">[D]. </w:t>
      </w:r>
      <w:r w:rsidRPr="00984608">
        <w:rPr>
          <w:rFonts w:hint="eastAsia"/>
          <w:sz w:val="21"/>
          <w:szCs w:val="21"/>
        </w:rPr>
        <w:t>华中科技大学</w:t>
      </w:r>
      <w:r w:rsidRPr="00984608">
        <w:rPr>
          <w:rFonts w:hint="eastAsia"/>
          <w:sz w:val="21"/>
          <w:szCs w:val="21"/>
        </w:rPr>
        <w:t xml:space="preserve">, 2021. </w:t>
      </w:r>
    </w:p>
    <w:p w14:paraId="4F65C1DF" w14:textId="77777777" w:rsidR="003374E5" w:rsidRPr="00984608" w:rsidRDefault="003374E5" w:rsidP="003374E5">
      <w:pPr>
        <w:spacing w:line="400" w:lineRule="exact"/>
        <w:jc w:val="left"/>
        <w:rPr>
          <w:sz w:val="21"/>
          <w:szCs w:val="21"/>
        </w:rPr>
      </w:pPr>
      <w:r w:rsidRPr="00984608">
        <w:rPr>
          <w:rFonts w:hint="eastAsia"/>
          <w:sz w:val="21"/>
          <w:szCs w:val="21"/>
        </w:rPr>
        <w:t xml:space="preserve">[8] </w:t>
      </w:r>
      <w:r w:rsidRPr="00984608">
        <w:rPr>
          <w:rFonts w:hint="eastAsia"/>
          <w:sz w:val="21"/>
          <w:szCs w:val="21"/>
        </w:rPr>
        <w:t>闫国利</w:t>
      </w:r>
      <w:r w:rsidRPr="00984608">
        <w:rPr>
          <w:rFonts w:hint="eastAsia"/>
          <w:sz w:val="21"/>
          <w:szCs w:val="21"/>
        </w:rPr>
        <w:t xml:space="preserve">, </w:t>
      </w:r>
      <w:r w:rsidRPr="00984608">
        <w:rPr>
          <w:rFonts w:hint="eastAsia"/>
          <w:sz w:val="21"/>
          <w:szCs w:val="21"/>
        </w:rPr>
        <w:t>熊建萍</w:t>
      </w:r>
      <w:r w:rsidRPr="00984608">
        <w:rPr>
          <w:rFonts w:hint="eastAsia"/>
          <w:sz w:val="21"/>
          <w:szCs w:val="21"/>
        </w:rPr>
        <w:t xml:space="preserve">, </w:t>
      </w:r>
      <w:r w:rsidRPr="00984608">
        <w:rPr>
          <w:rFonts w:hint="eastAsia"/>
          <w:sz w:val="21"/>
          <w:szCs w:val="21"/>
        </w:rPr>
        <w:t>臧传丽</w:t>
      </w:r>
      <w:r w:rsidRPr="00984608">
        <w:rPr>
          <w:rFonts w:hint="eastAsia"/>
          <w:sz w:val="21"/>
          <w:szCs w:val="21"/>
        </w:rPr>
        <w:t xml:space="preserve">, </w:t>
      </w:r>
      <w:r w:rsidRPr="00984608">
        <w:rPr>
          <w:rFonts w:hint="eastAsia"/>
          <w:sz w:val="21"/>
          <w:szCs w:val="21"/>
        </w:rPr>
        <w:t>等</w:t>
      </w:r>
      <w:r w:rsidRPr="00984608">
        <w:rPr>
          <w:rFonts w:hint="eastAsia"/>
          <w:sz w:val="21"/>
          <w:szCs w:val="21"/>
        </w:rPr>
        <w:t xml:space="preserve">. </w:t>
      </w:r>
      <w:r w:rsidRPr="00984608">
        <w:rPr>
          <w:rFonts w:hint="eastAsia"/>
          <w:sz w:val="21"/>
          <w:szCs w:val="21"/>
        </w:rPr>
        <w:t>阅读研究中的主要眼动指标评述</w:t>
      </w:r>
      <w:r w:rsidRPr="00984608">
        <w:rPr>
          <w:rFonts w:hint="eastAsia"/>
          <w:sz w:val="21"/>
          <w:szCs w:val="21"/>
        </w:rPr>
        <w:t xml:space="preserve"> [J]. </w:t>
      </w:r>
      <w:r w:rsidRPr="00984608">
        <w:rPr>
          <w:rFonts w:hint="eastAsia"/>
          <w:sz w:val="21"/>
          <w:szCs w:val="21"/>
        </w:rPr>
        <w:t>心理科学进展</w:t>
      </w:r>
      <w:r w:rsidRPr="00984608">
        <w:rPr>
          <w:rFonts w:hint="eastAsia"/>
          <w:sz w:val="21"/>
          <w:szCs w:val="21"/>
        </w:rPr>
        <w:t xml:space="preserve">, 2013, 21(04): 589-605. </w:t>
      </w:r>
    </w:p>
    <w:p w14:paraId="0DCB6035" w14:textId="77777777" w:rsidR="003374E5" w:rsidRPr="00984608" w:rsidRDefault="003374E5" w:rsidP="003374E5">
      <w:pPr>
        <w:spacing w:line="400" w:lineRule="exact"/>
        <w:jc w:val="left"/>
        <w:rPr>
          <w:sz w:val="21"/>
          <w:szCs w:val="21"/>
        </w:rPr>
      </w:pPr>
      <w:r w:rsidRPr="00984608">
        <w:rPr>
          <w:rFonts w:hint="eastAsia"/>
          <w:sz w:val="21"/>
          <w:szCs w:val="21"/>
        </w:rPr>
        <w:t xml:space="preserve">[9] </w:t>
      </w:r>
      <w:r w:rsidRPr="00984608">
        <w:rPr>
          <w:rFonts w:hint="eastAsia"/>
          <w:sz w:val="21"/>
          <w:szCs w:val="21"/>
        </w:rPr>
        <w:t>王凤娇</w:t>
      </w:r>
      <w:r w:rsidRPr="00984608">
        <w:rPr>
          <w:rFonts w:hint="eastAsia"/>
          <w:sz w:val="21"/>
          <w:szCs w:val="21"/>
        </w:rPr>
        <w:t>,</w:t>
      </w:r>
      <w:r w:rsidRPr="00984608">
        <w:rPr>
          <w:rFonts w:hint="eastAsia"/>
          <w:sz w:val="21"/>
          <w:szCs w:val="21"/>
        </w:rPr>
        <w:t>田媚</w:t>
      </w:r>
      <w:r w:rsidRPr="00984608">
        <w:rPr>
          <w:rFonts w:hint="eastAsia"/>
          <w:sz w:val="21"/>
          <w:szCs w:val="21"/>
        </w:rPr>
        <w:t>,</w:t>
      </w:r>
      <w:r w:rsidRPr="00984608">
        <w:rPr>
          <w:rFonts w:hint="eastAsia"/>
          <w:sz w:val="21"/>
          <w:szCs w:val="21"/>
        </w:rPr>
        <w:t>黄雅平</w:t>
      </w:r>
      <w:r w:rsidRPr="00984608">
        <w:rPr>
          <w:rFonts w:hint="eastAsia"/>
          <w:sz w:val="21"/>
          <w:szCs w:val="21"/>
        </w:rPr>
        <w:t>,</w:t>
      </w:r>
      <w:r w:rsidRPr="00984608">
        <w:rPr>
          <w:rFonts w:hint="eastAsia"/>
          <w:sz w:val="21"/>
          <w:szCs w:val="21"/>
        </w:rPr>
        <w:t>艾丽华</w:t>
      </w:r>
      <w:r w:rsidRPr="00984608">
        <w:rPr>
          <w:rFonts w:hint="eastAsia"/>
          <w:sz w:val="21"/>
          <w:szCs w:val="21"/>
        </w:rPr>
        <w:t xml:space="preserve">. </w:t>
      </w:r>
      <w:r w:rsidRPr="00984608">
        <w:rPr>
          <w:rFonts w:hint="eastAsia"/>
          <w:sz w:val="21"/>
          <w:szCs w:val="21"/>
        </w:rPr>
        <w:t>基于眼动数据的分类视觉注意模型</w:t>
      </w:r>
      <w:r w:rsidRPr="00984608">
        <w:rPr>
          <w:rFonts w:hint="eastAsia"/>
          <w:sz w:val="21"/>
          <w:szCs w:val="21"/>
        </w:rPr>
        <w:t xml:space="preserve">[J]. </w:t>
      </w:r>
      <w:r w:rsidRPr="00984608">
        <w:rPr>
          <w:rFonts w:hint="eastAsia"/>
          <w:sz w:val="21"/>
          <w:szCs w:val="21"/>
        </w:rPr>
        <w:t>计算机科学</w:t>
      </w:r>
      <w:r w:rsidRPr="00984608">
        <w:rPr>
          <w:rFonts w:hint="eastAsia"/>
          <w:sz w:val="21"/>
          <w:szCs w:val="21"/>
        </w:rPr>
        <w:t xml:space="preserve"> , 2016,43(1):85-88. </w:t>
      </w:r>
    </w:p>
    <w:p w14:paraId="4E367CB6" w14:textId="77777777" w:rsidR="003374E5" w:rsidRPr="00984608" w:rsidRDefault="003374E5" w:rsidP="003374E5">
      <w:pPr>
        <w:spacing w:line="400" w:lineRule="exact"/>
        <w:jc w:val="left"/>
        <w:rPr>
          <w:sz w:val="21"/>
          <w:szCs w:val="21"/>
        </w:rPr>
      </w:pPr>
      <w:r w:rsidRPr="00984608">
        <w:rPr>
          <w:rFonts w:hint="eastAsia"/>
          <w:sz w:val="21"/>
          <w:szCs w:val="21"/>
        </w:rPr>
        <w:t xml:space="preserve">[10] </w:t>
      </w:r>
      <w:r w:rsidRPr="00984608">
        <w:rPr>
          <w:rFonts w:hint="eastAsia"/>
          <w:sz w:val="21"/>
          <w:szCs w:val="21"/>
        </w:rPr>
        <w:t>薛耀锋</w:t>
      </w:r>
      <w:r w:rsidRPr="00984608">
        <w:rPr>
          <w:rFonts w:hint="eastAsia"/>
          <w:sz w:val="21"/>
          <w:szCs w:val="21"/>
        </w:rPr>
        <w:t>,</w:t>
      </w:r>
      <w:r w:rsidRPr="00984608">
        <w:rPr>
          <w:rFonts w:hint="eastAsia"/>
          <w:sz w:val="21"/>
          <w:szCs w:val="21"/>
        </w:rPr>
        <w:t>陈瞻</w:t>
      </w:r>
      <w:r w:rsidRPr="00984608">
        <w:rPr>
          <w:rFonts w:hint="eastAsia"/>
          <w:sz w:val="21"/>
          <w:szCs w:val="21"/>
        </w:rPr>
        <w:t>,</w:t>
      </w:r>
      <w:r w:rsidRPr="00984608">
        <w:rPr>
          <w:rFonts w:hint="eastAsia"/>
          <w:sz w:val="21"/>
          <w:szCs w:val="21"/>
        </w:rPr>
        <w:t>邱奕盛</w:t>
      </w:r>
      <w:r w:rsidRPr="00984608">
        <w:rPr>
          <w:rFonts w:hint="eastAsia"/>
          <w:sz w:val="21"/>
          <w:szCs w:val="21"/>
        </w:rPr>
        <w:t>,</w:t>
      </w:r>
      <w:r w:rsidRPr="00984608">
        <w:rPr>
          <w:rFonts w:hint="eastAsia"/>
          <w:sz w:val="21"/>
          <w:szCs w:val="21"/>
        </w:rPr>
        <w:t>刘俊宏</w:t>
      </w:r>
      <w:r w:rsidRPr="00984608">
        <w:rPr>
          <w:rFonts w:hint="eastAsia"/>
          <w:sz w:val="21"/>
          <w:szCs w:val="21"/>
        </w:rPr>
        <w:t xml:space="preserve">. </w:t>
      </w:r>
      <w:r w:rsidRPr="00984608">
        <w:rPr>
          <w:rFonts w:hint="eastAsia"/>
          <w:sz w:val="21"/>
          <w:szCs w:val="21"/>
        </w:rPr>
        <w:t>基于长短期记忆神经网络的在线学习眼动认知层次智能识别模型</w:t>
      </w:r>
      <w:r w:rsidRPr="00984608">
        <w:rPr>
          <w:rFonts w:hint="eastAsia"/>
          <w:sz w:val="21"/>
          <w:szCs w:val="21"/>
        </w:rPr>
        <w:t xml:space="preserve">[J]. </w:t>
      </w:r>
      <w:r w:rsidRPr="00984608">
        <w:rPr>
          <w:rFonts w:hint="eastAsia"/>
          <w:sz w:val="21"/>
          <w:szCs w:val="21"/>
        </w:rPr>
        <w:t>现代远距离教育</w:t>
      </w:r>
      <w:r w:rsidRPr="00984608">
        <w:rPr>
          <w:rFonts w:hint="eastAsia"/>
          <w:sz w:val="21"/>
          <w:szCs w:val="21"/>
        </w:rPr>
        <w:t xml:space="preserve">,2024(5):70-78. </w:t>
      </w:r>
    </w:p>
    <w:p w14:paraId="1B5B3972" w14:textId="77777777" w:rsidR="003374E5" w:rsidRPr="00984608" w:rsidRDefault="003374E5" w:rsidP="003374E5">
      <w:pPr>
        <w:spacing w:line="400" w:lineRule="exact"/>
        <w:jc w:val="left"/>
        <w:rPr>
          <w:sz w:val="21"/>
          <w:szCs w:val="21"/>
        </w:rPr>
      </w:pPr>
      <w:r w:rsidRPr="00984608">
        <w:rPr>
          <w:rFonts w:hint="eastAsia"/>
          <w:sz w:val="21"/>
          <w:szCs w:val="21"/>
        </w:rPr>
        <w:t xml:space="preserve">[11] </w:t>
      </w:r>
      <w:r w:rsidRPr="00984608">
        <w:rPr>
          <w:rFonts w:hint="eastAsia"/>
          <w:sz w:val="21"/>
          <w:szCs w:val="21"/>
        </w:rPr>
        <w:t>罗良</w:t>
      </w:r>
      <w:r w:rsidRPr="00984608">
        <w:rPr>
          <w:rFonts w:hint="eastAsia"/>
          <w:sz w:val="21"/>
          <w:szCs w:val="21"/>
        </w:rPr>
        <w:t xml:space="preserve">, </w:t>
      </w:r>
      <w:r w:rsidRPr="00984608">
        <w:rPr>
          <w:rFonts w:hint="eastAsia"/>
          <w:sz w:val="21"/>
          <w:szCs w:val="21"/>
        </w:rPr>
        <w:t>李继波</w:t>
      </w:r>
      <w:r w:rsidRPr="00984608">
        <w:rPr>
          <w:rFonts w:hint="eastAsia"/>
          <w:sz w:val="21"/>
          <w:szCs w:val="21"/>
        </w:rPr>
        <w:t xml:space="preserve">, </w:t>
      </w:r>
      <w:r w:rsidRPr="00984608">
        <w:rPr>
          <w:rFonts w:hint="eastAsia"/>
          <w:sz w:val="21"/>
          <w:szCs w:val="21"/>
        </w:rPr>
        <w:t>王翠翠</w:t>
      </w:r>
      <w:r w:rsidRPr="00984608">
        <w:rPr>
          <w:rFonts w:hint="eastAsia"/>
          <w:sz w:val="21"/>
          <w:szCs w:val="21"/>
        </w:rPr>
        <w:t xml:space="preserve">, </w:t>
      </w:r>
      <w:r w:rsidRPr="00984608">
        <w:rPr>
          <w:rFonts w:hint="eastAsia"/>
          <w:sz w:val="21"/>
          <w:szCs w:val="21"/>
        </w:rPr>
        <w:t>等</w:t>
      </w:r>
      <w:r w:rsidRPr="00984608">
        <w:rPr>
          <w:rFonts w:hint="eastAsia"/>
          <w:sz w:val="21"/>
          <w:szCs w:val="21"/>
        </w:rPr>
        <w:t xml:space="preserve">. </w:t>
      </w:r>
      <w:r w:rsidRPr="00984608">
        <w:rPr>
          <w:rFonts w:hint="eastAsia"/>
          <w:sz w:val="21"/>
          <w:szCs w:val="21"/>
        </w:rPr>
        <w:t>眼动追踪技术在心理学研究中的应用</w:t>
      </w:r>
      <w:r w:rsidRPr="00984608">
        <w:rPr>
          <w:rFonts w:hint="eastAsia"/>
          <w:sz w:val="21"/>
          <w:szCs w:val="21"/>
        </w:rPr>
        <w:t xml:space="preserve">: </w:t>
      </w:r>
      <w:r w:rsidRPr="00984608">
        <w:rPr>
          <w:rFonts w:hint="eastAsia"/>
          <w:sz w:val="21"/>
          <w:szCs w:val="21"/>
        </w:rPr>
        <w:t>回顾与展望</w:t>
      </w:r>
      <w:r w:rsidRPr="00984608">
        <w:rPr>
          <w:rFonts w:hint="eastAsia"/>
          <w:sz w:val="21"/>
          <w:szCs w:val="21"/>
        </w:rPr>
        <w:t xml:space="preserve">[J]. </w:t>
      </w:r>
      <w:r w:rsidRPr="00984608">
        <w:rPr>
          <w:rFonts w:hint="eastAsia"/>
          <w:sz w:val="21"/>
          <w:szCs w:val="21"/>
        </w:rPr>
        <w:t>心理科学</w:t>
      </w:r>
      <w:r w:rsidRPr="00984608">
        <w:rPr>
          <w:rFonts w:hint="eastAsia"/>
          <w:sz w:val="21"/>
          <w:szCs w:val="21"/>
        </w:rPr>
        <w:t xml:space="preserve">, 2024, 47(02): 494-502. </w:t>
      </w:r>
    </w:p>
    <w:p w14:paraId="15B79066" w14:textId="77777777" w:rsidR="003374E5" w:rsidRPr="00984608" w:rsidRDefault="003374E5" w:rsidP="003374E5">
      <w:pPr>
        <w:spacing w:line="400" w:lineRule="exact"/>
        <w:jc w:val="left"/>
        <w:rPr>
          <w:sz w:val="21"/>
          <w:szCs w:val="21"/>
        </w:rPr>
      </w:pPr>
      <w:r w:rsidRPr="00984608">
        <w:rPr>
          <w:rFonts w:hint="eastAsia"/>
          <w:sz w:val="21"/>
          <w:szCs w:val="21"/>
        </w:rPr>
        <w:t xml:space="preserve">[12] </w:t>
      </w:r>
      <w:r w:rsidRPr="00984608">
        <w:rPr>
          <w:rFonts w:hint="eastAsia"/>
          <w:sz w:val="21"/>
          <w:szCs w:val="21"/>
        </w:rPr>
        <w:t>胡航</w:t>
      </w:r>
      <w:r w:rsidRPr="00984608">
        <w:rPr>
          <w:rFonts w:hint="eastAsia"/>
          <w:sz w:val="21"/>
          <w:szCs w:val="21"/>
        </w:rPr>
        <w:t xml:space="preserve">, </w:t>
      </w:r>
      <w:r w:rsidRPr="00984608">
        <w:rPr>
          <w:rFonts w:hint="eastAsia"/>
          <w:sz w:val="21"/>
          <w:szCs w:val="21"/>
        </w:rPr>
        <w:t>李雅馨</w:t>
      </w:r>
      <w:r w:rsidRPr="00984608">
        <w:rPr>
          <w:rFonts w:hint="eastAsia"/>
          <w:sz w:val="21"/>
          <w:szCs w:val="21"/>
        </w:rPr>
        <w:t xml:space="preserve">, </w:t>
      </w:r>
      <w:r w:rsidRPr="00984608">
        <w:rPr>
          <w:rFonts w:hint="eastAsia"/>
          <w:sz w:val="21"/>
          <w:szCs w:val="21"/>
        </w:rPr>
        <w:t>郎启娥</w:t>
      </w:r>
      <w:r w:rsidRPr="00984608">
        <w:rPr>
          <w:rFonts w:hint="eastAsia"/>
          <w:sz w:val="21"/>
          <w:szCs w:val="21"/>
        </w:rPr>
        <w:t xml:space="preserve">, </w:t>
      </w:r>
      <w:r w:rsidRPr="00984608">
        <w:rPr>
          <w:rFonts w:hint="eastAsia"/>
          <w:sz w:val="21"/>
          <w:szCs w:val="21"/>
        </w:rPr>
        <w:t>等</w:t>
      </w:r>
      <w:r w:rsidRPr="00984608">
        <w:rPr>
          <w:rFonts w:hint="eastAsia"/>
          <w:sz w:val="21"/>
          <w:szCs w:val="21"/>
        </w:rPr>
        <w:t xml:space="preserve">. </w:t>
      </w:r>
      <w:r w:rsidRPr="00984608">
        <w:rPr>
          <w:rFonts w:hint="eastAsia"/>
          <w:sz w:val="21"/>
          <w:szCs w:val="21"/>
        </w:rPr>
        <w:t>联合面部线索与眼动特征的在线学习专注度识别</w:t>
      </w:r>
      <w:r w:rsidRPr="00984608">
        <w:rPr>
          <w:rFonts w:hint="eastAsia"/>
          <w:sz w:val="21"/>
          <w:szCs w:val="21"/>
        </w:rPr>
        <w:t xml:space="preserve">[J]. </w:t>
      </w:r>
      <w:r w:rsidRPr="00984608">
        <w:rPr>
          <w:rFonts w:hint="eastAsia"/>
          <w:sz w:val="21"/>
          <w:szCs w:val="21"/>
        </w:rPr>
        <w:t>中国电化教育</w:t>
      </w:r>
      <w:r w:rsidRPr="00984608">
        <w:rPr>
          <w:rFonts w:hint="eastAsia"/>
          <w:sz w:val="21"/>
          <w:szCs w:val="21"/>
        </w:rPr>
        <w:t xml:space="preserve">, 2022(11): 106-112. </w:t>
      </w:r>
    </w:p>
    <w:p w14:paraId="3E2B658F" w14:textId="77777777" w:rsidR="003374E5" w:rsidRPr="00984608" w:rsidRDefault="003374E5" w:rsidP="003374E5">
      <w:pPr>
        <w:spacing w:line="400" w:lineRule="exact"/>
        <w:jc w:val="left"/>
        <w:rPr>
          <w:sz w:val="21"/>
          <w:szCs w:val="21"/>
        </w:rPr>
      </w:pPr>
      <w:r w:rsidRPr="00984608">
        <w:rPr>
          <w:rFonts w:hint="eastAsia"/>
          <w:sz w:val="21"/>
          <w:szCs w:val="21"/>
        </w:rPr>
        <w:t xml:space="preserve">[13] </w:t>
      </w:r>
      <w:r w:rsidRPr="00984608">
        <w:rPr>
          <w:rFonts w:hint="eastAsia"/>
          <w:sz w:val="21"/>
          <w:szCs w:val="21"/>
        </w:rPr>
        <w:t>赵欢</w:t>
      </w:r>
      <w:r w:rsidRPr="00984608">
        <w:rPr>
          <w:rFonts w:hint="eastAsia"/>
          <w:sz w:val="21"/>
          <w:szCs w:val="21"/>
        </w:rPr>
        <w:t xml:space="preserve">, </w:t>
      </w:r>
      <w:r w:rsidRPr="00984608">
        <w:rPr>
          <w:rFonts w:hint="eastAsia"/>
          <w:sz w:val="21"/>
          <w:szCs w:val="21"/>
        </w:rPr>
        <w:t>张屹</w:t>
      </w:r>
      <w:r w:rsidRPr="00984608">
        <w:rPr>
          <w:rFonts w:hint="eastAsia"/>
          <w:sz w:val="21"/>
          <w:szCs w:val="21"/>
        </w:rPr>
        <w:t xml:space="preserve">, </w:t>
      </w:r>
      <w:r w:rsidRPr="00984608">
        <w:rPr>
          <w:rFonts w:hint="eastAsia"/>
          <w:sz w:val="21"/>
          <w:szCs w:val="21"/>
        </w:rPr>
        <w:t>周平红</w:t>
      </w:r>
      <w:r w:rsidRPr="00984608">
        <w:rPr>
          <w:rFonts w:hint="eastAsia"/>
          <w:sz w:val="21"/>
          <w:szCs w:val="21"/>
        </w:rPr>
        <w:t xml:space="preserve">, </w:t>
      </w:r>
      <w:r w:rsidRPr="00984608">
        <w:rPr>
          <w:rFonts w:hint="eastAsia"/>
          <w:sz w:val="21"/>
          <w:szCs w:val="21"/>
        </w:rPr>
        <w:t>等</w:t>
      </w:r>
      <w:r w:rsidRPr="00984608">
        <w:rPr>
          <w:rFonts w:hint="eastAsia"/>
          <w:sz w:val="21"/>
          <w:szCs w:val="21"/>
        </w:rPr>
        <w:t xml:space="preserve">. </w:t>
      </w:r>
      <w:r w:rsidRPr="00984608">
        <w:rPr>
          <w:rFonts w:hint="eastAsia"/>
          <w:sz w:val="21"/>
          <w:szCs w:val="21"/>
        </w:rPr>
        <w:t>基于眼动追踪的编程问题诊断与反馈机制研究</w:t>
      </w:r>
      <w:r w:rsidRPr="00984608">
        <w:rPr>
          <w:rFonts w:hint="eastAsia"/>
          <w:sz w:val="21"/>
          <w:szCs w:val="21"/>
        </w:rPr>
        <w:t xml:space="preserve">[J]. </w:t>
      </w:r>
      <w:r w:rsidRPr="00984608">
        <w:rPr>
          <w:rFonts w:hint="eastAsia"/>
          <w:sz w:val="21"/>
          <w:szCs w:val="21"/>
        </w:rPr>
        <w:t>电化教育研究</w:t>
      </w:r>
      <w:r w:rsidRPr="00984608">
        <w:rPr>
          <w:rFonts w:hint="eastAsia"/>
          <w:sz w:val="21"/>
          <w:szCs w:val="21"/>
        </w:rPr>
        <w:t xml:space="preserve">, 2023, 44(08): 100-107. </w:t>
      </w:r>
    </w:p>
    <w:p w14:paraId="21E3E3E3" w14:textId="77777777" w:rsidR="003374E5" w:rsidRPr="00984608" w:rsidRDefault="003374E5" w:rsidP="003374E5">
      <w:pPr>
        <w:spacing w:line="400" w:lineRule="exact"/>
        <w:jc w:val="left"/>
        <w:rPr>
          <w:sz w:val="21"/>
          <w:szCs w:val="21"/>
        </w:rPr>
      </w:pPr>
      <w:r w:rsidRPr="00984608">
        <w:rPr>
          <w:rFonts w:hint="eastAsia"/>
          <w:sz w:val="21"/>
          <w:szCs w:val="21"/>
        </w:rPr>
        <w:lastRenderedPageBreak/>
        <w:t xml:space="preserve">[14] </w:t>
      </w:r>
      <w:r w:rsidRPr="00984608">
        <w:rPr>
          <w:rFonts w:hint="eastAsia"/>
          <w:sz w:val="21"/>
          <w:szCs w:val="21"/>
        </w:rPr>
        <w:t>龚鑫</w:t>
      </w:r>
      <w:r w:rsidRPr="00984608">
        <w:rPr>
          <w:rFonts w:hint="eastAsia"/>
          <w:sz w:val="21"/>
          <w:szCs w:val="21"/>
        </w:rPr>
        <w:t xml:space="preserve">, </w:t>
      </w:r>
      <w:r w:rsidRPr="00984608">
        <w:rPr>
          <w:rFonts w:hint="eastAsia"/>
          <w:sz w:val="21"/>
          <w:szCs w:val="21"/>
        </w:rPr>
        <w:t>乔爱玲</w:t>
      </w:r>
      <w:r w:rsidRPr="00984608">
        <w:rPr>
          <w:rFonts w:hint="eastAsia"/>
          <w:sz w:val="21"/>
          <w:szCs w:val="21"/>
        </w:rPr>
        <w:t xml:space="preserve">. </w:t>
      </w:r>
      <w:r w:rsidRPr="00984608">
        <w:rPr>
          <w:rFonts w:hint="eastAsia"/>
          <w:sz w:val="21"/>
          <w:szCs w:val="21"/>
        </w:rPr>
        <w:t>基于游戏的体验式学习对计算思维的影响</w:t>
      </w:r>
      <w:r w:rsidRPr="00984608">
        <w:rPr>
          <w:rFonts w:hint="eastAsia"/>
          <w:sz w:val="21"/>
          <w:szCs w:val="21"/>
        </w:rPr>
        <w:t xml:space="preserve">[J]. </w:t>
      </w:r>
      <w:r w:rsidRPr="00984608">
        <w:rPr>
          <w:rFonts w:hint="eastAsia"/>
          <w:sz w:val="21"/>
          <w:szCs w:val="21"/>
        </w:rPr>
        <w:t>现代教育技术</w:t>
      </w:r>
      <w:r w:rsidRPr="00984608">
        <w:rPr>
          <w:rFonts w:hint="eastAsia"/>
          <w:sz w:val="21"/>
          <w:szCs w:val="21"/>
        </w:rPr>
        <w:t xml:space="preserve">, 2021, 31(11): 119-126. </w:t>
      </w:r>
    </w:p>
    <w:p w14:paraId="274D34D2" w14:textId="77777777" w:rsidR="003374E5" w:rsidRPr="00984608" w:rsidRDefault="003374E5" w:rsidP="003374E5">
      <w:pPr>
        <w:spacing w:line="400" w:lineRule="exact"/>
        <w:jc w:val="left"/>
        <w:rPr>
          <w:sz w:val="21"/>
          <w:szCs w:val="21"/>
        </w:rPr>
      </w:pPr>
      <w:r w:rsidRPr="00984608">
        <w:rPr>
          <w:rFonts w:hint="eastAsia"/>
          <w:sz w:val="21"/>
          <w:szCs w:val="21"/>
        </w:rPr>
        <w:t xml:space="preserve">[15] </w:t>
      </w:r>
      <w:r w:rsidRPr="00984608">
        <w:rPr>
          <w:rFonts w:hint="eastAsia"/>
          <w:sz w:val="21"/>
          <w:szCs w:val="21"/>
        </w:rPr>
        <w:t>谢耀辉</w:t>
      </w:r>
      <w:r w:rsidRPr="00984608">
        <w:rPr>
          <w:rFonts w:hint="eastAsia"/>
          <w:sz w:val="21"/>
          <w:szCs w:val="21"/>
        </w:rPr>
        <w:t>,</w:t>
      </w:r>
      <w:r w:rsidRPr="00984608">
        <w:rPr>
          <w:rFonts w:hint="eastAsia"/>
          <w:sz w:val="21"/>
          <w:szCs w:val="21"/>
        </w:rPr>
        <w:t>张琪</w:t>
      </w:r>
      <w:r w:rsidRPr="00984608">
        <w:rPr>
          <w:rFonts w:hint="eastAsia"/>
          <w:sz w:val="21"/>
          <w:szCs w:val="21"/>
        </w:rPr>
        <w:t>,</w:t>
      </w:r>
      <w:r w:rsidRPr="00984608">
        <w:rPr>
          <w:rFonts w:hint="eastAsia"/>
          <w:sz w:val="21"/>
          <w:szCs w:val="21"/>
        </w:rPr>
        <w:t>李芒</w:t>
      </w:r>
      <w:r w:rsidRPr="00984608">
        <w:rPr>
          <w:rFonts w:hint="eastAsia"/>
          <w:sz w:val="21"/>
          <w:szCs w:val="21"/>
        </w:rPr>
        <w:t xml:space="preserve">. </w:t>
      </w:r>
      <w:r w:rsidRPr="00984608">
        <w:rPr>
          <w:rFonts w:hint="eastAsia"/>
          <w:sz w:val="21"/>
          <w:szCs w:val="21"/>
        </w:rPr>
        <w:t>教学视频中前嵌问题与反馈对学习的影响研究</w:t>
      </w:r>
      <w:r w:rsidRPr="00984608">
        <w:rPr>
          <w:rFonts w:hint="eastAsia"/>
          <w:sz w:val="21"/>
          <w:szCs w:val="21"/>
        </w:rPr>
        <w:t xml:space="preserve">[J]. </w:t>
      </w:r>
      <w:r w:rsidRPr="00984608">
        <w:rPr>
          <w:rFonts w:hint="eastAsia"/>
          <w:sz w:val="21"/>
          <w:szCs w:val="21"/>
        </w:rPr>
        <w:t>电化教育研究</w:t>
      </w:r>
      <w:r w:rsidRPr="00984608">
        <w:rPr>
          <w:rFonts w:hint="eastAsia"/>
          <w:sz w:val="21"/>
          <w:szCs w:val="21"/>
        </w:rPr>
        <w:t>,2021,42(12):102-109.</w:t>
      </w:r>
    </w:p>
    <w:p w14:paraId="348E14E7" w14:textId="335A3919" w:rsidR="002F04B0" w:rsidRPr="00984608" w:rsidRDefault="00000000" w:rsidP="003374E5">
      <w:pPr>
        <w:spacing w:line="400" w:lineRule="exact"/>
        <w:jc w:val="left"/>
      </w:pPr>
      <w:r w:rsidRPr="00984608">
        <w:rPr>
          <w:rFonts w:hint="eastAsia"/>
        </w:rPr>
        <w:t>六、指导教师意见</w:t>
      </w:r>
    </w:p>
    <w:p w14:paraId="49C4BE87" w14:textId="77777777" w:rsidR="002F04B0" w:rsidRPr="00984608" w:rsidRDefault="002F04B0">
      <w:pPr>
        <w:spacing w:line="400" w:lineRule="exact"/>
        <w:jc w:val="left"/>
      </w:pPr>
    </w:p>
    <w:p w14:paraId="1BCE2E5E" w14:textId="77777777" w:rsidR="002F04B0" w:rsidRPr="00984608" w:rsidRDefault="002F04B0">
      <w:pPr>
        <w:spacing w:line="400" w:lineRule="exact"/>
        <w:jc w:val="left"/>
      </w:pPr>
    </w:p>
    <w:p w14:paraId="4FD58026" w14:textId="77777777" w:rsidR="002F04B0" w:rsidRPr="00984608" w:rsidRDefault="00000000">
      <w:pPr>
        <w:ind w:firstLineChars="1800" w:firstLine="4320"/>
      </w:pPr>
      <w:r w:rsidRPr="00984608">
        <w:rPr>
          <w:rFonts w:hint="eastAsia"/>
        </w:rPr>
        <w:t>指导教师签字：</w:t>
      </w:r>
      <w:r w:rsidRPr="00984608">
        <w:rPr>
          <w:rFonts w:hint="eastAsia"/>
        </w:rPr>
        <w:t xml:space="preserve"> </w:t>
      </w:r>
    </w:p>
    <w:p w14:paraId="4CA20DE4" w14:textId="77777777" w:rsidR="002F04B0" w:rsidRPr="00984608" w:rsidRDefault="002F04B0">
      <w:pPr>
        <w:ind w:firstLine="4950"/>
      </w:pPr>
    </w:p>
    <w:p w14:paraId="7FFBC6BB" w14:textId="77777777" w:rsidR="002F04B0" w:rsidRPr="00984608" w:rsidRDefault="00000000">
      <w:pPr>
        <w:ind w:firstLineChars="2362" w:firstLine="5669"/>
      </w:pPr>
      <w:r w:rsidRPr="00984608">
        <w:rPr>
          <w:rFonts w:hint="eastAsia"/>
        </w:rPr>
        <w:t>年</w:t>
      </w:r>
      <w:r w:rsidRPr="00984608">
        <w:rPr>
          <w:rFonts w:hint="eastAsia"/>
        </w:rPr>
        <w:t xml:space="preserve">  </w:t>
      </w:r>
      <w:r w:rsidRPr="00984608">
        <w:rPr>
          <w:rFonts w:hint="eastAsia"/>
        </w:rPr>
        <w:t>月</w:t>
      </w:r>
      <w:r w:rsidRPr="00984608">
        <w:rPr>
          <w:rFonts w:hint="eastAsia"/>
        </w:rPr>
        <w:t xml:space="preserve">  </w:t>
      </w:r>
      <w:r w:rsidRPr="00984608">
        <w:rPr>
          <w:rFonts w:hint="eastAsia"/>
        </w:rPr>
        <w:t>日</w:t>
      </w:r>
    </w:p>
    <w:p w14:paraId="7903EB24" w14:textId="77777777" w:rsidR="002F04B0" w:rsidRPr="00984608" w:rsidRDefault="00000000">
      <w:r w:rsidRPr="00984608">
        <w:rPr>
          <w:rFonts w:hint="eastAsia"/>
        </w:rPr>
        <w:t>七、系级教学单位审核意见：</w:t>
      </w:r>
    </w:p>
    <w:p w14:paraId="2660C3FC" w14:textId="77777777" w:rsidR="002F04B0" w:rsidRPr="00984608" w:rsidRDefault="002F04B0"/>
    <w:p w14:paraId="694B506B" w14:textId="77777777" w:rsidR="002F04B0" w:rsidRPr="00984608" w:rsidRDefault="002F04B0">
      <w:pPr>
        <w:ind w:firstLineChars="200" w:firstLine="480"/>
      </w:pPr>
    </w:p>
    <w:p w14:paraId="095909B7" w14:textId="77777777" w:rsidR="002F04B0" w:rsidRPr="00984608" w:rsidRDefault="00000000">
      <w:pPr>
        <w:ind w:firstLineChars="200" w:firstLine="480"/>
        <w:rPr>
          <w:u w:val="single"/>
        </w:rPr>
      </w:pPr>
      <w:r w:rsidRPr="00984608">
        <w:rPr>
          <w:rFonts w:hint="eastAsia"/>
        </w:rPr>
        <w:t>开题考核分数：</w:t>
      </w:r>
      <w:r w:rsidRPr="00984608">
        <w:rPr>
          <w:rFonts w:hint="eastAsia"/>
        </w:rPr>
        <w:t xml:space="preserve"> </w:t>
      </w:r>
      <w:r w:rsidRPr="00984608">
        <w:rPr>
          <w:rFonts w:hint="eastAsia"/>
          <w:u w:val="single"/>
        </w:rPr>
        <w:t xml:space="preserve">         </w:t>
      </w:r>
    </w:p>
    <w:p w14:paraId="37D67A16" w14:textId="77777777" w:rsidR="002F04B0" w:rsidRPr="00984608" w:rsidRDefault="002F04B0">
      <w:pPr>
        <w:ind w:firstLineChars="2600" w:firstLine="6240"/>
      </w:pPr>
    </w:p>
    <w:p w14:paraId="3A167835" w14:textId="77777777" w:rsidR="002F04B0" w:rsidRPr="00984608" w:rsidRDefault="00000000">
      <w:pPr>
        <w:ind w:firstLineChars="1800" w:firstLine="4320"/>
        <w:rPr>
          <w:u w:val="single"/>
        </w:rPr>
      </w:pPr>
      <w:r w:rsidRPr="00984608">
        <w:rPr>
          <w:rFonts w:hint="eastAsia"/>
        </w:rPr>
        <w:t>考核组长签字：</w:t>
      </w:r>
    </w:p>
    <w:p w14:paraId="0B0E5768" w14:textId="77777777" w:rsidR="002F04B0" w:rsidRPr="00984608" w:rsidRDefault="002F04B0">
      <w:pPr>
        <w:ind w:firstLine="4620"/>
        <w:rPr>
          <w:u w:val="single"/>
        </w:rPr>
      </w:pPr>
    </w:p>
    <w:p w14:paraId="403BF591" w14:textId="77777777" w:rsidR="002F04B0" w:rsidRPr="00984608" w:rsidRDefault="00000000">
      <w:pPr>
        <w:ind w:firstLineChars="2350" w:firstLine="5640"/>
      </w:pPr>
      <w:r w:rsidRPr="00984608">
        <w:rPr>
          <w:rFonts w:hint="eastAsia"/>
        </w:rPr>
        <w:t>年</w:t>
      </w:r>
      <w:r w:rsidRPr="00984608">
        <w:rPr>
          <w:rFonts w:hint="eastAsia"/>
        </w:rPr>
        <w:t xml:space="preserve">  </w:t>
      </w:r>
      <w:r w:rsidRPr="00984608">
        <w:rPr>
          <w:rFonts w:hint="eastAsia"/>
        </w:rPr>
        <w:t>月</w:t>
      </w:r>
      <w:r w:rsidRPr="00984608">
        <w:rPr>
          <w:rFonts w:hint="eastAsia"/>
        </w:rPr>
        <w:t xml:space="preserve">  </w:t>
      </w:r>
      <w:r w:rsidRPr="00984608">
        <w:rPr>
          <w:rFonts w:hint="eastAsia"/>
        </w:rPr>
        <w:t>日</w:t>
      </w:r>
    </w:p>
    <w:p w14:paraId="57488BC6" w14:textId="77777777" w:rsidR="002F04B0" w:rsidRDefault="002F04B0">
      <w:pPr>
        <w:ind w:firstLine="5520"/>
        <w:rPr>
          <w:rFonts w:ascii="宋体" w:hAnsi="宋体" w:hint="eastAsia"/>
        </w:rPr>
      </w:pPr>
    </w:p>
    <w:p w14:paraId="59255672" w14:textId="1906D20D" w:rsidR="002F04B0" w:rsidRDefault="002F04B0">
      <w:pPr>
        <w:spacing w:line="400" w:lineRule="exact"/>
        <w:ind w:firstLineChars="250" w:firstLine="600"/>
        <w:jc w:val="left"/>
        <w:rPr>
          <w:rFonts w:ascii="宋体" w:hAnsi="宋体" w:hint="eastAsia"/>
        </w:rPr>
      </w:pPr>
    </w:p>
    <w:sectPr w:rsidR="002F04B0">
      <w:headerReference w:type="default" r:id="rId9"/>
      <w:pgSz w:w="11907" w:h="16840"/>
      <w:pgMar w:top="1701" w:right="1588" w:bottom="1701"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8B0B" w14:textId="77777777" w:rsidR="00480E93" w:rsidRDefault="00480E93">
      <w:r>
        <w:separator/>
      </w:r>
    </w:p>
  </w:endnote>
  <w:endnote w:type="continuationSeparator" w:id="0">
    <w:p w14:paraId="23E4425C" w14:textId="77777777" w:rsidR="00480E93" w:rsidRDefault="00480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00"/>
    <w:family w:val="modern"/>
    <w:pitch w:val="default"/>
    <w:sig w:usb0="00000001" w:usb1="080E0000" w:usb2="00000010" w:usb3="00000000" w:csb0="00040000" w:csb1="00000000"/>
  </w:font>
  <w:font w:name="方正舒体">
    <w:panose1 w:val="02010601030101010101"/>
    <w:charset w:val="86"/>
    <w:family w:val="auto"/>
    <w:pitch w:val="variable"/>
    <w:sig w:usb0="00000003" w:usb1="080E0000" w:usb2="00000010" w:usb3="00000000" w:csb0="00040000" w:csb1="00000000"/>
  </w:font>
  <w:font w:name="华文隶书">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F0C92" w14:textId="77777777" w:rsidR="00480E93" w:rsidRDefault="00480E93">
      <w:r>
        <w:separator/>
      </w:r>
    </w:p>
  </w:footnote>
  <w:footnote w:type="continuationSeparator" w:id="0">
    <w:p w14:paraId="53094E65" w14:textId="77777777" w:rsidR="00480E93" w:rsidRDefault="00480E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35B2" w14:textId="77777777" w:rsidR="002F04B0" w:rsidRDefault="002F04B0">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6D0"/>
    <w:multiLevelType w:val="multilevel"/>
    <w:tmpl w:val="C66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0648F"/>
    <w:multiLevelType w:val="multilevel"/>
    <w:tmpl w:val="0FF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06B26"/>
    <w:multiLevelType w:val="multilevel"/>
    <w:tmpl w:val="D44AB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46912"/>
    <w:multiLevelType w:val="multilevel"/>
    <w:tmpl w:val="3052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115CB"/>
    <w:multiLevelType w:val="multilevel"/>
    <w:tmpl w:val="74767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51A28"/>
    <w:multiLevelType w:val="multilevel"/>
    <w:tmpl w:val="67E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83ED9"/>
    <w:multiLevelType w:val="multilevel"/>
    <w:tmpl w:val="8D56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E5C27"/>
    <w:multiLevelType w:val="multilevel"/>
    <w:tmpl w:val="FF6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E4E1C"/>
    <w:multiLevelType w:val="multilevel"/>
    <w:tmpl w:val="BE5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67F1A"/>
    <w:multiLevelType w:val="multilevel"/>
    <w:tmpl w:val="C6949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D6122C"/>
    <w:multiLevelType w:val="multilevel"/>
    <w:tmpl w:val="9720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C4105"/>
    <w:multiLevelType w:val="multilevel"/>
    <w:tmpl w:val="312E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64BB5"/>
    <w:multiLevelType w:val="multilevel"/>
    <w:tmpl w:val="5976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A3694"/>
    <w:multiLevelType w:val="multilevel"/>
    <w:tmpl w:val="2574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0286C"/>
    <w:multiLevelType w:val="multilevel"/>
    <w:tmpl w:val="D90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363288">
    <w:abstractNumId w:val="1"/>
  </w:num>
  <w:num w:numId="2" w16cid:durableId="388772659">
    <w:abstractNumId w:val="3"/>
  </w:num>
  <w:num w:numId="3" w16cid:durableId="751857699">
    <w:abstractNumId w:val="14"/>
  </w:num>
  <w:num w:numId="4" w16cid:durableId="476802846">
    <w:abstractNumId w:val="7"/>
  </w:num>
  <w:num w:numId="5" w16cid:durableId="1064833080">
    <w:abstractNumId w:val="0"/>
  </w:num>
  <w:num w:numId="6" w16cid:durableId="1009523887">
    <w:abstractNumId w:val="11"/>
  </w:num>
  <w:num w:numId="7" w16cid:durableId="1688868449">
    <w:abstractNumId w:val="4"/>
  </w:num>
  <w:num w:numId="8" w16cid:durableId="2009866714">
    <w:abstractNumId w:val="12"/>
  </w:num>
  <w:num w:numId="9" w16cid:durableId="772437669">
    <w:abstractNumId w:val="5"/>
  </w:num>
  <w:num w:numId="10" w16cid:durableId="756098809">
    <w:abstractNumId w:val="13"/>
  </w:num>
  <w:num w:numId="11" w16cid:durableId="1699233715">
    <w:abstractNumId w:val="8"/>
  </w:num>
  <w:num w:numId="12" w16cid:durableId="824668986">
    <w:abstractNumId w:val="2"/>
  </w:num>
  <w:num w:numId="13" w16cid:durableId="909534099">
    <w:abstractNumId w:val="10"/>
  </w:num>
  <w:num w:numId="14" w16cid:durableId="2018730463">
    <w:abstractNumId w:val="9"/>
  </w:num>
  <w:num w:numId="15" w16cid:durableId="14267313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796"/>
    <w:rsid w:val="000374C5"/>
    <w:rsid w:val="00040DD3"/>
    <w:rsid w:val="00097A91"/>
    <w:rsid w:val="000D1B23"/>
    <w:rsid w:val="000D3F04"/>
    <w:rsid w:val="000D3FEC"/>
    <w:rsid w:val="0010217F"/>
    <w:rsid w:val="0012691C"/>
    <w:rsid w:val="0019350A"/>
    <w:rsid w:val="001A72E2"/>
    <w:rsid w:val="001D0A77"/>
    <w:rsid w:val="002169D0"/>
    <w:rsid w:val="00220022"/>
    <w:rsid w:val="002264EE"/>
    <w:rsid w:val="00280ABF"/>
    <w:rsid w:val="002816FB"/>
    <w:rsid w:val="0028315D"/>
    <w:rsid w:val="002A009D"/>
    <w:rsid w:val="002B456A"/>
    <w:rsid w:val="002B550D"/>
    <w:rsid w:val="002F04B0"/>
    <w:rsid w:val="003374E5"/>
    <w:rsid w:val="00360838"/>
    <w:rsid w:val="003827AD"/>
    <w:rsid w:val="00392212"/>
    <w:rsid w:val="00397F06"/>
    <w:rsid w:val="00432584"/>
    <w:rsid w:val="004450CD"/>
    <w:rsid w:val="00445185"/>
    <w:rsid w:val="00463590"/>
    <w:rsid w:val="00480E93"/>
    <w:rsid w:val="004903DE"/>
    <w:rsid w:val="00493456"/>
    <w:rsid w:val="004B0EE2"/>
    <w:rsid w:val="00517E05"/>
    <w:rsid w:val="00542030"/>
    <w:rsid w:val="00587EC2"/>
    <w:rsid w:val="005E59EB"/>
    <w:rsid w:val="005F37EF"/>
    <w:rsid w:val="00622050"/>
    <w:rsid w:val="0065527F"/>
    <w:rsid w:val="006A6D2E"/>
    <w:rsid w:val="006D694B"/>
    <w:rsid w:val="00751CC7"/>
    <w:rsid w:val="007804BF"/>
    <w:rsid w:val="007820F1"/>
    <w:rsid w:val="007C40A8"/>
    <w:rsid w:val="007D242A"/>
    <w:rsid w:val="007D5639"/>
    <w:rsid w:val="007F0A57"/>
    <w:rsid w:val="007F2BF0"/>
    <w:rsid w:val="00807915"/>
    <w:rsid w:val="00867E66"/>
    <w:rsid w:val="00887D6F"/>
    <w:rsid w:val="008B627A"/>
    <w:rsid w:val="00984608"/>
    <w:rsid w:val="00997AD6"/>
    <w:rsid w:val="009A738B"/>
    <w:rsid w:val="009C61CF"/>
    <w:rsid w:val="009D57AB"/>
    <w:rsid w:val="009E5C5D"/>
    <w:rsid w:val="00A05D9F"/>
    <w:rsid w:val="00A12B35"/>
    <w:rsid w:val="00A257B5"/>
    <w:rsid w:val="00A57E06"/>
    <w:rsid w:val="00A60796"/>
    <w:rsid w:val="00A7632F"/>
    <w:rsid w:val="00AB791A"/>
    <w:rsid w:val="00AB7AC2"/>
    <w:rsid w:val="00AC56F0"/>
    <w:rsid w:val="00AC6B95"/>
    <w:rsid w:val="00AD4DBD"/>
    <w:rsid w:val="00AD632D"/>
    <w:rsid w:val="00B32A72"/>
    <w:rsid w:val="00B5225F"/>
    <w:rsid w:val="00B94478"/>
    <w:rsid w:val="00B94C60"/>
    <w:rsid w:val="00BB5367"/>
    <w:rsid w:val="00BF3C22"/>
    <w:rsid w:val="00C23CCB"/>
    <w:rsid w:val="00C74855"/>
    <w:rsid w:val="00C75CF6"/>
    <w:rsid w:val="00C94C4D"/>
    <w:rsid w:val="00CE2F66"/>
    <w:rsid w:val="00CF5B63"/>
    <w:rsid w:val="00D30783"/>
    <w:rsid w:val="00D71458"/>
    <w:rsid w:val="00D71F29"/>
    <w:rsid w:val="00D7416B"/>
    <w:rsid w:val="00DA1BD6"/>
    <w:rsid w:val="00DB5F45"/>
    <w:rsid w:val="00DD2CDC"/>
    <w:rsid w:val="00E15537"/>
    <w:rsid w:val="00E90ABC"/>
    <w:rsid w:val="00E90BE8"/>
    <w:rsid w:val="00EB5C67"/>
    <w:rsid w:val="00ED5DD2"/>
    <w:rsid w:val="00F053B8"/>
    <w:rsid w:val="00F143A5"/>
    <w:rsid w:val="00F22D12"/>
    <w:rsid w:val="00F4194F"/>
    <w:rsid w:val="00F608B1"/>
    <w:rsid w:val="77F36BE4"/>
    <w:rsid w:val="7EFAE8E1"/>
    <w:rsid w:val="BCFF57AF"/>
    <w:rsid w:val="F86F3228"/>
    <w:rsid w:val="FB7EF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397578"/>
  <w15:docId w15:val="{D592183D-59FF-493A-A791-DF012C084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Indent" w:uiPriority="99"/>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4608"/>
    <w:pPr>
      <w:widowControl w:val="0"/>
      <w:jc w:val="both"/>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rPr>
      <w:szCs w:val="20"/>
    </w:rPr>
  </w:style>
  <w:style w:type="paragraph" w:styleId="a4">
    <w:name w:val="Body Text Indent"/>
    <w:basedOn w:val="a"/>
    <w:link w:val="a5"/>
    <w:uiPriority w:val="99"/>
    <w:pPr>
      <w:ind w:firstLine="1530"/>
    </w:pPr>
    <w:rPr>
      <w:rFonts w:eastAsia="隶书"/>
      <w:sz w:val="44"/>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正文文本缩进 字符"/>
    <w:link w:val="a4"/>
    <w:uiPriority w:val="99"/>
    <w:rPr>
      <w:rFonts w:eastAsia="隶书"/>
      <w:kern w:val="2"/>
      <w:sz w:val="44"/>
      <w:szCs w:val="24"/>
    </w:rPr>
  </w:style>
  <w:style w:type="paragraph" w:styleId="a9">
    <w:name w:val="endnote text"/>
    <w:basedOn w:val="a"/>
    <w:link w:val="aa"/>
    <w:rsid w:val="00CF5B63"/>
    <w:pPr>
      <w:snapToGrid w:val="0"/>
      <w:jc w:val="left"/>
    </w:pPr>
  </w:style>
  <w:style w:type="character" w:customStyle="1" w:styleId="aa">
    <w:name w:val="尾注文本 字符"/>
    <w:basedOn w:val="a0"/>
    <w:link w:val="a9"/>
    <w:rsid w:val="00CF5B63"/>
    <w:rPr>
      <w:kern w:val="2"/>
      <w:sz w:val="24"/>
      <w:szCs w:val="24"/>
    </w:rPr>
  </w:style>
  <w:style w:type="character" w:styleId="ab">
    <w:name w:val="endnote reference"/>
    <w:basedOn w:val="a0"/>
    <w:rsid w:val="00CF5B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3B300-C8BE-4E6C-AF36-E6C57C3F3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10</Pages>
  <Words>1347</Words>
  <Characters>7678</Characters>
  <Application>Microsoft Office Word</Application>
  <DocSecurity>0</DocSecurity>
  <Lines>63</Lines>
  <Paragraphs>18</Paragraphs>
  <ScaleCrop>false</ScaleCrop>
  <Company>CHINA</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祥运 孟</cp:lastModifiedBy>
  <cp:revision>33</cp:revision>
  <dcterms:created xsi:type="dcterms:W3CDTF">2026-03-06T13:18:00Z</dcterms:created>
  <dcterms:modified xsi:type="dcterms:W3CDTF">2026-03-20T06:30:00Z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F7096A0CA7237E2BB9182769330122BC_43</vt:lpwstr>
  </property>
</Properties>
</file>