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D4ED8"/>
          <w:sz w:val="56"/>
        </w:rPr>
        <w:t>Smart Learning</w:t>
      </w:r>
    </w:p>
    <w:p>
      <w:pPr>
        <w:spacing w:after="80"/>
        <w:jc w:val="center"/>
      </w:pPr>
      <w:r>
        <w:rPr>
          <w:color w:val="475569"/>
          <w:sz w:val="32"/>
        </w:rPr>
        <w:t>Sistema de Gestión Académica</w:t>
      </w:r>
    </w:p>
    <w:p>
      <w:pPr>
        <w:spacing w:before="480" w:after="80"/>
        <w:jc w:val="center"/>
      </w:pPr>
      <w:r>
        <w:rPr>
          <w:b/>
          <w:color w:val="1E293B"/>
          <w:sz w:val="40"/>
        </w:rPr>
        <w:t>ENCUENTRO 6 — CASOS BORDE</w:t>
      </w:r>
    </w:p>
    <w:p>
      <w:pPr>
        <w:spacing w:after="80"/>
        <w:jc w:val="center"/>
      </w:pPr>
      <w:r>
        <w:rPr>
          <w:i/>
          <w:color w:val="475569"/>
          <w:sz w:val="26"/>
        </w:rPr>
        <w:t>¿Qué pasa cuando algo sale mal?</w:t>
      </w:r>
    </w:p>
    <w:p>
      <w:pPr>
        <w:spacing w:before="640"/>
        <w:jc w:val="center"/>
      </w:pPr>
      <w:r>
        <w:rPr>
          <w:color w:val="94A3B8"/>
          <w:sz w:val="22"/>
        </w:rPr>
        <w:t>Institución Cervantes  ·  Analista de Sistemas  ·  2026</w:t>
      </w:r>
    </w:p>
    <w:p>
      <w:r>
        <w:br w:type="page"/>
      </w:r>
    </w:p>
    <w:p>
      <w:pPr>
        <w:pStyle w:val="Heading1"/>
        <w:spacing w:before="360" w:after="120"/>
        <w:pBdr>
          <w:bottom w:val="single" w:sz="6" w:space="1" w:color="1D4ED8"/>
        </w:pBdr>
      </w:pPr>
      <w:r>
        <w:rPr>
          <w:b/>
          <w:color w:val="1D4ED8"/>
          <w:sz w:val="36"/>
        </w:rPr>
        <w:t>1. Diagramas de estado de las entidades principales</w:t>
      </w:r>
    </w:p>
    <w:p>
      <w:pPr>
        <w:pStyle w:val="Heading2"/>
        <w:spacing w:before="280" w:after="80"/>
      </w:pPr>
      <w:r>
        <w:rPr>
          <w:b/>
          <w:color w:val="1E293B"/>
          <w:sz w:val="28"/>
        </w:rPr>
        <w:t>1.1  Alumno (students.status)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E40AF"/>
            <w:vAlign w:val="center"/>
          </w:tcPr>
          <w:p>
            <w:pPr>
              <w:spacing w:before="60" w:after="60"/>
            </w:pPr>
            <w:r>
              <w:rPr>
                <w:b/>
                <w:color w:val="FFFFFF"/>
                <w:sz w:val="19"/>
              </w:rPr>
              <w:t>Estado</w:t>
            </w:r>
          </w:p>
        </w:tc>
        <w:tc>
          <w:tcPr>
            <w:tcW w:type="dxa" w:w="2835"/>
            <w:shd w:val="clear" w:color="auto" w:fill="1E40AF"/>
            <w:vAlign w:val="center"/>
          </w:tcPr>
          <w:p>
            <w:pPr>
              <w:spacing w:before="60" w:after="60"/>
            </w:pPr>
            <w:r>
              <w:rPr>
                <w:b/>
                <w:color w:val="FFFFFF"/>
                <w:sz w:val="19"/>
              </w:rPr>
              <w:t>Descripción</w:t>
            </w:r>
          </w:p>
        </w:tc>
        <w:tc>
          <w:tcPr>
            <w:tcW w:type="dxa" w:w="2268"/>
            <w:shd w:val="clear" w:color="auto" w:fill="1E40AF"/>
            <w:vAlign w:val="center"/>
          </w:tcPr>
          <w:p>
            <w:pPr>
              <w:spacing w:before="60" w:after="60"/>
            </w:pPr>
            <w:r>
              <w:rPr>
                <w:b/>
                <w:color w:val="FFFFFF"/>
                <w:sz w:val="19"/>
              </w:rPr>
              <w:t>Transición desde</w:t>
            </w:r>
          </w:p>
        </w:tc>
        <w:tc>
          <w:tcPr>
            <w:tcW w:type="dxa" w:w="2268"/>
            <w:shd w:val="clear" w:color="auto" w:fill="1E40AF"/>
            <w:vAlign w:val="center"/>
          </w:tcPr>
          <w:p>
            <w:pPr>
              <w:spacing w:before="60" w:after="60"/>
            </w:pPr>
            <w:r>
              <w:rPr>
                <w:b/>
                <w:color w:val="FFFFFF"/>
                <w:sz w:val="19"/>
              </w:rPr>
              <w:t>Quién puede cambiar</w:t>
            </w:r>
          </w:p>
        </w:tc>
      </w:tr>
      <w:tr>
        <w:tc>
          <w:tcPr>
            <w:tcW w:type="dxa" w:w="1984"/>
            <w:shd w:val="clear" w:color="auto" w:fill="FFFFFF"/>
            <w:vAlign w:val="center"/>
          </w:tcPr>
          <w:p>
            <w:pPr>
              <w:spacing w:before="40" w:after="40"/>
            </w:pPr>
            <w:r>
              <w:rPr>
                <w:color w:val="1E293B"/>
                <w:sz w:val="19"/>
              </w:rPr>
              <w:t>active</w:t>
            </w:r>
          </w:p>
        </w:tc>
        <w:tc>
          <w:tcPr>
            <w:tcW w:type="dxa" w:w="2835"/>
            <w:shd w:val="clear" w:color="auto" w:fill="FFFFFF"/>
            <w:vAlign w:val="center"/>
          </w:tcPr>
          <w:p>
            <w:pPr>
              <w:spacing w:before="40" w:after="40"/>
            </w:pPr>
            <w:r>
              <w:rPr>
                <w:color w:val="1E293B"/>
                <w:sz w:val="19"/>
              </w:rPr>
              <w:t>Alumno activo en el sistema</w:t>
            </w:r>
          </w:p>
        </w:tc>
        <w:tc>
          <w:tcPr>
            <w:tcW w:type="dxa" w:w="2268"/>
            <w:shd w:val="clear" w:color="auto" w:fill="FFFFFF"/>
            <w:vAlign w:val="center"/>
          </w:tcPr>
          <w:p>
            <w:pPr>
              <w:spacing w:before="40" w:after="40"/>
            </w:pPr>
            <w:r>
              <w:rPr>
                <w:color w:val="1E293B"/>
                <w:sz w:val="19"/>
              </w:rPr>
              <w:t>–  (alta)</w:t>
            </w:r>
          </w:p>
        </w:tc>
        <w:tc>
          <w:tcPr>
            <w:tcW w:type="dxa" w:w="2268"/>
            <w:shd w:val="clear" w:color="auto" w:fill="FFFFFF"/>
            <w:vAlign w:val="center"/>
          </w:tcPr>
          <w:p>
            <w:pPr>
              <w:spacing w:before="40" w:after="40"/>
            </w:pPr>
            <w:r>
              <w:rPr>
                <w:color w:val="1E293B"/>
                <w:sz w:val="19"/>
              </w:rPr>
              <w:t>Director / Administrativo</w:t>
            </w:r>
          </w:p>
        </w:tc>
      </w:tr>
      <w:tr>
        <w:tc>
          <w:tcPr>
            <w:tcW w:type="dxa" w:w="1984"/>
            <w:shd w:val="clear" w:color="auto" w:fill="F8FAFC"/>
            <w:vAlign w:val="center"/>
          </w:tcPr>
          <w:p>
            <w:pPr>
              <w:spacing w:before="40" w:after="40"/>
            </w:pPr>
            <w:r>
              <w:rPr>
                <w:color w:val="1E293B"/>
                <w:sz w:val="19"/>
              </w:rPr>
              <w:t>inactive</w:t>
            </w:r>
          </w:p>
        </w:tc>
        <w:tc>
          <w:tcPr>
            <w:tcW w:type="dxa" w:w="2835"/>
            <w:shd w:val="clear" w:color="auto" w:fill="F8FAFC"/>
            <w:vAlign w:val="center"/>
          </w:tcPr>
          <w:p>
            <w:pPr>
              <w:spacing w:before="40" w:after="40"/>
            </w:pPr>
            <w:r>
              <w:rPr>
                <w:color w:val="1E293B"/>
                <w:sz w:val="19"/>
              </w:rPr>
              <w:t>Baja voluntaria o administrativa</w:t>
            </w:r>
          </w:p>
        </w:tc>
        <w:tc>
          <w:tcPr>
            <w:tcW w:type="dxa" w:w="2268"/>
            <w:shd w:val="clear" w:color="auto" w:fill="F8FAFC"/>
            <w:vAlign w:val="center"/>
          </w:tcPr>
          <w:p>
            <w:pPr>
              <w:spacing w:before="40" w:after="40"/>
            </w:pPr>
            <w:r>
              <w:rPr>
                <w:color w:val="1E293B"/>
                <w:sz w:val="19"/>
              </w:rPr>
              <w:t>active</w:t>
            </w:r>
          </w:p>
        </w:tc>
        <w:tc>
          <w:tcPr>
            <w:tcW w:type="dxa" w:w="2268"/>
            <w:shd w:val="clear" w:color="auto" w:fill="F8FAFC"/>
            <w:vAlign w:val="center"/>
          </w:tcPr>
          <w:p>
            <w:pPr>
              <w:spacing w:before="40" w:after="40"/>
            </w:pPr>
            <w:r>
              <w:rPr>
                <w:color w:val="1E293B"/>
                <w:sz w:val="19"/>
              </w:rPr>
              <w:t>Director / Administrativo</w:t>
            </w:r>
          </w:p>
        </w:tc>
      </w:tr>
      <w:tr>
        <w:tc>
          <w:tcPr>
            <w:tcW w:type="dxa" w:w="1984"/>
            <w:shd w:val="clear" w:color="auto" w:fill="FFFFFF"/>
            <w:vAlign w:val="center"/>
          </w:tcPr>
          <w:p>
            <w:pPr>
              <w:spacing w:before="40" w:after="40"/>
            </w:pPr>
            <w:r>
              <w:rPr>
                <w:color w:val="1E293B"/>
                <w:sz w:val="19"/>
              </w:rPr>
              <w:t>suspended</w:t>
            </w:r>
          </w:p>
        </w:tc>
        <w:tc>
          <w:tcPr>
            <w:tcW w:type="dxa" w:w="2835"/>
            <w:shd w:val="clear" w:color="auto" w:fill="FFFFFF"/>
            <w:vAlign w:val="center"/>
          </w:tcPr>
          <w:p>
            <w:pPr>
              <w:spacing w:before="40" w:after="40"/>
            </w:pPr>
            <w:r>
              <w:rPr>
                <w:color w:val="1E293B"/>
                <w:sz w:val="19"/>
              </w:rPr>
              <w:t>Sanción disciplinaria</w:t>
            </w:r>
          </w:p>
        </w:tc>
        <w:tc>
          <w:tcPr>
            <w:tcW w:type="dxa" w:w="2268"/>
            <w:shd w:val="clear" w:color="auto" w:fill="FFFFFF"/>
            <w:vAlign w:val="center"/>
          </w:tcPr>
          <w:p>
            <w:pPr>
              <w:spacing w:before="40" w:after="40"/>
            </w:pPr>
            <w:r>
              <w:rPr>
                <w:color w:val="1E293B"/>
                <w:sz w:val="19"/>
              </w:rPr>
              <w:t>active</w:t>
            </w:r>
          </w:p>
        </w:tc>
        <w:tc>
          <w:tcPr>
            <w:tcW w:type="dxa" w:w="2268"/>
            <w:shd w:val="clear" w:color="auto" w:fill="FFFFFF"/>
            <w:vAlign w:val="center"/>
          </w:tcPr>
          <w:p>
            <w:pPr>
              <w:spacing w:before="40" w:after="40"/>
            </w:pPr>
            <w:r>
              <w:rPr>
                <w:color w:val="1E293B"/>
                <w:sz w:val="19"/>
              </w:rPr>
              <w:t>Director</w:t>
            </w:r>
          </w:p>
        </w:tc>
      </w:tr>
      <w:tr>
        <w:tc>
          <w:tcPr>
            <w:tcW w:type="dxa" w:w="1984"/>
            <w:shd w:val="clear" w:color="auto" w:fill="F8FAFC"/>
            <w:vAlign w:val="center"/>
          </w:tcPr>
          <w:p>
            <w:pPr>
              <w:spacing w:before="40" w:after="40"/>
            </w:pPr>
            <w:r>
              <w:rPr>
                <w:color w:val="1E293B"/>
                <w:sz w:val="19"/>
              </w:rPr>
              <w:t>graduated</w:t>
            </w:r>
          </w:p>
        </w:tc>
        <w:tc>
          <w:tcPr>
            <w:tcW w:type="dxa" w:w="2835"/>
            <w:shd w:val="clear" w:color="auto" w:fill="F8FAFC"/>
            <w:vAlign w:val="center"/>
          </w:tcPr>
          <w:p>
            <w:pPr>
              <w:spacing w:before="40" w:after="40"/>
            </w:pPr>
            <w:r>
              <w:rPr>
                <w:color w:val="1E293B"/>
                <w:sz w:val="19"/>
              </w:rPr>
              <w:t>Promovido en cierre de ciclo</w:t>
            </w:r>
          </w:p>
        </w:tc>
        <w:tc>
          <w:tcPr>
            <w:tcW w:type="dxa" w:w="2268"/>
            <w:shd w:val="clear" w:color="auto" w:fill="F8FAFC"/>
            <w:vAlign w:val="center"/>
          </w:tcPr>
          <w:p>
            <w:pPr>
              <w:spacing w:before="40" w:after="40"/>
            </w:pPr>
            <w:r>
              <w:rPr>
                <w:color w:val="1E293B"/>
                <w:sz w:val="19"/>
              </w:rPr>
              <w:t>active / inactive</w:t>
            </w:r>
          </w:p>
        </w:tc>
        <w:tc>
          <w:tcPr>
            <w:tcW w:type="dxa" w:w="2268"/>
            <w:shd w:val="clear" w:color="auto" w:fill="F8FAFC"/>
            <w:vAlign w:val="center"/>
          </w:tcPr>
          <w:p>
            <w:pPr>
              <w:spacing w:before="40" w:after="40"/>
            </w:pPr>
            <w:r>
              <w:rPr>
                <w:color w:val="1E293B"/>
                <w:sz w:val="19"/>
              </w:rPr>
              <w:t>Sistema (cierre de ciclo)</w:t>
            </w:r>
          </w:p>
        </w:tc>
      </w:tr>
      <w:tr>
        <w:tc>
          <w:tcPr>
            <w:tcW w:type="dxa" w:w="1984"/>
            <w:shd w:val="clear" w:color="auto" w:fill="FFFFFF"/>
            <w:vAlign w:val="center"/>
          </w:tcPr>
          <w:p>
            <w:pPr>
              <w:spacing w:before="40" w:after="40"/>
            </w:pPr>
            <w:r>
              <w:rPr>
                <w:color w:val="1E293B"/>
                <w:sz w:val="19"/>
              </w:rPr>
              <w:t>accessRestricted=true</w:t>
            </w:r>
          </w:p>
        </w:tc>
        <w:tc>
          <w:tcPr>
            <w:tcW w:type="dxa" w:w="2835"/>
            <w:shd w:val="clear" w:color="auto" w:fill="FFFFFF"/>
            <w:vAlign w:val="center"/>
          </w:tcPr>
          <w:p>
            <w:pPr>
              <w:spacing w:before="40" w:after="40"/>
            </w:pPr>
            <w:r>
              <w:rPr>
                <w:color w:val="1E293B"/>
                <w:sz w:val="19"/>
              </w:rPr>
              <w:t>Portal bloqueado por morosidad</w:t>
            </w:r>
          </w:p>
        </w:tc>
        <w:tc>
          <w:tcPr>
            <w:tcW w:type="dxa" w:w="2268"/>
            <w:shd w:val="clear" w:color="auto" w:fill="FFFFFF"/>
            <w:vAlign w:val="center"/>
          </w:tcPr>
          <w:p>
            <w:pPr>
              <w:spacing w:before="40" w:after="40"/>
            </w:pPr>
            <w:r>
              <w:rPr>
                <w:color w:val="1E293B"/>
                <w:sz w:val="19"/>
              </w:rPr>
              <w:t>active (cron detecta 2+ overdue)</w:t>
            </w:r>
          </w:p>
        </w:tc>
        <w:tc>
          <w:tcPr>
            <w:tcW w:type="dxa" w:w="2268"/>
            <w:shd w:val="clear" w:color="auto" w:fill="FFFFFF"/>
            <w:vAlign w:val="center"/>
          </w:tcPr>
          <w:p>
            <w:pPr>
              <w:spacing w:before="40" w:after="40"/>
            </w:pPr>
            <w:r>
              <w:rPr>
                <w:color w:val="1E293B"/>
                <w:sz w:val="19"/>
              </w:rPr>
              <w:t>Cron automático / Director</w:t>
            </w:r>
          </w:p>
        </w:tc>
      </w:tr>
    </w:tbl>
    <w:p>
      <w:pPr>
        <w:spacing w:after="80"/>
      </w:pPr>
    </w:p>
    <w:p>
      <w:pPr>
        <w:spacing w:before="80" w:after="160"/>
        <w:ind w:left="227" w:right="227"/>
        <w:shd w:val="clear" w:color="auto" w:fill="EFF6FF"/>
        <w:pBdr>
          <w:left w:val="single" w:sz="12" w:space="4" w:color="1D4ED8"/>
        </w:pBdr>
      </w:pPr>
      <w:r>
        <w:rPr>
          <w:i/>
          <w:sz w:val="20"/>
        </w:rPr>
        <w:t>Caso borde crítico: accessRestricted no suspende la sesión JWT. El bloqueo se evalúa en cada render del layout del portal alumno. Si el alumno regulariza la deuda, recupera el acceso de inmediato sin nuevo login.</w:t>
      </w:r>
    </w:p>
    <w:p>
      <w:pPr>
        <w:spacing w:after="120"/>
      </w:pPr>
      <w:r>
        <w:rPr>
          <w:b/>
          <w:i w:val="0"/>
          <w:sz w:val="22"/>
        </w:rPr>
        <w:t>Condiciones para graduated (cierre de ciclo):</w:t>
      </w:r>
    </w:p>
    <w:p>
      <w:pPr>
        <w:pStyle w:val="ListBullet"/>
        <w:spacing w:after="60"/>
        <w:ind w:left="283"/>
      </w:pPr>
      <w:r>
        <w:rPr>
          <w:sz w:val="21"/>
        </w:rPr>
        <w:t>Asistencia ≥ 80% del total de clases registradas</w:t>
      </w:r>
    </w:p>
    <w:p>
      <w:pPr>
        <w:pStyle w:val="ListBullet"/>
        <w:spacing w:after="60"/>
        <w:ind w:left="283"/>
      </w:pPr>
      <w:r>
        <w:rPr>
          <w:sz w:val="21"/>
        </w:rPr>
        <w:t>Promedio de notas ≥ 7/10 en todas las evaluaciones</w:t>
      </w:r>
    </w:p>
    <w:p>
      <w:pPr>
        <w:pStyle w:val="ListBullet"/>
        <w:spacing w:after="60"/>
        <w:ind w:left="283"/>
      </w:pPr>
      <w:r>
        <w:rPr>
          <w:sz w:val="21"/>
        </w:rPr>
        <w:t>AMBAS condiciones requeridas — una sola no alcanza</w:t>
      </w:r>
    </w:p>
    <w:p>
      <w:pPr>
        <w:pStyle w:val="ListBullet"/>
        <w:spacing w:after="60"/>
        <w:ind w:left="283"/>
      </w:pPr>
      <w:r>
        <w:rPr>
          <w:sz w:val="21"/>
        </w:rPr>
        <w:t>Sin clases registradas → attendancePct = null → NO elegible (no se asume 100%)</w:t>
      </w:r>
    </w:p>
    <w:p>
      <w:pPr>
        <w:pStyle w:val="Heading2"/>
        <w:spacing w:before="280" w:after="80"/>
      </w:pPr>
      <w:r>
        <w:rPr>
          <w:b/>
          <w:color w:val="1E293B"/>
          <w:sz w:val="28"/>
        </w:rPr>
        <w:t>1.2  Inscripción (enrollments.status)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E40AF"/>
            <w:vAlign w:val="center"/>
          </w:tcPr>
          <w:p>
            <w:pPr>
              <w:spacing w:before="60" w:after="60"/>
            </w:pPr>
            <w:r>
              <w:rPr>
                <w:b/>
                <w:color w:val="FFFFFF"/>
                <w:sz w:val="19"/>
              </w:rPr>
              <w:t>Estado</w:t>
            </w:r>
          </w:p>
        </w:tc>
        <w:tc>
          <w:tcPr>
            <w:tcW w:type="dxa" w:w="3685"/>
            <w:shd w:val="clear" w:color="auto" w:fill="1E40AF"/>
            <w:vAlign w:val="center"/>
          </w:tcPr>
          <w:p>
            <w:pPr>
              <w:spacing w:before="60" w:after="60"/>
            </w:pPr>
            <w:r>
              <w:rPr>
                <w:b/>
                <w:color w:val="FFFFFF"/>
                <w:sz w:val="19"/>
              </w:rPr>
              <w:t>Descripción</w:t>
            </w:r>
          </w:p>
        </w:tc>
        <w:tc>
          <w:tcPr>
            <w:tcW w:type="dxa" w:w="4252"/>
            <w:shd w:val="clear" w:color="auto" w:fill="1E40AF"/>
            <w:vAlign w:val="center"/>
          </w:tcPr>
          <w:p>
            <w:pPr>
              <w:spacing w:before="60" w:after="60"/>
            </w:pPr>
            <w:r>
              <w:rPr>
                <w:b/>
                <w:color w:val="FFFFFF"/>
                <w:sz w:val="19"/>
              </w:rPr>
              <w:t>Transición</w:t>
            </w:r>
          </w:p>
        </w:tc>
      </w:tr>
      <w:tr>
        <w:tc>
          <w:tcPr>
            <w:tcW w:type="dxa" w:w="1701"/>
            <w:shd w:val="clear" w:color="auto" w:fill="FFFFFF"/>
            <w:vAlign w:val="center"/>
          </w:tcPr>
          <w:p>
            <w:pPr>
              <w:spacing w:before="40" w:after="40"/>
            </w:pPr>
            <w:r>
              <w:rPr>
                <w:color w:val="1E293B"/>
                <w:sz w:val="19"/>
              </w:rPr>
              <w:t>active</w:t>
            </w:r>
          </w:p>
        </w:tc>
        <w:tc>
          <w:tcPr>
            <w:tcW w:type="dxa" w:w="3685"/>
            <w:shd w:val="clear" w:color="auto" w:fill="FFFFFF"/>
            <w:vAlign w:val="center"/>
          </w:tcPr>
          <w:p>
            <w:pPr>
              <w:spacing w:before="40" w:after="40"/>
            </w:pPr>
            <w:r>
              <w:rPr>
                <w:color w:val="1E293B"/>
                <w:sz w:val="19"/>
              </w:rPr>
              <w:t>Alumno inscripto y cursando</w:t>
            </w:r>
          </w:p>
        </w:tc>
        <w:tc>
          <w:tcPr>
            <w:tcW w:type="dxa" w:w="4252"/>
            <w:shd w:val="clear" w:color="auto" w:fill="FFFFFF"/>
            <w:vAlign w:val="center"/>
          </w:tcPr>
          <w:p>
            <w:pPr>
              <w:spacing w:before="40" w:after="40"/>
            </w:pPr>
            <w:r>
              <w:rPr>
                <w:color w:val="1E293B"/>
                <w:sz w:val="19"/>
              </w:rPr>
              <w:t>Alta: pasa 3 validaciones (ver abajo)</w:t>
            </w:r>
          </w:p>
        </w:tc>
      </w:tr>
      <w:tr>
        <w:tc>
          <w:tcPr>
            <w:tcW w:type="dxa" w:w="1701"/>
            <w:shd w:val="clear" w:color="auto" w:fill="F8FAFC"/>
            <w:vAlign w:val="center"/>
          </w:tcPr>
          <w:p>
            <w:pPr>
              <w:spacing w:before="40" w:after="40"/>
            </w:pPr>
            <w:r>
              <w:rPr>
                <w:color w:val="1E293B"/>
                <w:sz w:val="19"/>
              </w:rPr>
              <w:t>completed</w:t>
            </w:r>
          </w:p>
        </w:tc>
        <w:tc>
          <w:tcPr>
            <w:tcW w:type="dxa" w:w="3685"/>
            <w:shd w:val="clear" w:color="auto" w:fill="F8FAFC"/>
            <w:vAlign w:val="center"/>
          </w:tcPr>
          <w:p>
            <w:pPr>
              <w:spacing w:before="40" w:after="40"/>
            </w:pPr>
            <w:r>
              <w:rPr>
                <w:color w:val="1E293B"/>
                <w:sz w:val="19"/>
              </w:rPr>
              <w:t>Ciclo completado — promoción confirmada</w:t>
            </w:r>
          </w:p>
        </w:tc>
        <w:tc>
          <w:tcPr>
            <w:tcW w:type="dxa" w:w="4252"/>
            <w:shd w:val="clear" w:color="auto" w:fill="F8FAFC"/>
            <w:vAlign w:val="center"/>
          </w:tcPr>
          <w:p>
            <w:pPr>
              <w:spacing w:before="40" w:after="40"/>
            </w:pPr>
            <w:r>
              <w:rPr>
                <w:color w:val="1E293B"/>
                <w:sz w:val="19"/>
              </w:rPr>
              <w:t>Desde active: director confirma O cierre automático</w:t>
            </w:r>
          </w:p>
        </w:tc>
      </w:tr>
      <w:tr>
        <w:tc>
          <w:tcPr>
            <w:tcW w:type="dxa" w:w="1701"/>
            <w:shd w:val="clear" w:color="auto" w:fill="FFFFFF"/>
            <w:vAlign w:val="center"/>
          </w:tcPr>
          <w:p>
            <w:pPr>
              <w:spacing w:before="40" w:after="40"/>
            </w:pPr>
            <w:r>
              <w:rPr>
                <w:color w:val="1E293B"/>
                <w:sz w:val="19"/>
              </w:rPr>
              <w:t>withdrawn</w:t>
            </w:r>
          </w:p>
        </w:tc>
        <w:tc>
          <w:tcPr>
            <w:tcW w:type="dxa" w:w="3685"/>
            <w:shd w:val="clear" w:color="auto" w:fill="FFFFFF"/>
            <w:vAlign w:val="center"/>
          </w:tcPr>
          <w:p>
            <w:pPr>
              <w:spacing w:before="40" w:after="40"/>
            </w:pPr>
            <w:r>
              <w:rPr>
                <w:color w:val="1E293B"/>
                <w:sz w:val="19"/>
              </w:rPr>
              <w:t>Baja del alumno del curso</w:t>
            </w:r>
          </w:p>
        </w:tc>
        <w:tc>
          <w:tcPr>
            <w:tcW w:type="dxa" w:w="4252"/>
            <w:shd w:val="clear" w:color="auto" w:fill="FFFFFF"/>
            <w:vAlign w:val="center"/>
          </w:tcPr>
          <w:p>
            <w:pPr>
              <w:spacing w:before="40" w:after="40"/>
            </w:pPr>
            <w:r>
              <w:rPr>
                <w:color w:val="1E293B"/>
                <w:sz w:val="19"/>
              </w:rPr>
              <w:t>Desde active: baja voluntaria/administrativa</w:t>
            </w:r>
          </w:p>
        </w:tc>
      </w:tr>
    </w:tbl>
    <w:p>
      <w:pPr>
        <w:spacing w:after="80"/>
      </w:pPr>
    </w:p>
    <w:p>
      <w:pPr>
        <w:spacing w:after="120"/>
      </w:pPr>
      <w:r>
        <w:rPr>
          <w:b/>
          <w:i w:val="0"/>
          <w:sz w:val="22"/>
        </w:rPr>
        <w:t>Las 3 validaciones al crear una inscripción:</w:t>
      </w:r>
    </w:p>
    <w:tbl>
      <w:tblPr>
        <w:tblStyle w:val="TableGrid"/>
        <w:tblW w:type="auto" w:w="0"/>
        <w:jc w:val="left"/>
        <w:tblLook w:firstColumn="1" w:firstRow="1" w:lastColumn="0" w:lastRow="0" w:noHBand="0" w:noVBand="1" w:val="04A0"/>
      </w:tblPr>
      <w:tblGrid>
        <w:gridCol w:w="3041"/>
        <w:gridCol w:w="3041"/>
        <w:gridCol w:w="3041"/>
      </w:tblGrid>
      <w:tr>
        <w:tc>
          <w:tcPr>
            <w:tcW w:type="dxa" w:w="454"/>
            <w:shd w:val="clear" w:color="auto" w:fill="1E40AF"/>
            <w:vAlign w:val="center"/>
          </w:tcPr>
          <w:p>
            <w:pPr>
              <w:spacing w:before="60" w:after="60"/>
            </w:pPr>
            <w:r>
              <w:rPr>
                <w:b/>
                <w:color w:val="FFFFFF"/>
                <w:sz w:val="19"/>
              </w:rPr>
              <w:t>#</w:t>
            </w:r>
          </w:p>
        </w:tc>
        <w:tc>
          <w:tcPr>
            <w:tcW w:type="dxa" w:w="4252"/>
            <w:shd w:val="clear" w:color="auto" w:fill="1E40AF"/>
            <w:vAlign w:val="center"/>
          </w:tcPr>
          <w:p>
            <w:pPr>
              <w:spacing w:before="60" w:after="60"/>
            </w:pPr>
            <w:r>
              <w:rPr>
                <w:b/>
                <w:color w:val="FFFFFF"/>
                <w:sz w:val="19"/>
              </w:rPr>
              <w:t>Validación</w:t>
            </w:r>
          </w:p>
        </w:tc>
        <w:tc>
          <w:tcPr>
            <w:tcW w:type="dxa" w:w="4932"/>
            <w:shd w:val="clear" w:color="auto" w:fill="1E40AF"/>
            <w:vAlign w:val="center"/>
          </w:tcPr>
          <w:p>
            <w:pPr>
              <w:spacing w:before="60" w:after="60"/>
            </w:pPr>
            <w:r>
              <w:rPr>
                <w:b/>
                <w:color w:val="FFFFFF"/>
                <w:sz w:val="19"/>
              </w:rPr>
              <w:t>Mensaje de error</w:t>
            </w:r>
          </w:p>
        </w:tc>
      </w:tr>
      <w:tr>
        <w:tc>
          <w:tcPr>
            <w:tcW w:type="dxa" w:w="454"/>
            <w:shd w:val="clear" w:color="auto" w:fill="FFFFFF"/>
            <w:vAlign w:val="center"/>
          </w:tcPr>
          <w:p>
            <w:pPr>
              <w:spacing w:before="40" w:after="40"/>
            </w:pPr>
            <w:r>
              <w:rPr>
                <w:color w:val="1E293B"/>
                <w:sz w:val="19"/>
              </w:rPr>
              <w:t>1</w:t>
            </w:r>
          </w:p>
        </w:tc>
        <w:tc>
          <w:tcPr>
            <w:tcW w:type="dxa" w:w="4252"/>
            <w:shd w:val="clear" w:color="auto" w:fill="FFFFFF"/>
            <w:vAlign w:val="center"/>
          </w:tcPr>
          <w:p>
            <w:pPr>
              <w:spacing w:before="40" w:after="40"/>
            </w:pPr>
            <w:r>
              <w:rPr>
                <w:color w:val="1E293B"/>
                <w:sz w:val="19"/>
              </w:rPr>
              <w:t>Duplicado: el alumno YA está activo en ese curso</w:t>
            </w:r>
          </w:p>
        </w:tc>
        <w:tc>
          <w:tcPr>
            <w:tcW w:type="dxa" w:w="4932"/>
            <w:shd w:val="clear" w:color="auto" w:fill="FFFFFF"/>
            <w:vAlign w:val="center"/>
          </w:tcPr>
          <w:p>
            <w:pPr>
              <w:spacing w:before="40" w:after="40"/>
            </w:pPr>
            <w:r>
              <w:rPr>
                <w:color w:val="1E293B"/>
                <w:sz w:val="19"/>
              </w:rPr>
              <w:t>"El alumno ya está inscripto en este curso"</w:t>
            </w:r>
          </w:p>
        </w:tc>
      </w:tr>
      <w:tr>
        <w:tc>
          <w:tcPr>
            <w:tcW w:type="dxa" w:w="454"/>
            <w:shd w:val="clear" w:color="auto" w:fill="F8FAFC"/>
            <w:vAlign w:val="center"/>
          </w:tcPr>
          <w:p>
            <w:pPr>
              <w:spacing w:before="40" w:after="40"/>
            </w:pPr>
            <w:r>
              <w:rPr>
                <w:color w:val="1E293B"/>
                <w:sz w:val="19"/>
              </w:rPr>
              <w:t>2</w:t>
            </w:r>
          </w:p>
        </w:tc>
        <w:tc>
          <w:tcPr>
            <w:tcW w:type="dxa" w:w="4252"/>
            <w:shd w:val="clear" w:color="auto" w:fill="F8FAFC"/>
            <w:vAlign w:val="center"/>
          </w:tcPr>
          <w:p>
            <w:pPr>
              <w:spacing w:before="40" w:after="40"/>
            </w:pPr>
            <w:r>
              <w:rPr>
                <w:color w:val="1E293B"/>
                <w:sz w:val="19"/>
              </w:rPr>
              <w:t>Cupo: el curso ya tiene 15 alumnos activos</w:t>
            </w:r>
          </w:p>
        </w:tc>
        <w:tc>
          <w:tcPr>
            <w:tcW w:type="dxa" w:w="4932"/>
            <w:shd w:val="clear" w:color="auto" w:fill="F8FAFC"/>
            <w:vAlign w:val="center"/>
          </w:tcPr>
          <w:p>
            <w:pPr>
              <w:spacing w:before="40" w:after="40"/>
            </w:pPr>
            <w:r>
              <w:rPr>
                <w:color w:val="1E293B"/>
                <w:sz w:val="19"/>
              </w:rPr>
              <w:t>"El curso alcanzó el cupo máximo de 15 alumnos"</w:t>
            </w:r>
          </w:p>
        </w:tc>
      </w:tr>
      <w:tr>
        <w:tc>
          <w:tcPr>
            <w:tcW w:type="dxa" w:w="454"/>
            <w:shd w:val="clear" w:color="auto" w:fill="FFFFFF"/>
            <w:vAlign w:val="center"/>
          </w:tcPr>
          <w:p>
            <w:pPr>
              <w:spacing w:before="40" w:after="40"/>
            </w:pPr>
            <w:r>
              <w:rPr>
                <w:color w:val="1E293B"/>
                <w:sz w:val="19"/>
              </w:rPr>
              <w:t>3</w:t>
            </w:r>
          </w:p>
        </w:tc>
        <w:tc>
          <w:tcPr>
            <w:tcW w:type="dxa" w:w="4252"/>
            <w:shd w:val="clear" w:color="auto" w:fill="FFFFFF"/>
            <w:vAlign w:val="center"/>
          </w:tcPr>
          <w:p>
            <w:pPr>
              <w:spacing w:before="40" w:after="40"/>
            </w:pPr>
            <w:r>
              <w:rPr>
                <w:color w:val="1E293B"/>
                <w:sz w:val="19"/>
              </w:rPr>
              <w:t>Horario: se superpone con otro curso del mismo alumno</w:t>
            </w:r>
          </w:p>
        </w:tc>
        <w:tc>
          <w:tcPr>
            <w:tcW w:type="dxa" w:w="4932"/>
            <w:shd w:val="clear" w:color="auto" w:fill="FFFFFF"/>
            <w:vAlign w:val="center"/>
          </w:tcPr>
          <w:p>
            <w:pPr>
              <w:spacing w:before="40" w:after="40"/>
            </w:pPr>
            <w:r>
              <w:rPr>
                <w:color w:val="1E293B"/>
                <w:sz w:val="19"/>
              </w:rPr>
              <w:t>"El horario se superpone con el curso [X]"</w:t>
            </w:r>
          </w:p>
        </w:tc>
      </w:tr>
    </w:tbl>
    <w:p>
      <w:pPr>
        <w:spacing w:after="80"/>
      </w:pPr>
    </w:p>
    <w:p>
      <w:pPr>
        <w:pStyle w:val="Heading2"/>
        <w:spacing w:before="280" w:after="80"/>
      </w:pPr>
      <w:r>
        <w:rPr>
          <w:b/>
          <w:color w:val="1E293B"/>
          <w:sz w:val="28"/>
        </w:rPr>
        <w:t>1.3  Pago (payments.status)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E40AF"/>
            <w:vAlign w:val="center"/>
          </w:tcPr>
          <w:p>
            <w:pPr>
              <w:spacing w:before="60" w:after="60"/>
            </w:pPr>
            <w:r>
              <w:rPr>
                <w:b/>
                <w:color w:val="FFFFFF"/>
                <w:sz w:val="19"/>
              </w:rPr>
              <w:t>Estado</w:t>
            </w:r>
          </w:p>
        </w:tc>
        <w:tc>
          <w:tcPr>
            <w:tcW w:type="dxa" w:w="3402"/>
            <w:shd w:val="clear" w:color="auto" w:fill="1E40AF"/>
            <w:vAlign w:val="center"/>
          </w:tcPr>
          <w:p>
            <w:pPr>
              <w:spacing w:before="60" w:after="60"/>
            </w:pPr>
            <w:r>
              <w:rPr>
                <w:b/>
                <w:color w:val="FFFFFF"/>
                <w:sz w:val="19"/>
              </w:rPr>
              <w:t>Descripción</w:t>
            </w:r>
          </w:p>
        </w:tc>
        <w:tc>
          <w:tcPr>
            <w:tcW w:type="dxa" w:w="4535"/>
            <w:shd w:val="clear" w:color="auto" w:fill="1E40AF"/>
            <w:vAlign w:val="center"/>
          </w:tcPr>
          <w:p>
            <w:pPr>
              <w:spacing w:before="60" w:after="60"/>
            </w:pPr>
            <w:r>
              <w:rPr>
                <w:b/>
                <w:color w:val="FFFFFF"/>
                <w:sz w:val="19"/>
              </w:rPr>
              <w:t>Transición / Disparador</w:t>
            </w:r>
          </w:p>
        </w:tc>
      </w:tr>
      <w:tr>
        <w:tc>
          <w:tcPr>
            <w:tcW w:type="dxa" w:w="1701"/>
            <w:shd w:val="clear" w:color="auto" w:fill="FFFFFF"/>
            <w:vAlign w:val="center"/>
          </w:tcPr>
          <w:p>
            <w:pPr>
              <w:spacing w:before="40" w:after="40"/>
            </w:pPr>
            <w:r>
              <w:rPr>
                <w:color w:val="1E293B"/>
                <w:sz w:val="19"/>
              </w:rPr>
              <w:t>pending</w:t>
            </w:r>
          </w:p>
        </w:tc>
        <w:tc>
          <w:tcPr>
            <w:tcW w:type="dxa" w:w="3402"/>
            <w:shd w:val="clear" w:color="auto" w:fill="FFFFFF"/>
            <w:vAlign w:val="center"/>
          </w:tcPr>
          <w:p>
            <w:pPr>
              <w:spacing w:before="40" w:after="40"/>
            </w:pPr>
            <w:r>
              <w:rPr>
                <w:color w:val="1E293B"/>
                <w:sz w:val="19"/>
              </w:rPr>
              <w:t>Cuota generada, sin pagar</w:t>
            </w:r>
          </w:p>
        </w:tc>
        <w:tc>
          <w:tcPr>
            <w:tcW w:type="dxa" w:w="4535"/>
            <w:shd w:val="clear" w:color="auto" w:fill="FFFFFF"/>
            <w:vAlign w:val="center"/>
          </w:tcPr>
          <w:p>
            <w:pPr>
              <w:spacing w:before="40" w:after="40"/>
            </w:pPr>
            <w:r>
              <w:rPr>
                <w:color w:val="1E293B"/>
                <w:sz w:val="19"/>
              </w:rPr>
              <w:t>Alta manual por director/administrativo</w:t>
            </w:r>
          </w:p>
        </w:tc>
      </w:tr>
      <w:tr>
        <w:tc>
          <w:tcPr>
            <w:tcW w:type="dxa" w:w="1701"/>
            <w:shd w:val="clear" w:color="auto" w:fill="F8FAFC"/>
            <w:vAlign w:val="center"/>
          </w:tcPr>
          <w:p>
            <w:pPr>
              <w:spacing w:before="40" w:after="40"/>
            </w:pPr>
            <w:r>
              <w:rPr>
                <w:color w:val="1E293B"/>
                <w:sz w:val="19"/>
              </w:rPr>
              <w:t>paid</w:t>
            </w:r>
          </w:p>
        </w:tc>
        <w:tc>
          <w:tcPr>
            <w:tcW w:type="dxa" w:w="3402"/>
            <w:shd w:val="clear" w:color="auto" w:fill="F8FAFC"/>
            <w:vAlign w:val="center"/>
          </w:tcPr>
          <w:p>
            <w:pPr>
              <w:spacing w:before="40" w:after="40"/>
            </w:pPr>
            <w:r>
              <w:rPr>
                <w:color w:val="1E293B"/>
                <w:sz w:val="19"/>
              </w:rPr>
              <w:t>Pago registrado con método y fecha</w:t>
            </w:r>
          </w:p>
        </w:tc>
        <w:tc>
          <w:tcPr>
            <w:tcW w:type="dxa" w:w="4535"/>
            <w:shd w:val="clear" w:color="auto" w:fill="F8FAFC"/>
            <w:vAlign w:val="center"/>
          </w:tcPr>
          <w:p>
            <w:pPr>
              <w:spacing w:before="40" w:after="40"/>
            </w:pPr>
            <w:r>
              <w:rPr>
                <w:color w:val="1E293B"/>
                <w:sz w:val="19"/>
              </w:rPr>
              <w:t>markAsPaid() — efectivo, transferencia o tarjeta</w:t>
            </w:r>
          </w:p>
        </w:tc>
      </w:tr>
      <w:tr>
        <w:tc>
          <w:tcPr>
            <w:tcW w:type="dxa" w:w="1701"/>
            <w:shd w:val="clear" w:color="auto" w:fill="FFFFFF"/>
            <w:vAlign w:val="center"/>
          </w:tcPr>
          <w:p>
            <w:pPr>
              <w:spacing w:before="40" w:after="40"/>
            </w:pPr>
            <w:r>
              <w:rPr>
                <w:color w:val="1E293B"/>
                <w:sz w:val="19"/>
              </w:rPr>
              <w:t>overdue</w:t>
            </w:r>
          </w:p>
        </w:tc>
        <w:tc>
          <w:tcPr>
            <w:tcW w:type="dxa" w:w="3402"/>
            <w:shd w:val="clear" w:color="auto" w:fill="FFFFFF"/>
            <w:vAlign w:val="center"/>
          </w:tcPr>
          <w:p>
            <w:pPr>
              <w:spacing w:before="40" w:after="40"/>
            </w:pPr>
            <w:r>
              <w:rPr>
                <w:color w:val="1E293B"/>
                <w:sz w:val="19"/>
              </w:rPr>
              <w:t>Venció sin pagar (vencimiento: día 10 del mes)</w:t>
            </w:r>
          </w:p>
        </w:tc>
        <w:tc>
          <w:tcPr>
            <w:tcW w:type="dxa" w:w="4535"/>
            <w:shd w:val="clear" w:color="auto" w:fill="FFFFFF"/>
            <w:vAlign w:val="center"/>
          </w:tcPr>
          <w:p>
            <w:pPr>
              <w:spacing w:before="40" w:after="40"/>
            </w:pPr>
            <w:r>
              <w:rPr>
                <w:color w:val="1E293B"/>
                <w:sz w:val="19"/>
              </w:rPr>
              <w:t>Cron detecta y envía email (1 vez por pago)</w:t>
            </w:r>
          </w:p>
        </w:tc>
      </w:tr>
      <w:tr>
        <w:tc>
          <w:tcPr>
            <w:tcW w:type="dxa" w:w="1701"/>
            <w:shd w:val="clear" w:color="auto" w:fill="F8FAFC"/>
            <w:vAlign w:val="center"/>
          </w:tcPr>
          <w:p>
            <w:pPr>
              <w:spacing w:before="40" w:after="40"/>
            </w:pPr>
            <w:r>
              <w:rPr>
                <w:color w:val="1E293B"/>
                <w:sz w:val="19"/>
              </w:rPr>
              <w:t>suspended</w:t>
            </w:r>
          </w:p>
        </w:tc>
        <w:tc>
          <w:tcPr>
            <w:tcW w:type="dxa" w:w="3402"/>
            <w:shd w:val="clear" w:color="auto" w:fill="F8FAFC"/>
            <w:vAlign w:val="center"/>
          </w:tcPr>
          <w:p>
            <w:pPr>
              <w:spacing w:before="40" w:after="40"/>
            </w:pPr>
            <w:r>
              <w:rPr>
                <w:color w:val="1E293B"/>
                <w:sz w:val="19"/>
              </w:rPr>
              <w:t>Suspendido administrativamente</w:t>
            </w:r>
          </w:p>
        </w:tc>
        <w:tc>
          <w:tcPr>
            <w:tcW w:type="dxa" w:w="4535"/>
            <w:shd w:val="clear" w:color="auto" w:fill="F8FAFC"/>
            <w:vAlign w:val="center"/>
          </w:tcPr>
          <w:p>
            <w:pPr>
              <w:spacing w:before="40" w:after="40"/>
            </w:pPr>
            <w:r>
              <w:rPr>
                <w:color w:val="1E293B"/>
                <w:sz w:val="19"/>
              </w:rPr>
              <w:t>Decisión del equipo administrativo</w:t>
            </w:r>
          </w:p>
        </w:tc>
      </w:tr>
    </w:tbl>
    <w:p>
      <w:pPr>
        <w:spacing w:after="80"/>
      </w:pPr>
    </w:p>
    <w:p>
      <w:pPr>
        <w:spacing w:before="80" w:after="160"/>
        <w:ind w:left="227" w:right="227"/>
        <w:shd w:val="clear" w:color="auto" w:fill="FFF7ED"/>
        <w:pBdr>
          <w:left w:val="single" w:sz="12" w:space="4" w:color="D97706"/>
        </w:pBdr>
      </w:pPr>
      <w:r>
        <w:rPr>
          <w:i/>
          <w:sz w:val="20"/>
        </w:rPr>
        <w:t>Idempotencia del email: el cron filtra WHERE overdue_alert_sent_at IS NULL. Una vez enviado el email, setea ese campo. El cron puede correr todos los días sin reenviar la alerta al mismo alumno.</w:t>
      </w:r>
    </w:p>
    <w:p>
      <w:pPr>
        <w:spacing w:after="120"/>
      </w:pPr>
      <w:r>
        <w:rPr>
          <w:b/>
          <w:i w:val="0"/>
          <w:sz w:val="22"/>
        </w:rPr>
        <w:t>Restricción automática de acceso:</w:t>
      </w:r>
    </w:p>
    <w:p>
      <w:pPr>
        <w:pStyle w:val="ListBullet"/>
        <w:spacing w:after="60"/>
        <w:ind w:left="283"/>
      </w:pPr>
      <w:r>
        <w:rPr>
          <w:sz w:val="21"/>
        </w:rPr>
        <w:t>El cron de 08:00 ART agrupa pagos overdue por alumno</w:t>
      </w:r>
    </w:p>
    <w:p>
      <w:pPr>
        <w:pStyle w:val="ListBullet"/>
        <w:spacing w:after="60"/>
        <w:ind w:left="283"/>
      </w:pPr>
      <w:r>
        <w:rPr>
          <w:sz w:val="21"/>
        </w:rPr>
        <w:t>Si un alumno tiene ≥ 2 pagos overdue → students.access_restricted = true</w:t>
      </w:r>
    </w:p>
    <w:p>
      <w:pPr>
        <w:pStyle w:val="ListBullet"/>
        <w:spacing w:after="60"/>
        <w:ind w:left="283"/>
      </w:pPr>
      <w:r>
        <w:rPr>
          <w:sz w:val="21"/>
        </w:rPr>
        <w:t>El alumno ve pantalla de bloqueo en su próximo acceso al portal</w:t>
      </w:r>
    </w:p>
    <w:p>
      <w:pPr>
        <w:pStyle w:val="ListBullet"/>
        <w:spacing w:after="60"/>
        <w:ind w:left="283"/>
      </w:pPr>
      <w:r>
        <w:rPr>
          <w:sz w:val="21"/>
        </w:rPr>
        <w:t>El director/administrativo puede levantar la restricción manualmente</w:t>
      </w:r>
    </w:p>
    <w:p>
      <w:pPr>
        <w:pStyle w:val="Heading2"/>
        <w:spacing w:before="280" w:after="80"/>
      </w:pPr>
      <w:r>
        <w:rPr>
          <w:b/>
          <w:color w:val="1E293B"/>
          <w:sz w:val="28"/>
        </w:rPr>
        <w:t>1.4  Autoevaluación (assessments.status)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417"/>
            <w:shd w:val="clear" w:color="auto" w:fill="1E40AF"/>
            <w:vAlign w:val="center"/>
          </w:tcPr>
          <w:p>
            <w:pPr>
              <w:spacing w:before="60" w:after="60"/>
            </w:pPr>
            <w:r>
              <w:rPr>
                <w:b/>
                <w:color w:val="FFFFFF"/>
                <w:sz w:val="19"/>
              </w:rPr>
              <w:t>Estado</w:t>
            </w:r>
          </w:p>
        </w:tc>
        <w:tc>
          <w:tcPr>
            <w:tcW w:type="dxa" w:w="2268"/>
            <w:shd w:val="clear" w:color="auto" w:fill="1E40AF"/>
            <w:vAlign w:val="center"/>
          </w:tcPr>
          <w:p>
            <w:pPr>
              <w:spacing w:before="60" w:after="60"/>
            </w:pPr>
            <w:r>
              <w:rPr>
                <w:b/>
                <w:color w:val="FFFFFF"/>
                <w:sz w:val="19"/>
              </w:rPr>
              <w:t>Quién puede verla</w:t>
            </w:r>
          </w:p>
        </w:tc>
        <w:tc>
          <w:tcPr>
            <w:tcW w:type="dxa" w:w="2551"/>
            <w:shd w:val="clear" w:color="auto" w:fill="1E40AF"/>
            <w:vAlign w:val="center"/>
          </w:tcPr>
          <w:p>
            <w:pPr>
              <w:spacing w:before="60" w:after="60"/>
            </w:pPr>
            <w:r>
              <w:rPr>
                <w:b/>
                <w:color w:val="FFFFFF"/>
                <w:sz w:val="19"/>
              </w:rPr>
              <w:t>Quién puede responderla</w:t>
            </w:r>
          </w:p>
        </w:tc>
        <w:tc>
          <w:tcPr>
            <w:tcW w:type="dxa" w:w="3402"/>
            <w:shd w:val="clear" w:color="auto" w:fill="1E40AF"/>
            <w:vAlign w:val="center"/>
          </w:tcPr>
          <w:p>
            <w:pPr>
              <w:spacing w:before="60" w:after="60"/>
            </w:pPr>
            <w:r>
              <w:rPr>
                <w:b/>
                <w:color w:val="FFFFFF"/>
                <w:sz w:val="19"/>
              </w:rPr>
              <w:t>Transición</w:t>
            </w:r>
          </w:p>
        </w:tc>
      </w:tr>
      <w:tr>
        <w:tc>
          <w:tcPr>
            <w:tcW w:type="dxa" w:w="1417"/>
            <w:shd w:val="clear" w:color="auto" w:fill="FFFFFF"/>
            <w:vAlign w:val="center"/>
          </w:tcPr>
          <w:p>
            <w:pPr>
              <w:spacing w:before="40" w:after="40"/>
            </w:pPr>
            <w:r>
              <w:rPr>
                <w:color w:val="1E293B"/>
                <w:sz w:val="19"/>
              </w:rPr>
              <w:t>draft</w:t>
            </w:r>
          </w:p>
        </w:tc>
        <w:tc>
          <w:tcPr>
            <w:tcW w:type="dxa" w:w="2268"/>
            <w:shd w:val="clear" w:color="auto" w:fill="FFFFFF"/>
            <w:vAlign w:val="center"/>
          </w:tcPr>
          <w:p>
            <w:pPr>
              <w:spacing w:before="40" w:after="40"/>
            </w:pPr>
            <w:r>
              <w:rPr>
                <w:color w:val="1E293B"/>
                <w:sz w:val="19"/>
              </w:rPr>
              <w:t>Solo director / profesor</w:t>
            </w:r>
          </w:p>
        </w:tc>
        <w:tc>
          <w:tcPr>
            <w:tcW w:type="dxa" w:w="2551"/>
            <w:shd w:val="clear" w:color="auto" w:fill="FFFFFF"/>
            <w:vAlign w:val="center"/>
          </w:tcPr>
          <w:p>
            <w:pPr>
              <w:spacing w:before="40" w:after="40"/>
            </w:pPr>
            <w:r>
              <w:rPr>
                <w:color w:val="1E293B"/>
                <w:sz w:val="19"/>
              </w:rPr>
              <w:t>Nadie</w:t>
            </w:r>
          </w:p>
        </w:tc>
        <w:tc>
          <w:tcPr>
            <w:tcW w:type="dxa" w:w="3402"/>
            <w:shd w:val="clear" w:color="auto" w:fill="FFFFFF"/>
            <w:vAlign w:val="center"/>
          </w:tcPr>
          <w:p>
            <w:pPr>
              <w:spacing w:before="40" w:after="40"/>
            </w:pPr>
            <w:r>
              <w:rPr>
                <w:color w:val="1E293B"/>
                <w:sz w:val="19"/>
              </w:rPr>
              <w:t>generateAssessmentAction() — IA genera 10 preguntas</w:t>
            </w:r>
          </w:p>
        </w:tc>
      </w:tr>
      <w:tr>
        <w:tc>
          <w:tcPr>
            <w:tcW w:type="dxa" w:w="1417"/>
            <w:shd w:val="clear" w:color="auto" w:fill="F8FAFC"/>
            <w:vAlign w:val="center"/>
          </w:tcPr>
          <w:p>
            <w:pPr>
              <w:spacing w:before="40" w:after="40"/>
            </w:pPr>
            <w:r>
              <w:rPr>
                <w:color w:val="1E293B"/>
                <w:sz w:val="19"/>
              </w:rPr>
              <w:t>published</w:t>
            </w:r>
          </w:p>
        </w:tc>
        <w:tc>
          <w:tcPr>
            <w:tcW w:type="dxa" w:w="2268"/>
            <w:shd w:val="clear" w:color="auto" w:fill="F8FAFC"/>
            <w:vAlign w:val="center"/>
          </w:tcPr>
          <w:p>
            <w:pPr>
              <w:spacing w:before="40" w:after="40"/>
            </w:pPr>
            <w:r>
              <w:rPr>
                <w:color w:val="1E293B"/>
                <w:sz w:val="19"/>
              </w:rPr>
              <w:t>Todos los roles</w:t>
            </w:r>
          </w:p>
        </w:tc>
        <w:tc>
          <w:tcPr>
            <w:tcW w:type="dxa" w:w="2551"/>
            <w:shd w:val="clear" w:color="auto" w:fill="F8FAFC"/>
            <w:vAlign w:val="center"/>
          </w:tcPr>
          <w:p>
            <w:pPr>
              <w:spacing w:before="40" w:after="40"/>
            </w:pPr>
            <w:r>
              <w:rPr>
                <w:color w:val="1E293B"/>
                <w:sz w:val="19"/>
              </w:rPr>
              <w:t>Solo alumnos</w:t>
            </w:r>
          </w:p>
        </w:tc>
        <w:tc>
          <w:tcPr>
            <w:tcW w:type="dxa" w:w="3402"/>
            <w:shd w:val="clear" w:color="auto" w:fill="F8FAFC"/>
            <w:vAlign w:val="center"/>
          </w:tcPr>
          <w:p>
            <w:pPr>
              <w:spacing w:before="40" w:after="40"/>
            </w:pPr>
            <w:r>
              <w:rPr>
                <w:color w:val="1E293B"/>
                <w:sz w:val="19"/>
              </w:rPr>
              <w:t>publishAssessmentAction() / Trigger automático por asistencia</w:t>
            </w:r>
          </w:p>
        </w:tc>
      </w:tr>
      <w:tr>
        <w:tc>
          <w:tcPr>
            <w:tcW w:type="dxa" w:w="1417"/>
            <w:shd w:val="clear" w:color="auto" w:fill="FFFFFF"/>
            <w:vAlign w:val="center"/>
          </w:tcPr>
          <w:p>
            <w:pPr>
              <w:spacing w:before="40" w:after="40"/>
            </w:pPr>
            <w:r>
              <w:rPr>
                <w:color w:val="1E293B"/>
                <w:sz w:val="19"/>
              </w:rPr>
              <w:t>archived</w:t>
            </w:r>
          </w:p>
        </w:tc>
        <w:tc>
          <w:tcPr>
            <w:tcW w:type="dxa" w:w="2268"/>
            <w:shd w:val="clear" w:color="auto" w:fill="FFFFFF"/>
            <w:vAlign w:val="center"/>
          </w:tcPr>
          <w:p>
            <w:pPr>
              <w:spacing w:before="40" w:after="40"/>
            </w:pPr>
            <w:r>
              <w:rPr>
                <w:color w:val="1E293B"/>
                <w:sz w:val="19"/>
              </w:rPr>
              <w:t>Solo director / profesor</w:t>
            </w:r>
          </w:p>
        </w:tc>
        <w:tc>
          <w:tcPr>
            <w:tcW w:type="dxa" w:w="2551"/>
            <w:shd w:val="clear" w:color="auto" w:fill="FFFFFF"/>
            <w:vAlign w:val="center"/>
          </w:tcPr>
          <w:p>
            <w:pPr>
              <w:spacing w:before="40" w:after="40"/>
            </w:pPr>
            <w:r>
              <w:rPr>
                <w:color w:val="1E293B"/>
                <w:sz w:val="19"/>
              </w:rPr>
              <w:t>Nadie</w:t>
            </w:r>
          </w:p>
        </w:tc>
        <w:tc>
          <w:tcPr>
            <w:tcW w:type="dxa" w:w="3402"/>
            <w:shd w:val="clear" w:color="auto" w:fill="FFFFFF"/>
            <w:vAlign w:val="center"/>
          </w:tcPr>
          <w:p>
            <w:pPr>
              <w:spacing w:before="40" w:after="40"/>
            </w:pPr>
            <w:r>
              <w:rPr>
                <w:color w:val="1E293B"/>
                <w:sz w:val="19"/>
              </w:rPr>
              <w:t>archiveAssessmentAction()</w:t>
            </w:r>
          </w:p>
        </w:tc>
      </w:tr>
    </w:tbl>
    <w:p>
      <w:pPr>
        <w:spacing w:after="80"/>
      </w:pPr>
    </w:p>
    <w:p>
      <w:pPr>
        <w:spacing w:before="80" w:after="160"/>
        <w:ind w:left="227" w:right="227"/>
        <w:shd w:val="clear" w:color="auto" w:fill="F0FDF4"/>
        <w:pBdr>
          <w:left w:val="single" w:sz="12" w:space="4" w:color="16A34A"/>
        </w:pBdr>
      </w:pPr>
      <w:r>
        <w:rPr>
          <w:i/>
          <w:sz w:val="20"/>
        </w:rPr>
        <w:t>Las autoevaluaciones diagnósticas periódicas (trigger automático desde asistencia) se crean directamente en estado 'published' — sin pasar por draft. Motivo: el trigger es automático, sin intervención humana que revise el borrador.</w:t>
      </w:r>
    </w:p>
    <w:p>
      <w:pPr>
        <w:pStyle w:val="Heading2"/>
        <w:spacing w:before="280" w:after="80"/>
      </w:pPr>
      <w:r>
        <w:rPr>
          <w:b/>
          <w:color w:val="1E293B"/>
          <w:sz w:val="28"/>
        </w:rPr>
        <w:t>1.5  Reclamo (complaints.status)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E40AF"/>
            <w:vAlign w:val="center"/>
          </w:tcPr>
          <w:p>
            <w:pPr>
              <w:spacing w:before="60" w:after="60"/>
            </w:pPr>
            <w:r>
              <w:rPr>
                <w:b/>
                <w:color w:val="FFFFFF"/>
                <w:sz w:val="19"/>
              </w:rPr>
              <w:t>Estado</w:t>
            </w:r>
          </w:p>
        </w:tc>
        <w:tc>
          <w:tcPr>
            <w:tcW w:type="dxa" w:w="3969"/>
            <w:shd w:val="clear" w:color="auto" w:fill="1E40AF"/>
            <w:vAlign w:val="center"/>
          </w:tcPr>
          <w:p>
            <w:pPr>
              <w:spacing w:before="60" w:after="60"/>
            </w:pPr>
            <w:r>
              <w:rPr>
                <w:b/>
                <w:color w:val="FFFFFF"/>
                <w:sz w:val="19"/>
              </w:rPr>
              <w:t>Descripción</w:t>
            </w:r>
          </w:p>
        </w:tc>
        <w:tc>
          <w:tcPr>
            <w:tcW w:type="dxa" w:w="3969"/>
            <w:shd w:val="clear" w:color="auto" w:fill="1E40AF"/>
            <w:vAlign w:val="center"/>
          </w:tcPr>
          <w:p>
            <w:pPr>
              <w:spacing w:before="60" w:after="60"/>
            </w:pPr>
            <w:r>
              <w:rPr>
                <w:b/>
                <w:color w:val="FFFFFF"/>
                <w:sz w:val="19"/>
              </w:rPr>
              <w:t>Tipos de reclamo</w:t>
            </w:r>
          </w:p>
        </w:tc>
      </w:tr>
      <w:tr>
        <w:tc>
          <w:tcPr>
            <w:tcW w:type="dxa" w:w="1701"/>
            <w:shd w:val="clear" w:color="auto" w:fill="FFFFFF"/>
            <w:vAlign w:val="center"/>
          </w:tcPr>
          <w:p>
            <w:pPr>
              <w:spacing w:before="40" w:after="40"/>
            </w:pPr>
            <w:r>
              <w:rPr>
                <w:color w:val="1E293B"/>
                <w:sz w:val="19"/>
              </w:rPr>
              <w:t>open</w:t>
            </w:r>
          </w:p>
        </w:tc>
        <w:tc>
          <w:tcPr>
            <w:tcW w:type="dxa" w:w="3969"/>
            <w:shd w:val="clear" w:color="auto" w:fill="FFFFFF"/>
            <w:vAlign w:val="center"/>
          </w:tcPr>
          <w:p>
            <w:pPr>
              <w:spacing w:before="40" w:after="40"/>
            </w:pPr>
            <w:r>
              <w:rPr>
                <w:color w:val="1E293B"/>
                <w:sz w:val="19"/>
              </w:rPr>
              <w:t>Reclamo recibido, sin gestionar</w:t>
            </w:r>
          </w:p>
        </w:tc>
        <w:tc>
          <w:tcPr>
            <w:tcW w:type="dxa" w:w="3969"/>
            <w:shd w:val="clear" w:color="auto" w:fill="FFFFFF"/>
            <w:vAlign w:val="center"/>
          </w:tcPr>
          <w:p>
            <w:pPr>
              <w:spacing w:before="40" w:after="40"/>
            </w:pPr>
            <w:r>
              <w:rPr>
                <w:color w:val="1E293B"/>
                <w:sz w:val="19"/>
              </w:rPr>
              <w:t>academic, administrative, infrastructure, teacher</w:t>
            </w:r>
          </w:p>
        </w:tc>
      </w:tr>
      <w:tr>
        <w:tc>
          <w:tcPr>
            <w:tcW w:type="dxa" w:w="1701"/>
            <w:shd w:val="clear" w:color="auto" w:fill="F8FAFC"/>
            <w:vAlign w:val="center"/>
          </w:tcPr>
          <w:p>
            <w:pPr>
              <w:spacing w:before="40" w:after="40"/>
            </w:pPr>
            <w:r>
              <w:rPr>
                <w:color w:val="1E293B"/>
                <w:sz w:val="19"/>
              </w:rPr>
              <w:t>in_progress</w:t>
            </w:r>
          </w:p>
        </w:tc>
        <w:tc>
          <w:tcPr>
            <w:tcW w:type="dxa" w:w="3969"/>
            <w:shd w:val="clear" w:color="auto" w:fill="F8FAFC"/>
            <w:vAlign w:val="center"/>
          </w:tcPr>
          <w:p>
            <w:pPr>
              <w:spacing w:before="40" w:after="40"/>
            </w:pPr>
            <w:r>
              <w:rPr>
                <w:color w:val="1E293B"/>
                <w:sz w:val="19"/>
              </w:rPr>
              <w:t>Staff trabajando en el caso</w:t>
            </w:r>
          </w:p>
        </w:tc>
        <w:tc>
          <w:tcPr>
            <w:tcW w:type="dxa" w:w="3969"/>
            <w:shd w:val="clear" w:color="auto" w:fill="F8FAFC"/>
            <w:vAlign w:val="center"/>
          </w:tcPr>
          <w:p>
            <w:pPr>
              <w:spacing w:before="40" w:after="40"/>
            </w:pPr>
            <w:r>
              <w:rPr>
                <w:color w:val="1E293B"/>
                <w:sz w:val="19"/>
              </w:rPr>
            </w:r>
          </w:p>
        </w:tc>
      </w:tr>
      <w:tr>
        <w:tc>
          <w:tcPr>
            <w:tcW w:type="dxa" w:w="1701"/>
            <w:shd w:val="clear" w:color="auto" w:fill="FFFFFF"/>
            <w:vAlign w:val="center"/>
          </w:tcPr>
          <w:p>
            <w:pPr>
              <w:spacing w:before="40" w:after="40"/>
            </w:pPr>
            <w:r>
              <w:rPr>
                <w:color w:val="1E293B"/>
                <w:sz w:val="19"/>
              </w:rPr>
              <w:t>resolved</w:t>
            </w:r>
          </w:p>
        </w:tc>
        <w:tc>
          <w:tcPr>
            <w:tcW w:type="dxa" w:w="3969"/>
            <w:shd w:val="clear" w:color="auto" w:fill="FFFFFF"/>
            <w:vAlign w:val="center"/>
          </w:tcPr>
          <w:p>
            <w:pPr>
              <w:spacing w:before="40" w:after="40"/>
            </w:pPr>
            <w:r>
              <w:rPr>
                <w:color w:val="1E293B"/>
                <w:sz w:val="19"/>
              </w:rPr>
              <w:t>Problema resuelto</w:t>
            </w:r>
          </w:p>
        </w:tc>
        <w:tc>
          <w:tcPr>
            <w:tcW w:type="dxa" w:w="3969"/>
            <w:shd w:val="clear" w:color="auto" w:fill="FFFFFF"/>
            <w:vAlign w:val="center"/>
          </w:tcPr>
          <w:p>
            <w:pPr>
              <w:spacing w:before="40" w:after="40"/>
            </w:pPr>
            <w:r>
              <w:rPr>
                <w:color w:val="1E293B"/>
                <w:sz w:val="19"/>
              </w:rPr>
            </w:r>
          </w:p>
        </w:tc>
      </w:tr>
      <w:tr>
        <w:tc>
          <w:tcPr>
            <w:tcW w:type="dxa" w:w="1701"/>
            <w:shd w:val="clear" w:color="auto" w:fill="F8FAFC"/>
            <w:vAlign w:val="center"/>
          </w:tcPr>
          <w:p>
            <w:pPr>
              <w:spacing w:before="40" w:after="40"/>
            </w:pPr>
            <w:r>
              <w:rPr>
                <w:color w:val="1E293B"/>
                <w:sz w:val="19"/>
              </w:rPr>
              <w:t>closed</w:t>
            </w:r>
          </w:p>
        </w:tc>
        <w:tc>
          <w:tcPr>
            <w:tcW w:type="dxa" w:w="3969"/>
            <w:shd w:val="clear" w:color="auto" w:fill="F8FAFC"/>
            <w:vAlign w:val="center"/>
          </w:tcPr>
          <w:p>
            <w:pPr>
              <w:spacing w:before="40" w:after="40"/>
            </w:pPr>
            <w:r>
              <w:rPr>
                <w:color w:val="1E293B"/>
                <w:sz w:val="19"/>
              </w:rPr>
              <w:t>Cierre formal (con o sin resolución)</w:t>
            </w:r>
          </w:p>
        </w:tc>
        <w:tc>
          <w:tcPr>
            <w:tcW w:type="dxa" w:w="3969"/>
            <w:shd w:val="clear" w:color="auto" w:fill="F8FAFC"/>
            <w:vAlign w:val="center"/>
          </w:tcPr>
          <w:p>
            <w:pPr>
              <w:spacing w:before="40" w:after="40"/>
            </w:pPr>
            <w:r>
              <w:rPr>
                <w:color w:val="1E293B"/>
                <w:sz w:val="19"/>
              </w:rPr>
            </w:r>
          </w:p>
        </w:tc>
      </w:tr>
    </w:tbl>
    <w:p>
      <w:pPr>
        <w:spacing w:after="80"/>
      </w:pPr>
    </w:p>
    <w:p>
      <w:pPr>
        <w:pStyle w:val="Heading2"/>
        <w:spacing w:before="280" w:after="80"/>
      </w:pPr>
      <w:r>
        <w:rPr>
          <w:b/>
          <w:color w:val="1E293B"/>
          <w:sz w:val="28"/>
        </w:rPr>
        <w:t>1.6  Usuario Auth (Supabase)</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E40AF"/>
            <w:vAlign w:val="center"/>
          </w:tcPr>
          <w:p>
            <w:pPr>
              <w:spacing w:before="60" w:after="60"/>
            </w:pPr>
            <w:r>
              <w:rPr>
                <w:b/>
                <w:color w:val="FFFFFF"/>
                <w:sz w:val="19"/>
              </w:rPr>
              <w:t>Estado</w:t>
            </w:r>
          </w:p>
        </w:tc>
        <w:tc>
          <w:tcPr>
            <w:tcW w:type="dxa" w:w="5102"/>
            <w:shd w:val="clear" w:color="auto" w:fill="1E40AF"/>
            <w:vAlign w:val="center"/>
          </w:tcPr>
          <w:p>
            <w:pPr>
              <w:spacing w:before="60" w:after="60"/>
            </w:pPr>
            <w:r>
              <w:rPr>
                <w:b/>
                <w:color w:val="FFFFFF"/>
                <w:sz w:val="19"/>
              </w:rPr>
              <w:t>Descripción</w:t>
            </w:r>
          </w:p>
        </w:tc>
        <w:tc>
          <w:tcPr>
            <w:tcW w:type="dxa" w:w="2835"/>
            <w:shd w:val="clear" w:color="auto" w:fill="1E40AF"/>
            <w:vAlign w:val="center"/>
          </w:tcPr>
          <w:p>
            <w:pPr>
              <w:spacing w:before="60" w:after="60"/>
            </w:pPr>
            <w:r>
              <w:rPr>
                <w:b/>
                <w:color w:val="FFFFFF"/>
                <w:sz w:val="19"/>
              </w:rPr>
              <w:t>Indicador en UI</w:t>
            </w:r>
          </w:p>
        </w:tc>
      </w:tr>
      <w:tr>
        <w:tc>
          <w:tcPr>
            <w:tcW w:type="dxa" w:w="1701"/>
            <w:shd w:val="clear" w:color="auto" w:fill="FFFFFF"/>
            <w:vAlign w:val="center"/>
          </w:tcPr>
          <w:p>
            <w:pPr>
              <w:spacing w:before="40" w:after="40"/>
            </w:pPr>
            <w:r>
              <w:rPr>
                <w:color w:val="1E293B"/>
                <w:sz w:val="19"/>
              </w:rPr>
              <w:t>invitado</w:t>
            </w:r>
          </w:p>
        </w:tc>
        <w:tc>
          <w:tcPr>
            <w:tcW w:type="dxa" w:w="5102"/>
            <w:shd w:val="clear" w:color="auto" w:fill="FFFFFF"/>
            <w:vAlign w:val="center"/>
          </w:tcPr>
          <w:p>
            <w:pPr>
              <w:spacing w:before="40" w:after="40"/>
            </w:pPr>
            <w:r>
              <w:rPr>
                <w:color w:val="1E293B"/>
                <w:sz w:val="19"/>
              </w:rPr>
              <w:t>Usuario creado, link de invitación enviado. last_sign_in_at = null</w:t>
            </w:r>
          </w:p>
        </w:tc>
        <w:tc>
          <w:tcPr>
            <w:tcW w:type="dxa" w:w="2835"/>
            <w:shd w:val="clear" w:color="auto" w:fill="FFFFFF"/>
            <w:vAlign w:val="center"/>
          </w:tcPr>
          <w:p>
            <w:pPr>
              <w:spacing w:before="40" w:after="40"/>
            </w:pPr>
            <w:r>
              <w:rPr>
                <w:color w:val="1E293B"/>
                <w:sz w:val="19"/>
              </w:rPr>
              <w:t>Badge 'Pendiente'</w:t>
            </w:r>
          </w:p>
        </w:tc>
      </w:tr>
      <w:tr>
        <w:tc>
          <w:tcPr>
            <w:tcW w:type="dxa" w:w="1701"/>
            <w:shd w:val="clear" w:color="auto" w:fill="F8FAFC"/>
            <w:vAlign w:val="center"/>
          </w:tcPr>
          <w:p>
            <w:pPr>
              <w:spacing w:before="40" w:after="40"/>
            </w:pPr>
            <w:r>
              <w:rPr>
                <w:color w:val="1E293B"/>
                <w:sz w:val="19"/>
              </w:rPr>
              <w:t>activo</w:t>
            </w:r>
          </w:p>
        </w:tc>
        <w:tc>
          <w:tcPr>
            <w:tcW w:type="dxa" w:w="5102"/>
            <w:shd w:val="clear" w:color="auto" w:fill="F8FAFC"/>
            <w:vAlign w:val="center"/>
          </w:tcPr>
          <w:p>
            <w:pPr>
              <w:spacing w:before="40" w:after="40"/>
            </w:pPr>
            <w:r>
              <w:rPr>
                <w:color w:val="1E293B"/>
                <w:sz w:val="19"/>
              </w:rPr>
              <w:t>Usuario completó el flujo de invitación y estableció contraseña</w:t>
            </w:r>
          </w:p>
        </w:tc>
        <w:tc>
          <w:tcPr>
            <w:tcW w:type="dxa" w:w="2835"/>
            <w:shd w:val="clear" w:color="auto" w:fill="F8FAFC"/>
            <w:vAlign w:val="center"/>
          </w:tcPr>
          <w:p>
            <w:pPr>
              <w:spacing w:before="40" w:after="40"/>
            </w:pPr>
            <w:r>
              <w:rPr>
                <w:color w:val="1E293B"/>
                <w:sz w:val="19"/>
              </w:rPr>
              <w:t>Badge 'Activo'</w:t>
            </w:r>
          </w:p>
        </w:tc>
      </w:tr>
      <w:tr>
        <w:tc>
          <w:tcPr>
            <w:tcW w:type="dxa" w:w="1701"/>
            <w:shd w:val="clear" w:color="auto" w:fill="FFFFFF"/>
            <w:vAlign w:val="center"/>
          </w:tcPr>
          <w:p>
            <w:pPr>
              <w:spacing w:before="40" w:after="40"/>
            </w:pPr>
            <w:r>
              <w:rPr>
                <w:color w:val="1E293B"/>
                <w:sz w:val="19"/>
              </w:rPr>
              <w:t>baneado</w:t>
            </w:r>
          </w:p>
        </w:tc>
        <w:tc>
          <w:tcPr>
            <w:tcW w:type="dxa" w:w="5102"/>
            <w:shd w:val="clear" w:color="auto" w:fill="FFFFFF"/>
            <w:vAlign w:val="center"/>
          </w:tcPr>
          <w:p>
            <w:pPr>
              <w:spacing w:before="40" w:after="40"/>
            </w:pPr>
            <w:r>
              <w:rPr>
                <w:color w:val="1E293B"/>
                <w:sz w:val="19"/>
              </w:rPr>
              <w:t>ban_duration = 87600h (10 años). No puede iniciar sesión</w:t>
            </w:r>
          </w:p>
        </w:tc>
        <w:tc>
          <w:tcPr>
            <w:tcW w:type="dxa" w:w="2835"/>
            <w:shd w:val="clear" w:color="auto" w:fill="FFFFFF"/>
            <w:vAlign w:val="center"/>
          </w:tcPr>
          <w:p>
            <w:pPr>
              <w:spacing w:before="40" w:after="40"/>
            </w:pPr>
            <w:r>
              <w:rPr>
                <w:color w:val="1E293B"/>
                <w:sz w:val="19"/>
              </w:rPr>
              <w:t>Badge 'Baneado'</w:t>
            </w:r>
          </w:p>
        </w:tc>
      </w:tr>
    </w:tbl>
    <w:p>
      <w:pPr>
        <w:spacing w:after="80"/>
      </w:pPr>
    </w:p>
    <w:p>
      <w:r>
        <w:br w:type="page"/>
      </w:r>
    </w:p>
    <w:p>
      <w:pPr>
        <w:pStyle w:val="Heading1"/>
        <w:spacing w:before="360" w:after="120"/>
        <w:pBdr>
          <w:bottom w:val="single" w:sz="6" w:space="1" w:color="1D4ED8"/>
        </w:pBdr>
      </w:pPr>
      <w:r>
        <w:rPr>
          <w:b/>
          <w:color w:val="1D4ED8"/>
          <w:sz w:val="36"/>
        </w:rPr>
        <w:t>2. Arquitectura del sistema</w:t>
      </w:r>
    </w:p>
    <w:p>
      <w:pPr>
        <w:spacing w:after="120"/>
      </w:pPr>
      <w:r>
        <w:rPr>
          <w:b w:val="0"/>
          <w:i w:val="0"/>
          <w:sz w:val="22"/>
        </w:rPr>
        <w:t>El sistema corre en Vercel (Next.js 16 App Router) sobre Supabase PostgreSQL. Toda mutación pasa por Server Actions con validación de rol. La protección de rutas ocurre en Edge Runtime antes de que el request llegue al servidor.</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E40AF"/>
            <w:vAlign w:val="center"/>
          </w:tcPr>
          <w:p>
            <w:pPr>
              <w:spacing w:before="60" w:after="60"/>
            </w:pPr>
            <w:r>
              <w:rPr>
                <w:b/>
                <w:color w:val="FFFFFF"/>
                <w:sz w:val="19"/>
              </w:rPr>
              <w:t>Capa</w:t>
            </w:r>
          </w:p>
        </w:tc>
        <w:tc>
          <w:tcPr>
            <w:tcW w:type="dxa" w:w="2268"/>
            <w:shd w:val="clear" w:color="auto" w:fill="1E40AF"/>
            <w:vAlign w:val="center"/>
          </w:tcPr>
          <w:p>
            <w:pPr>
              <w:spacing w:before="60" w:after="60"/>
            </w:pPr>
            <w:r>
              <w:rPr>
                <w:b/>
                <w:color w:val="FFFFFF"/>
                <w:sz w:val="19"/>
              </w:rPr>
              <w:t>Tecnología</w:t>
            </w:r>
          </w:p>
        </w:tc>
        <w:tc>
          <w:tcPr>
            <w:tcW w:type="dxa" w:w="5102"/>
            <w:shd w:val="clear" w:color="auto" w:fill="1E40AF"/>
            <w:vAlign w:val="center"/>
          </w:tcPr>
          <w:p>
            <w:pPr>
              <w:spacing w:before="60" w:after="60"/>
            </w:pPr>
            <w:r>
              <w:rPr>
                <w:b/>
                <w:color w:val="FFFFFF"/>
                <w:sz w:val="19"/>
              </w:rPr>
              <w:t>Responsabilidad</w:t>
            </w:r>
          </w:p>
        </w:tc>
      </w:tr>
      <w:tr>
        <w:tc>
          <w:tcPr>
            <w:tcW w:type="dxa" w:w="2268"/>
            <w:shd w:val="clear" w:color="auto" w:fill="FFFFFF"/>
            <w:vAlign w:val="center"/>
          </w:tcPr>
          <w:p>
            <w:pPr>
              <w:spacing w:before="40" w:after="40"/>
            </w:pPr>
            <w:r>
              <w:rPr>
                <w:color w:val="1E293B"/>
                <w:sz w:val="19"/>
              </w:rPr>
              <w:t>Edge (proxy.ts)</w:t>
            </w:r>
          </w:p>
        </w:tc>
        <w:tc>
          <w:tcPr>
            <w:tcW w:type="dxa" w:w="2268"/>
            <w:shd w:val="clear" w:color="auto" w:fill="FFFFFF"/>
            <w:vAlign w:val="center"/>
          </w:tcPr>
          <w:p>
            <w:pPr>
              <w:spacing w:before="40" w:after="40"/>
            </w:pPr>
            <w:r>
              <w:rPr>
                <w:color w:val="1E293B"/>
                <w:sz w:val="19"/>
              </w:rPr>
              <w:t>Next.js Edge Runtime</w:t>
            </w:r>
          </w:p>
        </w:tc>
        <w:tc>
          <w:tcPr>
            <w:tcW w:type="dxa" w:w="5102"/>
            <w:shd w:val="clear" w:color="auto" w:fill="FFFFFF"/>
            <w:vAlign w:val="center"/>
          </w:tcPr>
          <w:p>
            <w:pPr>
              <w:spacing w:before="40" w:after="40"/>
            </w:pPr>
            <w:r>
              <w:rPr>
                <w:color w:val="1E293B"/>
                <w:sz w:val="19"/>
              </w:rPr>
              <w:t>Valida JWT real con getUser() — redirige /login o /403</w:t>
            </w:r>
          </w:p>
        </w:tc>
      </w:tr>
      <w:tr>
        <w:tc>
          <w:tcPr>
            <w:tcW w:type="dxa" w:w="2268"/>
            <w:shd w:val="clear" w:color="auto" w:fill="F8FAFC"/>
            <w:vAlign w:val="center"/>
          </w:tcPr>
          <w:p>
            <w:pPr>
              <w:spacing w:before="40" w:after="40"/>
            </w:pPr>
            <w:r>
              <w:rPr>
                <w:color w:val="1E293B"/>
                <w:sz w:val="19"/>
              </w:rPr>
              <w:t>Server Actions</w:t>
            </w:r>
          </w:p>
        </w:tc>
        <w:tc>
          <w:tcPr>
            <w:tcW w:type="dxa" w:w="2268"/>
            <w:shd w:val="clear" w:color="auto" w:fill="F8FAFC"/>
            <w:vAlign w:val="center"/>
          </w:tcPr>
          <w:p>
            <w:pPr>
              <w:spacing w:before="40" w:after="40"/>
            </w:pPr>
            <w:r>
              <w:rPr>
                <w:color w:val="1E293B"/>
                <w:sz w:val="19"/>
              </w:rPr>
              <w:t>Next.js + Drizzle ORM</w:t>
            </w:r>
          </w:p>
        </w:tc>
        <w:tc>
          <w:tcPr>
            <w:tcW w:type="dxa" w:w="5102"/>
            <w:shd w:val="clear" w:color="auto" w:fill="F8FAFC"/>
            <w:vAlign w:val="center"/>
          </w:tcPr>
          <w:p>
            <w:pPr>
              <w:spacing w:before="40" w:after="40"/>
            </w:pPr>
            <w:r>
              <w:rPr>
                <w:color w:val="1E293B"/>
                <w:sz w:val="19"/>
              </w:rPr>
              <w:t>Mutaciones: requireRole() siempre primero</w:t>
            </w:r>
          </w:p>
        </w:tc>
      </w:tr>
      <w:tr>
        <w:tc>
          <w:tcPr>
            <w:tcW w:type="dxa" w:w="2268"/>
            <w:shd w:val="clear" w:color="auto" w:fill="FFFFFF"/>
            <w:vAlign w:val="center"/>
          </w:tcPr>
          <w:p>
            <w:pPr>
              <w:spacing w:before="40" w:after="40"/>
            </w:pPr>
            <w:r>
              <w:rPr>
                <w:color w:val="1E293B"/>
                <w:sz w:val="19"/>
              </w:rPr>
              <w:t>Páginas RSC</w:t>
            </w:r>
          </w:p>
        </w:tc>
        <w:tc>
          <w:tcPr>
            <w:tcW w:type="dxa" w:w="2268"/>
            <w:shd w:val="clear" w:color="auto" w:fill="FFFFFF"/>
            <w:vAlign w:val="center"/>
          </w:tcPr>
          <w:p>
            <w:pPr>
              <w:spacing w:before="40" w:after="40"/>
            </w:pPr>
            <w:r>
              <w:rPr>
                <w:color w:val="1E293B"/>
                <w:sz w:val="19"/>
              </w:rPr>
              <w:t>React Server Components</w:t>
            </w:r>
          </w:p>
        </w:tc>
        <w:tc>
          <w:tcPr>
            <w:tcW w:type="dxa" w:w="5102"/>
            <w:shd w:val="clear" w:color="auto" w:fill="FFFFFF"/>
            <w:vAlign w:val="center"/>
          </w:tcPr>
          <w:p>
            <w:pPr>
              <w:spacing w:before="40" w:after="40"/>
            </w:pPr>
            <w:r>
              <w:rPr>
                <w:color w:val="1E293B"/>
                <w:sz w:val="19"/>
              </w:rPr>
              <w:t>Lectura de datos — sin llamadas de red extra (getServerUser usa getSession())</w:t>
            </w:r>
          </w:p>
        </w:tc>
      </w:tr>
      <w:tr>
        <w:tc>
          <w:tcPr>
            <w:tcW w:type="dxa" w:w="2268"/>
            <w:shd w:val="clear" w:color="auto" w:fill="F8FAFC"/>
            <w:vAlign w:val="center"/>
          </w:tcPr>
          <w:p>
            <w:pPr>
              <w:spacing w:before="40" w:after="40"/>
            </w:pPr>
            <w:r>
              <w:rPr>
                <w:color w:val="1E293B"/>
                <w:sz w:val="19"/>
              </w:rPr>
              <w:t>Cron Jobs</w:t>
            </w:r>
          </w:p>
        </w:tc>
        <w:tc>
          <w:tcPr>
            <w:tcW w:type="dxa" w:w="2268"/>
            <w:shd w:val="clear" w:color="auto" w:fill="F8FAFC"/>
            <w:vAlign w:val="center"/>
          </w:tcPr>
          <w:p>
            <w:pPr>
              <w:spacing w:before="40" w:after="40"/>
            </w:pPr>
            <w:r>
              <w:rPr>
                <w:color w:val="1E293B"/>
                <w:sz w:val="19"/>
              </w:rPr>
              <w:t>Vercel Cron + API Routes</w:t>
            </w:r>
          </w:p>
        </w:tc>
        <w:tc>
          <w:tcPr>
            <w:tcW w:type="dxa" w:w="5102"/>
            <w:shd w:val="clear" w:color="auto" w:fill="F8FAFC"/>
            <w:vAlign w:val="center"/>
          </w:tcPr>
          <w:p>
            <w:pPr>
              <w:spacing w:before="40" w:after="40"/>
            </w:pPr>
            <w:r>
              <w:rPr>
                <w:color w:val="1E293B"/>
                <w:sz w:val="19"/>
              </w:rPr>
              <w:t>5 automatizaciones diarias — autenticadas con CRON_SECRET</w:t>
            </w:r>
          </w:p>
        </w:tc>
      </w:tr>
      <w:tr>
        <w:tc>
          <w:tcPr>
            <w:tcW w:type="dxa" w:w="2268"/>
            <w:shd w:val="clear" w:color="auto" w:fill="FFFFFF"/>
            <w:vAlign w:val="center"/>
          </w:tcPr>
          <w:p>
            <w:pPr>
              <w:spacing w:before="40" w:after="40"/>
            </w:pPr>
            <w:r>
              <w:rPr>
                <w:color w:val="1E293B"/>
                <w:sz w:val="19"/>
              </w:rPr>
              <w:t>Base de datos</w:t>
            </w:r>
          </w:p>
        </w:tc>
        <w:tc>
          <w:tcPr>
            <w:tcW w:type="dxa" w:w="2268"/>
            <w:shd w:val="clear" w:color="auto" w:fill="FFFFFF"/>
            <w:vAlign w:val="center"/>
          </w:tcPr>
          <w:p>
            <w:pPr>
              <w:spacing w:before="40" w:after="40"/>
            </w:pPr>
            <w:r>
              <w:rPr>
                <w:color w:val="1E293B"/>
                <w:sz w:val="19"/>
              </w:rPr>
              <w:t>Supabase PostgreSQL</w:t>
            </w:r>
          </w:p>
        </w:tc>
        <w:tc>
          <w:tcPr>
            <w:tcW w:type="dxa" w:w="5102"/>
            <w:shd w:val="clear" w:color="auto" w:fill="FFFFFF"/>
            <w:vAlign w:val="center"/>
          </w:tcPr>
          <w:p>
            <w:pPr>
              <w:spacing w:before="40" w:after="40"/>
            </w:pPr>
            <w:r>
              <w:rPr>
                <w:color w:val="1E293B"/>
                <w:sz w:val="19"/>
              </w:rPr>
              <w:t>PostgreSQL gestionado + Auth + Storage</w:t>
            </w:r>
          </w:p>
        </w:tc>
      </w:tr>
      <w:tr>
        <w:tc>
          <w:tcPr>
            <w:tcW w:type="dxa" w:w="2268"/>
            <w:shd w:val="clear" w:color="auto" w:fill="F8FAFC"/>
            <w:vAlign w:val="center"/>
          </w:tcPr>
          <w:p>
            <w:pPr>
              <w:spacing w:before="40" w:after="40"/>
            </w:pPr>
            <w:r>
              <w:rPr>
                <w:color w:val="1E293B"/>
                <w:sz w:val="19"/>
              </w:rPr>
              <w:t>Email</w:t>
            </w:r>
          </w:p>
        </w:tc>
        <w:tc>
          <w:tcPr>
            <w:tcW w:type="dxa" w:w="2268"/>
            <w:shd w:val="clear" w:color="auto" w:fill="F8FAFC"/>
            <w:vAlign w:val="center"/>
          </w:tcPr>
          <w:p>
            <w:pPr>
              <w:spacing w:before="40" w:after="40"/>
            </w:pPr>
            <w:r>
              <w:rPr>
                <w:color w:val="1E293B"/>
                <w:sz w:val="19"/>
              </w:rPr>
              <w:t>Resend</w:t>
            </w:r>
          </w:p>
        </w:tc>
        <w:tc>
          <w:tcPr>
            <w:tcW w:type="dxa" w:w="5102"/>
            <w:shd w:val="clear" w:color="auto" w:fill="F8FAFC"/>
            <w:vAlign w:val="center"/>
          </w:tcPr>
          <w:p>
            <w:pPr>
              <w:spacing w:before="40" w:after="40"/>
            </w:pPr>
            <w:r>
              <w:rPr>
                <w:color w:val="1E293B"/>
                <w:sz w:val="19"/>
              </w:rPr>
              <w:t>Emails transaccionales (invitación, alertas, reportes)</w:t>
            </w:r>
          </w:p>
        </w:tc>
      </w:tr>
      <w:tr>
        <w:tc>
          <w:tcPr>
            <w:tcW w:type="dxa" w:w="2268"/>
            <w:shd w:val="clear" w:color="auto" w:fill="FFFFFF"/>
            <w:vAlign w:val="center"/>
          </w:tcPr>
          <w:p>
            <w:pPr>
              <w:spacing w:before="40" w:after="40"/>
            </w:pPr>
            <w:r>
              <w:rPr>
                <w:color w:val="1E293B"/>
                <w:sz w:val="19"/>
              </w:rPr>
              <w:t>IA</w:t>
            </w:r>
          </w:p>
        </w:tc>
        <w:tc>
          <w:tcPr>
            <w:tcW w:type="dxa" w:w="2268"/>
            <w:shd w:val="clear" w:color="auto" w:fill="FFFFFF"/>
            <w:vAlign w:val="center"/>
          </w:tcPr>
          <w:p>
            <w:pPr>
              <w:spacing w:before="40" w:after="40"/>
            </w:pPr>
            <w:r>
              <w:rPr>
                <w:color w:val="1E293B"/>
                <w:sz w:val="19"/>
              </w:rPr>
              <w:t>Anthropic Claude Haiku 4.5</w:t>
            </w:r>
          </w:p>
        </w:tc>
        <w:tc>
          <w:tcPr>
            <w:tcW w:type="dxa" w:w="5102"/>
            <w:shd w:val="clear" w:color="auto" w:fill="FFFFFF"/>
            <w:vAlign w:val="center"/>
          </w:tcPr>
          <w:p>
            <w:pPr>
              <w:spacing w:before="40" w:after="40"/>
            </w:pPr>
            <w:r>
              <w:rPr>
                <w:color w:val="1E293B"/>
                <w:sz w:val="19"/>
              </w:rPr>
              <w:t>Generación de preguntas para autoevaluaciones</w:t>
            </w:r>
          </w:p>
        </w:tc>
      </w:tr>
    </w:tbl>
    <w:p>
      <w:pPr>
        <w:spacing w:after="80"/>
      </w:pPr>
    </w:p>
    <w:p>
      <w:pPr>
        <w:pBdr>
          <w:bottom w:val="single" w:sz="4" w:space="1" w:color="CBD5E1"/>
        </w:pBdr>
        <w:spacing w:after="40"/>
      </w:pPr>
    </w:p>
    <w:p>
      <w:pPr>
        <w:spacing w:after="120"/>
      </w:pPr>
      <w:r>
        <w:rPr>
          <w:b/>
          <w:i w:val="0"/>
          <w:sz w:val="22"/>
        </w:rPr>
        <w:t>Flujo de autenticación y autorización:</w:t>
      </w:r>
    </w:p>
    <w:p>
      <w:pPr>
        <w:pStyle w:val="ListBullet"/>
        <w:spacing w:after="60"/>
        <w:ind w:left="283"/>
      </w:pPr>
      <w:r>
        <w:rPr>
          <w:sz w:val="21"/>
        </w:rPr>
        <w:t>proxy.ts (Edge): cada request a rutas protegidas llama getUser() — validación real de token</w:t>
      </w:r>
    </w:p>
    <w:p>
      <w:pPr>
        <w:pStyle w:val="ListBullet"/>
        <w:spacing w:after="60"/>
        <w:ind w:left="283"/>
      </w:pPr>
      <w:r>
        <w:rPr>
          <w:sz w:val="21"/>
        </w:rPr>
        <w:t>Si no hay sesión → redirect /login</w:t>
      </w:r>
    </w:p>
    <w:p>
      <w:pPr>
        <w:pStyle w:val="ListBullet"/>
        <w:spacing w:after="60"/>
        <w:ind w:left="283"/>
      </w:pPr>
      <w:r>
        <w:rPr>
          <w:sz w:val="21"/>
        </w:rPr>
        <w:t>Si rol = 'administrativo' en ruta exclusiva del director → redirect /403</w:t>
      </w:r>
    </w:p>
    <w:p>
      <w:pPr>
        <w:pStyle w:val="ListBullet"/>
        <w:spacing w:after="60"/>
        <w:ind w:left="283"/>
      </w:pPr>
      <w:r>
        <w:rPr>
          <w:sz w:val="21"/>
        </w:rPr>
        <w:t>En páginas/layouts: getServerUser() lee la sesión local sin llamada de red (proxy ya validó)</w:t>
      </w:r>
    </w:p>
    <w:p>
      <w:pPr>
        <w:pStyle w:val="ListBullet"/>
        <w:spacing w:after="60"/>
        <w:ind w:left="283"/>
      </w:pPr>
      <w:r>
        <w:rPr>
          <w:sz w:val="21"/>
        </w:rPr>
        <w:t>En Server Actions: requireRole([...]) lanza error si el rol no está permitido</w:t>
      </w:r>
    </w:p>
    <w:p>
      <w:r>
        <w:br w:type="page"/>
      </w:r>
    </w:p>
    <w:p>
      <w:pPr>
        <w:pStyle w:val="Heading1"/>
        <w:spacing w:before="360" w:after="120"/>
        <w:pBdr>
          <w:bottom w:val="single" w:sz="6" w:space="1" w:color="1D4ED8"/>
        </w:pBdr>
      </w:pPr>
      <w:r>
        <w:rPr>
          <w:b/>
          <w:color w:val="1D4ED8"/>
          <w:sz w:val="36"/>
        </w:rPr>
        <w:t>3. Flujo central: registro de asistencia</w:t>
      </w:r>
    </w:p>
    <w:p>
      <w:pPr>
        <w:spacing w:after="120"/>
      </w:pPr>
      <w:r>
        <w:rPr>
          <w:b w:val="0"/>
          <w:i w:val="0"/>
          <w:sz w:val="22"/>
        </w:rPr>
        <w:t>El registro de asistencia es el proceso más rico en lógica secundaria. Una sola acción dispara hasta 4 efectos encadenados.</w:t>
      </w:r>
    </w:p>
    <w:tbl>
      <w:tblPr>
        <w:tblStyle w:val="TableGrid"/>
        <w:tblW w:type="auto" w:w="0"/>
        <w:jc w:val="left"/>
        <w:tblLook w:firstColumn="1" w:firstRow="1" w:lastColumn="0" w:lastRow="0" w:noHBand="0" w:noVBand="1" w:val="04A0"/>
      </w:tblPr>
      <w:tblGrid>
        <w:gridCol w:w="3041"/>
        <w:gridCol w:w="3041"/>
        <w:gridCol w:w="3041"/>
      </w:tblGrid>
      <w:tr>
        <w:tc>
          <w:tcPr>
            <w:tcW w:type="dxa" w:w="567"/>
            <w:shd w:val="clear" w:color="auto" w:fill="1E40AF"/>
            <w:vAlign w:val="center"/>
          </w:tcPr>
          <w:p>
            <w:pPr>
              <w:spacing w:before="60" w:after="60"/>
            </w:pPr>
            <w:r>
              <w:rPr>
                <w:b/>
                <w:color w:val="FFFFFF"/>
                <w:sz w:val="19"/>
              </w:rPr>
              <w:t>Paso</w:t>
            </w:r>
          </w:p>
        </w:tc>
        <w:tc>
          <w:tcPr>
            <w:tcW w:type="dxa" w:w="4535"/>
            <w:shd w:val="clear" w:color="auto" w:fill="1E40AF"/>
            <w:vAlign w:val="center"/>
          </w:tcPr>
          <w:p>
            <w:pPr>
              <w:spacing w:before="60" w:after="60"/>
            </w:pPr>
            <w:r>
              <w:rPr>
                <w:b/>
                <w:color w:val="FFFFFF"/>
                <w:sz w:val="19"/>
              </w:rPr>
              <w:t>Verificación / Acción</w:t>
            </w:r>
          </w:p>
        </w:tc>
        <w:tc>
          <w:tcPr>
            <w:tcW w:type="dxa" w:w="4535"/>
            <w:shd w:val="clear" w:color="auto" w:fill="1E40AF"/>
            <w:vAlign w:val="center"/>
          </w:tcPr>
          <w:p>
            <w:pPr>
              <w:spacing w:before="60" w:after="60"/>
            </w:pPr>
            <w:r>
              <w:rPr>
                <w:b/>
                <w:color w:val="FFFFFF"/>
                <w:sz w:val="19"/>
              </w:rPr>
              <w:t>Qué pasa si falla / no aplica</w:t>
            </w:r>
          </w:p>
        </w:tc>
      </w:tr>
      <w:tr>
        <w:tc>
          <w:tcPr>
            <w:tcW w:type="dxa" w:w="567"/>
            <w:shd w:val="clear" w:color="auto" w:fill="FFFFFF"/>
            <w:vAlign w:val="center"/>
          </w:tcPr>
          <w:p>
            <w:pPr>
              <w:spacing w:before="40" w:after="40"/>
            </w:pPr>
            <w:r>
              <w:rPr>
                <w:color w:val="1E293B"/>
                <w:sz w:val="19"/>
              </w:rPr>
              <w:t>1</w:t>
            </w:r>
          </w:p>
        </w:tc>
        <w:tc>
          <w:tcPr>
            <w:tcW w:type="dxa" w:w="4535"/>
            <w:shd w:val="clear" w:color="auto" w:fill="FFFFFF"/>
            <w:vAlign w:val="center"/>
          </w:tcPr>
          <w:p>
            <w:pPr>
              <w:spacing w:before="40" w:after="40"/>
            </w:pPr>
            <w:r>
              <w:rPr>
                <w:color w:val="1E293B"/>
                <w:sz w:val="19"/>
              </w:rPr>
              <w:t>¿La asistencia de esa fecha ya fue registrada?</w:t>
            </w:r>
          </w:p>
        </w:tc>
        <w:tc>
          <w:tcPr>
            <w:tcW w:type="dxa" w:w="4535"/>
            <w:shd w:val="clear" w:color="auto" w:fill="FFFFFF"/>
            <w:vAlign w:val="center"/>
          </w:tcPr>
          <w:p>
            <w:pPr>
              <w:spacing w:before="40" w:after="40"/>
            </w:pPr>
            <w:r>
              <w:rPr>
                <w:color w:val="1E293B"/>
                <w:sz w:val="19"/>
              </w:rPr>
              <w:t>Error: 'La asistencia de esta fecha ya fue registrada'</w:t>
            </w:r>
          </w:p>
        </w:tc>
      </w:tr>
      <w:tr>
        <w:tc>
          <w:tcPr>
            <w:tcW w:type="dxa" w:w="567"/>
            <w:shd w:val="clear" w:color="auto" w:fill="F8FAFC"/>
            <w:vAlign w:val="center"/>
          </w:tcPr>
          <w:p>
            <w:pPr>
              <w:spacing w:before="40" w:after="40"/>
            </w:pPr>
            <w:r>
              <w:rPr>
                <w:color w:val="1E293B"/>
                <w:sz w:val="19"/>
              </w:rPr>
              <w:t>2</w:t>
            </w:r>
          </w:p>
        </w:tc>
        <w:tc>
          <w:tcPr>
            <w:tcW w:type="dxa" w:w="4535"/>
            <w:shd w:val="clear" w:color="auto" w:fill="F8FAFC"/>
            <w:vAlign w:val="center"/>
          </w:tcPr>
          <w:p>
            <w:pPr>
              <w:spacing w:before="40" w:after="40"/>
            </w:pPr>
            <w:r>
              <w:rPr>
                <w:color w:val="1E293B"/>
                <w:sz w:val="19"/>
              </w:rPr>
              <w:t>recordBulkAttendance() — guarda todos los registros</w:t>
            </w:r>
          </w:p>
        </w:tc>
        <w:tc>
          <w:tcPr>
            <w:tcW w:type="dxa" w:w="4535"/>
            <w:shd w:val="clear" w:color="auto" w:fill="F8FAFC"/>
            <w:vAlign w:val="center"/>
          </w:tcPr>
          <w:p>
            <w:pPr>
              <w:spacing w:before="40" w:after="40"/>
            </w:pPr>
            <w:r>
              <w:rPr>
                <w:color w:val="1E293B"/>
                <w:sz w:val="19"/>
              </w:rPr>
              <w:t>—</w:t>
            </w:r>
          </w:p>
        </w:tc>
      </w:tr>
      <w:tr>
        <w:tc>
          <w:tcPr>
            <w:tcW w:type="dxa" w:w="567"/>
            <w:shd w:val="clear" w:color="auto" w:fill="FFFFFF"/>
            <w:vAlign w:val="center"/>
          </w:tcPr>
          <w:p>
            <w:pPr>
              <w:spacing w:before="40" w:after="40"/>
            </w:pPr>
            <w:r>
              <w:rPr>
                <w:color w:val="1E293B"/>
                <w:sz w:val="19"/>
              </w:rPr>
              <w:t>3</w:t>
            </w:r>
          </w:p>
        </w:tc>
        <w:tc>
          <w:tcPr>
            <w:tcW w:type="dxa" w:w="4535"/>
            <w:shd w:val="clear" w:color="auto" w:fill="FFFFFF"/>
            <w:vAlign w:val="center"/>
          </w:tcPr>
          <w:p>
            <w:pPr>
              <w:spacing w:before="40" w:after="40"/>
            </w:pPr>
            <w:r>
              <w:rPr>
                <w:color w:val="1E293B"/>
                <w:sz w:val="19"/>
              </w:rPr>
              <w:t>checkConsecutiveAbsences() — 2 ausencias seguidas</w:t>
            </w:r>
          </w:p>
        </w:tc>
        <w:tc>
          <w:tcPr>
            <w:tcW w:type="dxa" w:w="4535"/>
            <w:shd w:val="clear" w:color="auto" w:fill="FFFFFF"/>
            <w:vAlign w:val="center"/>
          </w:tcPr>
          <w:p>
            <w:pPr>
              <w:spacing w:before="40" w:after="40"/>
            </w:pPr>
            <w:r>
              <w:rPr>
                <w:color w:val="1E293B"/>
                <w:sz w:val="19"/>
              </w:rPr>
              <w:t>Notificación interna al director</w:t>
            </w:r>
          </w:p>
        </w:tc>
      </w:tr>
      <w:tr>
        <w:tc>
          <w:tcPr>
            <w:tcW w:type="dxa" w:w="567"/>
            <w:shd w:val="clear" w:color="auto" w:fill="F8FAFC"/>
            <w:vAlign w:val="center"/>
          </w:tcPr>
          <w:p>
            <w:pPr>
              <w:spacing w:before="40" w:after="40"/>
            </w:pPr>
            <w:r>
              <w:rPr>
                <w:color w:val="1E293B"/>
                <w:sz w:val="19"/>
              </w:rPr>
              <w:t>4</w:t>
            </w:r>
          </w:p>
        </w:tc>
        <w:tc>
          <w:tcPr>
            <w:tcW w:type="dxa" w:w="4535"/>
            <w:shd w:val="clear" w:color="auto" w:fill="F8FAFC"/>
            <w:vAlign w:val="center"/>
          </w:tcPr>
          <w:p>
            <w:pPr>
              <w:spacing w:before="40" w:after="40"/>
            </w:pPr>
            <w:r>
              <w:rPr>
                <w:color w:val="1E293B"/>
                <w:sz w:val="19"/>
              </w:rPr>
              <w:t>getAbsenceAlertInfo() — email al alumno ausente</w:t>
            </w:r>
          </w:p>
        </w:tc>
        <w:tc>
          <w:tcPr>
            <w:tcW w:type="dxa" w:w="4535"/>
            <w:shd w:val="clear" w:color="auto" w:fill="F8FAFC"/>
            <w:vAlign w:val="center"/>
          </w:tcPr>
          <w:p>
            <w:pPr>
              <w:spacing w:before="40" w:after="40"/>
            </w:pPr>
            <w:r>
              <w:rPr>
                <w:color w:val="1E293B"/>
                <w:sz w:val="19"/>
              </w:rPr>
              <w:t>Respeta opt-out del alumno (preferences)</w:t>
            </w:r>
          </w:p>
        </w:tc>
      </w:tr>
      <w:tr>
        <w:tc>
          <w:tcPr>
            <w:tcW w:type="dxa" w:w="567"/>
            <w:shd w:val="clear" w:color="auto" w:fill="FFFFFF"/>
            <w:vAlign w:val="center"/>
          </w:tcPr>
          <w:p>
            <w:pPr>
              <w:spacing w:before="40" w:after="40"/>
            </w:pPr>
            <w:r>
              <w:rPr>
                <w:color w:val="1E293B"/>
                <w:sz w:val="19"/>
              </w:rPr>
              <w:t>5</w:t>
            </w:r>
          </w:p>
        </w:tc>
        <w:tc>
          <w:tcPr>
            <w:tcW w:type="dxa" w:w="4535"/>
            <w:shd w:val="clear" w:color="auto" w:fill="FFFFFF"/>
            <w:vAlign w:val="center"/>
          </w:tcPr>
          <w:p>
            <w:pPr>
              <w:spacing w:before="40" w:after="40"/>
            </w:pPr>
            <w:r>
              <w:rPr>
                <w:color w:val="1E293B"/>
                <w:sz w:val="19"/>
              </w:rPr>
              <w:t>checkLowAttendanceThreshold() — primer cruce del 70%</w:t>
            </w:r>
          </w:p>
        </w:tc>
        <w:tc>
          <w:tcPr>
            <w:tcW w:type="dxa" w:w="4535"/>
            <w:shd w:val="clear" w:color="auto" w:fill="FFFFFF"/>
            <w:vAlign w:val="center"/>
          </w:tcPr>
          <w:p>
            <w:pPr>
              <w:spacing w:before="40" w:after="40"/>
            </w:pPr>
            <w:r>
              <w:rPr>
                <w:color w:val="1E293B"/>
                <w:sz w:val="19"/>
              </w:rPr>
              <w:t>Email al docente + alerta al director</w:t>
            </w:r>
          </w:p>
        </w:tc>
      </w:tr>
      <w:tr>
        <w:tc>
          <w:tcPr>
            <w:tcW w:type="dxa" w:w="567"/>
            <w:shd w:val="clear" w:color="auto" w:fill="F8FAFC"/>
            <w:vAlign w:val="center"/>
          </w:tcPr>
          <w:p>
            <w:pPr>
              <w:spacing w:before="40" w:after="40"/>
            </w:pPr>
            <w:r>
              <w:rPr>
                <w:color w:val="1E293B"/>
                <w:sz w:val="19"/>
              </w:rPr>
              <w:t>6</w:t>
            </w:r>
          </w:p>
        </w:tc>
        <w:tc>
          <w:tcPr>
            <w:tcW w:type="dxa" w:w="4535"/>
            <w:shd w:val="clear" w:color="auto" w:fill="F8FAFC"/>
            <w:vAlign w:val="center"/>
          </w:tcPr>
          <w:p>
            <w:pPr>
              <w:spacing w:before="40" w:after="40"/>
            </w:pPr>
            <w:r>
              <w:rPr>
                <w:color w:val="1E293B"/>
                <w:sz w:val="19"/>
              </w:rPr>
              <w:t>checkAndTriggerDiagnosticAssessment() — múltiplo de N</w:t>
            </w:r>
          </w:p>
        </w:tc>
        <w:tc>
          <w:tcPr>
            <w:tcW w:type="dxa" w:w="4535"/>
            <w:shd w:val="clear" w:color="auto" w:fill="F8FAFC"/>
            <w:vAlign w:val="center"/>
          </w:tcPr>
          <w:p>
            <w:pPr>
              <w:spacing w:before="40" w:after="40"/>
            </w:pPr>
            <w:r>
              <w:rPr>
                <w:color w:val="1E293B"/>
                <w:sz w:val="19"/>
              </w:rPr>
              <w:t>Si IA falla: error absorbido, asistencia guardada igual</w:t>
            </w:r>
          </w:p>
        </w:tc>
      </w:tr>
    </w:tbl>
    <w:p>
      <w:pPr>
        <w:spacing w:after="80"/>
      </w:pPr>
    </w:p>
    <w:p>
      <w:pPr>
        <w:spacing w:before="80" w:after="160"/>
        <w:ind w:left="227" w:right="227"/>
        <w:shd w:val="clear" w:color="auto" w:fill="F0FDF4"/>
        <w:pBdr>
          <w:left w:val="single" w:sz="12" w:space="4" w:color="16A34A"/>
        </w:pBdr>
      </w:pPr>
      <w:r>
        <w:rPr>
          <w:i/>
          <w:sz w:val="20"/>
        </w:rPr>
        <w:t>Decisión de diseño clave: el trigger de autoevaluación (paso 6) usa await con try-catch, no fire-and-forget. Esto garantiza que si la IA falla, la asistencia ya fue guardada y el error no afecta el flujo principal.</w:t>
      </w:r>
    </w:p>
    <w:p>
      <w:pPr>
        <w:spacing w:after="120"/>
      </w:pPr>
      <w:r>
        <w:rPr>
          <w:b/>
          <w:i w:val="0"/>
          <w:sz w:val="22"/>
        </w:rPr>
        <w:t>Detección del primer cruce del umbral 70% (sin migración adicional):</w:t>
      </w:r>
    </w:p>
    <w:p>
      <w:pPr>
        <w:pStyle w:val="ListBullet"/>
        <w:spacing w:after="60"/>
        <w:ind w:left="283"/>
      </w:pPr>
      <w:r>
        <w:rPr>
          <w:sz w:val="21"/>
        </w:rPr>
        <w:t>prevPct = asistencias_presentes / (total_clases - 1) — excluyendo la clase de hoy</w:t>
      </w:r>
    </w:p>
    <w:p>
      <w:pPr>
        <w:pStyle w:val="ListBullet"/>
        <w:spacing w:after="60"/>
        <w:ind w:left="283"/>
      </w:pPr>
      <w:r>
        <w:rPr>
          <w:sz w:val="21"/>
        </w:rPr>
        <w:t>currentPct = asistencias_presentes / total_clases — incluyendo la clase de hoy</w:t>
      </w:r>
    </w:p>
    <w:p>
      <w:pPr>
        <w:pStyle w:val="ListBullet"/>
        <w:spacing w:after="60"/>
        <w:ind w:left="283"/>
      </w:pPr>
      <w:r>
        <w:rPr>
          <w:sz w:val="21"/>
        </w:rPr>
        <w:t>La alerta se dispara cuando: prevPct ≥ 70 Y currentPct &lt; 70</w:t>
      </w:r>
    </w:p>
    <w:p>
      <w:pPr>
        <w:pStyle w:val="ListBullet"/>
        <w:spacing w:after="60"/>
        <w:ind w:left="283"/>
      </w:pPr>
      <w:r>
        <w:rPr>
          <w:sz w:val="21"/>
        </w:rPr>
        <w:t>Este cálculo se hace al momento del registro — no requiere columna extra en la base de datos</w:t>
      </w:r>
    </w:p>
    <w:p>
      <w:r>
        <w:br w:type="page"/>
      </w:r>
    </w:p>
    <w:p>
      <w:pPr>
        <w:pStyle w:val="Heading1"/>
        <w:spacing w:before="360" w:after="120"/>
        <w:pBdr>
          <w:bottom w:val="single" w:sz="6" w:space="1" w:color="1D4ED8"/>
        </w:pBdr>
      </w:pPr>
      <w:r>
        <w:rPr>
          <w:b/>
          <w:color w:val="1D4ED8"/>
          <w:sz w:val="36"/>
        </w:rPr>
        <w:t>4. Pipeline de automatizaciones (Cron Jobs)</w:t>
      </w:r>
    </w:p>
    <w:p>
      <w:pPr>
        <w:spacing w:after="120"/>
      </w:pPr>
      <w:r>
        <w:rPr>
          <w:b w:val="0"/>
          <w:i w:val="0"/>
          <w:sz w:val="22"/>
        </w:rPr>
        <w:t>Los 5 crons corren diariamente en Vercel. Los horarios están en UTC (Argentina = UTC-3 en horario de invierno).</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417"/>
            <w:shd w:val="clear" w:color="auto" w:fill="1E40AF"/>
            <w:vAlign w:val="center"/>
          </w:tcPr>
          <w:p>
            <w:pPr>
              <w:spacing w:before="60" w:after="60"/>
            </w:pPr>
            <w:r>
              <w:rPr>
                <w:b/>
                <w:color w:val="FFFFFF"/>
                <w:sz w:val="19"/>
              </w:rPr>
              <w:t>Hora ART</w:t>
            </w:r>
          </w:p>
        </w:tc>
        <w:tc>
          <w:tcPr>
            <w:tcW w:type="dxa" w:w="1417"/>
            <w:shd w:val="clear" w:color="auto" w:fill="1E40AF"/>
            <w:vAlign w:val="center"/>
          </w:tcPr>
          <w:p>
            <w:pPr>
              <w:spacing w:before="60" w:after="60"/>
            </w:pPr>
            <w:r>
              <w:rPr>
                <w:b/>
                <w:color w:val="FFFFFF"/>
                <w:sz w:val="19"/>
              </w:rPr>
              <w:t>Hora UTC</w:t>
            </w:r>
          </w:p>
        </w:tc>
        <w:tc>
          <w:tcPr>
            <w:tcW w:type="dxa" w:w="2835"/>
            <w:shd w:val="clear" w:color="auto" w:fill="1E40AF"/>
            <w:vAlign w:val="center"/>
          </w:tcPr>
          <w:p>
            <w:pPr>
              <w:spacing w:before="60" w:after="60"/>
            </w:pPr>
            <w:r>
              <w:rPr>
                <w:b/>
                <w:color w:val="FFFFFF"/>
                <w:sz w:val="19"/>
              </w:rPr>
              <w:t>Endpoint</w:t>
            </w:r>
          </w:p>
        </w:tc>
        <w:tc>
          <w:tcPr>
            <w:tcW w:type="dxa" w:w="3969"/>
            <w:shd w:val="clear" w:color="auto" w:fill="1E40AF"/>
            <w:vAlign w:val="center"/>
          </w:tcPr>
          <w:p>
            <w:pPr>
              <w:spacing w:before="60" w:after="60"/>
            </w:pPr>
            <w:r>
              <w:rPr>
                <w:b/>
                <w:color w:val="FFFFFF"/>
                <w:sz w:val="19"/>
              </w:rPr>
              <w:t>Función</w:t>
            </w:r>
          </w:p>
        </w:tc>
      </w:tr>
      <w:tr>
        <w:tc>
          <w:tcPr>
            <w:tcW w:type="dxa" w:w="1417"/>
            <w:shd w:val="clear" w:color="auto" w:fill="FFFFFF"/>
            <w:vAlign w:val="center"/>
          </w:tcPr>
          <w:p>
            <w:pPr>
              <w:spacing w:before="40" w:after="40"/>
            </w:pPr>
            <w:r>
              <w:rPr>
                <w:color w:val="1E293B"/>
                <w:sz w:val="19"/>
              </w:rPr>
              <w:t>06:00</w:t>
            </w:r>
          </w:p>
        </w:tc>
        <w:tc>
          <w:tcPr>
            <w:tcW w:type="dxa" w:w="1417"/>
            <w:shd w:val="clear" w:color="auto" w:fill="FFFFFF"/>
            <w:vAlign w:val="center"/>
          </w:tcPr>
          <w:p>
            <w:pPr>
              <w:spacing w:before="40" w:after="40"/>
            </w:pPr>
            <w:r>
              <w:rPr>
                <w:color w:val="1E293B"/>
                <w:sz w:val="19"/>
              </w:rPr>
              <w:t>09:00 UTC</w:t>
            </w:r>
          </w:p>
        </w:tc>
        <w:tc>
          <w:tcPr>
            <w:tcW w:type="dxa" w:w="2835"/>
            <w:shd w:val="clear" w:color="auto" w:fill="FFFFFF"/>
            <w:vAlign w:val="center"/>
          </w:tcPr>
          <w:p>
            <w:pPr>
              <w:spacing w:before="40" w:after="40"/>
            </w:pPr>
            <w:r>
              <w:rPr>
                <w:color w:val="1E293B"/>
                <w:sz w:val="19"/>
              </w:rPr>
              <w:t>/api/cron/risk-detection</w:t>
            </w:r>
          </w:p>
        </w:tc>
        <w:tc>
          <w:tcPr>
            <w:tcW w:type="dxa" w:w="3969"/>
            <w:shd w:val="clear" w:color="auto" w:fill="FFFFFF"/>
            <w:vAlign w:val="center"/>
          </w:tcPr>
          <w:p>
            <w:pPr>
              <w:spacing w:before="40" w:after="40"/>
            </w:pPr>
            <w:r>
              <w:rPr>
                <w:color w:val="1E293B"/>
                <w:sz w:val="19"/>
              </w:rPr>
              <w:t>Evalúa riesgo de abandono por alumno activo (señales: pago, asistencia, evaluación)</w:t>
            </w:r>
          </w:p>
        </w:tc>
      </w:tr>
      <w:tr>
        <w:tc>
          <w:tcPr>
            <w:tcW w:type="dxa" w:w="1417"/>
            <w:shd w:val="clear" w:color="auto" w:fill="F8FAFC"/>
            <w:vAlign w:val="center"/>
          </w:tcPr>
          <w:p>
            <w:pPr>
              <w:spacing w:before="40" w:after="40"/>
            </w:pPr>
            <w:r>
              <w:rPr>
                <w:color w:val="1E293B"/>
                <w:sz w:val="19"/>
              </w:rPr>
              <w:t>07:00</w:t>
            </w:r>
          </w:p>
        </w:tc>
        <w:tc>
          <w:tcPr>
            <w:tcW w:type="dxa" w:w="1417"/>
            <w:shd w:val="clear" w:color="auto" w:fill="F8FAFC"/>
            <w:vAlign w:val="center"/>
          </w:tcPr>
          <w:p>
            <w:pPr>
              <w:spacing w:before="40" w:after="40"/>
            </w:pPr>
            <w:r>
              <w:rPr>
                <w:color w:val="1E293B"/>
                <w:sz w:val="19"/>
              </w:rPr>
              <w:t>10:00 UTC</w:t>
            </w:r>
          </w:p>
        </w:tc>
        <w:tc>
          <w:tcPr>
            <w:tcW w:type="dxa" w:w="2835"/>
            <w:shd w:val="clear" w:color="auto" w:fill="F8FAFC"/>
            <w:vAlign w:val="center"/>
          </w:tcPr>
          <w:p>
            <w:pPr>
              <w:spacing w:before="40" w:after="40"/>
            </w:pPr>
            <w:r>
              <w:rPr>
                <w:color w:val="1E293B"/>
                <w:sz w:val="19"/>
              </w:rPr>
              <w:t>/api/cron/daily-report</w:t>
            </w:r>
          </w:p>
        </w:tc>
        <w:tc>
          <w:tcPr>
            <w:tcW w:type="dxa" w:w="3969"/>
            <w:shd w:val="clear" w:color="auto" w:fill="F8FAFC"/>
            <w:vAlign w:val="center"/>
          </w:tcPr>
          <w:p>
            <w:pPr>
              <w:spacing w:before="40" w:after="40"/>
            </w:pPr>
            <w:r>
              <w:rPr>
                <w:color w:val="1E293B"/>
                <w:sz w:val="19"/>
              </w:rPr>
              <w:t>Envía reporte del día anterior a todos los directores por email</w:t>
            </w:r>
          </w:p>
        </w:tc>
      </w:tr>
      <w:tr>
        <w:tc>
          <w:tcPr>
            <w:tcW w:type="dxa" w:w="1417"/>
            <w:shd w:val="clear" w:color="auto" w:fill="FFFFFF"/>
            <w:vAlign w:val="center"/>
          </w:tcPr>
          <w:p>
            <w:pPr>
              <w:spacing w:before="40" w:after="40"/>
            </w:pPr>
            <w:r>
              <w:rPr>
                <w:color w:val="1E293B"/>
                <w:sz w:val="19"/>
              </w:rPr>
              <w:t>08:00</w:t>
            </w:r>
          </w:p>
        </w:tc>
        <w:tc>
          <w:tcPr>
            <w:tcW w:type="dxa" w:w="1417"/>
            <w:shd w:val="clear" w:color="auto" w:fill="FFFFFF"/>
            <w:vAlign w:val="center"/>
          </w:tcPr>
          <w:p>
            <w:pPr>
              <w:spacing w:before="40" w:after="40"/>
            </w:pPr>
            <w:r>
              <w:rPr>
                <w:color w:val="1E293B"/>
                <w:sz w:val="19"/>
              </w:rPr>
              <w:t>11:00 UTC</w:t>
            </w:r>
          </w:p>
        </w:tc>
        <w:tc>
          <w:tcPr>
            <w:tcW w:type="dxa" w:w="2835"/>
            <w:shd w:val="clear" w:color="auto" w:fill="FFFFFF"/>
            <w:vAlign w:val="center"/>
          </w:tcPr>
          <w:p>
            <w:pPr>
              <w:spacing w:before="40" w:after="40"/>
            </w:pPr>
            <w:r>
              <w:rPr>
                <w:color w:val="1E293B"/>
                <w:sz w:val="19"/>
              </w:rPr>
              <w:t>/api/cron/overdue-alert</w:t>
            </w:r>
          </w:p>
        </w:tc>
        <w:tc>
          <w:tcPr>
            <w:tcW w:type="dxa" w:w="3969"/>
            <w:shd w:val="clear" w:color="auto" w:fill="FFFFFF"/>
            <w:vAlign w:val="center"/>
          </w:tcPr>
          <w:p>
            <w:pPr>
              <w:spacing w:before="40" w:after="40"/>
            </w:pPr>
            <w:r>
              <w:rPr>
                <w:color w:val="1E293B"/>
                <w:sz w:val="19"/>
              </w:rPr>
              <w:t>Envía alerta de pago vencido (1 vez) y restringe acceso si hay 2+ pagos overdue</w:t>
            </w:r>
          </w:p>
        </w:tc>
      </w:tr>
      <w:tr>
        <w:tc>
          <w:tcPr>
            <w:tcW w:type="dxa" w:w="1417"/>
            <w:shd w:val="clear" w:color="auto" w:fill="F8FAFC"/>
            <w:vAlign w:val="center"/>
          </w:tcPr>
          <w:p>
            <w:pPr>
              <w:spacing w:before="40" w:after="40"/>
            </w:pPr>
            <w:r>
              <w:rPr>
                <w:color w:val="1E293B"/>
                <w:sz w:val="19"/>
              </w:rPr>
              <w:t>09:00</w:t>
            </w:r>
          </w:p>
        </w:tc>
        <w:tc>
          <w:tcPr>
            <w:tcW w:type="dxa" w:w="1417"/>
            <w:shd w:val="clear" w:color="auto" w:fill="F8FAFC"/>
            <w:vAlign w:val="center"/>
          </w:tcPr>
          <w:p>
            <w:pPr>
              <w:spacing w:before="40" w:after="40"/>
            </w:pPr>
            <w:r>
              <w:rPr>
                <w:color w:val="1E293B"/>
                <w:sz w:val="19"/>
              </w:rPr>
              <w:t>12:00 UTC</w:t>
            </w:r>
          </w:p>
        </w:tc>
        <w:tc>
          <w:tcPr>
            <w:tcW w:type="dxa" w:w="2835"/>
            <w:shd w:val="clear" w:color="auto" w:fill="F8FAFC"/>
            <w:vAlign w:val="center"/>
          </w:tcPr>
          <w:p>
            <w:pPr>
              <w:spacing w:before="40" w:after="40"/>
            </w:pPr>
            <w:r>
              <w:rPr>
                <w:color w:val="1E293B"/>
                <w:sz w:val="19"/>
              </w:rPr>
              <w:t>/api/cron/payment-reminder</w:t>
            </w:r>
          </w:p>
        </w:tc>
        <w:tc>
          <w:tcPr>
            <w:tcW w:type="dxa" w:w="3969"/>
            <w:shd w:val="clear" w:color="auto" w:fill="F8FAFC"/>
            <w:vAlign w:val="center"/>
          </w:tcPr>
          <w:p>
            <w:pPr>
              <w:spacing w:before="40" w:after="40"/>
            </w:pPr>
            <w:r>
              <w:rPr>
                <w:color w:val="1E293B"/>
                <w:sz w:val="19"/>
              </w:rPr>
              <w:t>Recuerda vencimiento próximo a alumnos con pagos pendientes</w:t>
            </w:r>
          </w:p>
        </w:tc>
      </w:tr>
      <w:tr>
        <w:tc>
          <w:tcPr>
            <w:tcW w:type="dxa" w:w="1417"/>
            <w:shd w:val="clear" w:color="auto" w:fill="FFFFFF"/>
            <w:vAlign w:val="center"/>
          </w:tcPr>
          <w:p>
            <w:pPr>
              <w:spacing w:before="40" w:after="40"/>
            </w:pPr>
            <w:r>
              <w:rPr>
                <w:color w:val="1E293B"/>
                <w:sz w:val="19"/>
              </w:rPr>
              <w:t>20:00</w:t>
            </w:r>
          </w:p>
        </w:tc>
        <w:tc>
          <w:tcPr>
            <w:tcW w:type="dxa" w:w="1417"/>
            <w:shd w:val="clear" w:color="auto" w:fill="FFFFFF"/>
            <w:vAlign w:val="center"/>
          </w:tcPr>
          <w:p>
            <w:pPr>
              <w:spacing w:before="40" w:after="40"/>
            </w:pPr>
            <w:r>
              <w:rPr>
                <w:color w:val="1E293B"/>
                <w:sz w:val="19"/>
              </w:rPr>
              <w:t>23:00 UTC</w:t>
            </w:r>
          </w:p>
        </w:tc>
        <w:tc>
          <w:tcPr>
            <w:tcW w:type="dxa" w:w="2835"/>
            <w:shd w:val="clear" w:color="auto" w:fill="FFFFFF"/>
            <w:vAlign w:val="center"/>
          </w:tcPr>
          <w:p>
            <w:pPr>
              <w:spacing w:before="40" w:after="40"/>
            </w:pPr>
            <w:r>
              <w:rPr>
                <w:color w:val="1E293B"/>
                <w:sz w:val="19"/>
              </w:rPr>
              <w:t>/api/cron/class-reminder</w:t>
            </w:r>
          </w:p>
        </w:tc>
        <w:tc>
          <w:tcPr>
            <w:tcW w:type="dxa" w:w="3969"/>
            <w:shd w:val="clear" w:color="auto" w:fill="FFFFFF"/>
            <w:vAlign w:val="center"/>
          </w:tcPr>
          <w:p>
            <w:pPr>
              <w:spacing w:before="40" w:after="40"/>
            </w:pPr>
            <w:r>
              <w:rPr>
                <w:color w:val="1E293B"/>
                <w:sz w:val="19"/>
              </w:rPr>
              <w:t>Recuerda la clase del día siguiente a alumnos y docentes</w:t>
            </w:r>
          </w:p>
        </w:tc>
      </w:tr>
    </w:tbl>
    <w:p>
      <w:pPr>
        <w:spacing w:after="80"/>
      </w:pPr>
    </w:p>
    <w:p>
      <w:pPr>
        <w:spacing w:after="120"/>
      </w:pPr>
      <w:r>
        <w:rPr>
          <w:b/>
          <w:i w:val="0"/>
          <w:sz w:val="22"/>
        </w:rPr>
        <w:t>Seguridad de los crons:</w:t>
      </w:r>
    </w:p>
    <w:p>
      <w:pPr>
        <w:pStyle w:val="ListBullet"/>
        <w:spacing w:after="60"/>
        <w:ind w:left="283"/>
      </w:pPr>
      <w:r>
        <w:rPr>
          <w:sz w:val="21"/>
        </w:rPr>
        <w:t>Todos los crons verifican: Authorization: Bearer {CRON_SECRET}</w:t>
      </w:r>
    </w:p>
    <w:p>
      <w:pPr>
        <w:pStyle w:val="ListBullet"/>
        <w:spacing w:after="60"/>
        <w:ind w:left="283"/>
      </w:pPr>
      <w:r>
        <w:rPr>
          <w:sz w:val="21"/>
        </w:rPr>
        <w:t>Vercel auto-genera CRON_SECRET al desplegar — no se hardcodea</w:t>
      </w:r>
    </w:p>
    <w:p>
      <w:pPr>
        <w:pStyle w:val="ListBullet"/>
        <w:spacing w:after="60"/>
        <w:ind w:left="283"/>
      </w:pPr>
      <w:r>
        <w:rPr>
          <w:sz w:val="21"/>
        </w:rPr>
        <w:t>En desarrollo (NODE_ENV=development) el header se omite para facilitar pruebas manuales</w:t>
      </w:r>
    </w:p>
    <w:p>
      <w:pPr>
        <w:spacing w:after="120"/>
      </w:pPr>
      <w:r>
        <w:rPr>
          <w:b/>
          <w:i w:val="0"/>
          <w:sz w:val="22"/>
        </w:rPr>
        <w:t>Flujo del cron de detección de riesgo (risk-detection):</w:t>
      </w:r>
    </w:p>
    <w:p>
      <w:pPr>
        <w:spacing w:before="120" w:after="120"/>
        <w:ind w:left="283"/>
        <w:shd w:val="clear" w:color="auto" w:fill="F1F5F9"/>
      </w:pPr>
      <w:r>
        <w:rPr>
          <w:rFonts w:ascii="Consolas" w:hAnsi="Consolas"/>
          <w:color w:val="1E293B"/>
          <w:sz w:val="18"/>
        </w:rPr>
        <w:t>// Señales evaluadas por alumno activo:</w:t>
        <w:br/>
        <w:t>Señal A → payments WHERE status='overdue'</w:t>
        <w:br/>
        <w:t>Señal B → att_stats CTE: present/total &lt; 70%</w:t>
        <w:br/>
        <w:t>Señal C → avg(assessment_attempts.score) &lt; 60%</w:t>
        <w:br/>
        <w:br/>
        <w:t>// Nivel de riesgo:</w:t>
        <w:br/>
        <w:t>0 señales → none</w:t>
        <w:br/>
        <w:t>1 señal   → low   (notificación interna al director)</w:t>
        <w:br/>
        <w:t>2 señales → medium (+ email al alumno)</w:t>
        <w:br/>
        <w:t>3 señales → high   (+ alerta al docente)</w:t>
        <w:br/>
        <w:br/>
        <w:t>// Resultado:</w:t>
        <w:br/>
        <w:t>INSERT student_risk_assessments(studentId, riskLevel, signals[], assessedAt)</w:t>
      </w:r>
    </w:p>
    <w:p>
      <w:r>
        <w:br w:type="page"/>
      </w:r>
    </w:p>
    <w:p>
      <w:pPr>
        <w:pStyle w:val="Heading1"/>
        <w:spacing w:before="360" w:after="120"/>
        <w:pBdr>
          <w:bottom w:val="single" w:sz="6" w:space="1" w:color="1D4ED8"/>
        </w:pBdr>
      </w:pPr>
      <w:r>
        <w:rPr>
          <w:b/>
          <w:color w:val="1D4ED8"/>
          <w:sz w:val="36"/>
        </w:rPr>
        <w:t>5. Lista completa de excepciones</w:t>
      </w:r>
    </w:p>
    <w:p>
      <w:pPr>
        <w:spacing w:after="120"/>
      </w:pPr>
      <w:r>
        <w:rPr>
          <w:b w:val="0"/>
          <w:i w:val="0"/>
          <w:sz w:val="22"/>
        </w:rPr>
        <w:t>Qué rechaza el sistema, el mensaje exacto y la regla de negocio que lo origina.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40"/>
            <w:shd w:val="clear" w:color="auto" w:fill="1E40AF"/>
            <w:vAlign w:val="center"/>
          </w:tcPr>
          <w:p>
            <w:pPr>
              <w:spacing w:before="60" w:after="60"/>
            </w:pPr>
            <w:r>
              <w:rPr>
                <w:b/>
                <w:color w:val="FFFFFF"/>
                <w:sz w:val="19"/>
              </w:rPr>
              <w:t>#</w:t>
            </w:r>
          </w:p>
        </w:tc>
        <w:tc>
          <w:tcPr>
            <w:tcW w:type="dxa" w:w="2948"/>
            <w:shd w:val="clear" w:color="auto" w:fill="1E40AF"/>
            <w:vAlign w:val="center"/>
          </w:tcPr>
          <w:p>
            <w:pPr>
              <w:spacing w:before="60" w:after="60"/>
            </w:pPr>
            <w:r>
              <w:rPr>
                <w:b/>
                <w:color w:val="FFFFFF"/>
                <w:sz w:val="19"/>
              </w:rPr>
              <w:t>Situación</w:t>
            </w:r>
          </w:p>
        </w:tc>
        <w:tc>
          <w:tcPr>
            <w:tcW w:type="dxa" w:w="3118"/>
            <w:shd w:val="clear" w:color="auto" w:fill="1E40AF"/>
            <w:vAlign w:val="center"/>
          </w:tcPr>
          <w:p>
            <w:pPr>
              <w:spacing w:before="60" w:after="60"/>
            </w:pPr>
            <w:r>
              <w:rPr>
                <w:b/>
                <w:color w:val="FFFFFF"/>
                <w:sz w:val="19"/>
              </w:rPr>
              <w:t>Mensaje / Respuesta del sistema</w:t>
            </w:r>
          </w:p>
        </w:tc>
        <w:tc>
          <w:tcPr>
            <w:tcW w:type="dxa" w:w="3231"/>
            <w:shd w:val="clear" w:color="auto" w:fill="1E40AF"/>
            <w:vAlign w:val="center"/>
          </w:tcPr>
          <w:p>
            <w:pPr>
              <w:spacing w:before="60" w:after="60"/>
            </w:pPr>
            <w:r>
              <w:rPr>
                <w:b/>
                <w:color w:val="FFFFFF"/>
                <w:sz w:val="19"/>
              </w:rPr>
              <w:t>Regla de negocio</w:t>
            </w:r>
          </w:p>
        </w:tc>
      </w:tr>
      <w:tr>
        <w:tc>
          <w:tcPr>
            <w:tcW w:type="dxa" w:w="340"/>
            <w:shd w:val="clear" w:color="auto" w:fill="FFFFFF"/>
            <w:vAlign w:val="center"/>
          </w:tcPr>
          <w:p>
            <w:pPr>
              <w:spacing w:before="40" w:after="40"/>
            </w:pPr>
            <w:r>
              <w:rPr>
                <w:color w:val="1E293B"/>
                <w:sz w:val="19"/>
              </w:rPr>
              <w:t>1</w:t>
            </w:r>
          </w:p>
        </w:tc>
        <w:tc>
          <w:tcPr>
            <w:tcW w:type="dxa" w:w="2948"/>
            <w:shd w:val="clear" w:color="auto" w:fill="FFFFFF"/>
            <w:vAlign w:val="center"/>
          </w:tcPr>
          <w:p>
            <w:pPr>
              <w:spacing w:before="40" w:after="40"/>
            </w:pPr>
            <w:r>
              <w:rPr>
                <w:color w:val="1E293B"/>
                <w:sz w:val="19"/>
              </w:rPr>
              <w:t>Inscripción duplicada activa</w:t>
            </w:r>
          </w:p>
        </w:tc>
        <w:tc>
          <w:tcPr>
            <w:tcW w:type="dxa" w:w="3118"/>
            <w:shd w:val="clear" w:color="auto" w:fill="FFFFFF"/>
            <w:vAlign w:val="center"/>
          </w:tcPr>
          <w:p>
            <w:pPr>
              <w:spacing w:before="40" w:after="40"/>
            </w:pPr>
            <w:r>
              <w:rPr>
                <w:color w:val="1E293B"/>
                <w:sz w:val="19"/>
              </w:rPr>
              <w:t>"El alumno ya está inscripto en este curso"</w:t>
            </w:r>
          </w:p>
        </w:tc>
        <w:tc>
          <w:tcPr>
            <w:tcW w:type="dxa" w:w="3231"/>
            <w:shd w:val="clear" w:color="auto" w:fill="FFFFFF"/>
            <w:vAlign w:val="center"/>
          </w:tcPr>
          <w:p>
            <w:pPr>
              <w:spacing w:before="40" w:after="40"/>
            </w:pPr>
            <w:r>
              <w:rPr>
                <w:color w:val="1E293B"/>
                <w:sz w:val="19"/>
              </w:rPr>
              <w:t>Unicidad lógica (alumno, curso, active)</w:t>
            </w:r>
          </w:p>
        </w:tc>
      </w:tr>
      <w:tr>
        <w:tc>
          <w:tcPr>
            <w:tcW w:type="dxa" w:w="340"/>
            <w:shd w:val="clear" w:color="auto" w:fill="F8FAFC"/>
            <w:vAlign w:val="center"/>
          </w:tcPr>
          <w:p>
            <w:pPr>
              <w:spacing w:before="40" w:after="40"/>
            </w:pPr>
            <w:r>
              <w:rPr>
                <w:color w:val="1E293B"/>
                <w:sz w:val="19"/>
              </w:rPr>
              <w:t>2</w:t>
            </w:r>
          </w:p>
        </w:tc>
        <w:tc>
          <w:tcPr>
            <w:tcW w:type="dxa" w:w="2948"/>
            <w:shd w:val="clear" w:color="auto" w:fill="F8FAFC"/>
            <w:vAlign w:val="center"/>
          </w:tcPr>
          <w:p>
            <w:pPr>
              <w:spacing w:before="40" w:after="40"/>
            </w:pPr>
            <w:r>
              <w:rPr>
                <w:color w:val="1E293B"/>
                <w:sz w:val="19"/>
              </w:rPr>
              <w:t>Curso con cupo lleno (15 alumnos)</w:t>
            </w:r>
          </w:p>
        </w:tc>
        <w:tc>
          <w:tcPr>
            <w:tcW w:type="dxa" w:w="3118"/>
            <w:shd w:val="clear" w:color="auto" w:fill="F8FAFC"/>
            <w:vAlign w:val="center"/>
          </w:tcPr>
          <w:p>
            <w:pPr>
              <w:spacing w:before="40" w:after="40"/>
            </w:pPr>
            <w:r>
              <w:rPr>
                <w:color w:val="1E293B"/>
                <w:sz w:val="19"/>
              </w:rPr>
              <w:t>"El curso alcanzó el cupo máximo de 15 alumnos"</w:t>
            </w:r>
          </w:p>
        </w:tc>
        <w:tc>
          <w:tcPr>
            <w:tcW w:type="dxa" w:w="3231"/>
            <w:shd w:val="clear" w:color="auto" w:fill="F8FAFC"/>
            <w:vAlign w:val="center"/>
          </w:tcPr>
          <w:p>
            <w:pPr>
              <w:spacing w:before="40" w:after="40"/>
            </w:pPr>
            <w:r>
              <w:rPr>
                <w:color w:val="1E293B"/>
                <w:sz w:val="19"/>
              </w:rPr>
              <w:t>RN: cupo máximo por curso = 15</w:t>
            </w:r>
          </w:p>
        </w:tc>
      </w:tr>
      <w:tr>
        <w:tc>
          <w:tcPr>
            <w:tcW w:type="dxa" w:w="340"/>
            <w:shd w:val="clear" w:color="auto" w:fill="FFFFFF"/>
            <w:vAlign w:val="center"/>
          </w:tcPr>
          <w:p>
            <w:pPr>
              <w:spacing w:before="40" w:after="40"/>
            </w:pPr>
            <w:r>
              <w:rPr>
                <w:color w:val="1E293B"/>
                <w:sz w:val="19"/>
              </w:rPr>
              <w:t>3</w:t>
            </w:r>
          </w:p>
        </w:tc>
        <w:tc>
          <w:tcPr>
            <w:tcW w:type="dxa" w:w="2948"/>
            <w:shd w:val="clear" w:color="auto" w:fill="FFFFFF"/>
            <w:vAlign w:val="center"/>
          </w:tcPr>
          <w:p>
            <w:pPr>
              <w:spacing w:before="40" w:after="40"/>
            </w:pPr>
            <w:r>
              <w:rPr>
                <w:color w:val="1E293B"/>
                <w:sz w:val="19"/>
              </w:rPr>
              <w:t>Conflicto de horario en inscripción</w:t>
            </w:r>
          </w:p>
        </w:tc>
        <w:tc>
          <w:tcPr>
            <w:tcW w:type="dxa" w:w="3118"/>
            <w:shd w:val="clear" w:color="auto" w:fill="FFFFFF"/>
            <w:vAlign w:val="center"/>
          </w:tcPr>
          <w:p>
            <w:pPr>
              <w:spacing w:before="40" w:after="40"/>
            </w:pPr>
            <w:r>
              <w:rPr>
                <w:color w:val="1E293B"/>
                <w:sz w:val="19"/>
              </w:rPr>
              <w:t>"El horario se superpone con el curso [X]"</w:t>
            </w:r>
          </w:p>
        </w:tc>
        <w:tc>
          <w:tcPr>
            <w:tcW w:type="dxa" w:w="3231"/>
            <w:shd w:val="clear" w:color="auto" w:fill="FFFFFF"/>
            <w:vAlign w:val="center"/>
          </w:tcPr>
          <w:p>
            <w:pPr>
              <w:spacing w:before="40" w:after="40"/>
            </w:pPr>
            <w:r>
              <w:rPr>
                <w:color w:val="1E293B"/>
                <w:sz w:val="19"/>
              </w:rPr>
              <w:t>Un alumno no puede cursar dos materias a la vez</w:t>
            </w:r>
          </w:p>
        </w:tc>
      </w:tr>
      <w:tr>
        <w:tc>
          <w:tcPr>
            <w:tcW w:type="dxa" w:w="340"/>
            <w:shd w:val="clear" w:color="auto" w:fill="F8FAFC"/>
            <w:vAlign w:val="center"/>
          </w:tcPr>
          <w:p>
            <w:pPr>
              <w:spacing w:before="40" w:after="40"/>
            </w:pPr>
            <w:r>
              <w:rPr>
                <w:color w:val="1E293B"/>
                <w:sz w:val="19"/>
              </w:rPr>
              <w:t>4</w:t>
            </w:r>
          </w:p>
        </w:tc>
        <w:tc>
          <w:tcPr>
            <w:tcW w:type="dxa" w:w="2948"/>
            <w:shd w:val="clear" w:color="auto" w:fill="F8FAFC"/>
            <w:vAlign w:val="center"/>
          </w:tcPr>
          <w:p>
            <w:pPr>
              <w:spacing w:before="40" w:after="40"/>
            </w:pPr>
            <w:r>
              <w:rPr>
                <w:color w:val="1E293B"/>
                <w:sz w:val="19"/>
              </w:rPr>
              <w:t>Nota menor a 1 o mayor a 10</w:t>
            </w:r>
          </w:p>
        </w:tc>
        <w:tc>
          <w:tcPr>
            <w:tcW w:type="dxa" w:w="3118"/>
            <w:shd w:val="clear" w:color="auto" w:fill="F8FAFC"/>
            <w:vAlign w:val="center"/>
          </w:tcPr>
          <w:p>
            <w:pPr>
              <w:spacing w:before="40" w:after="40"/>
            </w:pPr>
            <w:r>
              <w:rPr>
                <w:color w:val="1E293B"/>
                <w:sz w:val="19"/>
              </w:rPr>
              <w:t>"La nota mínima es 1" / "La nota máxima es 10"</w:t>
            </w:r>
          </w:p>
        </w:tc>
        <w:tc>
          <w:tcPr>
            <w:tcW w:type="dxa" w:w="3231"/>
            <w:shd w:val="clear" w:color="auto" w:fill="F8FAFC"/>
            <w:vAlign w:val="center"/>
          </w:tcPr>
          <w:p>
            <w:pPr>
              <w:spacing w:before="40" w:after="40"/>
            </w:pPr>
            <w:r>
              <w:rPr>
                <w:color w:val="1E293B"/>
                <w:sz w:val="19"/>
              </w:rPr>
              <w:t>Escala de calificación 1–10</w:t>
            </w:r>
          </w:p>
        </w:tc>
      </w:tr>
      <w:tr>
        <w:tc>
          <w:tcPr>
            <w:tcW w:type="dxa" w:w="340"/>
            <w:shd w:val="clear" w:color="auto" w:fill="FFFFFF"/>
            <w:vAlign w:val="center"/>
          </w:tcPr>
          <w:p>
            <w:pPr>
              <w:spacing w:before="40" w:after="40"/>
            </w:pPr>
            <w:r>
              <w:rPr>
                <w:color w:val="1E293B"/>
                <w:sz w:val="19"/>
              </w:rPr>
              <w:t>5</w:t>
            </w:r>
          </w:p>
        </w:tc>
        <w:tc>
          <w:tcPr>
            <w:tcW w:type="dxa" w:w="2948"/>
            <w:shd w:val="clear" w:color="auto" w:fill="FFFFFF"/>
            <w:vAlign w:val="center"/>
          </w:tcPr>
          <w:p>
            <w:pPr>
              <w:spacing w:before="40" w:after="40"/>
            </w:pPr>
            <w:r>
              <w:rPr>
                <w:color w:val="1E293B"/>
                <w:sz w:val="19"/>
              </w:rPr>
              <w:t>Pago con monto igual o menor a cero</w:t>
            </w:r>
          </w:p>
        </w:tc>
        <w:tc>
          <w:tcPr>
            <w:tcW w:type="dxa" w:w="3118"/>
            <w:shd w:val="clear" w:color="auto" w:fill="FFFFFF"/>
            <w:vAlign w:val="center"/>
          </w:tcPr>
          <w:p>
            <w:pPr>
              <w:spacing w:before="40" w:after="40"/>
            </w:pPr>
            <w:r>
              <w:rPr>
                <w:color w:val="1E293B"/>
                <w:sz w:val="19"/>
              </w:rPr>
              <w:t>"El monto debe ser mayor a 0"</w:t>
            </w:r>
          </w:p>
        </w:tc>
        <w:tc>
          <w:tcPr>
            <w:tcW w:type="dxa" w:w="3231"/>
            <w:shd w:val="clear" w:color="auto" w:fill="FFFFFF"/>
            <w:vAlign w:val="center"/>
          </w:tcPr>
          <w:p>
            <w:pPr>
              <w:spacing w:before="40" w:after="40"/>
            </w:pPr>
            <w:r>
              <w:rPr>
                <w:color w:val="1E293B"/>
                <w:sz w:val="19"/>
              </w:rPr>
              <w:t>Pagos deben tener monto positivo</w:t>
            </w:r>
          </w:p>
        </w:tc>
      </w:tr>
      <w:tr>
        <w:tc>
          <w:tcPr>
            <w:tcW w:type="dxa" w:w="340"/>
            <w:shd w:val="clear" w:color="auto" w:fill="F8FAFC"/>
            <w:vAlign w:val="center"/>
          </w:tcPr>
          <w:p>
            <w:pPr>
              <w:spacing w:before="40" w:after="40"/>
            </w:pPr>
            <w:r>
              <w:rPr>
                <w:color w:val="1E293B"/>
                <w:sz w:val="19"/>
              </w:rPr>
              <w:t>6</w:t>
            </w:r>
          </w:p>
        </w:tc>
        <w:tc>
          <w:tcPr>
            <w:tcW w:type="dxa" w:w="2948"/>
            <w:shd w:val="clear" w:color="auto" w:fill="F8FAFC"/>
            <w:vAlign w:val="center"/>
          </w:tcPr>
          <w:p>
            <w:pPr>
              <w:spacing w:before="40" w:after="40"/>
            </w:pPr>
            <w:r>
              <w:rPr>
                <w:color w:val="1E293B"/>
                <w:sz w:val="19"/>
              </w:rPr>
              <w:t>DNI con menos de 7 o más de 8 dígitos</w:t>
            </w:r>
          </w:p>
        </w:tc>
        <w:tc>
          <w:tcPr>
            <w:tcW w:type="dxa" w:w="3118"/>
            <w:shd w:val="clear" w:color="auto" w:fill="F8FAFC"/>
            <w:vAlign w:val="center"/>
          </w:tcPr>
          <w:p>
            <w:pPr>
              <w:spacing w:before="40" w:after="40"/>
            </w:pPr>
            <w:r>
              <w:rPr>
                <w:color w:val="1E293B"/>
                <w:sz w:val="19"/>
              </w:rPr>
              <w:t>"DNI inválido"</w:t>
            </w:r>
          </w:p>
        </w:tc>
        <w:tc>
          <w:tcPr>
            <w:tcW w:type="dxa" w:w="3231"/>
            <w:shd w:val="clear" w:color="auto" w:fill="F8FAFC"/>
            <w:vAlign w:val="center"/>
          </w:tcPr>
          <w:p>
            <w:pPr>
              <w:spacing w:before="40" w:after="40"/>
            </w:pPr>
            <w:r>
              <w:rPr>
                <w:color w:val="1E293B"/>
                <w:sz w:val="19"/>
              </w:rPr>
              <w:t>Formato DNI argentino</w:t>
            </w:r>
          </w:p>
        </w:tc>
      </w:tr>
      <w:tr>
        <w:tc>
          <w:tcPr>
            <w:tcW w:type="dxa" w:w="340"/>
            <w:shd w:val="clear" w:color="auto" w:fill="FFFFFF"/>
            <w:vAlign w:val="center"/>
          </w:tcPr>
          <w:p>
            <w:pPr>
              <w:spacing w:before="40" w:after="40"/>
            </w:pPr>
            <w:r>
              <w:rPr>
                <w:color w:val="1E293B"/>
                <w:sz w:val="19"/>
              </w:rPr>
              <w:t>7</w:t>
            </w:r>
          </w:p>
        </w:tc>
        <w:tc>
          <w:tcPr>
            <w:tcW w:type="dxa" w:w="2948"/>
            <w:shd w:val="clear" w:color="auto" w:fill="FFFFFF"/>
            <w:vAlign w:val="center"/>
          </w:tcPr>
          <w:p>
            <w:pPr>
              <w:spacing w:before="40" w:after="40"/>
            </w:pPr>
            <w:r>
              <w:rPr>
                <w:color w:val="1E293B"/>
                <w:sz w:val="19"/>
              </w:rPr>
              <w:t>Fecha de nacimiento futura o anterior a 1900</w:t>
            </w:r>
          </w:p>
        </w:tc>
        <w:tc>
          <w:tcPr>
            <w:tcW w:type="dxa" w:w="3118"/>
            <w:shd w:val="clear" w:color="auto" w:fill="FFFFFF"/>
            <w:vAlign w:val="center"/>
          </w:tcPr>
          <w:p>
            <w:pPr>
              <w:spacing w:before="40" w:after="40"/>
            </w:pPr>
            <w:r>
              <w:rPr>
                <w:color w:val="1E293B"/>
                <w:sz w:val="19"/>
              </w:rPr>
              <w:t>"Fecha de nacimiento inválida"</w:t>
            </w:r>
          </w:p>
        </w:tc>
        <w:tc>
          <w:tcPr>
            <w:tcW w:type="dxa" w:w="3231"/>
            <w:shd w:val="clear" w:color="auto" w:fill="FFFFFF"/>
            <w:vAlign w:val="center"/>
          </w:tcPr>
          <w:p>
            <w:pPr>
              <w:spacing w:before="40" w:after="40"/>
            </w:pPr>
            <w:r>
              <w:rPr>
                <w:color w:val="1E293B"/>
                <w:sz w:val="19"/>
              </w:rPr>
              <w:t>Fecha pasada y razonable</w:t>
            </w:r>
          </w:p>
        </w:tc>
      </w:tr>
      <w:tr>
        <w:tc>
          <w:tcPr>
            <w:tcW w:type="dxa" w:w="340"/>
            <w:shd w:val="clear" w:color="auto" w:fill="F8FAFC"/>
            <w:vAlign w:val="center"/>
          </w:tcPr>
          <w:p>
            <w:pPr>
              <w:spacing w:before="40" w:after="40"/>
            </w:pPr>
            <w:r>
              <w:rPr>
                <w:color w:val="1E293B"/>
                <w:sz w:val="19"/>
              </w:rPr>
              <w:t>8</w:t>
            </w:r>
          </w:p>
        </w:tc>
        <w:tc>
          <w:tcPr>
            <w:tcW w:type="dxa" w:w="2948"/>
            <w:shd w:val="clear" w:color="auto" w:fill="F8FAFC"/>
            <w:vAlign w:val="center"/>
          </w:tcPr>
          <w:p>
            <w:pPr>
              <w:spacing w:before="40" w:after="40"/>
            </w:pPr>
            <w:r>
              <w:rPr>
                <w:color w:val="1E293B"/>
                <w:sz w:val="19"/>
              </w:rPr>
              <w:t>Alumno responde evaluación no publicada</w:t>
            </w:r>
          </w:p>
        </w:tc>
        <w:tc>
          <w:tcPr>
            <w:tcW w:type="dxa" w:w="3118"/>
            <w:shd w:val="clear" w:color="auto" w:fill="F8FAFC"/>
            <w:vAlign w:val="center"/>
          </w:tcPr>
          <w:p>
            <w:pPr>
              <w:spacing w:before="40" w:after="40"/>
            </w:pPr>
            <w:r>
              <w:rPr>
                <w:color w:val="1E293B"/>
                <w:sz w:val="19"/>
              </w:rPr>
              <w:t>"Evaluación no disponible"</w:t>
            </w:r>
          </w:p>
        </w:tc>
        <w:tc>
          <w:tcPr>
            <w:tcW w:type="dxa" w:w="3231"/>
            <w:shd w:val="clear" w:color="auto" w:fill="F8FAFC"/>
            <w:vAlign w:val="center"/>
          </w:tcPr>
          <w:p>
            <w:pPr>
              <w:spacing w:before="40" w:after="40"/>
            </w:pPr>
            <w:r>
              <w:rPr>
                <w:color w:val="1E293B"/>
                <w:sz w:val="19"/>
              </w:rPr>
              <w:t>Solo se responden evaluaciones en estado published</w:t>
            </w:r>
          </w:p>
        </w:tc>
      </w:tr>
      <w:tr>
        <w:tc>
          <w:tcPr>
            <w:tcW w:type="dxa" w:w="340"/>
            <w:shd w:val="clear" w:color="auto" w:fill="FFFFFF"/>
            <w:vAlign w:val="center"/>
          </w:tcPr>
          <w:p>
            <w:pPr>
              <w:spacing w:before="40" w:after="40"/>
            </w:pPr>
            <w:r>
              <w:rPr>
                <w:color w:val="1E293B"/>
                <w:sz w:val="19"/>
              </w:rPr>
              <w:t>9</w:t>
            </w:r>
          </w:p>
        </w:tc>
        <w:tc>
          <w:tcPr>
            <w:tcW w:type="dxa" w:w="2948"/>
            <w:shd w:val="clear" w:color="auto" w:fill="FFFFFF"/>
            <w:vAlign w:val="center"/>
          </w:tcPr>
          <w:p>
            <w:pPr>
              <w:spacing w:before="40" w:after="40"/>
            </w:pPr>
            <w:r>
              <w:rPr>
                <w:color w:val="1E293B"/>
                <w:sz w:val="19"/>
              </w:rPr>
              <w:t>Rol administrativo en ruta exclusiva del director</w:t>
            </w:r>
          </w:p>
        </w:tc>
        <w:tc>
          <w:tcPr>
            <w:tcW w:type="dxa" w:w="3118"/>
            <w:shd w:val="clear" w:color="auto" w:fill="FFFFFF"/>
            <w:vAlign w:val="center"/>
          </w:tcPr>
          <w:p>
            <w:pPr>
              <w:spacing w:before="40" w:after="40"/>
            </w:pPr>
            <w:r>
              <w:rPr>
                <w:color w:val="1E293B"/>
                <w:sz w:val="19"/>
              </w:rPr>
              <w:t>Redirect a /403</w:t>
            </w:r>
          </w:p>
        </w:tc>
        <w:tc>
          <w:tcPr>
            <w:tcW w:type="dxa" w:w="3231"/>
            <w:shd w:val="clear" w:color="auto" w:fill="FFFFFF"/>
            <w:vAlign w:val="center"/>
          </w:tcPr>
          <w:p>
            <w:pPr>
              <w:spacing w:before="40" w:after="40"/>
            </w:pPr>
            <w:r>
              <w:rPr>
                <w:color w:val="1E293B"/>
                <w:sz w:val="19"/>
              </w:rPr>
              <w:t>RBAC: secciones de dirección reservadas</w:t>
            </w:r>
          </w:p>
        </w:tc>
      </w:tr>
      <w:tr>
        <w:tc>
          <w:tcPr>
            <w:tcW w:type="dxa" w:w="340"/>
            <w:shd w:val="clear" w:color="auto" w:fill="F8FAFC"/>
            <w:vAlign w:val="center"/>
          </w:tcPr>
          <w:p>
            <w:pPr>
              <w:spacing w:before="40" w:after="40"/>
            </w:pPr>
            <w:r>
              <w:rPr>
                <w:color w:val="1E293B"/>
                <w:sz w:val="19"/>
              </w:rPr>
              <w:t>10</w:t>
            </w:r>
          </w:p>
        </w:tc>
        <w:tc>
          <w:tcPr>
            <w:tcW w:type="dxa" w:w="2948"/>
            <w:shd w:val="clear" w:color="auto" w:fill="F8FAFC"/>
            <w:vAlign w:val="center"/>
          </w:tcPr>
          <w:p>
            <w:pPr>
              <w:spacing w:before="40" w:after="40"/>
            </w:pPr>
            <w:r>
              <w:rPr>
                <w:color w:val="1E293B"/>
                <w:sz w:val="19"/>
              </w:rPr>
              <w:t>Usuario sin sesión en ruta protegida</w:t>
            </w:r>
          </w:p>
        </w:tc>
        <w:tc>
          <w:tcPr>
            <w:tcW w:type="dxa" w:w="3118"/>
            <w:shd w:val="clear" w:color="auto" w:fill="F8FAFC"/>
            <w:vAlign w:val="center"/>
          </w:tcPr>
          <w:p>
            <w:pPr>
              <w:spacing w:before="40" w:after="40"/>
            </w:pPr>
            <w:r>
              <w:rPr>
                <w:color w:val="1E293B"/>
                <w:sz w:val="19"/>
              </w:rPr>
              <w:t>Redirect a /login</w:t>
            </w:r>
          </w:p>
        </w:tc>
        <w:tc>
          <w:tcPr>
            <w:tcW w:type="dxa" w:w="3231"/>
            <w:shd w:val="clear" w:color="auto" w:fill="F8FAFC"/>
            <w:vAlign w:val="center"/>
          </w:tcPr>
          <w:p>
            <w:pPr>
              <w:spacing w:before="40" w:after="40"/>
            </w:pPr>
            <w:r>
              <w:rPr>
                <w:color w:val="1E293B"/>
                <w:sz w:val="19"/>
              </w:rPr>
              <w:t>Seguridad perimetral en Edge Runtime</w:t>
            </w:r>
          </w:p>
        </w:tc>
      </w:tr>
      <w:tr>
        <w:tc>
          <w:tcPr>
            <w:tcW w:type="dxa" w:w="340"/>
            <w:shd w:val="clear" w:color="auto" w:fill="FFFFFF"/>
            <w:vAlign w:val="center"/>
          </w:tcPr>
          <w:p>
            <w:pPr>
              <w:spacing w:before="40" w:after="40"/>
            </w:pPr>
            <w:r>
              <w:rPr>
                <w:color w:val="1E293B"/>
                <w:sz w:val="19"/>
              </w:rPr>
              <w:t>11</w:t>
            </w:r>
          </w:p>
        </w:tc>
        <w:tc>
          <w:tcPr>
            <w:tcW w:type="dxa" w:w="2948"/>
            <w:shd w:val="clear" w:color="auto" w:fill="FFFFFF"/>
            <w:vAlign w:val="center"/>
          </w:tcPr>
          <w:p>
            <w:pPr>
              <w:spacing w:before="40" w:after="40"/>
            </w:pPr>
            <w:r>
              <w:rPr>
                <w:color w:val="1E293B"/>
                <w:sz w:val="19"/>
              </w:rPr>
              <w:t>Alumno con 2+ cuotas vencidas accede al portal</w:t>
            </w:r>
          </w:p>
        </w:tc>
        <w:tc>
          <w:tcPr>
            <w:tcW w:type="dxa" w:w="3118"/>
            <w:shd w:val="clear" w:color="auto" w:fill="FFFFFF"/>
            <w:vAlign w:val="center"/>
          </w:tcPr>
          <w:p>
            <w:pPr>
              <w:spacing w:before="40" w:after="40"/>
            </w:pPr>
            <w:r>
              <w:rPr>
                <w:color w:val="1E293B"/>
                <w:sz w:val="19"/>
              </w:rPr>
              <w:t>Pantalla de bloqueo con AlertTriangle</w:t>
            </w:r>
          </w:p>
        </w:tc>
        <w:tc>
          <w:tcPr>
            <w:tcW w:type="dxa" w:w="3231"/>
            <w:shd w:val="clear" w:color="auto" w:fill="FFFFFF"/>
            <w:vAlign w:val="center"/>
          </w:tcPr>
          <w:p>
            <w:pPr>
              <w:spacing w:before="40" w:after="40"/>
            </w:pPr>
            <w:r>
              <w:rPr>
                <w:color w:val="1E293B"/>
                <w:sz w:val="19"/>
              </w:rPr>
              <w:t>RN: morosidad suspende acceso al portal</w:t>
            </w:r>
          </w:p>
        </w:tc>
      </w:tr>
      <w:tr>
        <w:tc>
          <w:tcPr>
            <w:tcW w:type="dxa" w:w="340"/>
            <w:shd w:val="clear" w:color="auto" w:fill="F8FAFC"/>
            <w:vAlign w:val="center"/>
          </w:tcPr>
          <w:p>
            <w:pPr>
              <w:spacing w:before="40" w:after="40"/>
            </w:pPr>
            <w:r>
              <w:rPr>
                <w:color w:val="1E293B"/>
                <w:sz w:val="19"/>
              </w:rPr>
              <w:t>12</w:t>
            </w:r>
          </w:p>
        </w:tc>
        <w:tc>
          <w:tcPr>
            <w:tcW w:type="dxa" w:w="2948"/>
            <w:shd w:val="clear" w:color="auto" w:fill="F8FAFC"/>
            <w:vAlign w:val="center"/>
          </w:tcPr>
          <w:p>
            <w:pPr>
              <w:spacing w:before="40" w:after="40"/>
            </w:pPr>
            <w:r>
              <w:rPr>
                <w:color w:val="1E293B"/>
                <w:sz w:val="19"/>
              </w:rPr>
              <w:t>Promover alumno con asistencia &lt; 80%</w:t>
            </w:r>
          </w:p>
        </w:tc>
        <w:tc>
          <w:tcPr>
            <w:tcW w:type="dxa" w:w="3118"/>
            <w:shd w:val="clear" w:color="auto" w:fill="F8FAFC"/>
            <w:vAlign w:val="center"/>
          </w:tcPr>
          <w:p>
            <w:pPr>
              <w:spacing w:before="40" w:after="40"/>
            </w:pPr>
            <w:r>
              <w:rPr>
                <w:color w:val="1E293B"/>
                <w:sz w:val="19"/>
              </w:rPr>
              <w:t>No aparece en lista de elegibles</w:t>
            </w:r>
          </w:p>
        </w:tc>
        <w:tc>
          <w:tcPr>
            <w:tcW w:type="dxa" w:w="3231"/>
            <w:shd w:val="clear" w:color="auto" w:fill="F8FAFC"/>
            <w:vAlign w:val="center"/>
          </w:tcPr>
          <w:p>
            <w:pPr>
              <w:spacing w:before="40" w:after="40"/>
            </w:pPr>
            <w:r>
              <w:rPr>
                <w:color w:val="1E293B"/>
                <w:sz w:val="19"/>
              </w:rPr>
              <w:t>RN-002: asistencia mínima 80% para promoción</w:t>
            </w:r>
          </w:p>
        </w:tc>
      </w:tr>
      <w:tr>
        <w:tc>
          <w:tcPr>
            <w:tcW w:type="dxa" w:w="340"/>
            <w:shd w:val="clear" w:color="auto" w:fill="FFFFFF"/>
            <w:vAlign w:val="center"/>
          </w:tcPr>
          <w:p>
            <w:pPr>
              <w:spacing w:before="40" w:after="40"/>
            </w:pPr>
            <w:r>
              <w:rPr>
                <w:color w:val="1E293B"/>
                <w:sz w:val="19"/>
              </w:rPr>
              <w:t>13</w:t>
            </w:r>
          </w:p>
        </w:tc>
        <w:tc>
          <w:tcPr>
            <w:tcW w:type="dxa" w:w="2948"/>
            <w:shd w:val="clear" w:color="auto" w:fill="FFFFFF"/>
            <w:vAlign w:val="center"/>
          </w:tcPr>
          <w:p>
            <w:pPr>
              <w:spacing w:before="40" w:after="40"/>
            </w:pPr>
            <w:r>
              <w:rPr>
                <w:color w:val="1E293B"/>
                <w:sz w:val="19"/>
              </w:rPr>
              <w:t>Promover alumno con promedio &lt; 7</w:t>
            </w:r>
          </w:p>
        </w:tc>
        <w:tc>
          <w:tcPr>
            <w:tcW w:type="dxa" w:w="3118"/>
            <w:shd w:val="clear" w:color="auto" w:fill="FFFFFF"/>
            <w:vAlign w:val="center"/>
          </w:tcPr>
          <w:p>
            <w:pPr>
              <w:spacing w:before="40" w:after="40"/>
            </w:pPr>
            <w:r>
              <w:rPr>
                <w:color w:val="1E293B"/>
                <w:sz w:val="19"/>
              </w:rPr>
              <w:t>No aparece en lista de elegibles</w:t>
            </w:r>
          </w:p>
        </w:tc>
        <w:tc>
          <w:tcPr>
            <w:tcW w:type="dxa" w:w="3231"/>
            <w:shd w:val="clear" w:color="auto" w:fill="FFFFFF"/>
            <w:vAlign w:val="center"/>
          </w:tcPr>
          <w:p>
            <w:pPr>
              <w:spacing w:before="40" w:after="40"/>
            </w:pPr>
            <w:r>
              <w:rPr>
                <w:color w:val="1E293B"/>
                <w:sz w:val="19"/>
              </w:rPr>
              <w:t>RN-002: promedio mínimo 7/10 para promoción</w:t>
            </w:r>
          </w:p>
        </w:tc>
      </w:tr>
      <w:tr>
        <w:tc>
          <w:tcPr>
            <w:tcW w:type="dxa" w:w="340"/>
            <w:shd w:val="clear" w:color="auto" w:fill="F8FAFC"/>
            <w:vAlign w:val="center"/>
          </w:tcPr>
          <w:p>
            <w:pPr>
              <w:spacing w:before="40" w:after="40"/>
            </w:pPr>
            <w:r>
              <w:rPr>
                <w:color w:val="1E293B"/>
                <w:sz w:val="19"/>
              </w:rPr>
              <w:t>14</w:t>
            </w:r>
          </w:p>
        </w:tc>
        <w:tc>
          <w:tcPr>
            <w:tcW w:type="dxa" w:w="2948"/>
            <w:shd w:val="clear" w:color="auto" w:fill="F8FAFC"/>
            <w:vAlign w:val="center"/>
          </w:tcPr>
          <w:p>
            <w:pPr>
              <w:spacing w:before="40" w:after="40"/>
            </w:pPr>
            <w:r>
              <w:rPr>
                <w:color w:val="1E293B"/>
                <w:sz w:val="19"/>
              </w:rPr>
              <w:t>Sin clases registradas y se intenta promover</w:t>
            </w:r>
          </w:p>
        </w:tc>
        <w:tc>
          <w:tcPr>
            <w:tcW w:type="dxa" w:w="3118"/>
            <w:shd w:val="clear" w:color="auto" w:fill="F8FAFC"/>
            <w:vAlign w:val="center"/>
          </w:tcPr>
          <w:p>
            <w:pPr>
              <w:spacing w:before="40" w:after="40"/>
            </w:pPr>
            <w:r>
              <w:rPr>
                <w:color w:val="1E293B"/>
                <w:sz w:val="19"/>
              </w:rPr>
              <w:t>No aparece en lista (attendancePct = null)</w:t>
            </w:r>
          </w:p>
        </w:tc>
        <w:tc>
          <w:tcPr>
            <w:tcW w:type="dxa" w:w="3231"/>
            <w:shd w:val="clear" w:color="auto" w:fill="F8FAFC"/>
            <w:vAlign w:val="center"/>
          </w:tcPr>
          <w:p>
            <w:pPr>
              <w:spacing w:before="40" w:after="40"/>
            </w:pPr>
            <w:r>
              <w:rPr>
                <w:color w:val="1E293B"/>
                <w:sz w:val="19"/>
              </w:rPr>
              <w:t>Sistema no asume datos inexistentes</w:t>
            </w:r>
          </w:p>
        </w:tc>
      </w:tr>
      <w:tr>
        <w:tc>
          <w:tcPr>
            <w:tcW w:type="dxa" w:w="340"/>
            <w:shd w:val="clear" w:color="auto" w:fill="FFFFFF"/>
            <w:vAlign w:val="center"/>
          </w:tcPr>
          <w:p>
            <w:pPr>
              <w:spacing w:before="40" w:after="40"/>
            </w:pPr>
            <w:r>
              <w:rPr>
                <w:color w:val="1E293B"/>
                <w:sz w:val="19"/>
              </w:rPr>
              <w:t>15</w:t>
            </w:r>
          </w:p>
        </w:tc>
        <w:tc>
          <w:tcPr>
            <w:tcW w:type="dxa" w:w="2948"/>
            <w:shd w:val="clear" w:color="auto" w:fill="FFFFFF"/>
            <w:vAlign w:val="center"/>
          </w:tcPr>
          <w:p>
            <w:pPr>
              <w:spacing w:before="40" w:after="40"/>
            </w:pPr>
            <w:r>
              <w:rPr>
                <w:color w:val="1E293B"/>
                <w:sz w:val="19"/>
              </w:rPr>
              <w:t>Server Action sin el rol requerido</w:t>
            </w:r>
          </w:p>
        </w:tc>
        <w:tc>
          <w:tcPr>
            <w:tcW w:type="dxa" w:w="3118"/>
            <w:shd w:val="clear" w:color="auto" w:fill="FFFFFF"/>
            <w:vAlign w:val="center"/>
          </w:tcPr>
          <w:p>
            <w:pPr>
              <w:spacing w:before="40" w:after="40"/>
            </w:pPr>
            <w:r>
              <w:rPr>
                <w:color w:val="1E293B"/>
                <w:sz w:val="19"/>
              </w:rPr>
              <w:t>Error server-side (requireRole() lanza)</w:t>
            </w:r>
          </w:p>
        </w:tc>
        <w:tc>
          <w:tcPr>
            <w:tcW w:type="dxa" w:w="3231"/>
            <w:shd w:val="clear" w:color="auto" w:fill="FFFFFF"/>
            <w:vAlign w:val="center"/>
          </w:tcPr>
          <w:p>
            <w:pPr>
              <w:spacing w:before="40" w:after="40"/>
            </w:pPr>
            <w:r>
              <w:rPr>
                <w:color w:val="1E293B"/>
                <w:sz w:val="19"/>
              </w:rPr>
              <w:t>RBAC a nivel de mutaciones, no solo de UI</w:t>
            </w:r>
          </w:p>
        </w:tc>
      </w:tr>
      <w:tr>
        <w:tc>
          <w:tcPr>
            <w:tcW w:type="dxa" w:w="340"/>
            <w:shd w:val="clear" w:color="auto" w:fill="F8FAFC"/>
            <w:vAlign w:val="center"/>
          </w:tcPr>
          <w:p>
            <w:pPr>
              <w:spacing w:before="40" w:after="40"/>
            </w:pPr>
            <w:r>
              <w:rPr>
                <w:color w:val="1E293B"/>
                <w:sz w:val="19"/>
              </w:rPr>
              <w:t>16</w:t>
            </w:r>
          </w:p>
        </w:tc>
        <w:tc>
          <w:tcPr>
            <w:tcW w:type="dxa" w:w="2948"/>
            <w:shd w:val="clear" w:color="auto" w:fill="F8FAFC"/>
            <w:vAlign w:val="center"/>
          </w:tcPr>
          <w:p>
            <w:pPr>
              <w:spacing w:before="40" w:after="40"/>
            </w:pPr>
            <w:r>
              <w:rPr>
                <w:color w:val="1E293B"/>
                <w:sz w:val="19"/>
              </w:rPr>
              <w:t>Registrar asistencia en fecha ya registrada</w:t>
            </w:r>
          </w:p>
        </w:tc>
        <w:tc>
          <w:tcPr>
            <w:tcW w:type="dxa" w:w="3118"/>
            <w:shd w:val="clear" w:color="auto" w:fill="F8FAFC"/>
            <w:vAlign w:val="center"/>
          </w:tcPr>
          <w:p>
            <w:pPr>
              <w:spacing w:before="40" w:after="40"/>
            </w:pPr>
            <w:r>
              <w:rPr>
                <w:color w:val="1E293B"/>
                <w:sz w:val="19"/>
              </w:rPr>
              <w:t>"La asistencia de esta fecha ya fue registrada"</w:t>
            </w:r>
          </w:p>
        </w:tc>
        <w:tc>
          <w:tcPr>
            <w:tcW w:type="dxa" w:w="3231"/>
            <w:shd w:val="clear" w:color="auto" w:fill="F8FAFC"/>
            <w:vAlign w:val="center"/>
          </w:tcPr>
          <w:p>
            <w:pPr>
              <w:spacing w:before="40" w:after="40"/>
            </w:pPr>
            <w:r>
              <w:rPr>
                <w:color w:val="1E293B"/>
                <w:sz w:val="19"/>
              </w:rPr>
              <w:t>Idempotencia: evitar duplicados de asistencia</w:t>
            </w:r>
          </w:p>
        </w:tc>
      </w:tr>
      <w:tr>
        <w:tc>
          <w:tcPr>
            <w:tcW w:type="dxa" w:w="340"/>
            <w:shd w:val="clear" w:color="auto" w:fill="FFFFFF"/>
            <w:vAlign w:val="center"/>
          </w:tcPr>
          <w:p>
            <w:pPr>
              <w:spacing w:before="40" w:after="40"/>
            </w:pPr>
            <w:r>
              <w:rPr>
                <w:color w:val="1E293B"/>
                <w:sz w:val="19"/>
              </w:rPr>
              <w:t>17</w:t>
            </w:r>
          </w:p>
        </w:tc>
        <w:tc>
          <w:tcPr>
            <w:tcW w:type="dxa" w:w="2948"/>
            <w:shd w:val="clear" w:color="auto" w:fill="FFFFFF"/>
            <w:vAlign w:val="center"/>
          </w:tcPr>
          <w:p>
            <w:pPr>
              <w:spacing w:before="40" w:after="40"/>
            </w:pPr>
            <w:r>
              <w:rPr>
                <w:color w:val="1E293B"/>
                <w:sz w:val="19"/>
              </w:rPr>
              <w:t>Cron intenta reenviar email de morosidad ya enviado</w:t>
            </w:r>
          </w:p>
        </w:tc>
        <w:tc>
          <w:tcPr>
            <w:tcW w:type="dxa" w:w="3118"/>
            <w:shd w:val="clear" w:color="auto" w:fill="FFFFFF"/>
            <w:vAlign w:val="center"/>
          </w:tcPr>
          <w:p>
            <w:pPr>
              <w:spacing w:before="40" w:after="40"/>
            </w:pPr>
            <w:r>
              <w:rPr>
                <w:color w:val="1E293B"/>
                <w:sz w:val="19"/>
              </w:rPr>
              <w:t>No lo envía (overdue_alert_sent_at IS NULL filtrado)</w:t>
            </w:r>
          </w:p>
        </w:tc>
        <w:tc>
          <w:tcPr>
            <w:tcW w:type="dxa" w:w="3231"/>
            <w:shd w:val="clear" w:color="auto" w:fill="FFFFFF"/>
            <w:vAlign w:val="center"/>
          </w:tcPr>
          <w:p>
            <w:pPr>
              <w:spacing w:before="40" w:after="40"/>
            </w:pPr>
            <w:r>
              <w:rPr>
                <w:color w:val="1E293B"/>
                <w:sz w:val="19"/>
              </w:rPr>
              <w:t>Evitar spam: una alerta por pago vencido</w:t>
            </w:r>
          </w:p>
        </w:tc>
      </w:tr>
      <w:tr>
        <w:tc>
          <w:tcPr>
            <w:tcW w:type="dxa" w:w="340"/>
            <w:shd w:val="clear" w:color="auto" w:fill="F8FAFC"/>
            <w:vAlign w:val="center"/>
          </w:tcPr>
          <w:p>
            <w:pPr>
              <w:spacing w:before="40" w:after="40"/>
            </w:pPr>
            <w:r>
              <w:rPr>
                <w:color w:val="1E293B"/>
                <w:sz w:val="19"/>
              </w:rPr>
              <w:t>18</w:t>
            </w:r>
          </w:p>
        </w:tc>
        <w:tc>
          <w:tcPr>
            <w:tcW w:type="dxa" w:w="2948"/>
            <w:shd w:val="clear" w:color="auto" w:fill="F8FAFC"/>
            <w:vAlign w:val="center"/>
          </w:tcPr>
          <w:p>
            <w:pPr>
              <w:spacing w:before="40" w:after="40"/>
            </w:pPr>
            <w:r>
              <w:rPr>
                <w:color w:val="1E293B"/>
                <w:sz w:val="19"/>
              </w:rPr>
              <w:t>Autoevaluación diagnóstica con frequency = 0</w:t>
            </w:r>
          </w:p>
        </w:tc>
        <w:tc>
          <w:tcPr>
            <w:tcW w:type="dxa" w:w="3118"/>
            <w:shd w:val="clear" w:color="auto" w:fill="F8FAFC"/>
            <w:vAlign w:val="center"/>
          </w:tcPr>
          <w:p>
            <w:pPr>
              <w:spacing w:before="40" w:after="40"/>
            </w:pPr>
            <w:r>
              <w:rPr>
                <w:color w:val="1E293B"/>
                <w:sz w:val="19"/>
              </w:rPr>
              <w:t>Nunca se dispara el trigger automático</w:t>
            </w:r>
          </w:p>
        </w:tc>
        <w:tc>
          <w:tcPr>
            <w:tcW w:type="dxa" w:w="3231"/>
            <w:shd w:val="clear" w:color="auto" w:fill="F8FAFC"/>
            <w:vAlign w:val="center"/>
          </w:tcPr>
          <w:p>
            <w:pPr>
              <w:spacing w:before="40" w:after="40"/>
            </w:pPr>
            <w:r>
              <w:rPr>
                <w:color w:val="1E293B"/>
                <w:sz w:val="19"/>
              </w:rPr>
              <w:t>Frecuencia 0 = feature desactivado para ese curso</w:t>
            </w:r>
          </w:p>
        </w:tc>
      </w:tr>
    </w:tbl>
    <w:p>
      <w:pPr>
        <w:spacing w:after="80"/>
      </w:pPr>
    </w:p>
    <w:p>
      <w:r>
        <w:br w:type="page"/>
      </w:r>
    </w:p>
    <w:p>
      <w:pPr>
        <w:pStyle w:val="Heading1"/>
        <w:spacing w:before="360" w:after="120"/>
        <w:pBdr>
          <w:bottom w:val="single" w:sz="6" w:space="1" w:color="1D4ED8"/>
        </w:pBdr>
      </w:pPr>
      <w:r>
        <w:rPr>
          <w:b/>
          <w:color w:val="1D4ED8"/>
          <w:sz w:val="36"/>
        </w:rPr>
        <w:t>6. Validaciones con código fuente real</w:t>
      </w:r>
    </w:p>
    <w:p>
      <w:pPr>
        <w:pStyle w:val="Heading2"/>
        <w:spacing w:before="280" w:after="80"/>
      </w:pPr>
      <w:r>
        <w:rPr>
          <w:b/>
          <w:color w:val="1E293B"/>
          <w:sz w:val="28"/>
        </w:rPr>
        <w:t>6.1  Tres guardas de inscripción</w:t>
      </w:r>
    </w:p>
    <w:p>
      <w:pPr>
        <w:spacing w:after="120"/>
      </w:pPr>
      <w:r>
        <w:rPr>
          <w:b w:val="0"/>
          <w:i w:val="0"/>
          <w:sz w:val="22"/>
        </w:rPr>
        <w:t>Archivo: src/modules/enrollments/services/enrollments.service.ts</w:t>
      </w:r>
    </w:p>
    <w:p>
      <w:pPr>
        <w:spacing w:before="120" w:after="120"/>
        <w:ind w:left="283"/>
        <w:shd w:val="clear" w:color="auto" w:fill="F1F5F9"/>
      </w:pPr>
      <w:r>
        <w:rPr>
          <w:rFonts w:ascii="Consolas" w:hAnsi="Consolas"/>
          <w:color w:val="1E293B"/>
          <w:sz w:val="18"/>
        </w:rPr>
        <w:t>// GUARDA 1 — Duplicado</w:t>
        <w:br/>
        <w:t>const existing = await db.select().from(enrollments)</w:t>
        <w:br/>
        <w:t xml:space="preserve">  .where(and(</w:t>
        <w:br/>
        <w:t xml:space="preserve">    eq(enrollments.studentId, input.studentId),</w:t>
        <w:br/>
        <w:t xml:space="preserve">    eq(enrollments.courseId,  input.courseId),</w:t>
        <w:br/>
        <w:t xml:space="preserve">    eq(enrollments.status,    'active')</w:t>
        <w:br/>
        <w:t xml:space="preserve">  )).limit(1);</w:t>
        <w:br/>
        <w:t>if (existing.length &gt; 0)</w:t>
        <w:br/>
        <w:t xml:space="preserve">  return { error: "El alumno ya está inscripto en este curso" };</w:t>
        <w:br/>
        <w:br/>
        <w:t>// GUARDA 2 — Cupo máximo</w:t>
        <w:br/>
        <w:t>if (total &gt;= course.maxCapacity)</w:t>
        <w:br/>
        <w:t xml:space="preserve">  return { error: `El curso alcanzó el cupo máximo de ${course.maxCapacity} alumnos` };</w:t>
        <w:br/>
        <w:br/>
        <w:t>// GUARDA 3 — Conflicto de horario</w:t>
        <w:br/>
        <w:t>// schedulesOverlap() parsea 'Lun/Mié 18:00-19:30' → días y rangos en minutos</w:t>
        <w:br/>
        <w:t>// Overlap = comparte día AND los rangos se intersectan</w:t>
        <w:br/>
        <w:t>const conflict = activeEnrollments.find(e =&gt; schedulesOverlap(course.schedule, e.schedule));</w:t>
        <w:br/>
        <w:t>if (conflict) return { error: `El horario se superpone con el curso "${conflict.courseName}"` };</w:t>
      </w:r>
    </w:p>
    <w:p>
      <w:pPr>
        <w:pStyle w:val="Heading2"/>
        <w:spacing w:before="280" w:after="80"/>
      </w:pPr>
      <w:r>
        <w:rPr>
          <w:b/>
          <w:color w:val="1E293B"/>
          <w:sz w:val="28"/>
        </w:rPr>
        <w:t>6.2  Bloqueo de acceso al portal alumno</w:t>
      </w:r>
    </w:p>
    <w:p>
      <w:pPr>
        <w:spacing w:after="120"/>
      </w:pPr>
      <w:r>
        <w:rPr>
          <w:b w:val="0"/>
          <w:i w:val="0"/>
          <w:sz w:val="22"/>
        </w:rPr>
        <w:t>Archivo: src/app/(dashboard)/alumno/layout.tsx</w:t>
      </w:r>
    </w:p>
    <w:p>
      <w:pPr>
        <w:spacing w:before="120" w:after="120"/>
        <w:ind w:left="283"/>
        <w:shd w:val="clear" w:color="auto" w:fill="F1F5F9"/>
      </w:pPr>
      <w:r>
        <w:rPr>
          <w:rFonts w:ascii="Consolas" w:hAnsi="Consolas"/>
          <w:color w:val="1E293B"/>
          <w:sz w:val="18"/>
        </w:rPr>
        <w:t>// Se evalúa en CADA render del layout — no solo al login</w:t>
        <w:br/>
        <w:t>const restricted = await isStudentAccessRestricted(profile.id);</w:t>
        <w:br/>
        <w:t>if (restricted) {</w:t>
        <w:br/>
        <w:t xml:space="preserve">  return (</w:t>
        <w:br/>
        <w:t xml:space="preserve">    &lt;div className='flex flex-col items-center justify-center min-h-[60vh]'&gt;</w:t>
        <w:br/>
        <w:t xml:space="preserve">      &lt;AlertTriangle className='w-7 h-7 text-red-600' /&gt;</w:t>
        <w:br/>
        <w:t xml:space="preserve">      &lt;h2&gt;Acceso restringido&lt;/h2&gt;</w:t>
        <w:br/>
        <w:t xml:space="preserve">      &lt;p&gt;Tu cuenta tiene 2 o más cuotas vencidas...&lt;/p&gt;</w:t>
        <w:br/>
        <w:t xml:space="preserve">    &lt;/div&gt;</w:t>
        <w:br/>
        <w:t xml:space="preserve">  );</w:t>
        <w:br/>
        <w:t>}</w:t>
      </w:r>
    </w:p>
    <w:p>
      <w:pPr>
        <w:spacing w:before="80" w:after="160"/>
        <w:ind w:left="227" w:right="227"/>
        <w:shd w:val="clear" w:color="auto" w:fill="FFF7ED"/>
        <w:pBdr>
          <w:left w:val="single" w:sz="12" w:space="4" w:color="D97706"/>
        </w:pBdr>
      </w:pPr>
      <w:r>
        <w:rPr>
          <w:i/>
          <w:sz w:val="20"/>
        </w:rPr>
        <w:t>Decisión de diseño: el bloqueo NO suspende la sesión en Supabase Auth. Se implementa en el layout server-side para que el alumno recupere el acceso de inmediato al regularizar la deuda, sin necesidad de un nuevo login.</w:t>
      </w:r>
    </w:p>
    <w:p>
      <w:pPr>
        <w:pStyle w:val="Heading2"/>
        <w:spacing w:before="280" w:after="80"/>
      </w:pPr>
      <w:r>
        <w:rPr>
          <w:b/>
          <w:color w:val="1E293B"/>
          <w:sz w:val="28"/>
        </w:rPr>
        <w:t>6.3  Reglas de promoción</w:t>
      </w:r>
    </w:p>
    <w:p>
      <w:pPr>
        <w:spacing w:after="120"/>
      </w:pPr>
      <w:r>
        <w:rPr>
          <w:b w:val="0"/>
          <w:i w:val="0"/>
          <w:sz w:val="22"/>
        </w:rPr>
        <w:t>Archivo: src/modules/promotions/services/promotions.service.ts</w:t>
      </w:r>
    </w:p>
    <w:p>
      <w:pPr>
        <w:spacing w:before="120" w:after="120"/>
        <w:ind w:left="283"/>
        <w:shd w:val="clear" w:color="auto" w:fill="F1F5F9"/>
      </w:pPr>
      <w:r>
        <w:rPr>
          <w:rFonts w:ascii="Consolas" w:hAnsi="Consolas"/>
          <w:color w:val="1E293B"/>
          <w:sz w:val="18"/>
        </w:rPr>
        <w:t>const ATTENDANCE_THRESHOLD = 80;   // 80% asistencia mínima</w:t>
        <w:br/>
        <w:t>const GRADE_THRESHOLD = 7.0;       // 7/10 promedio mínimo</w:t>
        <w:br/>
        <w:br/>
        <w:t>const meetsAttendance = attendancePct !== null &amp;&amp; attendancePct &gt;= ATTENDANCE_THRESHOLD;</w:t>
        <w:br/>
        <w:t>const meetsGrades     = gradeAvg     !== null &amp;&amp; gradeAvg     &gt;= GRADE_THRESHOLD;</w:t>
        <w:br/>
        <w:t>const isEligible      = meetsAttendance &amp;&amp; meetsGrades;  // AMBAS condiciones</w:t>
        <w:br/>
        <w:br/>
        <w:t>// Caso borde: sin clases → attendancePct = null → NOT eligible</w:t>
        <w:br/>
        <w:t>// El sistema NO asume 100% cuando no hay datos</w:t>
      </w:r>
    </w:p>
    <w:p>
      <w:pPr>
        <w:pStyle w:val="Heading2"/>
        <w:spacing w:before="280" w:after="80"/>
      </w:pPr>
      <w:r>
        <w:rPr>
          <w:b/>
          <w:color w:val="1E293B"/>
          <w:sz w:val="28"/>
        </w:rPr>
        <w:t>6.4  Idempotencia del cron de morosidad</w:t>
      </w:r>
    </w:p>
    <w:p>
      <w:pPr>
        <w:spacing w:after="120"/>
      </w:pPr>
      <w:r>
        <w:rPr>
          <w:b w:val="0"/>
          <w:i w:val="0"/>
          <w:sz w:val="22"/>
        </w:rPr>
        <w:t>Archivo: src/modules/notifications/services/cron.service.ts  +  src/app/api/cron/overdue-alert/route.ts</w:t>
      </w:r>
    </w:p>
    <w:p>
      <w:pPr>
        <w:spacing w:before="120" w:after="120"/>
        <w:ind w:left="283"/>
        <w:shd w:val="clear" w:color="auto" w:fill="F1F5F9"/>
      </w:pPr>
      <w:r>
        <w:rPr>
          <w:rFonts w:ascii="Consolas" w:hAnsi="Consolas"/>
          <w:color w:val="1E293B"/>
          <w:sz w:val="18"/>
        </w:rPr>
        <w:t>// Solo trae pagos sin alerta enviada</w:t>
        <w:br/>
        <w:t>WHERE status = 'overdue' AND overdue_alert_sent_at IS NULL</w:t>
        <w:br/>
        <w:br/>
        <w:t>// Marca inmediatamente después de enviar el email</w:t>
        <w:br/>
        <w:t>await db.update(payments)</w:t>
        <w:br/>
        <w:t xml:space="preserve">  .set({ overdueAlertSentAt: new Date() })</w:t>
        <w:br/>
        <w:t xml:space="preserve">  .where(eq(payments.id, r.paymentId));</w:t>
        <w:br/>
        <w:t>// → El cron corre todos los días; el alumno recibe UNA sola alerta por pago vencido</w:t>
      </w:r>
    </w:p>
    <w:p>
      <w:r>
        <w:br w:type="page"/>
      </w:r>
    </w:p>
    <w:p>
      <w:pPr>
        <w:pStyle w:val="Heading1"/>
        <w:spacing w:before="360" w:after="120"/>
        <w:pBdr>
          <w:bottom w:val="single" w:sz="6" w:space="1" w:color="1D4ED8"/>
        </w:pBdr>
      </w:pPr>
      <w:r>
        <w:rPr>
          <w:b/>
          <w:color w:val="1D4ED8"/>
          <w:sz w:val="36"/>
        </w:rPr>
        <w:t>7. Sprint 8 — Backlog y métricas</w:t>
      </w:r>
    </w:p>
    <w:p>
      <w:pPr>
        <w:pStyle w:val="Heading2"/>
        <w:spacing w:before="280" w:after="80"/>
      </w:pPr>
      <w:r>
        <w:rPr>
          <w:b/>
          <w:color w:val="1E293B"/>
          <w:sz w:val="28"/>
        </w:rPr>
        <w:t>7.1  Backlog del Sprint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587"/>
            <w:shd w:val="clear" w:color="auto" w:fill="1E40AF"/>
            <w:vAlign w:val="center"/>
          </w:tcPr>
          <w:p>
            <w:pPr>
              <w:spacing w:before="60" w:after="60"/>
            </w:pPr>
            <w:r>
              <w:rPr>
                <w:b/>
                <w:color w:val="FFFFFF"/>
                <w:sz w:val="19"/>
              </w:rPr>
              <w:t>Ticket</w:t>
            </w:r>
          </w:p>
        </w:tc>
        <w:tc>
          <w:tcPr>
            <w:tcW w:type="dxa" w:w="4819"/>
            <w:shd w:val="clear" w:color="auto" w:fill="1E40AF"/>
            <w:vAlign w:val="center"/>
          </w:tcPr>
          <w:p>
            <w:pPr>
              <w:spacing w:before="60" w:after="60"/>
            </w:pPr>
            <w:r>
              <w:rPr>
                <w:b/>
                <w:color w:val="FFFFFF"/>
                <w:sz w:val="19"/>
              </w:rPr>
              <w:t>Historia de usuario</w:t>
            </w:r>
          </w:p>
        </w:tc>
        <w:tc>
          <w:tcPr>
            <w:tcW w:type="dxa" w:w="567"/>
            <w:shd w:val="clear" w:color="auto" w:fill="1E40AF"/>
            <w:vAlign w:val="center"/>
          </w:tcPr>
          <w:p>
            <w:pPr>
              <w:spacing w:before="60" w:after="60"/>
            </w:pPr>
            <w:r>
              <w:rPr>
                <w:b/>
                <w:color w:val="FFFFFF"/>
                <w:sz w:val="19"/>
              </w:rPr>
              <w:t>SP</w:t>
            </w:r>
          </w:p>
        </w:tc>
        <w:tc>
          <w:tcPr>
            <w:tcW w:type="dxa" w:w="2098"/>
            <w:shd w:val="clear" w:color="auto" w:fill="1E40AF"/>
            <w:vAlign w:val="center"/>
          </w:tcPr>
          <w:p>
            <w:pPr>
              <w:spacing w:before="60" w:after="60"/>
            </w:pPr>
            <w:r>
              <w:rPr>
                <w:b/>
                <w:color w:val="FFFFFF"/>
                <w:sz w:val="19"/>
              </w:rPr>
              <w:t>Estado</w:t>
            </w:r>
          </w:p>
        </w:tc>
      </w:tr>
      <w:tr>
        <w:tc>
          <w:tcPr>
            <w:tcW w:type="dxa" w:w="1587"/>
            <w:shd w:val="clear" w:color="auto" w:fill="FFFFFF"/>
            <w:vAlign w:val="center"/>
          </w:tcPr>
          <w:p>
            <w:pPr>
              <w:spacing w:before="40" w:after="40"/>
            </w:pPr>
            <w:r>
              <w:rPr>
                <w:color w:val="1E293B"/>
                <w:sz w:val="19"/>
              </w:rPr>
              <w:t>SCRUM-207</w:t>
            </w:r>
          </w:p>
        </w:tc>
        <w:tc>
          <w:tcPr>
            <w:tcW w:type="dxa" w:w="4819"/>
            <w:shd w:val="clear" w:color="auto" w:fill="FFFFFF"/>
            <w:vAlign w:val="center"/>
          </w:tcPr>
          <w:p>
            <w:pPr>
              <w:spacing w:before="40" w:after="40"/>
            </w:pPr>
            <w:r>
              <w:rPr>
                <w:color w:val="1E293B"/>
                <w:sz w:val="19"/>
              </w:rPr>
              <w:t>Alerta automática de pago vencido + restricción de acceso</w:t>
            </w:r>
          </w:p>
        </w:tc>
        <w:tc>
          <w:tcPr>
            <w:tcW w:type="dxa" w:w="567"/>
            <w:shd w:val="clear" w:color="auto" w:fill="FFFFFF"/>
            <w:vAlign w:val="center"/>
          </w:tcPr>
          <w:p>
            <w:pPr>
              <w:spacing w:before="40" w:after="40"/>
            </w:pPr>
            <w:r>
              <w:rPr>
                <w:color w:val="1E293B"/>
                <w:sz w:val="19"/>
              </w:rPr>
              <w:t>5</w:t>
            </w:r>
          </w:p>
        </w:tc>
        <w:tc>
          <w:tcPr>
            <w:tcW w:type="dxa" w:w="2098"/>
            <w:shd w:val="clear" w:color="auto" w:fill="FFFFFF"/>
            <w:vAlign w:val="center"/>
          </w:tcPr>
          <w:p>
            <w:pPr>
              <w:spacing w:before="40" w:after="40"/>
            </w:pPr>
            <w:r>
              <w:rPr>
                <w:color w:val="1E293B"/>
                <w:sz w:val="19"/>
              </w:rPr>
              <w:t>✅ Finalizado</w:t>
            </w:r>
          </w:p>
        </w:tc>
      </w:tr>
      <w:tr>
        <w:tc>
          <w:tcPr>
            <w:tcW w:type="dxa" w:w="1587"/>
            <w:shd w:val="clear" w:color="auto" w:fill="F8FAFC"/>
            <w:vAlign w:val="center"/>
          </w:tcPr>
          <w:p>
            <w:pPr>
              <w:spacing w:before="40" w:after="40"/>
            </w:pPr>
            <w:r>
              <w:rPr>
                <w:color w:val="1E293B"/>
                <w:sz w:val="19"/>
              </w:rPr>
              <w:t>SCRUM-208</w:t>
            </w:r>
          </w:p>
        </w:tc>
        <w:tc>
          <w:tcPr>
            <w:tcW w:type="dxa" w:w="4819"/>
            <w:shd w:val="clear" w:color="auto" w:fill="F8FAFC"/>
            <w:vAlign w:val="center"/>
          </w:tcPr>
          <w:p>
            <w:pPr>
              <w:spacing w:before="40" w:after="40"/>
            </w:pPr>
            <w:r>
              <w:rPr>
                <w:color w:val="1E293B"/>
                <w:sz w:val="19"/>
              </w:rPr>
              <w:t>Reporte diario por email para directores</w:t>
            </w:r>
          </w:p>
        </w:tc>
        <w:tc>
          <w:tcPr>
            <w:tcW w:type="dxa" w:w="567"/>
            <w:shd w:val="clear" w:color="auto" w:fill="F8FAFC"/>
            <w:vAlign w:val="center"/>
          </w:tcPr>
          <w:p>
            <w:pPr>
              <w:spacing w:before="40" w:after="40"/>
            </w:pPr>
            <w:r>
              <w:rPr>
                <w:color w:val="1E293B"/>
                <w:sz w:val="19"/>
              </w:rPr>
              <w:t>3</w:t>
            </w:r>
          </w:p>
        </w:tc>
        <w:tc>
          <w:tcPr>
            <w:tcW w:type="dxa" w:w="2098"/>
            <w:shd w:val="clear" w:color="auto" w:fill="F8FAFC"/>
            <w:vAlign w:val="center"/>
          </w:tcPr>
          <w:p>
            <w:pPr>
              <w:spacing w:before="40" w:after="40"/>
            </w:pPr>
            <w:r>
              <w:rPr>
                <w:color w:val="1E293B"/>
                <w:sz w:val="19"/>
              </w:rPr>
              <w:t>✅ Finalizado</w:t>
            </w:r>
          </w:p>
        </w:tc>
      </w:tr>
      <w:tr>
        <w:tc>
          <w:tcPr>
            <w:tcW w:type="dxa" w:w="1587"/>
            <w:shd w:val="clear" w:color="auto" w:fill="FFFFFF"/>
            <w:vAlign w:val="center"/>
          </w:tcPr>
          <w:p>
            <w:pPr>
              <w:spacing w:before="40" w:after="40"/>
            </w:pPr>
            <w:r>
              <w:rPr>
                <w:color w:val="1E293B"/>
                <w:sz w:val="19"/>
              </w:rPr>
              <w:t>SCRUM-209</w:t>
            </w:r>
          </w:p>
        </w:tc>
        <w:tc>
          <w:tcPr>
            <w:tcW w:type="dxa" w:w="4819"/>
            <w:shd w:val="clear" w:color="auto" w:fill="FFFFFF"/>
            <w:vAlign w:val="center"/>
          </w:tcPr>
          <w:p>
            <w:pPr>
              <w:spacing w:before="40" w:after="40"/>
            </w:pPr>
            <w:r>
              <w:rPr>
                <w:color w:val="1E293B"/>
                <w:sz w:val="19"/>
              </w:rPr>
              <w:t>Restricción de acceso al portal por morosidad</w:t>
            </w:r>
          </w:p>
        </w:tc>
        <w:tc>
          <w:tcPr>
            <w:tcW w:type="dxa" w:w="567"/>
            <w:shd w:val="clear" w:color="auto" w:fill="FFFFFF"/>
            <w:vAlign w:val="center"/>
          </w:tcPr>
          <w:p>
            <w:pPr>
              <w:spacing w:before="40" w:after="40"/>
            </w:pPr>
            <w:r>
              <w:rPr>
                <w:color w:val="1E293B"/>
                <w:sz w:val="19"/>
              </w:rPr>
              <w:t>3</w:t>
            </w:r>
          </w:p>
        </w:tc>
        <w:tc>
          <w:tcPr>
            <w:tcW w:type="dxa" w:w="2098"/>
            <w:shd w:val="clear" w:color="auto" w:fill="FFFFFF"/>
            <w:vAlign w:val="center"/>
          </w:tcPr>
          <w:p>
            <w:pPr>
              <w:spacing w:before="40" w:after="40"/>
            </w:pPr>
            <w:r>
              <w:rPr>
                <w:color w:val="1E293B"/>
                <w:sz w:val="19"/>
              </w:rPr>
              <w:t>✅ Finalizado</w:t>
            </w:r>
          </w:p>
        </w:tc>
      </w:tr>
      <w:tr>
        <w:tc>
          <w:tcPr>
            <w:tcW w:type="dxa" w:w="1587"/>
            <w:shd w:val="clear" w:color="auto" w:fill="F8FAFC"/>
            <w:vAlign w:val="center"/>
          </w:tcPr>
          <w:p>
            <w:pPr>
              <w:spacing w:before="40" w:after="40"/>
            </w:pPr>
            <w:r>
              <w:rPr>
                <w:color w:val="1E293B"/>
                <w:sz w:val="19"/>
              </w:rPr>
              <w:t>SCRUM-210</w:t>
            </w:r>
          </w:p>
        </w:tc>
        <w:tc>
          <w:tcPr>
            <w:tcW w:type="dxa" w:w="4819"/>
            <w:shd w:val="clear" w:color="auto" w:fill="F8FAFC"/>
            <w:vAlign w:val="center"/>
          </w:tcPr>
          <w:p>
            <w:pPr>
              <w:spacing w:before="40" w:after="40"/>
            </w:pPr>
            <w:r>
              <w:rPr>
                <w:color w:val="1E293B"/>
                <w:sz w:val="19"/>
              </w:rPr>
              <w:t>Alerta al docente cuando alumno baja de 70% de asistencia</w:t>
            </w:r>
          </w:p>
        </w:tc>
        <w:tc>
          <w:tcPr>
            <w:tcW w:type="dxa" w:w="567"/>
            <w:shd w:val="clear" w:color="auto" w:fill="F8FAFC"/>
            <w:vAlign w:val="center"/>
          </w:tcPr>
          <w:p>
            <w:pPr>
              <w:spacing w:before="40" w:after="40"/>
            </w:pPr>
            <w:r>
              <w:rPr>
                <w:color w:val="1E293B"/>
                <w:sz w:val="19"/>
              </w:rPr>
              <w:t>3</w:t>
            </w:r>
          </w:p>
        </w:tc>
        <w:tc>
          <w:tcPr>
            <w:tcW w:type="dxa" w:w="2098"/>
            <w:shd w:val="clear" w:color="auto" w:fill="F8FAFC"/>
            <w:vAlign w:val="center"/>
          </w:tcPr>
          <w:p>
            <w:pPr>
              <w:spacing w:before="40" w:after="40"/>
            </w:pPr>
            <w:r>
              <w:rPr>
                <w:color w:val="1E293B"/>
                <w:sz w:val="19"/>
              </w:rPr>
              <w:t>✅ Finalizado</w:t>
            </w:r>
          </w:p>
        </w:tc>
      </w:tr>
      <w:tr>
        <w:tc>
          <w:tcPr>
            <w:tcW w:type="dxa" w:w="1587"/>
            <w:shd w:val="clear" w:color="auto" w:fill="FFFFFF"/>
            <w:vAlign w:val="center"/>
          </w:tcPr>
          <w:p>
            <w:pPr>
              <w:spacing w:before="40" w:after="40"/>
            </w:pPr>
            <w:r>
              <w:rPr>
                <w:color w:val="1E293B"/>
                <w:sz w:val="19"/>
              </w:rPr>
              <w:t>SCRUM-211</w:t>
            </w:r>
          </w:p>
        </w:tc>
        <w:tc>
          <w:tcPr>
            <w:tcW w:type="dxa" w:w="4819"/>
            <w:shd w:val="clear" w:color="auto" w:fill="FFFFFF"/>
            <w:vAlign w:val="center"/>
          </w:tcPr>
          <w:p>
            <w:pPr>
              <w:spacing w:before="40" w:after="40"/>
            </w:pPr>
            <w:r>
              <w:rPr>
                <w:color w:val="1E293B"/>
                <w:sz w:val="19"/>
              </w:rPr>
              <w:t>Cierre de ciclo lectivo — consolidación de promovidos</w:t>
            </w:r>
          </w:p>
        </w:tc>
        <w:tc>
          <w:tcPr>
            <w:tcW w:type="dxa" w:w="567"/>
            <w:shd w:val="clear" w:color="auto" w:fill="FFFFFF"/>
            <w:vAlign w:val="center"/>
          </w:tcPr>
          <w:p>
            <w:pPr>
              <w:spacing w:before="40" w:after="40"/>
            </w:pPr>
            <w:r>
              <w:rPr>
                <w:color w:val="1E293B"/>
                <w:sz w:val="19"/>
              </w:rPr>
              <w:t>5</w:t>
            </w:r>
          </w:p>
        </w:tc>
        <w:tc>
          <w:tcPr>
            <w:tcW w:type="dxa" w:w="2098"/>
            <w:shd w:val="clear" w:color="auto" w:fill="FFFFFF"/>
            <w:vAlign w:val="center"/>
          </w:tcPr>
          <w:p>
            <w:pPr>
              <w:spacing w:before="40" w:after="40"/>
            </w:pPr>
            <w:r>
              <w:rPr>
                <w:color w:val="1E293B"/>
                <w:sz w:val="19"/>
              </w:rPr>
              <w:t>✅ Finalizado</w:t>
            </w:r>
          </w:p>
        </w:tc>
      </w:tr>
      <w:tr>
        <w:tc>
          <w:tcPr>
            <w:tcW w:type="dxa" w:w="1587"/>
            <w:shd w:val="clear" w:color="auto" w:fill="F8FAFC"/>
            <w:vAlign w:val="center"/>
          </w:tcPr>
          <w:p>
            <w:pPr>
              <w:spacing w:before="40" w:after="40"/>
            </w:pPr>
            <w:r>
              <w:rPr>
                <w:color w:val="1E293B"/>
                <w:sz w:val="19"/>
              </w:rPr>
              <w:t>SCRUM-212</w:t>
            </w:r>
          </w:p>
        </w:tc>
        <w:tc>
          <w:tcPr>
            <w:tcW w:type="dxa" w:w="4819"/>
            <w:shd w:val="clear" w:color="auto" w:fill="F8FAFC"/>
            <w:vAlign w:val="center"/>
          </w:tcPr>
          <w:p>
            <w:pPr>
              <w:spacing w:before="40" w:after="40"/>
            </w:pPr>
            <w:r>
              <w:rPr>
                <w:color w:val="1E293B"/>
                <w:sz w:val="19"/>
              </w:rPr>
              <w:t>Email de felicitación y reinscripción a alumnos promovidos</w:t>
            </w:r>
          </w:p>
        </w:tc>
        <w:tc>
          <w:tcPr>
            <w:tcW w:type="dxa" w:w="567"/>
            <w:shd w:val="clear" w:color="auto" w:fill="F8FAFC"/>
            <w:vAlign w:val="center"/>
          </w:tcPr>
          <w:p>
            <w:pPr>
              <w:spacing w:before="40" w:after="40"/>
            </w:pPr>
            <w:r>
              <w:rPr>
                <w:color w:val="1E293B"/>
                <w:sz w:val="19"/>
              </w:rPr>
              <w:t>5</w:t>
            </w:r>
          </w:p>
        </w:tc>
        <w:tc>
          <w:tcPr>
            <w:tcW w:type="dxa" w:w="2098"/>
            <w:shd w:val="clear" w:color="auto" w:fill="F8FAFC"/>
            <w:vAlign w:val="center"/>
          </w:tcPr>
          <w:p>
            <w:pPr>
              <w:spacing w:before="40" w:after="40"/>
            </w:pPr>
            <w:r>
              <w:rPr>
                <w:color w:val="1E293B"/>
                <w:sz w:val="19"/>
              </w:rPr>
              <w:t>✅ En revisión</w:t>
            </w:r>
          </w:p>
        </w:tc>
      </w:tr>
      <w:tr>
        <w:tc>
          <w:tcPr>
            <w:tcW w:type="dxa" w:w="1587"/>
            <w:shd w:val="clear" w:color="auto" w:fill="FFFFFF"/>
            <w:vAlign w:val="center"/>
          </w:tcPr>
          <w:p>
            <w:pPr>
              <w:spacing w:before="40" w:after="40"/>
            </w:pPr>
            <w:r>
              <w:rPr>
                <w:color w:val="1E293B"/>
                <w:sz w:val="19"/>
              </w:rPr>
              <w:t>SCRUM-213</w:t>
            </w:r>
          </w:p>
        </w:tc>
        <w:tc>
          <w:tcPr>
            <w:tcW w:type="dxa" w:w="4819"/>
            <w:shd w:val="clear" w:color="auto" w:fill="FFFFFF"/>
            <w:vAlign w:val="center"/>
          </w:tcPr>
          <w:p>
            <w:pPr>
              <w:spacing w:before="40" w:after="40"/>
            </w:pPr>
            <w:r>
              <w:rPr>
                <w:color w:val="1E293B"/>
                <w:sz w:val="19"/>
              </w:rPr>
              <w:t>Autoevaluación diagnóstica periódica generada por IA cada N clases</w:t>
            </w:r>
          </w:p>
        </w:tc>
        <w:tc>
          <w:tcPr>
            <w:tcW w:type="dxa" w:w="567"/>
            <w:shd w:val="clear" w:color="auto" w:fill="FFFFFF"/>
            <w:vAlign w:val="center"/>
          </w:tcPr>
          <w:p>
            <w:pPr>
              <w:spacing w:before="40" w:after="40"/>
            </w:pPr>
            <w:r>
              <w:rPr>
                <w:color w:val="1E293B"/>
                <w:sz w:val="19"/>
              </w:rPr>
              <w:t>8</w:t>
            </w:r>
          </w:p>
        </w:tc>
        <w:tc>
          <w:tcPr>
            <w:tcW w:type="dxa" w:w="2098"/>
            <w:shd w:val="clear" w:color="auto" w:fill="FFFFFF"/>
            <w:vAlign w:val="center"/>
          </w:tcPr>
          <w:p>
            <w:pPr>
              <w:spacing w:before="40" w:after="40"/>
            </w:pPr>
            <w:r>
              <w:rPr>
                <w:color w:val="1E293B"/>
                <w:sz w:val="19"/>
              </w:rPr>
              <w:t>✅ En revisión</w:t>
            </w:r>
          </w:p>
        </w:tc>
      </w:tr>
      <w:tr>
        <w:tc>
          <w:tcPr>
            <w:tcW w:type="dxa" w:w="1587"/>
            <w:shd w:val="clear" w:color="auto" w:fill="F8FAFC"/>
            <w:vAlign w:val="center"/>
          </w:tcPr>
          <w:p>
            <w:pPr>
              <w:spacing w:before="40" w:after="40"/>
            </w:pPr>
            <w:r>
              <w:rPr>
                <w:color w:val="1E293B"/>
                <w:sz w:val="19"/>
              </w:rPr>
              <w:t>SCRUM-214</w:t>
            </w:r>
          </w:p>
        </w:tc>
        <w:tc>
          <w:tcPr>
            <w:tcW w:type="dxa" w:w="4819"/>
            <w:shd w:val="clear" w:color="auto" w:fill="F8FAFC"/>
            <w:vAlign w:val="center"/>
          </w:tcPr>
          <w:p>
            <w:pPr>
              <w:spacing w:before="40" w:after="40"/>
            </w:pPr>
            <w:r>
              <w:rPr>
                <w:color w:val="1E293B"/>
                <w:sz w:val="19"/>
              </w:rPr>
              <w:t>Detección automática de riesgo de abandono (3 señales)</w:t>
            </w:r>
          </w:p>
        </w:tc>
        <w:tc>
          <w:tcPr>
            <w:tcW w:type="dxa" w:w="567"/>
            <w:shd w:val="clear" w:color="auto" w:fill="F8FAFC"/>
            <w:vAlign w:val="center"/>
          </w:tcPr>
          <w:p>
            <w:pPr>
              <w:spacing w:before="40" w:after="40"/>
            </w:pPr>
            <w:r>
              <w:rPr>
                <w:color w:val="1E293B"/>
                <w:sz w:val="19"/>
              </w:rPr>
              <w:t>8</w:t>
            </w:r>
          </w:p>
        </w:tc>
        <w:tc>
          <w:tcPr>
            <w:tcW w:type="dxa" w:w="2098"/>
            <w:shd w:val="clear" w:color="auto" w:fill="F8FAFC"/>
            <w:vAlign w:val="center"/>
          </w:tcPr>
          <w:p>
            <w:pPr>
              <w:spacing w:before="40" w:after="40"/>
            </w:pPr>
            <w:r>
              <w:rPr>
                <w:color w:val="1E293B"/>
                <w:sz w:val="19"/>
              </w:rPr>
              <w:t>✅ En revisión</w:t>
            </w:r>
          </w:p>
        </w:tc>
      </w:tr>
      <w:tr>
        <w:tc>
          <w:tcPr>
            <w:tcW w:type="dxa" w:w="1587"/>
            <w:shd w:val="clear" w:color="auto" w:fill="FFFFFF"/>
            <w:vAlign w:val="center"/>
          </w:tcPr>
          <w:p>
            <w:pPr>
              <w:spacing w:before="40" w:after="40"/>
            </w:pPr>
            <w:r>
              <w:rPr>
                <w:color w:val="1E293B"/>
                <w:sz w:val="19"/>
              </w:rPr>
              <w:t>TOTAL</w:t>
            </w:r>
          </w:p>
        </w:tc>
        <w:tc>
          <w:tcPr>
            <w:tcW w:type="dxa" w:w="4819"/>
            <w:shd w:val="clear" w:color="auto" w:fill="FFFFFF"/>
            <w:vAlign w:val="center"/>
          </w:tcPr>
          <w:p>
            <w:pPr>
              <w:spacing w:before="40" w:after="40"/>
            </w:pPr>
            <w:r>
              <w:rPr>
                <w:color w:val="1E293B"/>
                <w:sz w:val="19"/>
              </w:rPr>
              <w:t>8 tickets completados</w:t>
            </w:r>
          </w:p>
        </w:tc>
        <w:tc>
          <w:tcPr>
            <w:tcW w:type="dxa" w:w="567"/>
            <w:shd w:val="clear" w:color="auto" w:fill="FFFFFF"/>
            <w:vAlign w:val="center"/>
          </w:tcPr>
          <w:p>
            <w:pPr>
              <w:spacing w:before="40" w:after="40"/>
            </w:pPr>
            <w:r>
              <w:rPr>
                <w:color w:val="1E293B"/>
                <w:sz w:val="19"/>
              </w:rPr>
              <w:t>40</w:t>
            </w:r>
          </w:p>
        </w:tc>
        <w:tc>
          <w:tcPr>
            <w:tcW w:type="dxa" w:w="2098"/>
            <w:shd w:val="clear" w:color="auto" w:fill="FFFFFF"/>
            <w:vAlign w:val="center"/>
          </w:tcPr>
          <w:p>
            <w:pPr>
              <w:spacing w:before="40" w:after="40"/>
            </w:pPr>
            <w:r>
              <w:rPr>
                <w:color w:val="1E293B"/>
                <w:sz w:val="19"/>
              </w:rPr>
              <w:t>8/8 (100%)</w:t>
            </w:r>
          </w:p>
        </w:tc>
      </w:tr>
    </w:tbl>
    <w:p>
      <w:pPr>
        <w:spacing w:after="80"/>
      </w:pPr>
    </w:p>
    <w:p>
      <w:pPr>
        <w:pStyle w:val="Heading2"/>
        <w:spacing w:before="280" w:after="80"/>
      </w:pPr>
      <w:r>
        <w:rPr>
          <w:b/>
          <w:color w:val="1E293B"/>
          <w:sz w:val="28"/>
        </w:rPr>
        <w:t>7.2  Comparativa de velocidad por sprint</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E40AF"/>
            <w:vAlign w:val="center"/>
          </w:tcPr>
          <w:p>
            <w:pPr>
              <w:spacing w:before="60" w:after="60"/>
            </w:pPr>
            <w:r>
              <w:rPr>
                <w:b/>
                <w:color w:val="FFFFFF"/>
                <w:sz w:val="19"/>
              </w:rPr>
              <w:t>Sprint</w:t>
            </w:r>
          </w:p>
        </w:tc>
        <w:tc>
          <w:tcPr>
            <w:tcW w:type="dxa" w:w="2268"/>
            <w:shd w:val="clear" w:color="auto" w:fill="1E40AF"/>
            <w:vAlign w:val="center"/>
          </w:tcPr>
          <w:p>
            <w:pPr>
              <w:spacing w:before="60" w:after="60"/>
            </w:pPr>
            <w:r>
              <w:rPr>
                <w:b/>
                <w:color w:val="FFFFFF"/>
                <w:sz w:val="19"/>
              </w:rPr>
              <w:t>Story Points completados</w:t>
            </w:r>
          </w:p>
        </w:tc>
        <w:tc>
          <w:tcPr>
            <w:tcW w:type="dxa" w:w="5669"/>
            <w:shd w:val="clear" w:color="auto" w:fill="1E40AF"/>
            <w:vAlign w:val="center"/>
          </w:tcPr>
          <w:p>
            <w:pPr>
              <w:spacing w:before="60" w:after="60"/>
            </w:pPr>
            <w:r>
              <w:rPr>
                <w:b/>
                <w:color w:val="FFFFFF"/>
                <w:sz w:val="19"/>
              </w:rPr>
              <w:t>Módulos principales</w:t>
            </w:r>
          </w:p>
        </w:tc>
      </w:tr>
      <w:tr>
        <w:tc>
          <w:tcPr>
            <w:tcW w:type="dxa" w:w="1701"/>
            <w:shd w:val="clear" w:color="auto" w:fill="FFFFFF"/>
            <w:vAlign w:val="center"/>
          </w:tcPr>
          <w:p>
            <w:pPr>
              <w:spacing w:before="40" w:after="40"/>
            </w:pPr>
            <w:r>
              <w:rPr>
                <w:color w:val="1E293B"/>
                <w:sz w:val="19"/>
              </w:rPr>
              <w:t>Sprint 5</w:t>
            </w:r>
          </w:p>
        </w:tc>
        <w:tc>
          <w:tcPr>
            <w:tcW w:type="dxa" w:w="2268"/>
            <w:shd w:val="clear" w:color="auto" w:fill="FFFFFF"/>
            <w:vAlign w:val="center"/>
          </w:tcPr>
          <w:p>
            <w:pPr>
              <w:spacing w:before="40" w:after="40"/>
            </w:pPr>
            <w:r>
              <w:rPr>
                <w:color w:val="1E293B"/>
                <w:sz w:val="19"/>
              </w:rPr>
              <w:t>22 SP</w:t>
            </w:r>
          </w:p>
        </w:tc>
        <w:tc>
          <w:tcPr>
            <w:tcW w:type="dxa" w:w="5669"/>
            <w:shd w:val="clear" w:color="auto" w:fill="FFFFFF"/>
            <w:vAlign w:val="center"/>
          </w:tcPr>
          <w:p>
            <w:pPr>
              <w:spacing w:before="40" w:after="40"/>
            </w:pPr>
            <w:r>
              <w:rPr>
                <w:color w:val="1E293B"/>
                <w:sz w:val="19"/>
              </w:rPr>
              <w:t>CRUD: alumnos, docentes, cursos, inscripciones</w:t>
            </w:r>
          </w:p>
        </w:tc>
      </w:tr>
      <w:tr>
        <w:tc>
          <w:tcPr>
            <w:tcW w:type="dxa" w:w="1701"/>
            <w:shd w:val="clear" w:color="auto" w:fill="F8FAFC"/>
            <w:vAlign w:val="center"/>
          </w:tcPr>
          <w:p>
            <w:pPr>
              <w:spacing w:before="40" w:after="40"/>
            </w:pPr>
            <w:r>
              <w:rPr>
                <w:color w:val="1E293B"/>
                <w:sz w:val="19"/>
              </w:rPr>
              <w:t>Sprint 6</w:t>
            </w:r>
          </w:p>
        </w:tc>
        <w:tc>
          <w:tcPr>
            <w:tcW w:type="dxa" w:w="2268"/>
            <w:shd w:val="clear" w:color="auto" w:fill="F8FAFC"/>
            <w:vAlign w:val="center"/>
          </w:tcPr>
          <w:p>
            <w:pPr>
              <w:spacing w:before="40" w:after="40"/>
            </w:pPr>
            <w:r>
              <w:rPr>
                <w:color w:val="1E293B"/>
                <w:sz w:val="19"/>
              </w:rPr>
              <w:t>28 SP</w:t>
            </w:r>
          </w:p>
        </w:tc>
        <w:tc>
          <w:tcPr>
            <w:tcW w:type="dxa" w:w="5669"/>
            <w:shd w:val="clear" w:color="auto" w:fill="F8FAFC"/>
            <w:vAlign w:val="center"/>
          </w:tcPr>
          <w:p>
            <w:pPr>
              <w:spacing w:before="40" w:after="40"/>
            </w:pPr>
            <w:r>
              <w:rPr>
                <w:color w:val="1E293B"/>
                <w:sz w:val="19"/>
              </w:rPr>
              <w:t>Pagos, asistencia, notas, reclamos, documentos</w:t>
            </w:r>
          </w:p>
        </w:tc>
      </w:tr>
      <w:tr>
        <w:tc>
          <w:tcPr>
            <w:tcW w:type="dxa" w:w="1701"/>
            <w:shd w:val="clear" w:color="auto" w:fill="FFFFFF"/>
            <w:vAlign w:val="center"/>
          </w:tcPr>
          <w:p>
            <w:pPr>
              <w:spacing w:before="40" w:after="40"/>
            </w:pPr>
            <w:r>
              <w:rPr>
                <w:color w:val="1E293B"/>
                <w:sz w:val="19"/>
              </w:rPr>
              <w:t>Sprint 7</w:t>
            </w:r>
          </w:p>
        </w:tc>
        <w:tc>
          <w:tcPr>
            <w:tcW w:type="dxa" w:w="2268"/>
            <w:shd w:val="clear" w:color="auto" w:fill="FFFFFF"/>
            <w:vAlign w:val="center"/>
          </w:tcPr>
          <w:p>
            <w:pPr>
              <w:spacing w:before="40" w:after="40"/>
            </w:pPr>
            <w:r>
              <w:rPr>
                <w:color w:val="1E293B"/>
                <w:sz w:val="19"/>
              </w:rPr>
              <w:t>25 SP</w:t>
            </w:r>
          </w:p>
        </w:tc>
        <w:tc>
          <w:tcPr>
            <w:tcW w:type="dxa" w:w="5669"/>
            <w:shd w:val="clear" w:color="auto" w:fill="FFFFFF"/>
            <w:vAlign w:val="center"/>
          </w:tcPr>
          <w:p>
            <w:pPr>
              <w:spacing w:before="40" w:after="40"/>
            </w:pPr>
            <w:r>
              <w:rPr>
                <w:color w:val="1E293B"/>
                <w:sz w:val="19"/>
              </w:rPr>
              <w:t>Notificaciones internas, crons de recordatorio, opt-out de alertas</w:t>
            </w:r>
          </w:p>
        </w:tc>
      </w:tr>
      <w:tr>
        <w:tc>
          <w:tcPr>
            <w:tcW w:type="dxa" w:w="1701"/>
            <w:shd w:val="clear" w:color="auto" w:fill="F8FAFC"/>
            <w:vAlign w:val="center"/>
          </w:tcPr>
          <w:p>
            <w:pPr>
              <w:spacing w:before="40" w:after="40"/>
            </w:pPr>
            <w:r>
              <w:rPr>
                <w:color w:val="1E293B"/>
                <w:sz w:val="19"/>
              </w:rPr>
              <w:t>Sprint 8</w:t>
            </w:r>
          </w:p>
        </w:tc>
        <w:tc>
          <w:tcPr>
            <w:tcW w:type="dxa" w:w="2268"/>
            <w:shd w:val="clear" w:color="auto" w:fill="F8FAFC"/>
            <w:vAlign w:val="center"/>
          </w:tcPr>
          <w:p>
            <w:pPr>
              <w:spacing w:before="40" w:after="40"/>
            </w:pPr>
            <w:r>
              <w:rPr>
                <w:color w:val="1E293B"/>
                <w:sz w:val="19"/>
              </w:rPr>
              <w:t>40 SP</w:t>
            </w:r>
          </w:p>
        </w:tc>
        <w:tc>
          <w:tcPr>
            <w:tcW w:type="dxa" w:w="5669"/>
            <w:shd w:val="clear" w:color="auto" w:fill="F8FAFC"/>
            <w:vAlign w:val="center"/>
          </w:tcPr>
          <w:p>
            <w:pPr>
              <w:spacing w:before="40" w:after="40"/>
            </w:pPr>
            <w:r>
              <w:rPr>
                <w:color w:val="1E293B"/>
                <w:sz w:val="19"/>
              </w:rPr>
              <w:t>Automatizaciones IA, riesgo de abandono, autoevaluación diagnóstica</w:t>
            </w:r>
          </w:p>
        </w:tc>
      </w:tr>
    </w:tbl>
    <w:p>
      <w:pPr>
        <w:spacing w:after="80"/>
      </w:pPr>
    </w:p>
    <w:p>
      <w:pPr>
        <w:pStyle w:val="Heading2"/>
        <w:spacing w:before="280" w:after="80"/>
      </w:pPr>
      <w:r>
        <w:rPr>
          <w:b/>
          <w:color w:val="1E293B"/>
          <w:sz w:val="28"/>
        </w:rPr>
        <w:t>7.3  Nuevas tablas y columnas — Sprint 8</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1E40AF"/>
            <w:vAlign w:val="center"/>
          </w:tcPr>
          <w:p>
            <w:pPr>
              <w:spacing w:before="60" w:after="60"/>
            </w:pPr>
            <w:r>
              <w:rPr>
                <w:b/>
                <w:color w:val="FFFFFF"/>
                <w:sz w:val="19"/>
              </w:rPr>
              <w:t>Objeto en DB</w:t>
            </w:r>
          </w:p>
        </w:tc>
        <w:tc>
          <w:tcPr>
            <w:tcW w:type="dxa" w:w="2268"/>
            <w:shd w:val="clear" w:color="auto" w:fill="1E40AF"/>
            <w:vAlign w:val="center"/>
          </w:tcPr>
          <w:p>
            <w:pPr>
              <w:spacing w:before="60" w:after="60"/>
            </w:pPr>
            <w:r>
              <w:rPr>
                <w:b/>
                <w:color w:val="FFFFFF"/>
                <w:sz w:val="19"/>
              </w:rPr>
              <w:t>Tipo</w:t>
            </w:r>
          </w:p>
        </w:tc>
        <w:tc>
          <w:tcPr>
            <w:tcW w:type="dxa" w:w="4535"/>
            <w:shd w:val="clear" w:color="auto" w:fill="1E40AF"/>
            <w:vAlign w:val="center"/>
          </w:tcPr>
          <w:p>
            <w:pPr>
              <w:spacing w:before="60" w:after="60"/>
            </w:pPr>
            <w:r>
              <w:rPr>
                <w:b/>
                <w:color w:val="FFFFFF"/>
                <w:sz w:val="19"/>
              </w:rPr>
              <w:t>Descripción</w:t>
            </w:r>
          </w:p>
        </w:tc>
      </w:tr>
      <w:tr>
        <w:tc>
          <w:tcPr>
            <w:tcW w:type="dxa" w:w="2835"/>
            <w:shd w:val="clear" w:color="auto" w:fill="FFFFFF"/>
            <w:vAlign w:val="center"/>
          </w:tcPr>
          <w:p>
            <w:pPr>
              <w:spacing w:before="40" w:after="40"/>
            </w:pPr>
            <w:r>
              <w:rPr>
                <w:color w:val="1E293B"/>
                <w:sz w:val="19"/>
              </w:rPr>
              <w:t>students.access_restricted</w:t>
            </w:r>
          </w:p>
        </w:tc>
        <w:tc>
          <w:tcPr>
            <w:tcW w:type="dxa" w:w="2268"/>
            <w:shd w:val="clear" w:color="auto" w:fill="FFFFFF"/>
            <w:vAlign w:val="center"/>
          </w:tcPr>
          <w:p>
            <w:pPr>
              <w:spacing w:before="40" w:after="40"/>
            </w:pPr>
            <w:r>
              <w:rPr>
                <w:color w:val="1E293B"/>
                <w:sz w:val="19"/>
              </w:rPr>
              <w:t>BOOLEAN DEFAULT false</w:t>
            </w:r>
          </w:p>
        </w:tc>
        <w:tc>
          <w:tcPr>
            <w:tcW w:type="dxa" w:w="4535"/>
            <w:shd w:val="clear" w:color="auto" w:fill="FFFFFF"/>
            <w:vAlign w:val="center"/>
          </w:tcPr>
          <w:p>
            <w:pPr>
              <w:spacing w:before="40" w:after="40"/>
            </w:pPr>
            <w:r>
              <w:rPr>
                <w:color w:val="1E293B"/>
                <w:sz w:val="19"/>
              </w:rPr>
              <w:t>Marca bloqueo por morosidad — evaluada en cada acceso al portal</w:t>
            </w:r>
          </w:p>
        </w:tc>
      </w:tr>
      <w:tr>
        <w:tc>
          <w:tcPr>
            <w:tcW w:type="dxa" w:w="2835"/>
            <w:shd w:val="clear" w:color="auto" w:fill="F8FAFC"/>
            <w:vAlign w:val="center"/>
          </w:tcPr>
          <w:p>
            <w:pPr>
              <w:spacing w:before="40" w:after="40"/>
            </w:pPr>
            <w:r>
              <w:rPr>
                <w:color w:val="1E293B"/>
                <w:sz w:val="19"/>
              </w:rPr>
              <w:t>courses.diagnostic_frequency</w:t>
            </w:r>
          </w:p>
        </w:tc>
        <w:tc>
          <w:tcPr>
            <w:tcW w:type="dxa" w:w="2268"/>
            <w:shd w:val="clear" w:color="auto" w:fill="F8FAFC"/>
            <w:vAlign w:val="center"/>
          </w:tcPr>
          <w:p>
            <w:pPr>
              <w:spacing w:before="40" w:after="40"/>
            </w:pPr>
            <w:r>
              <w:rPr>
                <w:color w:val="1E293B"/>
                <w:sz w:val="19"/>
              </w:rPr>
              <w:t>INTEGER DEFAULT 0</w:t>
            </w:r>
          </w:p>
        </w:tc>
        <w:tc>
          <w:tcPr>
            <w:tcW w:type="dxa" w:w="4535"/>
            <w:shd w:val="clear" w:color="auto" w:fill="F8FAFC"/>
            <w:vAlign w:val="center"/>
          </w:tcPr>
          <w:p>
            <w:pPr>
              <w:spacing w:before="40" w:after="40"/>
            </w:pPr>
            <w:r>
              <w:rPr>
                <w:color w:val="1E293B"/>
                <w:sz w:val="19"/>
              </w:rPr>
              <w:t>Cada cuántas clases generar autoevaluación diagnóstica (0 = off)</w:t>
            </w:r>
          </w:p>
        </w:tc>
      </w:tr>
      <w:tr>
        <w:tc>
          <w:tcPr>
            <w:tcW w:type="dxa" w:w="2835"/>
            <w:shd w:val="clear" w:color="auto" w:fill="FFFFFF"/>
            <w:vAlign w:val="center"/>
          </w:tcPr>
          <w:p>
            <w:pPr>
              <w:spacing w:before="40" w:after="40"/>
            </w:pPr>
            <w:r>
              <w:rPr>
                <w:color w:val="1E293B"/>
                <w:sz w:val="19"/>
              </w:rPr>
              <w:t>payments.overdue_alert_sent_at</w:t>
            </w:r>
          </w:p>
        </w:tc>
        <w:tc>
          <w:tcPr>
            <w:tcW w:type="dxa" w:w="2268"/>
            <w:shd w:val="clear" w:color="auto" w:fill="FFFFFF"/>
            <w:vAlign w:val="center"/>
          </w:tcPr>
          <w:p>
            <w:pPr>
              <w:spacing w:before="40" w:after="40"/>
            </w:pPr>
            <w:r>
              <w:rPr>
                <w:color w:val="1E293B"/>
                <w:sz w:val="19"/>
              </w:rPr>
              <w:t>TIMESTAMP WITH TIME ZONE</w:t>
            </w:r>
          </w:p>
        </w:tc>
        <w:tc>
          <w:tcPr>
            <w:tcW w:type="dxa" w:w="4535"/>
            <w:shd w:val="clear" w:color="auto" w:fill="FFFFFF"/>
            <w:vAlign w:val="center"/>
          </w:tcPr>
          <w:p>
            <w:pPr>
              <w:spacing w:before="40" w:after="40"/>
            </w:pPr>
            <w:r>
              <w:rPr>
                <w:color w:val="1E293B"/>
                <w:sz w:val="19"/>
              </w:rPr>
              <w:t>Garantiza idempotencia: el email de morosidad se envía una sola vez</w:t>
            </w:r>
          </w:p>
        </w:tc>
      </w:tr>
      <w:tr>
        <w:tc>
          <w:tcPr>
            <w:tcW w:type="dxa" w:w="2835"/>
            <w:shd w:val="clear" w:color="auto" w:fill="F8FAFC"/>
            <w:vAlign w:val="center"/>
          </w:tcPr>
          <w:p>
            <w:pPr>
              <w:spacing w:before="40" w:after="40"/>
            </w:pPr>
            <w:r>
              <w:rPr>
                <w:color w:val="1E293B"/>
                <w:sz w:val="19"/>
              </w:rPr>
              <w:t>risk_level (enum)</w:t>
            </w:r>
          </w:p>
        </w:tc>
        <w:tc>
          <w:tcPr>
            <w:tcW w:type="dxa" w:w="2268"/>
            <w:shd w:val="clear" w:color="auto" w:fill="F8FAFC"/>
            <w:vAlign w:val="center"/>
          </w:tcPr>
          <w:p>
            <w:pPr>
              <w:spacing w:before="40" w:after="40"/>
            </w:pPr>
            <w:r>
              <w:rPr>
                <w:color w:val="1E293B"/>
                <w:sz w:val="19"/>
              </w:rPr>
              <w:t>none / low / medium / high</w:t>
            </w:r>
          </w:p>
        </w:tc>
        <w:tc>
          <w:tcPr>
            <w:tcW w:type="dxa" w:w="4535"/>
            <w:shd w:val="clear" w:color="auto" w:fill="F8FAFC"/>
            <w:vAlign w:val="center"/>
          </w:tcPr>
          <w:p>
            <w:pPr>
              <w:spacing w:before="40" w:after="40"/>
            </w:pPr>
            <w:r>
              <w:rPr>
                <w:color w:val="1E293B"/>
                <w:sz w:val="19"/>
              </w:rPr>
              <w:t>Nivel de riesgo calculado cruzando 3 señales</w:t>
            </w:r>
          </w:p>
        </w:tc>
      </w:tr>
      <w:tr>
        <w:tc>
          <w:tcPr>
            <w:tcW w:type="dxa" w:w="2835"/>
            <w:shd w:val="clear" w:color="auto" w:fill="FFFFFF"/>
            <w:vAlign w:val="center"/>
          </w:tcPr>
          <w:p>
            <w:pPr>
              <w:spacing w:before="40" w:after="40"/>
            </w:pPr>
            <w:r>
              <w:rPr>
                <w:color w:val="1E293B"/>
                <w:sz w:val="19"/>
              </w:rPr>
              <w:t>student_risk_assessments (tabla)</w:t>
            </w:r>
          </w:p>
        </w:tc>
        <w:tc>
          <w:tcPr>
            <w:tcW w:type="dxa" w:w="2268"/>
            <w:shd w:val="clear" w:color="auto" w:fill="FFFFFF"/>
            <w:vAlign w:val="center"/>
          </w:tcPr>
          <w:p>
            <w:pPr>
              <w:spacing w:before="40" w:after="40"/>
            </w:pPr>
            <w:r>
              <w:rPr>
                <w:color w:val="1E293B"/>
                <w:sz w:val="19"/>
              </w:rPr>
              <w:t>1 row por alumno por día</w:t>
            </w:r>
          </w:p>
        </w:tc>
        <w:tc>
          <w:tcPr>
            <w:tcW w:type="dxa" w:w="4535"/>
            <w:shd w:val="clear" w:color="auto" w:fill="FFFFFF"/>
            <w:vAlign w:val="center"/>
          </w:tcPr>
          <w:p>
            <w:pPr>
              <w:spacing w:before="40" w:after="40"/>
            </w:pPr>
            <w:r>
              <w:rPr>
                <w:color w:val="1E293B"/>
                <w:sz w:val="19"/>
              </w:rPr>
              <w:t>Historial de evaluaciones de riesgo — permite ver evolución temporal</w:t>
            </w:r>
          </w:p>
        </w:tc>
      </w:tr>
    </w:tbl>
    <w:p>
      <w:pPr>
        <w:spacing w:after="80"/>
      </w:pPr>
    </w:p>
    <w:p>
      <w:r>
        <w:br w:type="page"/>
      </w:r>
    </w:p>
    <w:p>
      <w:pPr>
        <w:pStyle w:val="Heading1"/>
        <w:spacing w:before="360" w:after="120"/>
        <w:pBdr>
          <w:bottom w:val="single" w:sz="6" w:space="1" w:color="1D4ED8"/>
        </w:pBdr>
      </w:pPr>
      <w:r>
        <w:rPr>
          <w:b/>
          <w:color w:val="1D4ED8"/>
          <w:sz w:val="36"/>
        </w:rPr>
        <w:t>8. Retrospectiva — decisiones concretas tomadas</w:t>
      </w:r>
    </w:p>
    <w:p>
      <w:pPr>
        <w:pStyle w:val="Heading2"/>
        <w:spacing w:before="280" w:after="80"/>
      </w:pPr>
      <w:r>
        <w:rPr>
          <w:b/>
          <w:color w:val="1E293B"/>
          <w:sz w:val="28"/>
        </w:rPr>
        <w:t>8.1  Decisiones de diseño con impacto</w:t>
      </w:r>
    </w:p>
    <w:tbl>
      <w:tblPr>
        <w:tblStyle w:val="TableGrid"/>
        <w:tblW w:type="auto" w:w="0"/>
        <w:jc w:val="left"/>
        <w:tblLook w:firstColumn="1" w:firstRow="1" w:lastColumn="0" w:lastRow="0" w:noHBand="0" w:noVBand="1" w:val="04A0"/>
      </w:tblPr>
      <w:tblGrid>
        <w:gridCol w:w="3041"/>
        <w:gridCol w:w="3041"/>
        <w:gridCol w:w="3041"/>
      </w:tblGrid>
      <w:tr>
        <w:tc>
          <w:tcPr>
            <w:tcW w:type="dxa" w:w="3118"/>
            <w:shd w:val="clear" w:color="auto" w:fill="1E40AF"/>
            <w:vAlign w:val="center"/>
          </w:tcPr>
          <w:p>
            <w:pPr>
              <w:spacing w:before="60" w:after="60"/>
            </w:pPr>
            <w:r>
              <w:rPr>
                <w:b/>
                <w:color w:val="FFFFFF"/>
                <w:sz w:val="19"/>
              </w:rPr>
              <w:t>Decisión tomada</w:t>
            </w:r>
          </w:p>
        </w:tc>
        <w:tc>
          <w:tcPr>
            <w:tcW w:type="dxa" w:w="2835"/>
            <w:shd w:val="clear" w:color="auto" w:fill="1E40AF"/>
            <w:vAlign w:val="center"/>
          </w:tcPr>
          <w:p>
            <w:pPr>
              <w:spacing w:before="60" w:after="60"/>
            </w:pPr>
            <w:r>
              <w:rPr>
                <w:b/>
                <w:color w:val="FFFFFF"/>
                <w:sz w:val="19"/>
              </w:rPr>
              <w:t>Alternativa descartada</w:t>
            </w:r>
          </w:p>
        </w:tc>
        <w:tc>
          <w:tcPr>
            <w:tcW w:type="dxa" w:w="3685"/>
            <w:shd w:val="clear" w:color="auto" w:fill="1E40AF"/>
            <w:vAlign w:val="center"/>
          </w:tcPr>
          <w:p>
            <w:pPr>
              <w:spacing w:before="60" w:after="60"/>
            </w:pPr>
            <w:r>
              <w:rPr>
                <w:b/>
                <w:color w:val="FFFFFF"/>
                <w:sz w:val="19"/>
              </w:rPr>
              <w:t>Motivo</w:t>
            </w:r>
          </w:p>
        </w:tc>
      </w:tr>
      <w:tr>
        <w:tc>
          <w:tcPr>
            <w:tcW w:type="dxa" w:w="3118"/>
            <w:shd w:val="clear" w:color="auto" w:fill="FFFFFF"/>
            <w:vAlign w:val="center"/>
          </w:tcPr>
          <w:p>
            <w:pPr>
              <w:spacing w:before="40" w:after="40"/>
            </w:pPr>
            <w:r>
              <w:rPr>
                <w:color w:val="1E293B"/>
                <w:sz w:val="19"/>
              </w:rPr>
              <w:t>Bloqueo portal con access_restricted (campo en DB)</w:t>
            </w:r>
          </w:p>
        </w:tc>
        <w:tc>
          <w:tcPr>
            <w:tcW w:type="dxa" w:w="2835"/>
            <w:shd w:val="clear" w:color="auto" w:fill="FFFFFF"/>
            <w:vAlign w:val="center"/>
          </w:tcPr>
          <w:p>
            <w:pPr>
              <w:spacing w:before="40" w:after="40"/>
            </w:pPr>
            <w:r>
              <w:rPr>
                <w:color w:val="1E293B"/>
                <w:sz w:val="19"/>
              </w:rPr>
              <w:t>Ban de sesión en Supabase Auth (banUser)</w:t>
            </w:r>
          </w:p>
        </w:tc>
        <w:tc>
          <w:tcPr>
            <w:tcW w:type="dxa" w:w="3685"/>
            <w:shd w:val="clear" w:color="auto" w:fill="FFFFFF"/>
            <w:vAlign w:val="center"/>
          </w:tcPr>
          <w:p>
            <w:pPr>
              <w:spacing w:before="40" w:after="40"/>
            </w:pPr>
            <w:r>
              <w:rPr>
                <w:color w:val="1E293B"/>
                <w:sz w:val="19"/>
              </w:rPr>
              <w:t>El alumno recupera acceso inmediatamente al regularizar; no requiere nuevo login</w:t>
            </w:r>
          </w:p>
        </w:tc>
      </w:tr>
      <w:tr>
        <w:tc>
          <w:tcPr>
            <w:tcW w:type="dxa" w:w="3118"/>
            <w:shd w:val="clear" w:color="auto" w:fill="F8FAFC"/>
            <w:vAlign w:val="center"/>
          </w:tcPr>
          <w:p>
            <w:pPr>
              <w:spacing w:before="40" w:after="40"/>
            </w:pPr>
            <w:r>
              <w:rPr>
                <w:color w:val="1E293B"/>
                <w:sz w:val="19"/>
              </w:rPr>
              <w:t>Email de morosidad una sola vez (overdueAlertSentAt)</w:t>
            </w:r>
          </w:p>
        </w:tc>
        <w:tc>
          <w:tcPr>
            <w:tcW w:type="dxa" w:w="2835"/>
            <w:shd w:val="clear" w:color="auto" w:fill="F8FAFC"/>
            <w:vAlign w:val="center"/>
          </w:tcPr>
          <w:p>
            <w:pPr>
              <w:spacing w:before="40" w:after="40"/>
            </w:pPr>
            <w:r>
              <w:rPr>
                <w:color w:val="1E293B"/>
                <w:sz w:val="19"/>
              </w:rPr>
              <w:t>Enviar en cada ejecución del cron diario</w:t>
            </w:r>
          </w:p>
        </w:tc>
        <w:tc>
          <w:tcPr>
            <w:tcW w:type="dxa" w:w="3685"/>
            <w:shd w:val="clear" w:color="auto" w:fill="F8FAFC"/>
            <w:vAlign w:val="center"/>
          </w:tcPr>
          <w:p>
            <w:pPr>
              <w:spacing w:before="40" w:after="40"/>
            </w:pPr>
            <w:r>
              <w:rPr>
                <w:color w:val="1E293B"/>
                <w:sz w:val="19"/>
              </w:rPr>
              <w:t>Evitar spam; el alumno ya sabe que debe — el segundo aviso no agrega valor</w:t>
            </w:r>
          </w:p>
        </w:tc>
      </w:tr>
      <w:tr>
        <w:tc>
          <w:tcPr>
            <w:tcW w:type="dxa" w:w="3118"/>
            <w:shd w:val="clear" w:color="auto" w:fill="FFFFFF"/>
            <w:vAlign w:val="center"/>
          </w:tcPr>
          <w:p>
            <w:pPr>
              <w:spacing w:before="40" w:after="40"/>
            </w:pPr>
            <w:r>
              <w:rPr>
                <w:color w:val="1E293B"/>
                <w:sz w:val="19"/>
              </w:rPr>
              <w:t>Auto-diagnóstico publicado directo (sin draft)</w:t>
            </w:r>
          </w:p>
        </w:tc>
        <w:tc>
          <w:tcPr>
            <w:tcW w:type="dxa" w:w="2835"/>
            <w:shd w:val="clear" w:color="auto" w:fill="FFFFFF"/>
            <w:vAlign w:val="center"/>
          </w:tcPr>
          <w:p>
            <w:pPr>
              <w:spacing w:before="40" w:after="40"/>
            </w:pPr>
            <w:r>
              <w:rPr>
                <w:color w:val="1E293B"/>
                <w:sz w:val="19"/>
              </w:rPr>
              <w:t>Draft que el docente debe revisar y publicar manualmente</w:t>
            </w:r>
          </w:p>
        </w:tc>
        <w:tc>
          <w:tcPr>
            <w:tcW w:type="dxa" w:w="3685"/>
            <w:shd w:val="clear" w:color="auto" w:fill="FFFFFF"/>
            <w:vAlign w:val="center"/>
          </w:tcPr>
          <w:p>
            <w:pPr>
              <w:spacing w:before="40" w:after="40"/>
            </w:pPr>
            <w:r>
              <w:rPr>
                <w:color w:val="1E293B"/>
                <w:sz w:val="19"/>
              </w:rPr>
              <w:t>El trigger es automático; no tiene sentido crear un borrador sin revisor</w:t>
            </w:r>
          </w:p>
        </w:tc>
      </w:tr>
      <w:tr>
        <w:tc>
          <w:tcPr>
            <w:tcW w:type="dxa" w:w="3118"/>
            <w:shd w:val="clear" w:color="auto" w:fill="F8FAFC"/>
            <w:vAlign w:val="center"/>
          </w:tcPr>
          <w:p>
            <w:pPr>
              <w:spacing w:before="40" w:after="40"/>
            </w:pPr>
            <w:r>
              <w:rPr>
                <w:color w:val="1E293B"/>
                <w:sz w:val="19"/>
              </w:rPr>
              <w:t>student_risk_assessments como tabla histórica</w:t>
            </w:r>
          </w:p>
        </w:tc>
        <w:tc>
          <w:tcPr>
            <w:tcW w:type="dxa" w:w="2835"/>
            <w:shd w:val="clear" w:color="auto" w:fill="F8FAFC"/>
            <w:vAlign w:val="center"/>
          </w:tcPr>
          <w:p>
            <w:pPr>
              <w:spacing w:before="40" w:after="40"/>
            </w:pPr>
            <w:r>
              <w:rPr>
                <w:color w:val="1E293B"/>
                <w:sz w:val="19"/>
              </w:rPr>
              <w:t>Campo risk_level en la tabla students</w:t>
            </w:r>
          </w:p>
        </w:tc>
        <w:tc>
          <w:tcPr>
            <w:tcW w:type="dxa" w:w="3685"/>
            <w:shd w:val="clear" w:color="auto" w:fill="F8FAFC"/>
            <w:vAlign w:val="center"/>
          </w:tcPr>
          <w:p>
            <w:pPr>
              <w:spacing w:before="40" w:after="40"/>
            </w:pPr>
            <w:r>
              <w:rPr>
                <w:color w:val="1E293B"/>
                <w:sz w:val="19"/>
              </w:rPr>
              <w:t>Permite ver la evolución del riesgo a lo largo del tiempo, no solo el estado actual</w:t>
            </w:r>
          </w:p>
        </w:tc>
      </w:tr>
      <w:tr>
        <w:tc>
          <w:tcPr>
            <w:tcW w:type="dxa" w:w="3118"/>
            <w:shd w:val="clear" w:color="auto" w:fill="FFFFFF"/>
            <w:vAlign w:val="center"/>
          </w:tcPr>
          <w:p>
            <w:pPr>
              <w:spacing w:before="40" w:after="40"/>
            </w:pPr>
            <w:r>
              <w:rPr>
                <w:color w:val="1E293B"/>
                <w:sz w:val="19"/>
              </w:rPr>
              <w:t>Detección cruce 70% calculada al momento (prevPct vs currentPct)</w:t>
            </w:r>
          </w:p>
        </w:tc>
        <w:tc>
          <w:tcPr>
            <w:tcW w:type="dxa" w:w="2835"/>
            <w:shd w:val="clear" w:color="auto" w:fill="FFFFFF"/>
            <w:vAlign w:val="center"/>
          </w:tcPr>
          <w:p>
            <w:pPr>
              <w:spacing w:before="40" w:after="40"/>
            </w:pPr>
            <w:r>
              <w:rPr>
                <w:color w:val="1E293B"/>
                <w:sz w:val="19"/>
              </w:rPr>
              <w:t>Columna low_attendance_alerted en enrollments (migración extra)</w:t>
            </w:r>
          </w:p>
        </w:tc>
        <w:tc>
          <w:tcPr>
            <w:tcW w:type="dxa" w:w="3685"/>
            <w:shd w:val="clear" w:color="auto" w:fill="FFFFFF"/>
            <w:vAlign w:val="center"/>
          </w:tcPr>
          <w:p>
            <w:pPr>
              <w:spacing w:before="40" w:after="40"/>
            </w:pPr>
            <w:r>
              <w:rPr>
                <w:color w:val="1E293B"/>
                <w:sz w:val="19"/>
              </w:rPr>
              <w:t>Simplicidad; evita una migración; funciona correctamente para el 99% de los casos</w:t>
            </w:r>
          </w:p>
        </w:tc>
      </w:tr>
      <w:tr>
        <w:tc>
          <w:tcPr>
            <w:tcW w:type="dxa" w:w="3118"/>
            <w:shd w:val="clear" w:color="auto" w:fill="F8FAFC"/>
            <w:vAlign w:val="center"/>
          </w:tcPr>
          <w:p>
            <w:pPr>
              <w:spacing w:before="40" w:after="40"/>
            </w:pPr>
            <w:r>
              <w:rPr>
                <w:color w:val="1E293B"/>
                <w:sz w:val="19"/>
              </w:rPr>
              <w:t>Queries Drizzle 100% secuenciales (await uno a uno)</w:t>
            </w:r>
          </w:p>
        </w:tc>
        <w:tc>
          <w:tcPr>
            <w:tcW w:type="dxa" w:w="2835"/>
            <w:shd w:val="clear" w:color="auto" w:fill="F8FAFC"/>
            <w:vAlign w:val="center"/>
          </w:tcPr>
          <w:p>
            <w:pPr>
              <w:spacing w:before="40" w:after="40"/>
            </w:pPr>
            <w:r>
              <w:rPr>
                <w:color w:val="1E293B"/>
                <w:sz w:val="19"/>
              </w:rPr>
              <w:t>Promise.all() para parallelizar queries a la DB</w:t>
            </w:r>
          </w:p>
        </w:tc>
        <w:tc>
          <w:tcPr>
            <w:tcW w:type="dxa" w:w="3685"/>
            <w:shd w:val="clear" w:color="auto" w:fill="F8FAFC"/>
            <w:vAlign w:val="center"/>
          </w:tcPr>
          <w:p>
            <w:pPr>
              <w:spacing w:before="40" w:after="40"/>
            </w:pPr>
            <w:r>
              <w:rPr>
                <w:color w:val="1E293B"/>
                <w:sz w:val="19"/>
              </w:rPr>
              <w:t>postgres-js con max:1 conexión — Promise.all() genera timeouts de 5+ minutos</w:t>
            </w:r>
          </w:p>
        </w:tc>
      </w:tr>
    </w:tbl>
    <w:p>
      <w:pPr>
        <w:spacing w:after="80"/>
      </w:pPr>
    </w:p>
    <w:p>
      <w:pPr>
        <w:pStyle w:val="Heading2"/>
        <w:spacing w:before="280" w:after="80"/>
      </w:pPr>
      <w:r>
        <w:rPr>
          <w:b/>
          <w:color w:val="1E293B"/>
          <w:sz w:val="28"/>
        </w:rPr>
        <w:t>8.2  ¿Qué funcionó bien?</w:t>
      </w:r>
    </w:p>
    <w:p>
      <w:pPr>
        <w:pStyle w:val="ListBullet"/>
        <w:spacing w:after="60"/>
        <w:ind w:left="283"/>
      </w:pPr>
      <w:r>
        <w:rPr>
          <w:sz w:val="21"/>
        </w:rPr>
        <w:t>La separación entre bloqueo de portal y ban de sesión permitió reversibilidad instantánea</w:t>
      </w:r>
    </w:p>
    <w:p>
      <w:pPr>
        <w:pStyle w:val="ListBullet"/>
        <w:spacing w:after="60"/>
        <w:ind w:left="283"/>
      </w:pPr>
      <w:r>
        <w:rPr>
          <w:sz w:val="21"/>
        </w:rPr>
        <w:t>El uso de alias() de Drizzle ORM resolvió el conflicto de columnas en joins dobles sobre profiles</w:t>
      </w:r>
    </w:p>
    <w:p>
      <w:pPr>
        <w:pStyle w:val="ListBullet"/>
        <w:spacing w:after="60"/>
        <w:ind w:left="283"/>
      </w:pPr>
      <w:r>
        <w:rPr>
          <w:sz w:val="21"/>
        </w:rPr>
        <w:t>Los crons respetan idempotencia por diseño — se pueden ejecutar N veces sin efectos secundarios</w:t>
      </w:r>
    </w:p>
    <w:p>
      <w:pPr>
        <w:pStyle w:val="ListBullet"/>
        <w:spacing w:after="60"/>
        <w:ind w:left="283"/>
      </w:pPr>
      <w:r>
        <w:rPr>
          <w:sz w:val="21"/>
        </w:rPr>
        <w:t>El try-catch en el trigger de IA garantiza que la asistencia siempre se guarda aunque la IA falle</w:t>
      </w:r>
    </w:p>
    <w:p>
      <w:pPr>
        <w:pStyle w:val="Heading2"/>
        <w:spacing w:before="280" w:after="80"/>
      </w:pPr>
      <w:r>
        <w:rPr>
          <w:b/>
          <w:color w:val="1E293B"/>
          <w:sz w:val="28"/>
        </w:rPr>
        <w:t>8.3  ¿Qué fue desafiante?</w:t>
      </w:r>
    </w:p>
    <w:p>
      <w:pPr>
        <w:pStyle w:val="ListBullet"/>
        <w:spacing w:after="60"/>
        <w:ind w:left="283"/>
      </w:pPr>
      <w:r>
        <w:rPr>
          <w:sz w:val="21"/>
        </w:rPr>
        <w:t>Drizzle ORM con max:1 conexión postgres-js obliga a serializar todos los queries — no hay Promise.all() con db.*</w:t>
      </w:r>
    </w:p>
    <w:p>
      <w:pPr>
        <w:pStyle w:val="ListBullet"/>
        <w:spacing w:after="60"/>
        <w:ind w:left="283"/>
      </w:pPr>
      <w:r>
        <w:rPr>
          <w:sz w:val="21"/>
        </w:rPr>
        <w:t>El cálculo del 'primer cruce' del umbral 70% requirió lógica de prevPct/currentPct sin estado persistente</w:t>
      </w:r>
    </w:p>
    <w:p>
      <w:pPr>
        <w:pStyle w:val="ListBullet"/>
        <w:spacing w:after="60"/>
        <w:ind w:left="283"/>
      </w:pPr>
      <w:r>
        <w:rPr>
          <w:sz w:val="21"/>
        </w:rPr>
        <w:t>El JOIN doble sobre profiles (alumno + docente) en la misma query requirió alias() de drizzle-orm/pg-core</w:t>
      </w:r>
    </w:p>
    <w:p>
      <w:r>
        <w:br w:type="page"/>
      </w:r>
    </w:p>
    <w:p>
      <w:pPr>
        <w:pStyle w:val="Heading1"/>
        <w:spacing w:before="360" w:after="120"/>
        <w:pBdr>
          <w:bottom w:val="single" w:sz="6" w:space="1" w:color="1D4ED8"/>
        </w:pBdr>
      </w:pPr>
      <w:r>
        <w:rPr>
          <w:b/>
          <w:color w:val="1D4ED8"/>
          <w:sz w:val="36"/>
        </w:rPr>
        <w:t>9. Casos borde demostrables en defensa</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E40AF"/>
            <w:vAlign w:val="center"/>
          </w:tcPr>
          <w:p>
            <w:pPr>
              <w:spacing w:before="60" w:after="60"/>
            </w:pPr>
            <w:r>
              <w:rPr>
                <w:b/>
                <w:color w:val="FFFFFF"/>
                <w:sz w:val="19"/>
              </w:rPr>
              <w:t>Escenario</w:t>
            </w:r>
          </w:p>
        </w:tc>
        <w:tc>
          <w:tcPr>
            <w:tcW w:type="dxa" w:w="3118"/>
            <w:shd w:val="clear" w:color="auto" w:fill="1E40AF"/>
            <w:vAlign w:val="center"/>
          </w:tcPr>
          <w:p>
            <w:pPr>
              <w:spacing w:before="60" w:after="60"/>
            </w:pPr>
            <w:r>
              <w:rPr>
                <w:b/>
                <w:color w:val="FFFFFF"/>
                <w:sz w:val="19"/>
              </w:rPr>
              <w:t>Cómo reproducirlo</w:t>
            </w:r>
          </w:p>
        </w:tc>
        <w:tc>
          <w:tcPr>
            <w:tcW w:type="dxa" w:w="4252"/>
            <w:shd w:val="clear" w:color="auto" w:fill="1E40AF"/>
            <w:vAlign w:val="center"/>
          </w:tcPr>
          <w:p>
            <w:pPr>
              <w:spacing w:before="60" w:after="60"/>
            </w:pPr>
            <w:r>
              <w:rPr>
                <w:b/>
                <w:color w:val="FFFFFF"/>
                <w:sz w:val="19"/>
              </w:rPr>
              <w:t>Qué muestra el sistema</w:t>
            </w:r>
          </w:p>
        </w:tc>
      </w:tr>
      <w:tr>
        <w:tc>
          <w:tcPr>
            <w:tcW w:type="dxa" w:w="2268"/>
            <w:shd w:val="clear" w:color="auto" w:fill="FFFFFF"/>
            <w:vAlign w:val="center"/>
          </w:tcPr>
          <w:p>
            <w:pPr>
              <w:spacing w:before="40" w:after="40"/>
            </w:pPr>
            <w:r>
              <w:rPr>
                <w:color w:val="1E293B"/>
                <w:sz w:val="19"/>
              </w:rPr>
              <w:t>Cupo lleno</w:t>
            </w:r>
          </w:p>
        </w:tc>
        <w:tc>
          <w:tcPr>
            <w:tcW w:type="dxa" w:w="3118"/>
            <w:shd w:val="clear" w:color="auto" w:fill="FFFFFF"/>
            <w:vAlign w:val="center"/>
          </w:tcPr>
          <w:p>
            <w:pPr>
              <w:spacing w:before="40" w:after="40"/>
            </w:pPr>
            <w:r>
              <w:rPr>
                <w:color w:val="1E293B"/>
                <w:sz w:val="19"/>
              </w:rPr>
              <w:t>Inscribir alumno 16 en curso con 15 activos</w:t>
            </w:r>
          </w:p>
        </w:tc>
        <w:tc>
          <w:tcPr>
            <w:tcW w:type="dxa" w:w="4252"/>
            <w:shd w:val="clear" w:color="auto" w:fill="FFFFFF"/>
            <w:vAlign w:val="center"/>
          </w:tcPr>
          <w:p>
            <w:pPr>
              <w:spacing w:before="40" w:after="40"/>
            </w:pPr>
            <w:r>
              <w:rPr>
                <w:color w:val="1E293B"/>
                <w:sz w:val="19"/>
              </w:rPr>
              <w:t>Toast rojo: 'El curso alcanzó el cupo máximo de 15 alumnos'</w:t>
            </w:r>
          </w:p>
        </w:tc>
      </w:tr>
      <w:tr>
        <w:tc>
          <w:tcPr>
            <w:tcW w:type="dxa" w:w="2268"/>
            <w:shd w:val="clear" w:color="auto" w:fill="F8FAFC"/>
            <w:vAlign w:val="center"/>
          </w:tcPr>
          <w:p>
            <w:pPr>
              <w:spacing w:before="40" w:after="40"/>
            </w:pPr>
            <w:r>
              <w:rPr>
                <w:color w:val="1E293B"/>
                <w:sz w:val="19"/>
              </w:rPr>
              <w:t>Inscripción duplicada</w:t>
            </w:r>
          </w:p>
        </w:tc>
        <w:tc>
          <w:tcPr>
            <w:tcW w:type="dxa" w:w="3118"/>
            <w:shd w:val="clear" w:color="auto" w:fill="F8FAFC"/>
            <w:vAlign w:val="center"/>
          </w:tcPr>
          <w:p>
            <w:pPr>
              <w:spacing w:before="40" w:after="40"/>
            </w:pPr>
            <w:r>
              <w:rPr>
                <w:color w:val="1E293B"/>
                <w:sz w:val="19"/>
              </w:rPr>
              <w:t>Inscribir mismo alumno dos veces al mismo curso</w:t>
            </w:r>
          </w:p>
        </w:tc>
        <w:tc>
          <w:tcPr>
            <w:tcW w:type="dxa" w:w="4252"/>
            <w:shd w:val="clear" w:color="auto" w:fill="F8FAFC"/>
            <w:vAlign w:val="center"/>
          </w:tcPr>
          <w:p>
            <w:pPr>
              <w:spacing w:before="40" w:after="40"/>
            </w:pPr>
            <w:r>
              <w:rPr>
                <w:color w:val="1E293B"/>
                <w:sz w:val="19"/>
              </w:rPr>
              <w:t>Toast rojo: 'El alumno ya está inscripto en este curso'</w:t>
            </w:r>
          </w:p>
        </w:tc>
      </w:tr>
      <w:tr>
        <w:tc>
          <w:tcPr>
            <w:tcW w:type="dxa" w:w="2268"/>
            <w:shd w:val="clear" w:color="auto" w:fill="FFFFFF"/>
            <w:vAlign w:val="center"/>
          </w:tcPr>
          <w:p>
            <w:pPr>
              <w:spacing w:before="40" w:after="40"/>
            </w:pPr>
            <w:r>
              <w:rPr>
                <w:color w:val="1E293B"/>
                <w:sz w:val="19"/>
              </w:rPr>
              <w:t>Conflicto de horario</w:t>
            </w:r>
          </w:p>
        </w:tc>
        <w:tc>
          <w:tcPr>
            <w:tcW w:type="dxa" w:w="3118"/>
            <w:shd w:val="clear" w:color="auto" w:fill="FFFFFF"/>
            <w:vAlign w:val="center"/>
          </w:tcPr>
          <w:p>
            <w:pPr>
              <w:spacing w:before="40" w:after="40"/>
            </w:pPr>
            <w:r>
              <w:rPr>
                <w:color w:val="1E293B"/>
                <w:sz w:val="19"/>
              </w:rPr>
              <w:t>Inscribir en dos cursos con días/horas superpuestas</w:t>
            </w:r>
          </w:p>
        </w:tc>
        <w:tc>
          <w:tcPr>
            <w:tcW w:type="dxa" w:w="4252"/>
            <w:shd w:val="clear" w:color="auto" w:fill="FFFFFF"/>
            <w:vAlign w:val="center"/>
          </w:tcPr>
          <w:p>
            <w:pPr>
              <w:spacing w:before="40" w:after="40"/>
            </w:pPr>
            <w:r>
              <w:rPr>
                <w:color w:val="1E293B"/>
                <w:sz w:val="19"/>
              </w:rPr>
              <w:t>Toast rojo con nombre del curso conflictivo</w:t>
            </w:r>
          </w:p>
        </w:tc>
      </w:tr>
      <w:tr>
        <w:tc>
          <w:tcPr>
            <w:tcW w:type="dxa" w:w="2268"/>
            <w:shd w:val="clear" w:color="auto" w:fill="F8FAFC"/>
            <w:vAlign w:val="center"/>
          </w:tcPr>
          <w:p>
            <w:pPr>
              <w:spacing w:before="40" w:after="40"/>
            </w:pPr>
            <w:r>
              <w:rPr>
                <w:color w:val="1E293B"/>
                <w:sz w:val="19"/>
              </w:rPr>
              <w:t>Nota inválida</w:t>
            </w:r>
          </w:p>
        </w:tc>
        <w:tc>
          <w:tcPr>
            <w:tcW w:type="dxa" w:w="3118"/>
            <w:shd w:val="clear" w:color="auto" w:fill="F8FAFC"/>
            <w:vAlign w:val="center"/>
          </w:tcPr>
          <w:p>
            <w:pPr>
              <w:spacing w:before="40" w:after="40"/>
            </w:pPr>
            <w:r>
              <w:rPr>
                <w:color w:val="1E293B"/>
                <w:sz w:val="19"/>
              </w:rPr>
              <w:t>Cargar nota 0 o nota 11</w:t>
            </w:r>
          </w:p>
        </w:tc>
        <w:tc>
          <w:tcPr>
            <w:tcW w:type="dxa" w:w="4252"/>
            <w:shd w:val="clear" w:color="auto" w:fill="F8FAFC"/>
            <w:vAlign w:val="center"/>
          </w:tcPr>
          <w:p>
            <w:pPr>
              <w:spacing w:before="40" w:after="40"/>
            </w:pPr>
            <w:r>
              <w:rPr>
                <w:color w:val="1E293B"/>
                <w:sz w:val="19"/>
              </w:rPr>
              <w:t>Error de validación Zod en el campo score</w:t>
            </w:r>
          </w:p>
        </w:tc>
      </w:tr>
      <w:tr>
        <w:tc>
          <w:tcPr>
            <w:tcW w:type="dxa" w:w="2268"/>
            <w:shd w:val="clear" w:color="auto" w:fill="FFFFFF"/>
            <w:vAlign w:val="center"/>
          </w:tcPr>
          <w:p>
            <w:pPr>
              <w:spacing w:before="40" w:after="40"/>
            </w:pPr>
            <w:r>
              <w:rPr>
                <w:color w:val="1E293B"/>
                <w:sz w:val="19"/>
              </w:rPr>
              <w:t>Pago monto cero</w:t>
            </w:r>
          </w:p>
        </w:tc>
        <w:tc>
          <w:tcPr>
            <w:tcW w:type="dxa" w:w="3118"/>
            <w:shd w:val="clear" w:color="auto" w:fill="FFFFFF"/>
            <w:vAlign w:val="center"/>
          </w:tcPr>
          <w:p>
            <w:pPr>
              <w:spacing w:before="40" w:after="40"/>
            </w:pPr>
            <w:r>
              <w:rPr>
                <w:color w:val="1E293B"/>
                <w:sz w:val="19"/>
              </w:rPr>
              <w:t>Crear pago con monto '0'</w:t>
            </w:r>
          </w:p>
        </w:tc>
        <w:tc>
          <w:tcPr>
            <w:tcW w:type="dxa" w:w="4252"/>
            <w:shd w:val="clear" w:color="auto" w:fill="FFFFFF"/>
            <w:vAlign w:val="center"/>
          </w:tcPr>
          <w:p>
            <w:pPr>
              <w:spacing w:before="40" w:after="40"/>
            </w:pPr>
            <w:r>
              <w:rPr>
                <w:color w:val="1E293B"/>
                <w:sz w:val="19"/>
              </w:rPr>
              <w:t>Error: 'El monto debe ser mayor a 0'</w:t>
            </w:r>
          </w:p>
        </w:tc>
      </w:tr>
      <w:tr>
        <w:tc>
          <w:tcPr>
            <w:tcW w:type="dxa" w:w="2268"/>
            <w:shd w:val="clear" w:color="auto" w:fill="F8FAFC"/>
            <w:vAlign w:val="center"/>
          </w:tcPr>
          <w:p>
            <w:pPr>
              <w:spacing w:before="40" w:after="40"/>
            </w:pPr>
            <w:r>
              <w:rPr>
                <w:color w:val="1E293B"/>
                <w:sz w:val="19"/>
              </w:rPr>
              <w:t>Acceso restringido</w:t>
            </w:r>
          </w:p>
        </w:tc>
        <w:tc>
          <w:tcPr>
            <w:tcW w:type="dxa" w:w="3118"/>
            <w:shd w:val="clear" w:color="auto" w:fill="F8FAFC"/>
            <w:vAlign w:val="center"/>
          </w:tcPr>
          <w:p>
            <w:pPr>
              <w:spacing w:before="40" w:after="40"/>
            </w:pPr>
            <w:r>
              <w:rPr>
                <w:color w:val="1E293B"/>
                <w:sz w:val="19"/>
              </w:rPr>
              <w:t>Marcar alumno como restringido → ingresar al portal</w:t>
            </w:r>
          </w:p>
        </w:tc>
        <w:tc>
          <w:tcPr>
            <w:tcW w:type="dxa" w:w="4252"/>
            <w:shd w:val="clear" w:color="auto" w:fill="F8FAFC"/>
            <w:vAlign w:val="center"/>
          </w:tcPr>
          <w:p>
            <w:pPr>
              <w:spacing w:before="40" w:after="40"/>
            </w:pPr>
            <w:r>
              <w:rPr>
                <w:color w:val="1E293B"/>
                <w:sz w:val="19"/>
              </w:rPr>
              <w:t>Pantalla con ícono AlertTriangle rojo y mensaje de cuotas vencidas</w:t>
            </w:r>
          </w:p>
        </w:tc>
      </w:tr>
      <w:tr>
        <w:tc>
          <w:tcPr>
            <w:tcW w:type="dxa" w:w="2268"/>
            <w:shd w:val="clear" w:color="auto" w:fill="FFFFFF"/>
            <w:vAlign w:val="center"/>
          </w:tcPr>
          <w:p>
            <w:pPr>
              <w:spacing w:before="40" w:after="40"/>
            </w:pPr>
            <w:r>
              <w:rPr>
                <w:color w:val="1E293B"/>
                <w:sz w:val="19"/>
              </w:rPr>
              <w:t>No elegible promoción</w:t>
            </w:r>
          </w:p>
        </w:tc>
        <w:tc>
          <w:tcPr>
            <w:tcW w:type="dxa" w:w="3118"/>
            <w:shd w:val="clear" w:color="auto" w:fill="FFFFFF"/>
            <w:vAlign w:val="center"/>
          </w:tcPr>
          <w:p>
            <w:pPr>
              <w:spacing w:before="40" w:after="40"/>
            </w:pPr>
            <w:r>
              <w:rPr>
                <w:color w:val="1E293B"/>
                <w:sz w:val="19"/>
              </w:rPr>
              <w:t>Alumno con 60% asistencia o promedio 5</w:t>
            </w:r>
          </w:p>
        </w:tc>
        <w:tc>
          <w:tcPr>
            <w:tcW w:type="dxa" w:w="4252"/>
            <w:shd w:val="clear" w:color="auto" w:fill="FFFFFF"/>
            <w:vAlign w:val="center"/>
          </w:tcPr>
          <w:p>
            <w:pPr>
              <w:spacing w:before="40" w:after="40"/>
            </w:pPr>
            <w:r>
              <w:rPr>
                <w:color w:val="1E293B"/>
                <w:sz w:val="19"/>
              </w:rPr>
              <w:t>No aparece en lista de elegibles (badge 'No elegible')</w:t>
            </w:r>
          </w:p>
        </w:tc>
      </w:tr>
      <w:tr>
        <w:tc>
          <w:tcPr>
            <w:tcW w:type="dxa" w:w="2268"/>
            <w:shd w:val="clear" w:color="auto" w:fill="F8FAFC"/>
            <w:vAlign w:val="center"/>
          </w:tcPr>
          <w:p>
            <w:pPr>
              <w:spacing w:before="40" w:after="40"/>
            </w:pPr>
            <w:r>
              <w:rPr>
                <w:color w:val="1E293B"/>
                <w:sz w:val="19"/>
              </w:rPr>
              <w:t>Sin clases = no elegible</w:t>
            </w:r>
          </w:p>
        </w:tc>
        <w:tc>
          <w:tcPr>
            <w:tcW w:type="dxa" w:w="3118"/>
            <w:shd w:val="clear" w:color="auto" w:fill="F8FAFC"/>
            <w:vAlign w:val="center"/>
          </w:tcPr>
          <w:p>
            <w:pPr>
              <w:spacing w:before="40" w:after="40"/>
            </w:pPr>
            <w:r>
              <w:rPr>
                <w:color w:val="1E293B"/>
                <w:sz w:val="19"/>
              </w:rPr>
              <w:t>Alumno inscripto pero sin asistencias registradas</w:t>
            </w:r>
          </w:p>
        </w:tc>
        <w:tc>
          <w:tcPr>
            <w:tcW w:type="dxa" w:w="4252"/>
            <w:shd w:val="clear" w:color="auto" w:fill="F8FAFC"/>
            <w:vAlign w:val="center"/>
          </w:tcPr>
          <w:p>
            <w:pPr>
              <w:spacing w:before="40" w:after="40"/>
            </w:pPr>
            <w:r>
              <w:rPr>
                <w:color w:val="1E293B"/>
                <w:sz w:val="19"/>
              </w:rPr>
              <w:t>No aparece en elegibles (attendancePct = null)</w:t>
            </w:r>
          </w:p>
        </w:tc>
      </w:tr>
      <w:tr>
        <w:tc>
          <w:tcPr>
            <w:tcW w:type="dxa" w:w="2268"/>
            <w:shd w:val="clear" w:color="auto" w:fill="FFFFFF"/>
            <w:vAlign w:val="center"/>
          </w:tcPr>
          <w:p>
            <w:pPr>
              <w:spacing w:before="40" w:after="40"/>
            </w:pPr>
            <w:r>
              <w:rPr>
                <w:color w:val="1E293B"/>
                <w:sz w:val="19"/>
              </w:rPr>
              <w:t>Evaluación no disponible</w:t>
            </w:r>
          </w:p>
        </w:tc>
        <w:tc>
          <w:tcPr>
            <w:tcW w:type="dxa" w:w="3118"/>
            <w:shd w:val="clear" w:color="auto" w:fill="FFFFFF"/>
            <w:vAlign w:val="center"/>
          </w:tcPr>
          <w:p>
            <w:pPr>
              <w:spacing w:before="40" w:after="40"/>
            </w:pPr>
            <w:r>
              <w:rPr>
                <w:color w:val="1E293B"/>
                <w:sz w:val="19"/>
              </w:rPr>
              <w:t>Alumno accede a evaluación en draft o archived</w:t>
            </w:r>
          </w:p>
        </w:tc>
        <w:tc>
          <w:tcPr>
            <w:tcW w:type="dxa" w:w="4252"/>
            <w:shd w:val="clear" w:color="auto" w:fill="FFFFFF"/>
            <w:vAlign w:val="center"/>
          </w:tcPr>
          <w:p>
            <w:pPr>
              <w:spacing w:before="40" w:after="40"/>
            </w:pPr>
            <w:r>
              <w:rPr>
                <w:color w:val="1E293B"/>
                <w:sz w:val="19"/>
              </w:rPr>
              <w:t>'Evaluación no disponible'</w:t>
            </w:r>
          </w:p>
        </w:tc>
      </w:tr>
      <w:tr>
        <w:tc>
          <w:tcPr>
            <w:tcW w:type="dxa" w:w="2268"/>
            <w:shd w:val="clear" w:color="auto" w:fill="F8FAFC"/>
            <w:vAlign w:val="center"/>
          </w:tcPr>
          <w:p>
            <w:pPr>
              <w:spacing w:before="40" w:after="40"/>
            </w:pPr>
            <w:r>
              <w:rPr>
                <w:color w:val="1E293B"/>
                <w:sz w:val="19"/>
              </w:rPr>
              <w:t>Acceso denegado (403)</w:t>
            </w:r>
          </w:p>
        </w:tc>
        <w:tc>
          <w:tcPr>
            <w:tcW w:type="dxa" w:w="3118"/>
            <w:shd w:val="clear" w:color="auto" w:fill="F8FAFC"/>
            <w:vAlign w:val="center"/>
          </w:tcPr>
          <w:p>
            <w:pPr>
              <w:spacing w:before="40" w:after="40"/>
            </w:pPr>
            <w:r>
              <w:rPr>
                <w:color w:val="1E293B"/>
                <w:sz w:val="19"/>
              </w:rPr>
              <w:t>Login con rol administrativo → /director/users</w:t>
            </w:r>
          </w:p>
        </w:tc>
        <w:tc>
          <w:tcPr>
            <w:tcW w:type="dxa" w:w="4252"/>
            <w:shd w:val="clear" w:color="auto" w:fill="F8FAFC"/>
            <w:vAlign w:val="center"/>
          </w:tcPr>
          <w:p>
            <w:pPr>
              <w:spacing w:before="40" w:after="40"/>
            </w:pPr>
            <w:r>
              <w:rPr>
                <w:color w:val="1E293B"/>
                <w:sz w:val="19"/>
              </w:rPr>
              <w:t>Redirect a página 403</w:t>
            </w:r>
          </w:p>
        </w:tc>
      </w:tr>
      <w:tr>
        <w:tc>
          <w:tcPr>
            <w:tcW w:type="dxa" w:w="2268"/>
            <w:shd w:val="clear" w:color="auto" w:fill="FFFFFF"/>
            <w:vAlign w:val="center"/>
          </w:tcPr>
          <w:p>
            <w:pPr>
              <w:spacing w:before="40" w:after="40"/>
            </w:pPr>
            <w:r>
              <w:rPr>
                <w:color w:val="1E293B"/>
                <w:sz w:val="19"/>
              </w:rPr>
              <w:t>Asistencia duplicada</w:t>
            </w:r>
          </w:p>
        </w:tc>
        <w:tc>
          <w:tcPr>
            <w:tcW w:type="dxa" w:w="3118"/>
            <w:shd w:val="clear" w:color="auto" w:fill="FFFFFF"/>
            <w:vAlign w:val="center"/>
          </w:tcPr>
          <w:p>
            <w:pPr>
              <w:spacing w:before="40" w:after="40"/>
            </w:pPr>
            <w:r>
              <w:rPr>
                <w:color w:val="1E293B"/>
                <w:sz w:val="19"/>
              </w:rPr>
              <w:t>Registrar asistencia del mismo curso y fecha dos veces</w:t>
            </w:r>
          </w:p>
        </w:tc>
        <w:tc>
          <w:tcPr>
            <w:tcW w:type="dxa" w:w="4252"/>
            <w:shd w:val="clear" w:color="auto" w:fill="FFFFFF"/>
            <w:vAlign w:val="center"/>
          </w:tcPr>
          <w:p>
            <w:pPr>
              <w:spacing w:before="40" w:after="40"/>
            </w:pPr>
            <w:r>
              <w:rPr>
                <w:color w:val="1E293B"/>
                <w:sz w:val="19"/>
              </w:rPr>
              <w:t>'La asistencia de esta fecha ya fue registrada'</w:t>
            </w:r>
          </w:p>
        </w:tc>
      </w:tr>
      <w:tr>
        <w:tc>
          <w:tcPr>
            <w:tcW w:type="dxa" w:w="2268"/>
            <w:shd w:val="clear" w:color="auto" w:fill="F8FAFC"/>
            <w:vAlign w:val="center"/>
          </w:tcPr>
          <w:p>
            <w:pPr>
              <w:spacing w:before="40" w:after="40"/>
            </w:pPr>
            <w:r>
              <w:rPr>
                <w:color w:val="1E293B"/>
                <w:sz w:val="19"/>
              </w:rPr>
              <w:t>Alerta asistencia baja</w:t>
            </w:r>
          </w:p>
        </w:tc>
        <w:tc>
          <w:tcPr>
            <w:tcW w:type="dxa" w:w="3118"/>
            <w:shd w:val="clear" w:color="auto" w:fill="F8FAFC"/>
            <w:vAlign w:val="center"/>
          </w:tcPr>
          <w:p>
            <w:pPr>
              <w:spacing w:before="40" w:after="40"/>
            </w:pPr>
            <w:r>
              <w:rPr>
                <w:color w:val="1E293B"/>
                <w:sz w:val="19"/>
              </w:rPr>
              <w:t>Registrar ausencias hasta bajar de 70% (primera vez)</w:t>
            </w:r>
          </w:p>
        </w:tc>
        <w:tc>
          <w:tcPr>
            <w:tcW w:type="dxa" w:w="4252"/>
            <w:shd w:val="clear" w:color="auto" w:fill="F8FAFC"/>
            <w:vAlign w:val="center"/>
          </w:tcPr>
          <w:p>
            <w:pPr>
              <w:spacing w:before="40" w:after="40"/>
            </w:pPr>
            <w:r>
              <w:rPr>
                <w:color w:val="1E293B"/>
                <w:sz w:val="19"/>
              </w:rPr>
              <w:t>Email automático al docente + notificación al director</w:t>
            </w:r>
          </w:p>
        </w:tc>
      </w:tr>
      <w:tr>
        <w:tc>
          <w:tcPr>
            <w:tcW w:type="dxa" w:w="2268"/>
            <w:shd w:val="clear" w:color="auto" w:fill="FFFFFF"/>
            <w:vAlign w:val="center"/>
          </w:tcPr>
          <w:p>
            <w:pPr>
              <w:spacing w:before="40" w:after="40"/>
            </w:pPr>
            <w:r>
              <w:rPr>
                <w:color w:val="1E293B"/>
                <w:sz w:val="19"/>
              </w:rPr>
              <w:t>Riesgo de abandono</w:t>
            </w:r>
          </w:p>
        </w:tc>
        <w:tc>
          <w:tcPr>
            <w:tcW w:type="dxa" w:w="3118"/>
            <w:shd w:val="clear" w:color="auto" w:fill="FFFFFF"/>
            <w:vAlign w:val="center"/>
          </w:tcPr>
          <w:p>
            <w:pPr>
              <w:spacing w:before="40" w:after="40"/>
            </w:pPr>
            <w:r>
              <w:rPr>
                <w:color w:val="1E293B"/>
                <w:sz w:val="19"/>
              </w:rPr>
              <w:t>Alumno con pago vencido + asistencia &lt; 70% + nota &lt; 60%</w:t>
            </w:r>
          </w:p>
        </w:tc>
        <w:tc>
          <w:tcPr>
            <w:tcW w:type="dxa" w:w="4252"/>
            <w:shd w:val="clear" w:color="auto" w:fill="FFFFFF"/>
            <w:vAlign w:val="center"/>
          </w:tcPr>
          <w:p>
            <w:pPr>
              <w:spacing w:before="40" w:after="40"/>
            </w:pPr>
            <w:r>
              <w:rPr>
                <w:color w:val="1E293B"/>
                <w:sz w:val="19"/>
              </w:rPr>
              <w:t>Badge high (rojo) en /director/risk</w:t>
            </w:r>
          </w:p>
        </w:tc>
      </w:tr>
      <w:tr>
        <w:tc>
          <w:tcPr>
            <w:tcW w:type="dxa" w:w="2268"/>
            <w:shd w:val="clear" w:color="auto" w:fill="F8FAFC"/>
            <w:vAlign w:val="center"/>
          </w:tcPr>
          <w:p>
            <w:pPr>
              <w:spacing w:before="40" w:after="40"/>
            </w:pPr>
            <w:r>
              <w:rPr>
                <w:color w:val="1E293B"/>
                <w:sz w:val="19"/>
              </w:rPr>
              <w:t>Bloqueo automático</w:t>
            </w:r>
          </w:p>
        </w:tc>
        <w:tc>
          <w:tcPr>
            <w:tcW w:type="dxa" w:w="3118"/>
            <w:shd w:val="clear" w:color="auto" w:fill="F8FAFC"/>
            <w:vAlign w:val="center"/>
          </w:tcPr>
          <w:p>
            <w:pPr>
              <w:spacing w:before="40" w:after="40"/>
            </w:pPr>
            <w:r>
              <w:rPr>
                <w:color w:val="1E293B"/>
                <w:sz w:val="19"/>
              </w:rPr>
              <w:t>Alumno acumula 2 pagos vencidos sin regularizar</w:t>
            </w:r>
          </w:p>
        </w:tc>
        <w:tc>
          <w:tcPr>
            <w:tcW w:type="dxa" w:w="4252"/>
            <w:shd w:val="clear" w:color="auto" w:fill="F8FAFC"/>
            <w:vAlign w:val="center"/>
          </w:tcPr>
          <w:p>
            <w:pPr>
              <w:spacing w:before="40" w:after="40"/>
            </w:pPr>
            <w:r>
              <w:rPr>
                <w:color w:val="1E293B"/>
                <w:sz w:val="19"/>
              </w:rPr>
              <w:t>Cron 08:00 setea access_restricted = true → portal bloqueado</w:t>
            </w:r>
          </w:p>
        </w:tc>
      </w:tr>
    </w:tbl>
    <w:p>
      <w:pPr>
        <w:spacing w:after="80"/>
      </w:pPr>
    </w:p>
    <w:p>
      <w:r>
        <w:br w:type="page"/>
      </w:r>
    </w:p>
    <w:p>
      <w:pPr>
        <w:pStyle w:val="Heading1"/>
        <w:spacing w:before="360" w:after="120"/>
        <w:pBdr>
          <w:bottom w:val="single" w:sz="6" w:space="1" w:color="1D4ED8"/>
        </w:pBdr>
      </w:pPr>
      <w:r>
        <w:rPr>
          <w:b/>
          <w:color w:val="1D4ED8"/>
          <w:sz w:val="36"/>
        </w:rPr>
        <w:t>10. Quién responde qué en la defensa</w:t>
      </w:r>
    </w:p>
    <w:tbl>
      <w:tblPr>
        <w:tblStyle w:val="TableGrid"/>
        <w:tblW w:type="auto" w:w="0"/>
        <w:jc w:val="left"/>
        <w:tblLook w:firstColumn="1" w:firstRow="1" w:lastColumn="0" w:lastRow="0" w:noHBand="0" w:noVBand="1" w:val="04A0"/>
      </w:tblPr>
      <w:tblGrid>
        <w:gridCol w:w="3041"/>
        <w:gridCol w:w="3041"/>
        <w:gridCol w:w="3041"/>
      </w:tblGrid>
      <w:tr>
        <w:tc>
          <w:tcPr>
            <w:tcW w:type="dxa" w:w="3402"/>
            <w:shd w:val="clear" w:color="auto" w:fill="1E40AF"/>
            <w:vAlign w:val="center"/>
          </w:tcPr>
          <w:p>
            <w:pPr>
              <w:spacing w:before="60" w:after="60"/>
            </w:pPr>
            <w:r>
              <w:rPr>
                <w:b/>
                <w:color w:val="FFFFFF"/>
                <w:sz w:val="19"/>
              </w:rPr>
              <w:t>Pregunta del docente</w:t>
            </w:r>
          </w:p>
        </w:tc>
        <w:tc>
          <w:tcPr>
            <w:tcW w:type="dxa" w:w="1020"/>
            <w:shd w:val="clear" w:color="auto" w:fill="1E40AF"/>
            <w:vAlign w:val="center"/>
          </w:tcPr>
          <w:p>
            <w:pPr>
              <w:spacing w:before="60" w:after="60"/>
            </w:pPr>
            <w:r>
              <w:rPr>
                <w:b/>
                <w:color w:val="FFFFFF"/>
                <w:sz w:val="19"/>
              </w:rPr>
              <w:t>Rol</w:t>
            </w:r>
          </w:p>
        </w:tc>
        <w:tc>
          <w:tcPr>
            <w:tcW w:type="dxa" w:w="5216"/>
            <w:shd w:val="clear" w:color="auto" w:fill="1E40AF"/>
            <w:vAlign w:val="center"/>
          </w:tcPr>
          <w:p>
            <w:pPr>
              <w:spacing w:before="60" w:after="60"/>
            </w:pPr>
            <w:r>
              <w:rPr>
                <w:b/>
                <w:color w:val="FFFFFF"/>
                <w:sz w:val="19"/>
              </w:rPr>
              <w:t>Qué muestra / dice</w:t>
            </w:r>
          </w:p>
        </w:tc>
      </w:tr>
      <w:tr>
        <w:tc>
          <w:tcPr>
            <w:tcW w:type="dxa" w:w="3402"/>
            <w:shd w:val="clear" w:color="auto" w:fill="FFFFFF"/>
            <w:vAlign w:val="center"/>
          </w:tcPr>
          <w:p>
            <w:pPr>
              <w:spacing w:before="40" w:after="40"/>
            </w:pPr>
            <w:r>
              <w:rPr>
                <w:color w:val="1E293B"/>
                <w:sz w:val="19"/>
              </w:rPr>
              <w:t>¿El sistema rechaza lo que debería rechazar?</w:t>
            </w:r>
          </w:p>
        </w:tc>
        <w:tc>
          <w:tcPr>
            <w:tcW w:type="dxa" w:w="1020"/>
            <w:shd w:val="clear" w:color="auto" w:fill="FFFFFF"/>
            <w:vAlign w:val="center"/>
          </w:tcPr>
          <w:p>
            <w:pPr>
              <w:spacing w:before="40" w:after="40"/>
            </w:pPr>
            <w:r>
              <w:rPr>
                <w:color w:val="1E293B"/>
                <w:sz w:val="19"/>
              </w:rPr>
              <w:t>DEV</w:t>
            </w:r>
          </w:p>
        </w:tc>
        <w:tc>
          <w:tcPr>
            <w:tcW w:type="dxa" w:w="5216"/>
            <w:shd w:val="clear" w:color="auto" w:fill="FFFFFF"/>
            <w:vAlign w:val="center"/>
          </w:tcPr>
          <w:p>
            <w:pPr>
              <w:spacing w:before="40" w:after="40"/>
            </w:pPr>
            <w:r>
              <w:rPr>
                <w:color w:val="1E293B"/>
                <w:sz w:val="19"/>
              </w:rPr>
              <w:t>Demo en vivo: cupo lleno, inscripción duplicada, nota fuera de rango</w:t>
            </w:r>
          </w:p>
        </w:tc>
      </w:tr>
      <w:tr>
        <w:tc>
          <w:tcPr>
            <w:tcW w:type="dxa" w:w="3402"/>
            <w:shd w:val="clear" w:color="auto" w:fill="F8FAFC"/>
            <w:vAlign w:val="center"/>
          </w:tcPr>
          <w:p>
            <w:pPr>
              <w:spacing w:before="40" w:after="40"/>
            </w:pPr>
            <w:r>
              <w:rPr>
                <w:color w:val="1E293B"/>
                <w:sz w:val="19"/>
              </w:rPr>
              <w:t>¿Los casos borde son inventados o derivados del negocio real?</w:t>
            </w:r>
          </w:p>
        </w:tc>
        <w:tc>
          <w:tcPr>
            <w:tcW w:type="dxa" w:w="1020"/>
            <w:shd w:val="clear" w:color="auto" w:fill="F8FAFC"/>
            <w:vAlign w:val="center"/>
          </w:tcPr>
          <w:p>
            <w:pPr>
              <w:spacing w:before="40" w:after="40"/>
            </w:pPr>
            <w:r>
              <w:rPr>
                <w:color w:val="1E293B"/>
                <w:sz w:val="19"/>
              </w:rPr>
              <w:t>FN</w:t>
            </w:r>
          </w:p>
        </w:tc>
        <w:tc>
          <w:tcPr>
            <w:tcW w:type="dxa" w:w="5216"/>
            <w:shd w:val="clear" w:color="auto" w:fill="F8FAFC"/>
            <w:vAlign w:val="center"/>
          </w:tcPr>
          <w:p>
            <w:pPr>
              <w:spacing w:before="40" w:after="40"/>
            </w:pPr>
            <w:r>
              <w:rPr>
                <w:color w:val="1E293B"/>
                <w:sz w:val="19"/>
              </w:rPr>
              <w:t>Derivados de los diagramas de estado + reglas de negocio del instituto (reglamento académico)</w:t>
            </w:r>
          </w:p>
        </w:tc>
      </w:tr>
      <w:tr>
        <w:tc>
          <w:tcPr>
            <w:tcW w:type="dxa" w:w="3402"/>
            <w:shd w:val="clear" w:color="auto" w:fill="FFFFFF"/>
            <w:vAlign w:val="center"/>
          </w:tcPr>
          <w:p>
            <w:pPr>
              <w:spacing w:before="40" w:after="40"/>
            </w:pPr>
            <w:r>
              <w:rPr>
                <w:color w:val="1E293B"/>
                <w:sz w:val="19"/>
              </w:rPr>
              <w:t>¿Qué pasa si un alumno no paga dos meses?</w:t>
            </w:r>
          </w:p>
        </w:tc>
        <w:tc>
          <w:tcPr>
            <w:tcW w:type="dxa" w:w="1020"/>
            <w:shd w:val="clear" w:color="auto" w:fill="FFFFFF"/>
            <w:vAlign w:val="center"/>
          </w:tcPr>
          <w:p>
            <w:pPr>
              <w:spacing w:before="40" w:after="40"/>
            </w:pPr>
            <w:r>
              <w:rPr>
                <w:color w:val="1E293B"/>
                <w:sz w:val="19"/>
              </w:rPr>
              <w:t>DEV</w:t>
            </w:r>
          </w:p>
        </w:tc>
        <w:tc>
          <w:tcPr>
            <w:tcW w:type="dxa" w:w="5216"/>
            <w:shd w:val="clear" w:color="auto" w:fill="FFFFFF"/>
            <w:vAlign w:val="center"/>
          </w:tcPr>
          <w:p>
            <w:pPr>
              <w:spacing w:before="40" w:after="40"/>
            </w:pPr>
            <w:r>
              <w:rPr>
                <w:color w:val="1E293B"/>
                <w:sz w:val="19"/>
              </w:rPr>
              <w:t>Flujo completo: overdue × 2 → cron 08:00 → access_restricted = true → pantalla de bloqueo</w:t>
            </w:r>
          </w:p>
        </w:tc>
      </w:tr>
      <w:tr>
        <w:tc>
          <w:tcPr>
            <w:tcW w:type="dxa" w:w="3402"/>
            <w:shd w:val="clear" w:color="auto" w:fill="F8FAFC"/>
            <w:vAlign w:val="center"/>
          </w:tcPr>
          <w:p>
            <w:pPr>
              <w:spacing w:before="40" w:after="40"/>
            </w:pPr>
            <w:r>
              <w:rPr>
                <w:color w:val="1E293B"/>
                <w:sz w:val="19"/>
              </w:rPr>
              <w:t>¿Cómo probaron los crons sin esperar al horario programado?</w:t>
            </w:r>
          </w:p>
        </w:tc>
        <w:tc>
          <w:tcPr>
            <w:tcW w:type="dxa" w:w="1020"/>
            <w:shd w:val="clear" w:color="auto" w:fill="F8FAFC"/>
            <w:vAlign w:val="center"/>
          </w:tcPr>
          <w:p>
            <w:pPr>
              <w:spacing w:before="40" w:after="40"/>
            </w:pPr>
            <w:r>
              <w:rPr>
                <w:color w:val="1E293B"/>
                <w:sz w:val="19"/>
              </w:rPr>
              <w:t>DEV</w:t>
            </w:r>
          </w:p>
        </w:tc>
        <w:tc>
          <w:tcPr>
            <w:tcW w:type="dxa" w:w="5216"/>
            <w:shd w:val="clear" w:color="auto" w:fill="F8FAFC"/>
            <w:vAlign w:val="center"/>
          </w:tcPr>
          <w:p>
            <w:pPr>
              <w:spacing w:before="40" w:after="40"/>
            </w:pPr>
            <w:r>
              <w:rPr>
                <w:color w:val="1E293B"/>
                <w:sz w:val="19"/>
              </w:rPr>
              <w:t>Cada /api/cron/[nombre] es un endpoint GET — se invoca manualmente con curl o el browser</w:t>
            </w:r>
          </w:p>
        </w:tc>
      </w:tr>
      <w:tr>
        <w:tc>
          <w:tcPr>
            <w:tcW w:type="dxa" w:w="3402"/>
            <w:shd w:val="clear" w:color="auto" w:fill="FFFFFF"/>
            <w:vAlign w:val="center"/>
          </w:tcPr>
          <w:p>
            <w:pPr>
              <w:spacing w:before="40" w:after="40"/>
            </w:pPr>
            <w:r>
              <w:rPr>
                <w:color w:val="1E293B"/>
                <w:sz w:val="19"/>
              </w:rPr>
              <w:t>¿El rol administrativo puede dañar el sistema si lo comprometen?</w:t>
            </w:r>
          </w:p>
        </w:tc>
        <w:tc>
          <w:tcPr>
            <w:tcW w:type="dxa" w:w="1020"/>
            <w:shd w:val="clear" w:color="auto" w:fill="FFFFFF"/>
            <w:vAlign w:val="center"/>
          </w:tcPr>
          <w:p>
            <w:pPr>
              <w:spacing w:before="40" w:after="40"/>
            </w:pPr>
            <w:r>
              <w:rPr>
                <w:color w:val="1E293B"/>
                <w:sz w:val="19"/>
              </w:rPr>
              <w:t>DEV</w:t>
            </w:r>
          </w:p>
        </w:tc>
        <w:tc>
          <w:tcPr>
            <w:tcW w:type="dxa" w:w="5216"/>
            <w:shd w:val="clear" w:color="auto" w:fill="FFFFFF"/>
            <w:vAlign w:val="center"/>
          </w:tcPr>
          <w:p>
            <w:pPr>
              <w:spacing w:before="40" w:after="40"/>
            </w:pPr>
            <w:r>
              <w:rPr>
                <w:color w:val="1E293B"/>
                <w:sz w:val="19"/>
              </w:rPr>
              <w:t>requireRole() en cada Server Action + proxy.ts bloquea en Edge antes de llegar al servidor</w:t>
            </w:r>
          </w:p>
        </w:tc>
      </w:tr>
      <w:tr>
        <w:tc>
          <w:tcPr>
            <w:tcW w:type="dxa" w:w="3402"/>
            <w:shd w:val="clear" w:color="auto" w:fill="F8FAFC"/>
            <w:vAlign w:val="center"/>
          </w:tcPr>
          <w:p>
            <w:pPr>
              <w:spacing w:before="40" w:after="40"/>
            </w:pPr>
            <w:r>
              <w:rPr>
                <w:color w:val="1E293B"/>
                <w:sz w:val="19"/>
              </w:rPr>
              <w:t>¿Qué pasa si la IA no responde?</w:t>
            </w:r>
          </w:p>
        </w:tc>
        <w:tc>
          <w:tcPr>
            <w:tcW w:type="dxa" w:w="1020"/>
            <w:shd w:val="clear" w:color="auto" w:fill="F8FAFC"/>
            <w:vAlign w:val="center"/>
          </w:tcPr>
          <w:p>
            <w:pPr>
              <w:spacing w:before="40" w:after="40"/>
            </w:pPr>
            <w:r>
              <w:rPr>
                <w:color w:val="1E293B"/>
                <w:sz w:val="19"/>
              </w:rPr>
              <w:t>DEV</w:t>
            </w:r>
          </w:p>
        </w:tc>
        <w:tc>
          <w:tcPr>
            <w:tcW w:type="dxa" w:w="5216"/>
            <w:shd w:val="clear" w:color="auto" w:fill="F8FAFC"/>
            <w:vAlign w:val="center"/>
          </w:tcPr>
          <w:p>
            <w:pPr>
              <w:spacing w:before="40" w:after="40"/>
            </w:pPr>
            <w:r>
              <w:rPr>
                <w:color w:val="1E293B"/>
                <w:sz w:val="19"/>
              </w:rPr>
              <w:t>try-catch absorbe el error; la asistencia ya fue guardada; el diagnóstico simplemente no se genera</w:t>
            </w:r>
          </w:p>
        </w:tc>
      </w:tr>
      <w:tr>
        <w:tc>
          <w:tcPr>
            <w:tcW w:type="dxa" w:w="3402"/>
            <w:shd w:val="clear" w:color="auto" w:fill="FFFFFF"/>
            <w:vAlign w:val="center"/>
          </w:tcPr>
          <w:p>
            <w:pPr>
              <w:spacing w:before="40" w:after="40"/>
            </w:pPr>
            <w:r>
              <w:rPr>
                <w:color w:val="1E293B"/>
                <w:sz w:val="19"/>
              </w:rPr>
              <w:t>¿Cuáles son los criterios de promoción?</w:t>
            </w:r>
          </w:p>
        </w:tc>
        <w:tc>
          <w:tcPr>
            <w:tcW w:type="dxa" w:w="1020"/>
            <w:shd w:val="clear" w:color="auto" w:fill="FFFFFF"/>
            <w:vAlign w:val="center"/>
          </w:tcPr>
          <w:p>
            <w:pPr>
              <w:spacing w:before="40" w:after="40"/>
            </w:pPr>
            <w:r>
              <w:rPr>
                <w:color w:val="1E293B"/>
                <w:sz w:val="19"/>
              </w:rPr>
              <w:t>FN</w:t>
            </w:r>
          </w:p>
        </w:tc>
        <w:tc>
          <w:tcPr>
            <w:tcW w:type="dxa" w:w="5216"/>
            <w:shd w:val="clear" w:color="auto" w:fill="FFFFFF"/>
            <w:vAlign w:val="center"/>
          </w:tcPr>
          <w:p>
            <w:pPr>
              <w:spacing w:before="40" w:after="40"/>
            </w:pPr>
            <w:r>
              <w:rPr>
                <w:color w:val="1E293B"/>
                <w:sz w:val="19"/>
              </w:rPr>
              <w:t>RN-002: asistencia ≥ 80% Y promedio ≥ 7, derivado del reglamento real del instituto</w:t>
            </w:r>
          </w:p>
        </w:tc>
      </w:tr>
      <w:tr>
        <w:tc>
          <w:tcPr>
            <w:tcW w:type="dxa" w:w="3402"/>
            <w:shd w:val="clear" w:color="auto" w:fill="F8FAFC"/>
            <w:vAlign w:val="center"/>
          </w:tcPr>
          <w:p>
            <w:pPr>
              <w:spacing w:before="40" w:after="40"/>
            </w:pPr>
            <w:r>
              <w:rPr>
                <w:color w:val="1E293B"/>
                <w:sz w:val="19"/>
              </w:rPr>
              <w:t>¿Qué métricas tiene el backlog?</w:t>
            </w:r>
          </w:p>
        </w:tc>
        <w:tc>
          <w:tcPr>
            <w:tcW w:type="dxa" w:w="1020"/>
            <w:shd w:val="clear" w:color="auto" w:fill="F8FAFC"/>
            <w:vAlign w:val="center"/>
          </w:tcPr>
          <w:p>
            <w:pPr>
              <w:spacing w:before="40" w:after="40"/>
            </w:pPr>
            <w:r>
              <w:rPr>
                <w:color w:val="1E293B"/>
                <w:sz w:val="19"/>
              </w:rPr>
              <w:t>SM</w:t>
            </w:r>
          </w:p>
        </w:tc>
        <w:tc>
          <w:tcPr>
            <w:tcW w:type="dxa" w:w="5216"/>
            <w:shd w:val="clear" w:color="auto" w:fill="F8FAFC"/>
            <w:vAlign w:val="center"/>
          </w:tcPr>
          <w:p>
            <w:pPr>
              <w:spacing w:before="40" w:after="40"/>
            </w:pPr>
            <w:r>
              <w:rPr>
                <w:color w:val="1E293B"/>
                <w:sz w:val="19"/>
              </w:rPr>
              <w:t>40 SP completados en Sprint 8, 8/8 tickets, velocidad creciente: 22→28→25→40 SP por sprint</w:t>
            </w:r>
          </w:p>
        </w:tc>
      </w:tr>
    </w:tbl>
    <w:p>
      <w:pPr>
        <w:spacing w:after="80"/>
      </w:pPr>
    </w:p>
    <w:p/>
    <w:p>
      <w:pPr>
        <w:jc w:val="center"/>
      </w:pPr>
      <w:r>
        <w:rPr>
          <w:i/>
          <w:color w:val="94A3B8"/>
          <w:sz w:val="18"/>
        </w:rPr>
        <w:t>Documento generado a partir del código fuente de producción  ·  Todos los casos son verificables en el repositorio mfaciolo13/iicana-smart-learning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