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Notes Summary</w:t>
      </w:r>
    </w:p>
    <w:p>
      <w:r>
        <w:t>Summary</w:t>
        <w:br/>
        <w:br/>
        <w:t>Muhammad Fahad Saleem, an AI Specialist Intern, completed Week 2 by focusing on establishing robust data collection pipelines. This involved gaining practical experience in both web scraping and utilizing JSON APIs for data ingestion. The work also encompassed critical data processing steps such as organizing collected information and managing common data quality issues.</w:t>
        <w:br/>
        <w:br/>
        <w:t>Important Key Points</w:t>
        <w:br/>
        <w:br/>
        <w:t>1. The intern acquired skills in collecting data efficiently from both public APIs and various websites.</w:t>
        <w:br/>
        <w:t>2. Core Python libraries utilized include requests for fetching data, BeautifulSoup for parsing HTML content, and pandas for structuring and exporting data.</w:t>
        <w:br/>
        <w:t>3. Practical application involved building a web crawler that successfully navigated multiple pages using pagination to extract specific data, such as quotes and authors.</w:t>
        <w:br/>
        <w:t>4. All collected data, whether from JSON APIs or web scraping, was converted into structured pandas DataFrames and exported into CSV file format.</w:t>
        <w:br/>
        <w:t>5. Significant attention was given to data quality, implementing methods to handle duplicate records and gracefully manage missing text by substituting "Not Found" to prevent program failures.</w:t>
        <w:br/>
        <w:br/>
        <w:t>Conclusion</w:t>
        <w:br/>
        <w:br/>
        <w:t>Week 2 successfully equipped Muhammad Fahad Saleem with foundational and practical skills in data collection, processing, and cleaning, which are crucial for subsequent stages in AI and data science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