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081ECDD1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5C522A" w:rsidRPr="005C522A">
        <w:rPr>
          <w:rFonts w:ascii="Times New Roman" w:hAnsi="Times New Roman" w:cs="Times New Roman"/>
          <w:color w:val="auto"/>
          <w:lang w:val="id-ID"/>
        </w:rPr>
        <w:t>Computer Network and Business Information</w:t>
      </w:r>
      <w:r w:rsidR="006505B3">
        <w:rPr>
          <w:rFonts w:ascii="Times New Roman" w:hAnsi="Times New Roman" w:cs="Times New Roman"/>
          <w:color w:val="auto"/>
        </w:rPr>
        <w:t xml:space="preserve">              </w:t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4201B7FF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MTIK-11</w:t>
      </w:r>
      <w:r w:rsidR="00343D86">
        <w:rPr>
          <w:rFonts w:ascii="Times New Roman" w:hAnsi="Times New Roman" w:cs="Times New Roman"/>
          <w:color w:val="auto"/>
        </w:rPr>
        <w:t>1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B12FC5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E42E79" w:rsidRDefault="00E42E79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E42E79" w:rsidRDefault="00E42E79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E42E79" w:rsidRDefault="00E42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E42E79" w:rsidRDefault="00E42E79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E42E79" w:rsidRDefault="00E42E79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4779" w:type="dxa"/>
        <w:tblInd w:w="426" w:type="dxa"/>
        <w:tblLook w:val="04A0" w:firstRow="1" w:lastRow="0" w:firstColumn="1" w:lastColumn="0" w:noHBand="0" w:noVBand="1"/>
      </w:tblPr>
      <w:tblGrid>
        <w:gridCol w:w="1745"/>
        <w:gridCol w:w="2098"/>
        <w:gridCol w:w="10936"/>
      </w:tblGrid>
      <w:tr w:rsidR="002A0103" w:rsidRPr="00AF4F49" w14:paraId="1E56E796" w14:textId="7A15C4A2" w:rsidTr="00285A7B">
        <w:tc>
          <w:tcPr>
            <w:tcW w:w="1745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45173F8" w14:textId="03DADAE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DF5E93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361F99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361F99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361F99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361F99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E1F116D" w:rsidR="00CA678A" w:rsidRPr="00D079FA" w:rsidRDefault="00677F24" w:rsidP="00361F99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641CE46A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47223E7" w14:textId="77777777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B0AEEC8" w14:textId="67FB7A74" w:rsidR="00992122" w:rsidRPr="00992122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dan mengimplementasikan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6F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992122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37518C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992122">
              <w:rPr>
                <w:rFonts w:ascii="Times New Roman" w:hAnsi="Times New Roman" w:cs="Times New Roman"/>
              </w:rPr>
              <w:t xml:space="preserve"> </w:t>
            </w:r>
            <w:r w:rsidR="0037518C">
              <w:rPr>
                <w:rFonts w:ascii="Times New Roman" w:hAnsi="Times New Roman" w:cs="Times New Roman"/>
              </w:rPr>
              <w:t xml:space="preserve">yang </w:t>
            </w:r>
            <w:r w:rsidRPr="002F26E0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285A7B">
        <w:tc>
          <w:tcPr>
            <w:tcW w:w="1745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vAlign w:val="center"/>
          </w:tcPr>
          <w:p w14:paraId="36B5C5FB" w14:textId="3A969C0D" w:rsidR="00074C98" w:rsidRPr="00262287" w:rsidRDefault="00B2505C" w:rsidP="004A7420">
            <w:pPr>
              <w:pStyle w:val="Default"/>
              <w:rPr>
                <w:rFonts w:ascii="Times New Roman" w:hAnsi="Times New Roman" w:cs="Times New Roman"/>
              </w:rPr>
            </w:pPr>
            <w:r w:rsidRPr="005102C0">
              <w:rPr>
                <w:rFonts w:ascii="Times New Roman" w:hAnsi="Times New Roman" w:cs="Times New Roman"/>
              </w:rPr>
              <w:t xml:space="preserve">Mampu mendesain, menganalisis, mengimplementasikan dan mengevaluasi </w:t>
            </w:r>
            <w:r w:rsidR="00AB4552" w:rsidRPr="005102C0">
              <w:t xml:space="preserve">setiap proses dalam penerapan, pengembangan dan konfigurasi Perkembangan Jaringan Komputer dan Komunikasi Data, serta Pemilihan Protokol Jaringan dan proses komunikasi yang </w:t>
            </w:r>
            <w:r w:rsidR="00AB4552" w:rsidRPr="005102C0">
              <w:rPr>
                <w:i/>
                <w:iCs/>
              </w:rPr>
              <w:t>reliable</w:t>
            </w:r>
            <w:r w:rsidR="00AB4552" w:rsidRPr="005102C0">
              <w:t xml:space="preserve"> dalam konteks kebutuhan </w:t>
            </w:r>
            <w:r w:rsidR="005551B0">
              <w:t xml:space="preserve">bisnis </w:t>
            </w:r>
            <w:r w:rsidR="00AB4552" w:rsidRPr="005102C0">
              <w:t>dan keterbatasan pada suatu organisasi</w:t>
            </w:r>
            <w:r w:rsidR="003A190D" w:rsidRPr="005102C0">
              <w:t>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4779" w:type="dxa"/>
        <w:tblInd w:w="426" w:type="dxa"/>
        <w:tblLook w:val="04A0" w:firstRow="1" w:lastRow="0" w:firstColumn="1" w:lastColumn="0" w:noHBand="0" w:noVBand="1"/>
      </w:tblPr>
      <w:tblGrid>
        <w:gridCol w:w="1688"/>
        <w:gridCol w:w="13091"/>
      </w:tblGrid>
      <w:tr w:rsidR="00C476D2" w:rsidRPr="00AF4F49" w14:paraId="55EDE2F0" w14:textId="77777777" w:rsidTr="00285A7B">
        <w:tc>
          <w:tcPr>
            <w:tcW w:w="1688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3FE367BD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5105B3">
              <w:rPr>
                <w:bCs/>
              </w:rPr>
              <w:t xml:space="preserve">Merupakan mata kuliah </w:t>
            </w:r>
            <w:r w:rsidR="00574E8F" w:rsidRPr="005105B3">
              <w:rPr>
                <w:bCs/>
              </w:rPr>
              <w:t>umum yang</w:t>
            </w:r>
            <w:r w:rsidRPr="005105B3">
              <w:rPr>
                <w:bCs/>
              </w:rPr>
              <w:t xml:space="preserve"> memberikan gambaran </w:t>
            </w:r>
            <w:r w:rsidR="00262287" w:rsidRPr="005105B3">
              <w:t xml:space="preserve">setiap proses dalam </w:t>
            </w:r>
            <w:r w:rsidR="005E7382" w:rsidRPr="005105B3">
              <w:t>penerapan</w:t>
            </w:r>
            <w:r w:rsidR="005105B3" w:rsidRPr="005105B3">
              <w:t xml:space="preserve">, </w:t>
            </w:r>
            <w:r w:rsidR="005E7382" w:rsidRPr="005105B3">
              <w:t xml:space="preserve">pengembangan </w:t>
            </w:r>
            <w:r w:rsidR="005105B3" w:rsidRPr="005105B3">
              <w:t xml:space="preserve">dan konfigurasi Perkembangan Jaringan Komputer dan Komunikasi Data, serta Pemilihan Protokol Jaringan dan proses komunikasi yang </w:t>
            </w:r>
            <w:r w:rsidR="005105B3" w:rsidRPr="00AB4552">
              <w:rPr>
                <w:i/>
                <w:iCs/>
              </w:rPr>
              <w:t>reliable</w:t>
            </w:r>
            <w:r w:rsidR="005105B3" w:rsidRPr="005105B3">
              <w:t xml:space="preserve"> dalam konteks </w:t>
            </w:r>
            <w:r w:rsidR="00262287" w:rsidRPr="005105B3">
              <w:t>kebutuhan</w:t>
            </w:r>
            <w:r w:rsidR="00361F99">
              <w:t xml:space="preserve"> bisnis</w:t>
            </w:r>
            <w:r w:rsidR="00262287" w:rsidRPr="005105B3">
              <w:t xml:space="preserve"> dan keterbatasan pada suatu organisasi</w:t>
            </w:r>
            <w:r w:rsidR="005105B3">
              <w:t>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3076"/>
      </w:tblGrid>
      <w:tr w:rsidR="00F27A14" w:rsidRPr="00AF4F49" w14:paraId="7F24981E" w14:textId="77777777" w:rsidTr="00F27A14">
        <w:tc>
          <w:tcPr>
            <w:tcW w:w="1696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0408AC83" w14:textId="77777777" w:rsidR="00932AC5" w:rsidRPr="00932AC5" w:rsidRDefault="008B4533" w:rsidP="00932AC5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>
              <w:t xml:space="preserve">Perkembangan </w:t>
            </w:r>
            <w:r w:rsidRPr="0036329A">
              <w:t>Jaringan Komputer dan Komunikasi Data</w:t>
            </w:r>
          </w:p>
          <w:p w14:paraId="506B9265" w14:textId="77777777" w:rsidR="00692209" w:rsidRPr="00692209" w:rsidRDefault="00932AC5" w:rsidP="00692209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>
              <w:t>P</w:t>
            </w:r>
            <w:r w:rsidRPr="00932AC5">
              <w:t>emilihan Protokol Jaringan</w:t>
            </w:r>
            <w:r>
              <w:t xml:space="preserve"> </w:t>
            </w:r>
            <w:r w:rsidRPr="00932AC5">
              <w:t xml:space="preserve">dan proses komunikasi yang </w:t>
            </w:r>
            <w:r w:rsidRPr="00932AC5">
              <w:rPr>
                <w:i/>
                <w:iCs/>
              </w:rPr>
              <w:t xml:space="preserve">reliable </w:t>
            </w:r>
            <w:r w:rsidRPr="00932AC5">
              <w:t>dalam konteks kebutuhan bisnis dan organisasi</w:t>
            </w:r>
          </w:p>
          <w:p w14:paraId="4038DD6C" w14:textId="3CAD266B" w:rsidR="00902ED4" w:rsidRPr="00356A24" w:rsidRDefault="00692209" w:rsidP="00692209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>
              <w:t>P</w:t>
            </w:r>
            <w:r w:rsidRPr="00692209">
              <w:t xml:space="preserve">erangkat dan layanan </w:t>
            </w:r>
            <w:r w:rsidRPr="00692209">
              <w:rPr>
                <w:i/>
                <w:iCs/>
              </w:rPr>
              <w:t>Network Access</w:t>
            </w:r>
          </w:p>
          <w:p w14:paraId="59A7A2D9" w14:textId="16E46699" w:rsidR="00356A24" w:rsidRPr="00535B02" w:rsidRDefault="00D9032D" w:rsidP="00692209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lang w:val="id-ID"/>
              </w:rPr>
            </w:pPr>
            <w:r>
              <w:t>K</w:t>
            </w:r>
            <w:r w:rsidRPr="00D9032D">
              <w:rPr>
                <w:lang w:val="id-ID"/>
              </w:rPr>
              <w:t xml:space="preserve">onsep dan konfigurasi </w:t>
            </w:r>
            <w:r w:rsidRPr="00535B02">
              <w:rPr>
                <w:i/>
                <w:iCs/>
                <w:lang w:val="id-ID"/>
              </w:rPr>
              <w:t>Network Layer</w:t>
            </w:r>
          </w:p>
          <w:p w14:paraId="5340C383" w14:textId="45368707" w:rsidR="00535B02" w:rsidRPr="00272997" w:rsidRDefault="007D4D9B" w:rsidP="00692209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7D4D9B">
              <w:rPr>
                <w:i/>
                <w:iCs/>
                <w:lang w:val="id-ID"/>
              </w:rPr>
              <w:t xml:space="preserve">Transport Layer </w:t>
            </w:r>
            <w:r w:rsidRPr="007D4D9B">
              <w:rPr>
                <w:lang w:val="id-ID"/>
              </w:rPr>
              <w:t>dan</w:t>
            </w:r>
            <w:r w:rsidRPr="007D4D9B">
              <w:rPr>
                <w:i/>
                <w:iCs/>
                <w:lang w:val="id-ID"/>
              </w:rPr>
              <w:t xml:space="preserve"> Routing Concepts</w:t>
            </w:r>
          </w:p>
          <w:p w14:paraId="57E6ED56" w14:textId="7ED4E196" w:rsidR="00272997" w:rsidRPr="008D2E70" w:rsidRDefault="00E5148F" w:rsidP="00692209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8E587F">
              <w:rPr>
                <w:i/>
                <w:iCs/>
              </w:rPr>
              <w:t xml:space="preserve">Static </w:t>
            </w:r>
            <w:r w:rsidR="008E1EE1" w:rsidRPr="008E587F">
              <w:t>dan</w:t>
            </w:r>
            <w:r w:rsidR="008E1EE1" w:rsidRPr="008E587F">
              <w:rPr>
                <w:i/>
                <w:iCs/>
              </w:rPr>
              <w:t xml:space="preserve"> </w:t>
            </w:r>
            <w:r w:rsidR="0089137B" w:rsidRPr="008E587F">
              <w:rPr>
                <w:i/>
                <w:iCs/>
              </w:rPr>
              <w:t>Dynamic</w:t>
            </w:r>
            <w:r w:rsidRPr="008E587F">
              <w:rPr>
                <w:i/>
                <w:iCs/>
              </w:rPr>
              <w:t xml:space="preserve"> Routing</w:t>
            </w:r>
          </w:p>
          <w:p w14:paraId="770B14A9" w14:textId="0151C585" w:rsidR="00480BAB" w:rsidRPr="00E9473D" w:rsidRDefault="008D2E70" w:rsidP="00E9473D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i/>
                <w:iCs/>
                <w:lang w:val="id-ID"/>
              </w:rPr>
            </w:pPr>
            <w:r w:rsidRPr="005E38F1">
              <w:rPr>
                <w:i/>
                <w:iCs/>
              </w:rPr>
              <w:t>Enhanced Interior Gateway Protocol (EIGRP)</w:t>
            </w:r>
            <w:r>
              <w:rPr>
                <w:i/>
                <w:iCs/>
              </w:rPr>
              <w:t xml:space="preserve"> </w:t>
            </w:r>
            <w:r>
              <w:t xml:space="preserve">dan </w:t>
            </w:r>
            <w:r w:rsidRPr="00B33FF3">
              <w:rPr>
                <w:i/>
                <w:iCs/>
              </w:rPr>
              <w:t>Single-Area OSPF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06A55690" w14:textId="1B0FDB7D" w:rsidR="001F474A" w:rsidRPr="00E759A4" w:rsidRDefault="00AD6805" w:rsidP="00E759A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lastRenderedPageBreak/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08CB0EC1" w:rsidR="00C23E83" w:rsidRDefault="00C23E83" w:rsidP="007E7E0F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71584D">
              <w:rPr>
                <w:rFonts w:ascii="Times New Roman" w:hAnsi="Times New Roman"/>
              </w:rPr>
              <w:t>menganalisis dan mengevaluasi</w:t>
            </w:r>
            <w:r w:rsidR="000B3E96">
              <w:rPr>
                <w:rFonts w:ascii="Times New Roman" w:hAnsi="Times New Roman"/>
              </w:rPr>
              <w:t xml:space="preserve"> </w:t>
            </w:r>
            <w:r w:rsidR="00EA05BA">
              <w:rPr>
                <w:rFonts w:ascii="Times New Roman" w:hAnsi="Times New Roman"/>
              </w:rPr>
              <w:t xml:space="preserve">perkembangan </w:t>
            </w:r>
            <w:r w:rsidR="0036329A" w:rsidRPr="0036329A">
              <w:rPr>
                <w:rFonts w:ascii="Times New Roman" w:hAnsi="Times New Roman"/>
              </w:rPr>
              <w:t>Jaringan Komputer dan Komunikasi Data</w:t>
            </w:r>
            <w:r w:rsidR="00D21ED6">
              <w:rPr>
                <w:rFonts w:ascii="Times New Roman" w:hAnsi="Times New Roman"/>
              </w:rPr>
              <w:t xml:space="preserve"> dalam konteks kebutuhan bisnis dan organisasi</w:t>
            </w:r>
            <w:r w:rsidR="0036329A" w:rsidRPr="0036329A">
              <w:rPr>
                <w:rFonts w:ascii="Times New Roman" w:hAnsi="Times New Roman"/>
              </w:rPr>
              <w:t xml:space="preserve"> </w:t>
            </w:r>
            <w:r w:rsidR="00D425F6">
              <w:rPr>
                <w:rFonts w:ascii="Times New Roman" w:hAnsi="Times New Roman"/>
              </w:rPr>
              <w:t xml:space="preserve">Bagian 1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63500" w14:textId="77777777" w:rsidR="00623F7F" w:rsidRPr="00EF205C" w:rsidRDefault="00623F7F" w:rsidP="00361F99">
            <w:pPr>
              <w:pStyle w:val="ListParagraph"/>
              <w:numPr>
                <w:ilvl w:val="0"/>
                <w:numId w:val="21"/>
              </w:numPr>
              <w:rPr>
                <w:i/>
                <w:iCs/>
              </w:rPr>
            </w:pPr>
            <w:r w:rsidRPr="00EF205C">
              <w:rPr>
                <w:i/>
                <w:iCs/>
              </w:rPr>
              <w:t>Globally Connected</w:t>
            </w:r>
          </w:p>
          <w:p w14:paraId="14ABE113" w14:textId="77777777" w:rsidR="00623F7F" w:rsidRPr="00EF205C" w:rsidRDefault="00623F7F" w:rsidP="00361F99">
            <w:pPr>
              <w:pStyle w:val="ListParagraph"/>
              <w:numPr>
                <w:ilvl w:val="0"/>
                <w:numId w:val="21"/>
              </w:numPr>
              <w:rPr>
                <w:i/>
                <w:iCs/>
              </w:rPr>
            </w:pPr>
            <w:r w:rsidRPr="00EF205C">
              <w:rPr>
                <w:i/>
                <w:iCs/>
              </w:rPr>
              <w:t>LANs, WANs, and</w:t>
            </w:r>
          </w:p>
          <w:p w14:paraId="20E63F7E" w14:textId="77777777" w:rsidR="00623F7F" w:rsidRPr="00EF205C" w:rsidRDefault="00623F7F" w:rsidP="00623F7F">
            <w:pPr>
              <w:pStyle w:val="ListParagraph"/>
              <w:rPr>
                <w:i/>
                <w:iCs/>
              </w:rPr>
            </w:pPr>
            <w:r w:rsidRPr="00EF205C">
              <w:rPr>
                <w:i/>
                <w:iCs/>
              </w:rPr>
              <w:t>Internet</w:t>
            </w:r>
          </w:p>
          <w:p w14:paraId="33AE5C31" w14:textId="6ED3210E" w:rsidR="00C2086F" w:rsidRPr="007E7E0F" w:rsidRDefault="00C2086F" w:rsidP="00043C36">
            <w:pPr>
              <w:pStyle w:val="ListParagraph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361F99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361F99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2D79AA72" w:rsidR="00CE5609" w:rsidRPr="00AF4F49" w:rsidRDefault="00CE5609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33DEE">
              <w:rPr>
                <w:rFonts w:ascii="Times New Roman" w:hAnsi="Times New Roman"/>
              </w:rPr>
              <w:t xml:space="preserve">menganalisis dan mengevaluasi perkembangan </w:t>
            </w:r>
            <w:r w:rsidR="00D33DEE" w:rsidRPr="0036329A">
              <w:rPr>
                <w:rFonts w:ascii="Times New Roman" w:hAnsi="Times New Roman"/>
              </w:rPr>
              <w:t>Jaringan Komputer dan Komunikasi Data</w:t>
            </w:r>
            <w:r w:rsidR="00D33DEE">
              <w:rPr>
                <w:rFonts w:ascii="Times New Roman" w:hAnsi="Times New Roman"/>
              </w:rPr>
              <w:t xml:space="preserve"> dalam konteks kebutuhan bisnis dan organisasi</w:t>
            </w:r>
            <w:r w:rsidR="00D33DEE" w:rsidRPr="0036329A">
              <w:rPr>
                <w:rFonts w:ascii="Times New Roman" w:hAnsi="Times New Roman"/>
              </w:rPr>
              <w:t xml:space="preserve"> </w:t>
            </w:r>
            <w:r w:rsidR="00D33DEE">
              <w:rPr>
                <w:rFonts w:ascii="Times New Roman" w:hAnsi="Times New Roman"/>
              </w:rP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7F5AF" w14:textId="6B68FEB9" w:rsidR="008E718C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75298">
              <w:rPr>
                <w:rFonts w:ascii="Times New Roman" w:hAnsi="Times New Roman"/>
              </w:rPr>
              <w:t xml:space="preserve">menganalisis dan mengevaluasi perkembangan </w:t>
            </w:r>
            <w:r w:rsidR="00175298" w:rsidRPr="0036329A">
              <w:rPr>
                <w:rFonts w:ascii="Times New Roman" w:hAnsi="Times New Roman"/>
              </w:rPr>
              <w:t>Jaringan Komputer dan Komunikasi Data</w:t>
            </w:r>
            <w:r w:rsidR="00175298">
              <w:rPr>
                <w:rFonts w:ascii="Times New Roman" w:hAnsi="Times New Roman"/>
              </w:rPr>
              <w:t xml:space="preserve"> dalam konteks kebutuhan bisnis dan organisasi</w:t>
            </w:r>
            <w:r w:rsidR="00175298" w:rsidRPr="0036329A">
              <w:rPr>
                <w:rFonts w:ascii="Times New Roman" w:hAnsi="Times New Roman"/>
              </w:rPr>
              <w:t xml:space="preserve"> </w:t>
            </w:r>
            <w:r w:rsidR="00175298">
              <w:rPr>
                <w:rFonts w:ascii="Times New Roman" w:hAnsi="Times New Roman"/>
              </w:rPr>
              <w:t xml:space="preserve">Bagian 1 </w:t>
            </w:r>
          </w:p>
          <w:p w14:paraId="3600FF09" w14:textId="77777777" w:rsidR="00175298" w:rsidRDefault="00175298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26370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263703" w:rsidRPr="009D2E8C" w:rsidRDefault="00263703" w:rsidP="002637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5AD69" w14:textId="20777657" w:rsidR="00263703" w:rsidRDefault="000F7DCD" w:rsidP="001A1AA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perkembangan </w:t>
            </w:r>
            <w:r w:rsidRPr="0036329A">
              <w:rPr>
                <w:rFonts w:ascii="Times New Roman" w:hAnsi="Times New Roman"/>
              </w:rPr>
              <w:t>Jaringan Komputer dan Komunikasi Data</w:t>
            </w:r>
            <w:r>
              <w:rPr>
                <w:rFonts w:ascii="Times New Roman" w:hAnsi="Times New Roman"/>
              </w:rPr>
              <w:t xml:space="preserve"> dalam konteks </w:t>
            </w:r>
            <w:r>
              <w:rPr>
                <w:rFonts w:ascii="Times New Roman" w:hAnsi="Times New Roman"/>
              </w:rPr>
              <w:lastRenderedPageBreak/>
              <w:t>kebutuhan bisnis 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</w:t>
            </w:r>
            <w:r w:rsidR="00815624">
              <w:rPr>
                <w:rFonts w:ascii="Times New Roman" w:hAnsi="Times New Roman"/>
              </w:rPr>
              <w:t>2</w:t>
            </w:r>
            <w:r w:rsidR="00A55B3B">
              <w:rPr>
                <w:rFonts w:ascii="Times New Roman" w:hAnsi="Times New Roman"/>
              </w:rPr>
              <w:t xml:space="preserve"> </w:t>
            </w:r>
            <w:r w:rsidR="00263703">
              <w:rPr>
                <w:rFonts w:ascii="Times New Roman" w:hAnsi="Times New Roman"/>
              </w:rPr>
              <w:t>(CPMK 1.2)</w:t>
            </w:r>
          </w:p>
          <w:p w14:paraId="4B78D17E" w14:textId="1FD264E7" w:rsidR="00263703" w:rsidRPr="008C39FD" w:rsidRDefault="00263703" w:rsidP="002637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545A4" w14:textId="77777777" w:rsidR="005D04AD" w:rsidRDefault="005D04AD" w:rsidP="00361F99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EF205C">
              <w:rPr>
                <w:i/>
                <w:iCs/>
              </w:rPr>
              <w:lastRenderedPageBreak/>
              <w:t>The Network as Platform</w:t>
            </w:r>
          </w:p>
          <w:p w14:paraId="555688DB" w14:textId="4CFC9ECF" w:rsidR="005D04AD" w:rsidRPr="005D04AD" w:rsidRDefault="005D04AD" w:rsidP="00361F99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5D04AD">
              <w:rPr>
                <w:i/>
                <w:iCs/>
              </w:rPr>
              <w:t>The Changing Network</w:t>
            </w:r>
          </w:p>
          <w:p w14:paraId="7509ABFC" w14:textId="73CD2E25" w:rsidR="00263703" w:rsidRPr="008C39FD" w:rsidRDefault="005D04AD" w:rsidP="005D04AD">
            <w:pPr>
              <w:pStyle w:val="ListParagraph"/>
              <w:autoSpaceDE w:val="0"/>
              <w:autoSpaceDN w:val="0"/>
              <w:adjustRightInd w:val="0"/>
            </w:pPr>
            <w:r w:rsidRPr="00EF205C">
              <w:rPr>
                <w:i/>
                <w:iCs/>
              </w:rPr>
              <w:t>Environment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4AE2FCFE" w:rsidR="00263703" w:rsidRPr="009333FB" w:rsidRDefault="00263703" w:rsidP="002637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263703" w:rsidRPr="00AF4F49" w:rsidRDefault="00263703" w:rsidP="002637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256E0E" w:rsidRDefault="00263703" w:rsidP="00361F9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256E0E" w:rsidRDefault="00256E0E" w:rsidP="00256E0E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263703" w:rsidRPr="00256E0E" w:rsidRDefault="00263703" w:rsidP="00361F9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263703" w:rsidRPr="00B82C1A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419FDCF6" w:rsidR="00263703" w:rsidRPr="00AF4F49" w:rsidRDefault="00263703" w:rsidP="0026370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FB7D7B">
              <w:t xml:space="preserve">menganalisis dan mengevaluasi perkembangan </w:t>
            </w:r>
            <w:r w:rsidR="00FB7D7B" w:rsidRPr="0036329A">
              <w:t xml:space="preserve">Jaringan </w:t>
            </w:r>
            <w:r w:rsidR="00FB7D7B" w:rsidRPr="0036329A">
              <w:lastRenderedPageBreak/>
              <w:t>Komputer dan Komunikasi Data</w:t>
            </w:r>
            <w:r w:rsidR="00FB7D7B">
              <w:t xml:space="preserve"> dalam konteks kebutuhan bisnis dan organisasi</w:t>
            </w:r>
            <w:r w:rsidR="00FB7D7B" w:rsidRPr="0036329A">
              <w:t xml:space="preserve"> </w:t>
            </w:r>
            <w:r w:rsidR="00FB7D7B"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7069" w14:textId="1A20CA6F" w:rsidR="00263703" w:rsidRDefault="00263703" w:rsidP="002637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C527A">
              <w:rPr>
                <w:rFonts w:ascii="Times New Roman" w:hAnsi="Times New Roman"/>
              </w:rPr>
              <w:t>menganalisis dan mengevalu</w:t>
            </w:r>
            <w:r w:rsidR="00DC527A">
              <w:rPr>
                <w:rFonts w:ascii="Times New Roman" w:hAnsi="Times New Roman"/>
              </w:rPr>
              <w:lastRenderedPageBreak/>
              <w:t xml:space="preserve">asi perkembangan </w:t>
            </w:r>
            <w:r w:rsidR="00DC527A" w:rsidRPr="0036329A">
              <w:rPr>
                <w:rFonts w:ascii="Times New Roman" w:hAnsi="Times New Roman"/>
              </w:rPr>
              <w:t>Jaringan Komputer dan Komunikasi Data</w:t>
            </w:r>
            <w:r w:rsidR="00DC527A">
              <w:rPr>
                <w:rFonts w:ascii="Times New Roman" w:hAnsi="Times New Roman"/>
              </w:rPr>
              <w:t xml:space="preserve"> dalam konteks kebutuhan bisnis dan organisasi</w:t>
            </w:r>
            <w:r w:rsidR="00DC527A" w:rsidRPr="0036329A">
              <w:rPr>
                <w:rFonts w:ascii="Times New Roman" w:hAnsi="Times New Roman"/>
              </w:rPr>
              <w:t xml:space="preserve"> </w:t>
            </w:r>
            <w:r w:rsidR="00DC527A">
              <w:rPr>
                <w:rFonts w:ascii="Times New Roman" w:hAnsi="Times New Roman"/>
              </w:rPr>
              <w:t>Bagian 2</w:t>
            </w:r>
          </w:p>
          <w:p w14:paraId="52BC1205" w14:textId="77777777" w:rsidR="002C6617" w:rsidRDefault="002C6617" w:rsidP="002637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263703" w:rsidRPr="00AF4F49" w:rsidRDefault="00263703" w:rsidP="002637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5A130A60" w:rsidR="00263703" w:rsidRPr="007531B7" w:rsidRDefault="00DC527A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263703" w:rsidRPr="004F06C0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263703" w:rsidRPr="00AF4F49" w:rsidRDefault="00263703" w:rsidP="00D34B6F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4A6303" w:rsidRPr="003C7C90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0FD3" w14:textId="77777777" w:rsidR="008F7D67" w:rsidRPr="008F7D67" w:rsidRDefault="004A6303" w:rsidP="008F7D6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675C6A">
              <w:rPr>
                <w:rFonts w:ascii="Times New Roman" w:hAnsi="Times New Roman"/>
              </w:rPr>
              <w:t xml:space="preserve">menganalisis dan mengevaluasi </w:t>
            </w:r>
            <w:r w:rsidR="008F7D67">
              <w:rPr>
                <w:rFonts w:ascii="Times New Roman" w:hAnsi="Times New Roman"/>
              </w:rPr>
              <w:t xml:space="preserve">pemilihan </w:t>
            </w:r>
            <w:r w:rsidR="008F7D67" w:rsidRPr="008F7D67">
              <w:rPr>
                <w:rFonts w:ascii="Times New Roman" w:hAnsi="Times New Roman"/>
              </w:rPr>
              <w:t>Protokol Jaringan</w:t>
            </w:r>
          </w:p>
          <w:p w14:paraId="79E6DB38" w14:textId="51067831" w:rsidR="00675C6A" w:rsidRPr="00233387" w:rsidRDefault="008F7D67" w:rsidP="008F7D67">
            <w:pPr>
              <w:pStyle w:val="Default"/>
              <w:rPr>
                <w:rFonts w:ascii="Times New Roman" w:hAnsi="Times New Roman"/>
              </w:rPr>
            </w:pPr>
            <w:r w:rsidRPr="008F7D67">
              <w:rPr>
                <w:rFonts w:ascii="Times New Roman" w:hAnsi="Times New Roman"/>
              </w:rPr>
              <w:t xml:space="preserve">dan </w:t>
            </w:r>
            <w:r w:rsidR="00A70368">
              <w:rPr>
                <w:rFonts w:ascii="Times New Roman" w:hAnsi="Times New Roman"/>
              </w:rPr>
              <w:t xml:space="preserve">proses </w:t>
            </w:r>
            <w:r w:rsidR="00940FB5">
              <w:rPr>
                <w:rFonts w:ascii="Times New Roman" w:hAnsi="Times New Roman"/>
              </w:rPr>
              <w:t>k</w:t>
            </w:r>
            <w:r w:rsidRPr="008F7D67">
              <w:rPr>
                <w:rFonts w:ascii="Times New Roman" w:hAnsi="Times New Roman"/>
              </w:rPr>
              <w:t>omunikasi</w:t>
            </w:r>
            <w:r>
              <w:rPr>
                <w:rFonts w:ascii="Times New Roman" w:hAnsi="Times New Roman"/>
              </w:rPr>
              <w:t xml:space="preserve"> yang </w:t>
            </w:r>
            <w:r w:rsidR="00940FB5" w:rsidRPr="00940FB5">
              <w:rPr>
                <w:rFonts w:ascii="Times New Roman" w:hAnsi="Times New Roman"/>
                <w:i/>
                <w:iCs/>
              </w:rPr>
              <w:t>reliable</w:t>
            </w:r>
            <w:r w:rsidR="00233387">
              <w:rPr>
                <w:rFonts w:ascii="Times New Roman" w:hAnsi="Times New Roman"/>
                <w:i/>
                <w:iCs/>
              </w:rPr>
              <w:t xml:space="preserve"> </w:t>
            </w:r>
            <w:r w:rsidR="00233387">
              <w:rPr>
                <w:rFonts w:ascii="Times New Roman" w:hAnsi="Times New Roman"/>
              </w:rPr>
              <w:t>dalam konteks kebutuhan bisnis dan organisasi</w:t>
            </w:r>
          </w:p>
          <w:p w14:paraId="1401E36A" w14:textId="2D672EF3" w:rsidR="004A6303" w:rsidRDefault="004C7E94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1.3)</w:t>
            </w:r>
          </w:p>
          <w:p w14:paraId="7936F5AE" w14:textId="77777777" w:rsidR="004A6303" w:rsidRPr="008C39FD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D3DE7" w14:textId="77777777" w:rsidR="00BE7831" w:rsidRPr="00BE7831" w:rsidRDefault="00BE7831" w:rsidP="00361F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BE7831">
              <w:rPr>
                <w:i/>
                <w:iCs/>
              </w:rPr>
              <w:t>Rules of Communication</w:t>
            </w:r>
          </w:p>
          <w:p w14:paraId="75209114" w14:textId="5FEFCEEE" w:rsidR="00BE7831" w:rsidRPr="00BE7831" w:rsidRDefault="00BE7831" w:rsidP="00361F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BE7831">
              <w:rPr>
                <w:i/>
                <w:iCs/>
              </w:rPr>
              <w:t>Network Protocols and</w:t>
            </w:r>
            <w:r>
              <w:rPr>
                <w:i/>
                <w:iCs/>
              </w:rPr>
              <w:t xml:space="preserve"> </w:t>
            </w:r>
            <w:r w:rsidRPr="00BE7831">
              <w:rPr>
                <w:i/>
                <w:iCs/>
              </w:rPr>
              <w:t>Standarts</w:t>
            </w:r>
          </w:p>
          <w:p w14:paraId="4C7BFE3C" w14:textId="7D6AA220" w:rsidR="004A6303" w:rsidRPr="008C39FD" w:rsidRDefault="00BE7831" w:rsidP="00361F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BE7831">
              <w:rPr>
                <w:i/>
                <w:iCs/>
              </w:rPr>
              <w:t>Moving Data Network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64D02" w14:textId="44258895" w:rsidR="007B3817" w:rsidRPr="009333FB" w:rsidRDefault="004A6303" w:rsidP="007B3817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="00861F21">
              <w:rPr>
                <w:bCs/>
              </w:rPr>
              <w:t xml:space="preserve">Tugas dan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</w:t>
            </w:r>
            <w:r w:rsidR="007B3817" w:rsidRPr="009333FB">
              <w:rPr>
                <w:bCs/>
                <w:i/>
                <w:iCs/>
              </w:rPr>
              <w:t>(Discovery Learning, Small Group Discussion)</w:t>
            </w:r>
          </w:p>
          <w:p w14:paraId="7BD27504" w14:textId="5B554B8C" w:rsidR="004A6303" w:rsidRPr="009333FB" w:rsidRDefault="004A6303" w:rsidP="004A6303">
            <w:pPr>
              <w:rPr>
                <w:bCs/>
              </w:rPr>
            </w:pPr>
          </w:p>
          <w:p w14:paraId="4BD51E89" w14:textId="1EE2BF5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4A6303" w:rsidRDefault="004A6303" w:rsidP="00361F99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4A6303" w:rsidRPr="00F14A22" w:rsidRDefault="004A6303" w:rsidP="00361F99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4A6303" w:rsidRPr="00905184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ABE5D" w14:textId="77777777" w:rsidR="00DB6B4E" w:rsidRPr="008F7D67" w:rsidRDefault="004A6303" w:rsidP="00DB6B4E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B6B4E">
              <w:rPr>
                <w:rFonts w:ascii="Times New Roman" w:hAnsi="Times New Roman"/>
              </w:rPr>
              <w:t xml:space="preserve">menganalisis dan mengevaluasi pemilihan </w:t>
            </w:r>
            <w:r w:rsidR="00DB6B4E" w:rsidRPr="008F7D67">
              <w:rPr>
                <w:rFonts w:ascii="Times New Roman" w:hAnsi="Times New Roman"/>
              </w:rPr>
              <w:t>Protokol Jaringan</w:t>
            </w:r>
          </w:p>
          <w:p w14:paraId="0065E73B" w14:textId="77777777" w:rsidR="00DB6B4E" w:rsidRPr="00675C6A" w:rsidRDefault="00DB6B4E" w:rsidP="00DB6B4E">
            <w:pPr>
              <w:pStyle w:val="Default"/>
              <w:rPr>
                <w:rFonts w:ascii="Times New Roman" w:hAnsi="Times New Roman"/>
              </w:rPr>
            </w:pPr>
            <w:r w:rsidRPr="008F7D67">
              <w:rPr>
                <w:rFonts w:ascii="Times New Roman" w:hAnsi="Times New Roman"/>
              </w:rPr>
              <w:t xml:space="preserve">dan </w:t>
            </w:r>
            <w:r>
              <w:rPr>
                <w:rFonts w:ascii="Times New Roman" w:hAnsi="Times New Roman"/>
              </w:rPr>
              <w:t>proses k</w:t>
            </w:r>
            <w:r w:rsidRPr="008F7D67">
              <w:rPr>
                <w:rFonts w:ascii="Times New Roman" w:hAnsi="Times New Roman"/>
              </w:rPr>
              <w:t>omunikasi</w:t>
            </w:r>
            <w:r>
              <w:rPr>
                <w:rFonts w:ascii="Times New Roman" w:hAnsi="Times New Roman"/>
              </w:rPr>
              <w:t xml:space="preserve"> yang </w:t>
            </w:r>
            <w:r w:rsidRPr="00940FB5">
              <w:rPr>
                <w:rFonts w:ascii="Times New Roman" w:hAnsi="Times New Roman"/>
                <w:i/>
                <w:iCs/>
              </w:rPr>
              <w:t>reliable</w:t>
            </w:r>
          </w:p>
          <w:p w14:paraId="2DF41F8B" w14:textId="60647635" w:rsidR="004A6303" w:rsidRPr="00AF4F49" w:rsidRDefault="004A6303" w:rsidP="004A6303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9E0B6" w14:textId="77777777" w:rsidR="00DB6B4E" w:rsidRPr="008F7D67" w:rsidRDefault="004A6303" w:rsidP="00DB6B4E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B6B4E">
              <w:rPr>
                <w:rFonts w:ascii="Times New Roman" w:hAnsi="Times New Roman"/>
              </w:rPr>
              <w:t xml:space="preserve">menganalisis dan mengevaluasi pemilihan </w:t>
            </w:r>
            <w:r w:rsidR="00DB6B4E" w:rsidRPr="008F7D67">
              <w:rPr>
                <w:rFonts w:ascii="Times New Roman" w:hAnsi="Times New Roman"/>
              </w:rPr>
              <w:t>Protokol Jaringan</w:t>
            </w:r>
          </w:p>
          <w:p w14:paraId="2EBE8727" w14:textId="77777777" w:rsidR="00DB6B4E" w:rsidRPr="00675C6A" w:rsidRDefault="00DB6B4E" w:rsidP="00DB6B4E">
            <w:pPr>
              <w:pStyle w:val="Default"/>
              <w:rPr>
                <w:rFonts w:ascii="Times New Roman" w:hAnsi="Times New Roman"/>
              </w:rPr>
            </w:pPr>
            <w:r w:rsidRPr="008F7D67">
              <w:rPr>
                <w:rFonts w:ascii="Times New Roman" w:hAnsi="Times New Roman"/>
              </w:rPr>
              <w:t xml:space="preserve">dan </w:t>
            </w:r>
            <w:r>
              <w:rPr>
                <w:rFonts w:ascii="Times New Roman" w:hAnsi="Times New Roman"/>
              </w:rPr>
              <w:t>proses k</w:t>
            </w:r>
            <w:r w:rsidRPr="008F7D67">
              <w:rPr>
                <w:rFonts w:ascii="Times New Roman" w:hAnsi="Times New Roman"/>
              </w:rPr>
              <w:t>omunikasi</w:t>
            </w:r>
            <w:r>
              <w:rPr>
                <w:rFonts w:ascii="Times New Roman" w:hAnsi="Times New Roman"/>
              </w:rPr>
              <w:t xml:space="preserve"> yang </w:t>
            </w:r>
            <w:r w:rsidRPr="00940FB5">
              <w:rPr>
                <w:rFonts w:ascii="Times New Roman" w:hAnsi="Times New Roman"/>
                <w:i/>
                <w:iCs/>
              </w:rPr>
              <w:t>reliable</w:t>
            </w:r>
          </w:p>
          <w:p w14:paraId="0E694BDD" w14:textId="5E539F55" w:rsidR="00FA30D0" w:rsidRDefault="00FA30D0" w:rsidP="004A6303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2D9AF774" w:rsidR="004A6303" w:rsidRPr="009A681D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</w:t>
            </w:r>
            <w:r w:rsidR="00F3167D">
              <w:rPr>
                <w:rFonts w:ascii="Times New Roman" w:hAnsi="Times New Roman" w:cs="Times New Roman"/>
                <w:color w:val="auto"/>
              </w:rPr>
              <w:t>1</w:t>
            </w:r>
          </w:p>
          <w:p w14:paraId="096AEA38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D6E2F" w14:textId="77777777" w:rsidR="00F048A7" w:rsidRPr="00AF4F49" w:rsidRDefault="00F048A7" w:rsidP="00F048A7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65A82E33" w14:textId="7777777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</w:tr>
      <w:tr w:rsidR="004A6303" w:rsidRPr="00AF4F49" w14:paraId="24E986A4" w14:textId="03BC2A3B" w:rsidTr="00E759A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4A6303" w:rsidRDefault="004A6303" w:rsidP="00E759A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4A6303" w:rsidRPr="003436A2" w:rsidRDefault="003436A2" w:rsidP="00E759A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4A6303" w:rsidRPr="005B1D2B" w:rsidRDefault="004A6303" w:rsidP="00E759A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0CA9301F" w14:textId="77777777" w:rsidR="004A6303" w:rsidRDefault="004A6303" w:rsidP="00361F9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4A6303" w:rsidRPr="00256E0E" w:rsidRDefault="004A6303" w:rsidP="00361F9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EF522" w14:textId="3A8EB7F7" w:rsidR="00856023" w:rsidRPr="00856023" w:rsidRDefault="00766E65" w:rsidP="0085602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56023">
              <w:rPr>
                <w:rFonts w:ascii="Times New Roman" w:hAnsi="Times New Roman"/>
              </w:rPr>
              <w:t xml:space="preserve">menganalisis dan mengevaluasi perangkat dan layanan </w:t>
            </w:r>
          </w:p>
          <w:p w14:paraId="47244DE0" w14:textId="35360509" w:rsidR="004A6303" w:rsidRDefault="00856023" w:rsidP="00856023">
            <w:pPr>
              <w:pStyle w:val="Default"/>
              <w:rPr>
                <w:rFonts w:ascii="Times New Roman" w:hAnsi="Times New Roman"/>
              </w:rPr>
            </w:pPr>
            <w:r w:rsidRPr="00D736E8">
              <w:rPr>
                <w:rFonts w:ascii="Times New Roman" w:hAnsi="Times New Roman"/>
                <w:i/>
                <w:iCs/>
              </w:rPr>
              <w:t>Network Access</w:t>
            </w:r>
            <w:r w:rsidRPr="00856023">
              <w:rPr>
                <w:rFonts w:ascii="Times New Roman" w:hAnsi="Times New Roman"/>
              </w:rPr>
              <w:t xml:space="preserve"> </w:t>
            </w:r>
            <w:r w:rsidR="00014BD7">
              <w:rPr>
                <w:rFonts w:ascii="Times New Roman" w:hAnsi="Times New Roman"/>
              </w:rPr>
              <w:t>dalam konteks kebutuhan bisnis dan organisasi</w:t>
            </w:r>
            <w:r w:rsidR="00014BD7" w:rsidRPr="0036329A">
              <w:rPr>
                <w:rFonts w:ascii="Times New Roman" w:hAnsi="Times New Roman"/>
              </w:rPr>
              <w:t xml:space="preserve"> </w:t>
            </w:r>
            <w:r w:rsidR="009A4FED">
              <w:rPr>
                <w:rFonts w:ascii="Times New Roman" w:hAnsi="Times New Roman"/>
              </w:rPr>
              <w:t xml:space="preserve">Bagian 1 </w:t>
            </w:r>
            <w:r w:rsidR="004A6303">
              <w:rPr>
                <w:rFonts w:ascii="Times New Roman" w:hAnsi="Times New Roman"/>
              </w:rPr>
              <w:t>(CPMK 1.4)</w:t>
            </w:r>
          </w:p>
          <w:p w14:paraId="095EFA2E" w14:textId="56CC6F3B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CE19C" w14:textId="77777777" w:rsidR="00F0713A" w:rsidRPr="00F0713A" w:rsidRDefault="00F0713A" w:rsidP="00361F99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F0713A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Physical Layer Protocols</w:t>
            </w:r>
          </w:p>
          <w:p w14:paraId="1BB05CB4" w14:textId="0B080A8C" w:rsidR="004A6303" w:rsidRPr="00C8094F" w:rsidRDefault="00F0713A" w:rsidP="00361F99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0713A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Network Media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A0806" w14:textId="77777777" w:rsidR="00C87A5C" w:rsidRPr="009333FB" w:rsidRDefault="00C87A5C" w:rsidP="00C87A5C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2168F6A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4A6303" w:rsidRDefault="004A6303" w:rsidP="00361F99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4A6303" w:rsidRPr="00F14A22" w:rsidRDefault="004A6303" w:rsidP="00361F99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51A07" w14:textId="77777777" w:rsidR="00D161B2" w:rsidRPr="00856023" w:rsidRDefault="004A6303" w:rsidP="00D161B2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161B2">
              <w:rPr>
                <w:rFonts w:ascii="Times New Roman" w:hAnsi="Times New Roman"/>
              </w:rPr>
              <w:t xml:space="preserve">menganalisis dan mengevaluasi perangkat dan layanan </w:t>
            </w:r>
          </w:p>
          <w:p w14:paraId="277C6A0B" w14:textId="12347DD9" w:rsidR="004A6303" w:rsidRPr="00AF4F49" w:rsidRDefault="00D161B2" w:rsidP="00D161B2">
            <w:pPr>
              <w:rPr>
                <w:lang w:val="id-ID"/>
              </w:rPr>
            </w:pPr>
            <w:r w:rsidRPr="00D736E8">
              <w:rPr>
                <w:i/>
                <w:iCs/>
              </w:rPr>
              <w:t>Network Access</w:t>
            </w:r>
            <w:r w:rsidRPr="00856023">
              <w:t xml:space="preserve"> </w:t>
            </w:r>
            <w: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CEFA6" w14:textId="77777777" w:rsidR="00985932" w:rsidRPr="00856023" w:rsidRDefault="004A6303" w:rsidP="00985932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85932">
              <w:rPr>
                <w:rFonts w:ascii="Times New Roman" w:hAnsi="Times New Roman"/>
              </w:rPr>
              <w:t xml:space="preserve">menganalisis dan mengevaluasi perangkat dan layanan </w:t>
            </w:r>
          </w:p>
          <w:p w14:paraId="4D4FEB08" w14:textId="73027517" w:rsidR="004A6303" w:rsidRDefault="00985932" w:rsidP="00985932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D736E8">
              <w:rPr>
                <w:rFonts w:ascii="Times New Roman" w:hAnsi="Times New Roman"/>
                <w:i/>
                <w:iCs/>
              </w:rPr>
              <w:t>Network Access</w:t>
            </w:r>
            <w:r w:rsidRPr="0085602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Bagian 1</w:t>
            </w:r>
          </w:p>
          <w:p w14:paraId="6A8B083D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8B66B50" w14:textId="06C06BEF" w:rsidR="001430AA" w:rsidRPr="00124938" w:rsidRDefault="00124938" w:rsidP="001430A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4A6303" w:rsidRPr="00AF4F49" w:rsidRDefault="004A6303" w:rsidP="00007386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4A5B" w14:textId="77777777" w:rsidR="000B558B" w:rsidRPr="00856023" w:rsidRDefault="000B558B" w:rsidP="000B558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perangkat dan layanan </w:t>
            </w:r>
          </w:p>
          <w:p w14:paraId="5A703B57" w14:textId="6F041019" w:rsidR="004A6303" w:rsidRDefault="000B558B" w:rsidP="000B558B">
            <w:pPr>
              <w:pStyle w:val="Default"/>
              <w:rPr>
                <w:rFonts w:ascii="Times New Roman" w:hAnsi="Times New Roman"/>
              </w:rPr>
            </w:pPr>
            <w:r w:rsidRPr="00D736E8">
              <w:rPr>
                <w:rFonts w:ascii="Times New Roman" w:hAnsi="Times New Roman"/>
                <w:i/>
                <w:iCs/>
              </w:rPr>
              <w:t>Network Access</w:t>
            </w:r>
            <w:r w:rsidRPr="00856023">
              <w:rPr>
                <w:rFonts w:ascii="Times New Roman" w:hAnsi="Times New Roman"/>
              </w:rPr>
              <w:t xml:space="preserve"> </w:t>
            </w:r>
            <w:r w:rsidR="0034131D">
              <w:rPr>
                <w:rFonts w:ascii="Times New Roman" w:hAnsi="Times New Roman"/>
              </w:rPr>
              <w:t>dalam konteks kebutuhan bisnis dan organisasi</w:t>
            </w:r>
            <w:r w:rsidR="0034131D"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2 </w:t>
            </w:r>
            <w:r w:rsidR="004A6303">
              <w:rPr>
                <w:rFonts w:ascii="Times New Roman" w:hAnsi="Times New Roman"/>
              </w:rPr>
              <w:t>(CPMK 1.5)</w:t>
            </w:r>
          </w:p>
          <w:p w14:paraId="149E1520" w14:textId="1EA164CE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4A6303" w:rsidRPr="005E6842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97978" w14:textId="77777777" w:rsidR="004E3E13" w:rsidRPr="00A266D7" w:rsidRDefault="004E3E13" w:rsidP="00361F99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A266D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Data Link Layer Protocols</w:t>
            </w:r>
          </w:p>
          <w:p w14:paraId="49094414" w14:textId="0AB5D41A" w:rsidR="003871EC" w:rsidRPr="00F67920" w:rsidRDefault="004E3E13" w:rsidP="00361F99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266D7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Media Access Control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1CCD0" w14:textId="77777777" w:rsidR="008169C1" w:rsidRPr="009333FB" w:rsidRDefault="008169C1" w:rsidP="008169C1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3858697" w14:textId="6C19E2FC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4A6303" w:rsidRDefault="004A6303" w:rsidP="00361F99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4A6303" w:rsidRPr="00256E0E" w:rsidRDefault="004A6303" w:rsidP="00361F99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35124" w14:textId="77777777" w:rsidR="00B02D09" w:rsidRPr="00856023" w:rsidRDefault="004A6303" w:rsidP="00B02D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B02D09">
              <w:rPr>
                <w:rFonts w:ascii="Times New Roman" w:hAnsi="Times New Roman"/>
              </w:rPr>
              <w:t xml:space="preserve">menganalisis dan mengevaluasi perangkat dan layanan </w:t>
            </w:r>
          </w:p>
          <w:p w14:paraId="136F9597" w14:textId="0E0C8E40" w:rsidR="004A6303" w:rsidRPr="00AF4F49" w:rsidRDefault="00B02D09" w:rsidP="00B02D0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D736E8">
              <w:rPr>
                <w:rFonts w:ascii="Times New Roman" w:hAnsi="Times New Roman"/>
                <w:i/>
                <w:iCs/>
              </w:rPr>
              <w:t>Network Access</w:t>
            </w:r>
            <w:r w:rsidRPr="0085602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739E8" w14:textId="77777777" w:rsidR="00743CA1" w:rsidRPr="00856023" w:rsidRDefault="004A6303" w:rsidP="00743CA1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43CA1">
              <w:rPr>
                <w:rFonts w:ascii="Times New Roman" w:hAnsi="Times New Roman"/>
              </w:rPr>
              <w:t xml:space="preserve">menganalisis dan mengevaluasi perangkat dan layanan </w:t>
            </w:r>
          </w:p>
          <w:p w14:paraId="504EBB3C" w14:textId="21355FA3" w:rsidR="003871EC" w:rsidRDefault="00743CA1" w:rsidP="00743CA1">
            <w:pPr>
              <w:pStyle w:val="Default"/>
              <w:rPr>
                <w:rFonts w:ascii="Times New Roman" w:hAnsi="Times New Roman" w:cs="Times New Roman"/>
              </w:rPr>
            </w:pPr>
            <w:r w:rsidRPr="00D736E8">
              <w:rPr>
                <w:rFonts w:ascii="Times New Roman" w:hAnsi="Times New Roman"/>
                <w:i/>
                <w:iCs/>
              </w:rPr>
              <w:t>Network Access</w:t>
            </w:r>
            <w:r w:rsidRPr="0085602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lastRenderedPageBreak/>
              <w:t>Bagian 2</w:t>
            </w:r>
          </w:p>
          <w:p w14:paraId="66A7981B" w14:textId="77777777" w:rsidR="00F119BE" w:rsidRDefault="00F119BE" w:rsidP="003871EC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4A6303" w:rsidRPr="00AF4F49" w:rsidRDefault="004A6303" w:rsidP="003871E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1EE04976" w:rsidR="004A6303" w:rsidRPr="002C7A79" w:rsidRDefault="00A44028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83B6D6E" w14:textId="77777777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3ACA74BC" w14:textId="6804B909" w:rsidR="005F7E41" w:rsidRPr="00AF4F49" w:rsidRDefault="005F7E41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5899E" w14:textId="77777777" w:rsidR="004A6303" w:rsidRDefault="004A6303" w:rsidP="00EF27A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  <w:p w14:paraId="6AB2B2F0" w14:textId="77777777" w:rsidR="005F7E41" w:rsidRDefault="005F7E41" w:rsidP="00EF27A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  <w:p w14:paraId="3F562CE2" w14:textId="77777777" w:rsidR="005F7E41" w:rsidRDefault="005F7E41" w:rsidP="00EF27A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  <w:p w14:paraId="03ED1097" w14:textId="64878DC2" w:rsidR="005F7E41" w:rsidRPr="00AF4F49" w:rsidRDefault="005F7E41" w:rsidP="00EF27A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32A21C41" w:rsidR="004A6303" w:rsidRPr="004A7420" w:rsidRDefault="004A6303" w:rsidP="005F7E4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09EA8C84" w:rsidR="004A6303" w:rsidRDefault="009A35B0" w:rsidP="009A35B0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Mampu menganalisis dan </w:t>
            </w:r>
            <w:r w:rsidR="008036D6">
              <w:rPr>
                <w:rFonts w:ascii="Times New Roman" w:hAnsi="Times New Roman" w:cs="Times New Roman"/>
              </w:rPr>
              <w:t>mengembangkan</w:t>
            </w:r>
            <w:r w:rsidR="00036326">
              <w:rPr>
                <w:rFonts w:ascii="Times New Roman" w:hAnsi="Times New Roman" w:cs="Times New Roman"/>
              </w:rPr>
              <w:t xml:space="preserve"> konsep dan konfigurasi</w:t>
            </w:r>
            <w:r w:rsidR="008036D6">
              <w:rPr>
                <w:rFonts w:ascii="Times New Roman" w:hAnsi="Times New Roman" w:cs="Times New Roman"/>
              </w:rPr>
              <w:t xml:space="preserve"> </w:t>
            </w:r>
            <w:r w:rsidR="00E53C41" w:rsidRPr="00E53C41">
              <w:rPr>
                <w:i/>
                <w:iCs/>
                <w:lang w:eastAsia="id-ID"/>
              </w:rPr>
              <w:t>Network Layer</w:t>
            </w:r>
            <w:r w:rsidR="00E53C41">
              <w:rPr>
                <w:rFonts w:ascii="Times New Roman" w:hAnsi="Times New Roman"/>
              </w:rPr>
              <w:t xml:space="preserve"> </w:t>
            </w:r>
            <w:r w:rsidR="0034131D">
              <w:rPr>
                <w:rFonts w:ascii="Times New Roman" w:hAnsi="Times New Roman"/>
              </w:rPr>
              <w:t>dalam konteks kebutuhan bisnis dan organisasi</w:t>
            </w:r>
            <w:r w:rsidR="0034131D" w:rsidRPr="0036329A">
              <w:rPr>
                <w:rFonts w:ascii="Times New Roman" w:hAnsi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1.6)</w:t>
            </w:r>
          </w:p>
          <w:p w14:paraId="2ACBC415" w14:textId="4120361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9C166" w14:textId="77777777" w:rsidR="005F7E41" w:rsidRPr="005F7E41" w:rsidRDefault="005F7E41" w:rsidP="00361F99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5F7E41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Network Layer Protocols</w:t>
            </w:r>
          </w:p>
          <w:p w14:paraId="69D2C57F" w14:textId="6B4D25D1" w:rsidR="004A6303" w:rsidRPr="00A20C96" w:rsidRDefault="005F7E41" w:rsidP="00361F99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5F7E41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Routing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5D6DE" w14:textId="12892CE1" w:rsidR="00BE051A" w:rsidRPr="009333FB" w:rsidRDefault="00BE051A" w:rsidP="00BE051A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327745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4A6303" w:rsidRDefault="004A6303" w:rsidP="00361F99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4A6303" w:rsidRPr="00F14A22" w:rsidRDefault="004A6303" w:rsidP="00361F99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4B5244B6" w:rsidR="004A6303" w:rsidRPr="00AF4F49" w:rsidRDefault="004A6303" w:rsidP="00F2713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D2F6C">
              <w:rPr>
                <w:rFonts w:ascii="Times New Roman" w:hAnsi="Times New Roman" w:cs="Times New Roman"/>
              </w:rPr>
              <w:t xml:space="preserve">menganalisis dan mengembangkan konsep dan konfigurasi </w:t>
            </w:r>
            <w:r w:rsidR="000D2F6C" w:rsidRPr="00E53C41">
              <w:rPr>
                <w:i/>
                <w:iCs/>
                <w:lang w:eastAsia="id-ID"/>
              </w:rPr>
              <w:t>Network Layer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3383F" w14:textId="065BB545" w:rsidR="006515B7" w:rsidRDefault="004A6303" w:rsidP="00F623D9">
            <w:pPr>
              <w:pStyle w:val="Default"/>
              <w:rPr>
                <w:i/>
                <w:iCs/>
                <w:lang w:eastAsia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617081">
              <w:rPr>
                <w:rFonts w:ascii="Times New Roman" w:hAnsi="Times New Roman" w:cs="Times New Roman"/>
              </w:rPr>
              <w:t xml:space="preserve">menganalisis dan mengembangkan konsep dan konfigurasi </w:t>
            </w:r>
            <w:r w:rsidR="00617081" w:rsidRPr="00E53C41">
              <w:rPr>
                <w:i/>
                <w:iCs/>
                <w:lang w:eastAsia="id-ID"/>
              </w:rPr>
              <w:t>Network Layer</w:t>
            </w:r>
          </w:p>
          <w:p w14:paraId="0745DE94" w14:textId="77777777" w:rsidR="00617081" w:rsidRPr="00AF4F49" w:rsidRDefault="00617081" w:rsidP="00F623D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35967A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66755C2" w14:textId="6B234623" w:rsidR="004A6303" w:rsidRPr="00BA634E" w:rsidRDefault="00617081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6303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2</w:t>
            </w:r>
            <w:r w:rsidR="003B73C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2CEC9124" w14:textId="638B46A3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14CEA" w14:textId="77777777" w:rsidR="00F016A6" w:rsidRPr="00AF4F49" w:rsidRDefault="00F016A6" w:rsidP="00F016A6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A88E973" w14:textId="25F282A9" w:rsidR="004A6303" w:rsidRPr="00AF4F49" w:rsidRDefault="004A6303" w:rsidP="006515B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4A6303" w:rsidRPr="004D02CA" w:rsidRDefault="00D62315" w:rsidP="004A6303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4A6303" w:rsidRPr="00355A23" w:rsidRDefault="004A6303" w:rsidP="004A6303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4A6303" w:rsidRDefault="004A6303" w:rsidP="00361F99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4A6303" w:rsidRPr="00256E0E" w:rsidRDefault="004A6303" w:rsidP="00361F99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B8867" w14:textId="77777777" w:rsidR="00C94B87" w:rsidRPr="00C94B87" w:rsidRDefault="00637CD7" w:rsidP="00C94B8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Mampu menganalisis</w:t>
            </w:r>
            <w:r w:rsidR="00525F86">
              <w:rPr>
                <w:rFonts w:ascii="Times New Roman" w:hAnsi="Times New Roman" w:cs="Times New Roman"/>
              </w:rPr>
              <w:t xml:space="preserve">, </w:t>
            </w:r>
            <w:r w:rsidR="008036D6">
              <w:rPr>
                <w:rFonts w:ascii="Times New Roman" w:hAnsi="Times New Roman" w:cs="Times New Roman"/>
              </w:rPr>
              <w:t>mengembangkan</w:t>
            </w:r>
            <w:r w:rsidR="00525F86">
              <w:rPr>
                <w:rFonts w:ascii="Times New Roman" w:hAnsi="Times New Roman" w:cs="Times New Roman"/>
              </w:rPr>
              <w:t xml:space="preserve"> </w:t>
            </w:r>
          </w:p>
          <w:p w14:paraId="181CC557" w14:textId="5FA92115" w:rsidR="00C94B87" w:rsidRPr="00C94B87" w:rsidRDefault="00C94B87" w:rsidP="00C94B87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78623140" w14:textId="42AD9E54" w:rsidR="004A6303" w:rsidRDefault="00C94B87" w:rsidP="00C94B87">
            <w:pPr>
              <w:pStyle w:val="Default"/>
              <w:rPr>
                <w:rFonts w:ascii="Times New Roman" w:hAnsi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Routing Concepts</w:t>
            </w:r>
            <w:r w:rsidR="00637CD7">
              <w:rPr>
                <w:rFonts w:ascii="Times New Roman" w:hAnsi="Times New Roman" w:cs="Times New Roman"/>
              </w:rPr>
              <w:t xml:space="preserve"> </w:t>
            </w:r>
            <w:r w:rsidR="009564AF">
              <w:rPr>
                <w:rFonts w:ascii="Times New Roman" w:hAnsi="Times New Roman"/>
              </w:rPr>
              <w:t>dalam konteks kebutuhan bisnis dan organisasi</w:t>
            </w:r>
            <w:r w:rsidR="009564AF"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Bagian 1 </w:t>
            </w:r>
            <w:r w:rsidR="004A6303">
              <w:rPr>
                <w:rFonts w:ascii="Times New Roman" w:hAnsi="Times New Roman"/>
              </w:rPr>
              <w:t>(CPMK 1.7)</w:t>
            </w:r>
          </w:p>
          <w:p w14:paraId="07665F0D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8D447" w14:textId="77777777" w:rsidR="00A67EDA" w:rsidRPr="004358B1" w:rsidRDefault="00A67EDA" w:rsidP="00361F99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4358B1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Transport Layer Protocols</w:t>
            </w:r>
          </w:p>
          <w:p w14:paraId="5A382445" w14:textId="1EB45CFF" w:rsidR="00B3192C" w:rsidRPr="00A67EDA" w:rsidRDefault="00A67EDA" w:rsidP="00361F99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4358B1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TCP/UDP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F4636" w14:textId="77777777" w:rsidR="00D54D35" w:rsidRPr="009333FB" w:rsidRDefault="00D54D35" w:rsidP="00D54D3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4A6303" w:rsidRDefault="004A6303" w:rsidP="00361F99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4A6303" w:rsidRPr="00F14A22" w:rsidRDefault="004A6303" w:rsidP="00361F99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DE94C" w14:textId="77777777" w:rsidR="00EA262C" w:rsidRPr="00C94B87" w:rsidRDefault="004A6303" w:rsidP="00EA262C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A262C">
              <w:rPr>
                <w:rFonts w:ascii="Times New Roman" w:hAnsi="Times New Roman" w:cs="Times New Roman"/>
              </w:rPr>
              <w:t xml:space="preserve">menganalisis, mengembangkan </w:t>
            </w:r>
          </w:p>
          <w:p w14:paraId="7C7BE332" w14:textId="77777777" w:rsidR="00EA262C" w:rsidRPr="00C94B87" w:rsidRDefault="00EA262C" w:rsidP="00EA262C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15C3A0FF" w14:textId="37C7E628" w:rsidR="004A6303" w:rsidRPr="00AF4F49" w:rsidRDefault="00EA262C" w:rsidP="00EA262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Routing Concepts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dalam konteks kebutuhan bisnis </w:t>
            </w:r>
            <w:r>
              <w:rPr>
                <w:rFonts w:ascii="Times New Roman" w:hAnsi="Times New Roman"/>
              </w:rPr>
              <w:lastRenderedPageBreak/>
              <w:t>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CC263" w14:textId="77777777" w:rsidR="00613AA4" w:rsidRPr="00C94B87" w:rsidRDefault="004A6303" w:rsidP="00613AA4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613AA4">
              <w:rPr>
                <w:rFonts w:ascii="Times New Roman" w:hAnsi="Times New Roman" w:cs="Times New Roman"/>
              </w:rPr>
              <w:t xml:space="preserve">menganalisis, mengembangkan </w:t>
            </w:r>
          </w:p>
          <w:p w14:paraId="6B3A1160" w14:textId="77777777" w:rsidR="00613AA4" w:rsidRPr="00C94B87" w:rsidRDefault="00613AA4" w:rsidP="00613AA4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23E7472D" w14:textId="7C5C71A0" w:rsidR="00811982" w:rsidRDefault="00613AA4" w:rsidP="00613AA4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 xml:space="preserve">Routing </w:t>
            </w:r>
            <w:r w:rsidRPr="00C94B87">
              <w:rPr>
                <w:rFonts w:ascii="Times New Roman" w:hAnsi="Times New Roman" w:cs="Times New Roman"/>
                <w:i/>
                <w:iCs/>
              </w:rPr>
              <w:lastRenderedPageBreak/>
              <w:t>Concepts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dalam konteks kebutuhan bisnis 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Bagian 1</w:t>
            </w:r>
          </w:p>
          <w:p w14:paraId="01801412" w14:textId="77777777" w:rsidR="00613AA4" w:rsidRDefault="00613AA4" w:rsidP="00613AA4">
            <w:pPr>
              <w:pStyle w:val="Default"/>
              <w:rPr>
                <w:rFonts w:ascii="Times New Roman" w:hAnsi="Times New Roman" w:cs="Times New Roman"/>
              </w:rPr>
            </w:pPr>
          </w:p>
          <w:p w14:paraId="512F18D0" w14:textId="16D7BAB5" w:rsidR="006D0066" w:rsidRDefault="006D0066" w:rsidP="00811982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6D0066" w:rsidRPr="00AF4F49" w:rsidRDefault="006D0066" w:rsidP="006D006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09ECB10A" w:rsidR="006D0066" w:rsidRPr="00BA634E" w:rsidRDefault="00613AA4" w:rsidP="006D006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D226EBE" w14:textId="77777777" w:rsidR="006D0066" w:rsidRDefault="006D0066" w:rsidP="00811982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4A6303" w:rsidRPr="00AF4F49" w:rsidRDefault="004A6303" w:rsidP="00557F8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41B24" w14:textId="77777777" w:rsidR="00B043FC" w:rsidRPr="00C94B87" w:rsidRDefault="00B043FC" w:rsidP="00B043F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Mampu menganalisis, mengembangkan </w:t>
            </w:r>
          </w:p>
          <w:p w14:paraId="3171F92A" w14:textId="77777777" w:rsidR="00B043FC" w:rsidRPr="00C94B87" w:rsidRDefault="00B043FC" w:rsidP="00B043FC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22259B26" w14:textId="632B4A82" w:rsidR="004A6303" w:rsidRDefault="00B043FC" w:rsidP="00B043FC">
            <w:pPr>
              <w:pStyle w:val="Default"/>
              <w:rPr>
                <w:rFonts w:ascii="Times New Roman" w:hAnsi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Routing Concepts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dalam konteks kebutuhan bisnis 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Bagian </w:t>
            </w:r>
            <w:r w:rsidR="00F47E7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6303">
              <w:rPr>
                <w:rFonts w:ascii="Times New Roman" w:hAnsi="Times New Roman"/>
              </w:rPr>
              <w:t>(CPMK 1.8)</w:t>
            </w:r>
          </w:p>
          <w:p w14:paraId="03370BE6" w14:textId="17BDCCB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56056E90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6595A9DB" w14:textId="77777777" w:rsidR="004A6303" w:rsidRPr="008C39FD" w:rsidRDefault="004A6303" w:rsidP="004A63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7F63C" w14:textId="77777777" w:rsidR="00274023" w:rsidRPr="00AC4C2D" w:rsidRDefault="00274023" w:rsidP="00361F99">
            <w:pPr>
              <w:pStyle w:val="Default"/>
              <w:numPr>
                <w:ilvl w:val="0"/>
                <w:numId w:val="27"/>
              </w:numPr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  <w:r w:rsidRPr="00AC4C2D">
              <w:rPr>
                <w:rFonts w:ascii="Times New Roman" w:hAnsi="Times New Roman"/>
                <w:i/>
                <w:iCs/>
                <w:color w:val="auto"/>
                <w:lang w:val="id-ID"/>
              </w:rPr>
              <w:t>Routing Concepts</w:t>
            </w:r>
          </w:p>
          <w:p w14:paraId="13D5C13D" w14:textId="350C82B3" w:rsidR="00274023" w:rsidRPr="006C1364" w:rsidRDefault="00274023" w:rsidP="00361F99">
            <w:pPr>
              <w:pStyle w:val="Default"/>
              <w:numPr>
                <w:ilvl w:val="0"/>
                <w:numId w:val="27"/>
              </w:numPr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  <w:r w:rsidRPr="00AC4C2D">
              <w:rPr>
                <w:rFonts w:ascii="Times New Roman" w:hAnsi="Times New Roman"/>
                <w:i/>
                <w:iCs/>
                <w:color w:val="auto"/>
                <w:lang w:val="id-ID"/>
              </w:rPr>
              <w:t>Initial Configuration of a</w:t>
            </w:r>
            <w:r w:rsidR="006C1364">
              <w:rPr>
                <w:rFonts w:ascii="Times New Roman" w:hAnsi="Times New Roman"/>
                <w:i/>
                <w:iCs/>
                <w:color w:val="auto"/>
              </w:rPr>
              <w:t xml:space="preserve"> </w:t>
            </w:r>
            <w:r w:rsidRPr="006C1364">
              <w:rPr>
                <w:rFonts w:ascii="Times New Roman" w:hAnsi="Times New Roman"/>
                <w:i/>
                <w:iCs/>
                <w:color w:val="auto"/>
                <w:lang w:val="id-ID"/>
              </w:rPr>
              <w:t>Router</w:t>
            </w:r>
          </w:p>
          <w:p w14:paraId="0A6308F2" w14:textId="77777777" w:rsidR="00274023" w:rsidRPr="00AC4C2D" w:rsidRDefault="00274023" w:rsidP="00361F99">
            <w:pPr>
              <w:pStyle w:val="Default"/>
              <w:numPr>
                <w:ilvl w:val="0"/>
                <w:numId w:val="27"/>
              </w:numPr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  <w:r w:rsidRPr="00AC4C2D">
              <w:rPr>
                <w:rFonts w:ascii="Times New Roman" w:hAnsi="Times New Roman"/>
                <w:i/>
                <w:iCs/>
                <w:color w:val="auto"/>
                <w:lang w:val="id-ID"/>
              </w:rPr>
              <w:t>Routing Decisions</w:t>
            </w:r>
          </w:p>
          <w:p w14:paraId="39A22694" w14:textId="145ADFD8" w:rsidR="00D524E6" w:rsidRPr="00BA7EFB" w:rsidRDefault="00274023" w:rsidP="00361F99">
            <w:pPr>
              <w:pStyle w:val="Default"/>
              <w:numPr>
                <w:ilvl w:val="0"/>
                <w:numId w:val="27"/>
              </w:numPr>
              <w:rPr>
                <w:rFonts w:ascii="Times New Roman" w:hAnsi="Times New Roman"/>
                <w:color w:val="auto"/>
                <w:lang w:val="id-ID"/>
              </w:rPr>
            </w:pPr>
            <w:r w:rsidRPr="00AC4C2D">
              <w:rPr>
                <w:rFonts w:ascii="Times New Roman" w:hAnsi="Times New Roman"/>
                <w:i/>
                <w:iCs/>
                <w:color w:val="auto"/>
                <w:lang w:val="id-ID"/>
              </w:rPr>
              <w:t>Router Operation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515D6" w14:textId="4C1D868E" w:rsidR="00A4501F" w:rsidRPr="009333FB" w:rsidRDefault="00A4501F" w:rsidP="00A4501F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5E7D33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CAEC473" w14:textId="7DDD790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4A6303" w:rsidRDefault="004A6303" w:rsidP="00361F99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4A6303" w:rsidRPr="00256E0E" w:rsidRDefault="004A6303" w:rsidP="00361F99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4A6303" w:rsidRPr="00184F0C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8983E" w14:textId="07D7BFAB" w:rsidR="0001245C" w:rsidRPr="00C94B87" w:rsidRDefault="004A6303" w:rsidP="0001245C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lang w:val="id-ID"/>
              </w:rPr>
              <w:t xml:space="preserve">Ketepatan </w:t>
            </w:r>
            <w:r w:rsidR="0001245C">
              <w:t xml:space="preserve">dalam </w:t>
            </w:r>
            <w:r w:rsidR="0001245C">
              <w:rPr>
                <w:rFonts w:ascii="Times New Roman" w:hAnsi="Times New Roman" w:cs="Times New Roman"/>
              </w:rPr>
              <w:t xml:space="preserve">menganalisis, mengembangkan </w:t>
            </w:r>
          </w:p>
          <w:p w14:paraId="35956235" w14:textId="77777777" w:rsidR="0001245C" w:rsidRPr="00C94B87" w:rsidRDefault="0001245C" w:rsidP="0001245C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2F75F99D" w14:textId="3EE5635F" w:rsidR="004A6303" w:rsidRPr="00AF4F49" w:rsidRDefault="0001245C" w:rsidP="0001245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Routing Concepts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dalam konteks kebutuhan bisnis 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78CC0" w14:textId="77777777" w:rsidR="00B9459E" w:rsidRPr="00C94B87" w:rsidRDefault="004A6303" w:rsidP="00B9459E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9459E">
              <w:rPr>
                <w:rFonts w:ascii="Times New Roman" w:hAnsi="Times New Roman" w:cs="Times New Roman"/>
              </w:rPr>
              <w:t xml:space="preserve">menganalisis, mengembangkan </w:t>
            </w:r>
          </w:p>
          <w:p w14:paraId="6C5F6F00" w14:textId="77777777" w:rsidR="00B9459E" w:rsidRPr="00C94B87" w:rsidRDefault="00B9459E" w:rsidP="00B9459E">
            <w:pPr>
              <w:pStyle w:val="Default"/>
              <w:rPr>
                <w:rFonts w:ascii="Times New Roman" w:hAnsi="Times New Roman" w:cs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Transport Layer</w:t>
            </w:r>
            <w:r>
              <w:rPr>
                <w:rFonts w:ascii="Times New Roman" w:hAnsi="Times New Roman" w:cs="Times New Roman"/>
              </w:rPr>
              <w:t xml:space="preserve"> dan </w:t>
            </w:r>
          </w:p>
          <w:p w14:paraId="4549765C" w14:textId="24323742" w:rsidR="004A6303" w:rsidRDefault="00B9459E" w:rsidP="00B9459E">
            <w:pPr>
              <w:pStyle w:val="Default"/>
              <w:rPr>
                <w:rFonts w:ascii="Times New Roman" w:hAnsi="Times New Roman"/>
              </w:rPr>
            </w:pPr>
            <w:r w:rsidRPr="00C94B87">
              <w:rPr>
                <w:rFonts w:ascii="Times New Roman" w:hAnsi="Times New Roman" w:cs="Times New Roman"/>
                <w:i/>
                <w:iCs/>
              </w:rPr>
              <w:t>Routing Concepts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dalam konteks kebutuhan bisnis dan organisasi</w:t>
            </w:r>
            <w:r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Bagian 2</w:t>
            </w:r>
          </w:p>
          <w:p w14:paraId="5FDCD012" w14:textId="77777777" w:rsidR="00DF1A34" w:rsidRPr="00AF4F49" w:rsidRDefault="00DF1A34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98646B9" w14:textId="69050B7C" w:rsidR="00DA2990" w:rsidRPr="00BA634E" w:rsidRDefault="00B9459E" w:rsidP="00DA299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2C3F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3</w:t>
            </w:r>
          </w:p>
          <w:p w14:paraId="5BF5C131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545CF" w14:textId="77777777" w:rsidR="00B9459E" w:rsidRPr="00AF4F49" w:rsidRDefault="00B9459E" w:rsidP="00B9459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E0167BD" w14:textId="77777777" w:rsidR="004A6303" w:rsidRPr="00AF4F49" w:rsidRDefault="004A6303" w:rsidP="003955B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E98AC" w14:textId="3CF56BE4" w:rsidR="00C36F3F" w:rsidRPr="00B12A84" w:rsidRDefault="00C36F3F" w:rsidP="00C36F3F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</w:t>
            </w:r>
            <w:r w:rsidR="001D3B0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1D3B09">
              <w:rPr>
                <w:rFonts w:ascii="Times New Roman" w:hAnsi="Times New Roman"/>
              </w:rPr>
              <w:t xml:space="preserve">mengevaluasi dan mendemonstrasikan konsep dan konfigurasi </w:t>
            </w:r>
            <w:r w:rsidR="001D3B09" w:rsidRPr="001D3B09">
              <w:rPr>
                <w:rFonts w:ascii="Times New Roman" w:hAnsi="Times New Roman"/>
                <w:i/>
                <w:iCs/>
              </w:rPr>
              <w:t>Static Routing</w:t>
            </w:r>
            <w:r w:rsidR="00B12A84">
              <w:rPr>
                <w:rFonts w:ascii="Times New Roman" w:hAnsi="Times New Roman"/>
              </w:rPr>
              <w:t xml:space="preserve"> dalam konteks kebutuhan bisnis dan organisasi</w:t>
            </w:r>
          </w:p>
          <w:p w14:paraId="0FC87ED2" w14:textId="17DB7044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1.9)</w:t>
            </w:r>
          </w:p>
          <w:p w14:paraId="6B6103F8" w14:textId="19B5EC5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C5CF3" w14:textId="77777777" w:rsidR="00F13F40" w:rsidRPr="00F13F40" w:rsidRDefault="00F13F40" w:rsidP="00361F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rPr>
                <w:i/>
                <w:iCs/>
              </w:rPr>
            </w:pPr>
            <w:r w:rsidRPr="00F13F40">
              <w:rPr>
                <w:i/>
                <w:iCs/>
              </w:rPr>
              <w:t>Static Routing Implementation</w:t>
            </w:r>
          </w:p>
          <w:p w14:paraId="4E667CB7" w14:textId="77777777" w:rsidR="00F13F40" w:rsidRPr="00F13F40" w:rsidRDefault="00F13F40" w:rsidP="00361F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rPr>
                <w:i/>
                <w:iCs/>
              </w:rPr>
            </w:pPr>
            <w:r w:rsidRPr="00F13F40">
              <w:rPr>
                <w:i/>
                <w:iCs/>
              </w:rPr>
              <w:t>Configure Static and Default Routes</w:t>
            </w:r>
          </w:p>
          <w:p w14:paraId="4CCB594A" w14:textId="77777777" w:rsidR="00F13F40" w:rsidRPr="00F13F40" w:rsidRDefault="00F13F40" w:rsidP="00361F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rPr>
                <w:i/>
                <w:iCs/>
              </w:rPr>
            </w:pPr>
            <w:r w:rsidRPr="00F13F40">
              <w:rPr>
                <w:i/>
                <w:iCs/>
              </w:rPr>
              <w:t>Review of CIDR and VLSM</w:t>
            </w:r>
          </w:p>
          <w:p w14:paraId="302D396F" w14:textId="77777777" w:rsidR="00F13F40" w:rsidRPr="00F13F40" w:rsidRDefault="00F13F40" w:rsidP="00361F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rPr>
                <w:i/>
                <w:iCs/>
              </w:rPr>
            </w:pPr>
            <w:r w:rsidRPr="00F13F40">
              <w:rPr>
                <w:i/>
                <w:iCs/>
              </w:rPr>
              <w:t>Configure Summary and Floating Static Routes</w:t>
            </w:r>
          </w:p>
          <w:p w14:paraId="283AC6D7" w14:textId="52013116" w:rsidR="00CC54D7" w:rsidRPr="00AF4F49" w:rsidRDefault="00F13F40" w:rsidP="00361F9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</w:pPr>
            <w:r w:rsidRPr="00F13F40">
              <w:rPr>
                <w:i/>
                <w:iCs/>
              </w:rPr>
              <w:t>Troubleshoot Static and Default Route Issues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3CECE" w14:textId="2C481EC8" w:rsidR="00A1647D" w:rsidRPr="009333FB" w:rsidRDefault="00A1647D" w:rsidP="00A1647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3E4A0C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="00DF75D3"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4A6303" w:rsidRDefault="004A6303" w:rsidP="00361F99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4A6303" w:rsidRPr="00F14A22" w:rsidRDefault="004A6303" w:rsidP="00361F99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02219" w14:textId="77777777" w:rsidR="00944A10" w:rsidRPr="001D3B09" w:rsidRDefault="004A6303" w:rsidP="00944A10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944A10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944A10" w:rsidRPr="001D3B09">
              <w:rPr>
                <w:rFonts w:ascii="Times New Roman" w:hAnsi="Times New Roman"/>
                <w:i/>
                <w:iCs/>
              </w:rPr>
              <w:t>Static Routing</w:t>
            </w:r>
          </w:p>
          <w:p w14:paraId="184EBDB6" w14:textId="4A090055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BCB4B" w14:textId="77777777" w:rsidR="003F5F0E" w:rsidRPr="001D3B09" w:rsidRDefault="004A6303" w:rsidP="003F5F0E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3F5F0E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3F5F0E" w:rsidRPr="001D3B09">
              <w:rPr>
                <w:rFonts w:ascii="Times New Roman" w:hAnsi="Times New Roman"/>
                <w:i/>
                <w:iCs/>
              </w:rPr>
              <w:t>Static Routing</w:t>
            </w:r>
          </w:p>
          <w:p w14:paraId="42C5DFEE" w14:textId="2112A755" w:rsidR="00201B34" w:rsidRPr="00AF4F49" w:rsidRDefault="00201B34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A761306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4B1C5C" w14:textId="1F0E9961" w:rsidR="004A6303" w:rsidRPr="00285A7B" w:rsidRDefault="00201B34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6303">
              <w:rPr>
                <w:rFonts w:ascii="Times New Roman" w:hAnsi="Times New Roman" w:cs="Times New Roman"/>
                <w:color w:val="auto"/>
              </w:rPr>
              <w:t>Diskusi</w:t>
            </w:r>
            <w:r w:rsidR="003F5F0E">
              <w:rPr>
                <w:rFonts w:ascii="Times New Roman" w:hAnsi="Times New Roman" w:cs="Times New Roman"/>
                <w:color w:val="auto"/>
              </w:rPr>
              <w:t xml:space="preserve"> 4</w:t>
            </w:r>
          </w:p>
          <w:p w14:paraId="1FD0BA1F" w14:textId="5C00F916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659C5" w14:textId="77777777" w:rsidR="00DF75D3" w:rsidRPr="00AF4F49" w:rsidRDefault="00DF75D3" w:rsidP="00DF75D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5810A49" w14:textId="0137FD67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4A6303" w:rsidRDefault="004A6303" w:rsidP="004A6303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4A6303" w:rsidRPr="004A6303" w:rsidRDefault="004A6303" w:rsidP="004A6303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4A6303" w:rsidRPr="002B7F18" w:rsidRDefault="004A6303" w:rsidP="004A6303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4A6303" w:rsidRDefault="004A6303" w:rsidP="00361F99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4A6303" w:rsidRPr="00256E0E" w:rsidRDefault="004A6303" w:rsidP="00361F99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4A6303" w:rsidRPr="004A7420" w:rsidRDefault="004A6303" w:rsidP="004A6303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095F0" w14:textId="2FA8424E" w:rsidR="001D0490" w:rsidRPr="0085750C" w:rsidRDefault="001D0490" w:rsidP="001D0490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menganalisis, mengevaluasi dan mendemonstrasikan konsep dan konfigurasi </w:t>
            </w:r>
            <w:r>
              <w:rPr>
                <w:rFonts w:ascii="Times New Roman" w:hAnsi="Times New Roman"/>
                <w:i/>
                <w:iCs/>
              </w:rPr>
              <w:t>Dynamic</w:t>
            </w:r>
            <w:r w:rsidRPr="001D3B09">
              <w:rPr>
                <w:rFonts w:ascii="Times New Roman" w:hAnsi="Times New Roman"/>
                <w:i/>
                <w:iCs/>
              </w:rPr>
              <w:t xml:space="preserve"> Routing</w:t>
            </w:r>
            <w:r w:rsidR="0085750C">
              <w:rPr>
                <w:rFonts w:ascii="Times New Roman" w:hAnsi="Times New Roman"/>
              </w:rPr>
              <w:t xml:space="preserve"> dalam konteks kebutuhan bisnis dan organisasi</w:t>
            </w:r>
          </w:p>
          <w:p w14:paraId="33514079" w14:textId="57DBC6A5" w:rsidR="004A6303" w:rsidRPr="005D4762" w:rsidRDefault="004A6303" w:rsidP="005D4762">
            <w:pPr>
              <w:pStyle w:val="Default"/>
            </w:pPr>
            <w:r>
              <w:rPr>
                <w:rFonts w:ascii="Times New Roman" w:hAnsi="Times New Roman"/>
              </w:rPr>
              <w:t>(CPMK 1.10)</w:t>
            </w:r>
          </w:p>
          <w:p w14:paraId="34BC7458" w14:textId="4F232BC3" w:rsidR="004A6303" w:rsidRPr="00CD577D" w:rsidRDefault="004A6303" w:rsidP="004A6303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02392" w14:textId="77777777" w:rsidR="00425091" w:rsidRPr="00425091" w:rsidRDefault="00425091" w:rsidP="00361F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425091">
              <w:rPr>
                <w:i/>
                <w:iCs/>
                <w:lang w:val="id-ID"/>
              </w:rPr>
              <w:t>Dynamic Routing Protocols</w:t>
            </w:r>
          </w:p>
          <w:p w14:paraId="0BD157BB" w14:textId="77777777" w:rsidR="00425091" w:rsidRPr="00425091" w:rsidRDefault="00425091" w:rsidP="00361F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425091">
              <w:rPr>
                <w:i/>
                <w:iCs/>
                <w:lang w:val="id-ID"/>
              </w:rPr>
              <w:t>Distance Vector Dynamic Routing</w:t>
            </w:r>
          </w:p>
          <w:p w14:paraId="791F638B" w14:textId="77777777" w:rsidR="00425091" w:rsidRPr="00425091" w:rsidRDefault="00425091" w:rsidP="00361F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425091">
              <w:rPr>
                <w:i/>
                <w:iCs/>
                <w:lang w:val="id-ID"/>
              </w:rPr>
              <w:t>RIP and RIPng Routing</w:t>
            </w:r>
          </w:p>
          <w:p w14:paraId="443ACEB0" w14:textId="77777777" w:rsidR="00425091" w:rsidRPr="00425091" w:rsidRDefault="00425091" w:rsidP="00361F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425091">
              <w:rPr>
                <w:i/>
                <w:iCs/>
                <w:lang w:val="id-ID"/>
              </w:rPr>
              <w:lastRenderedPageBreak/>
              <w:t>Link-State Dynamic Routing</w:t>
            </w:r>
          </w:p>
          <w:p w14:paraId="33B06FC6" w14:textId="1F180297" w:rsidR="004A6303" w:rsidRPr="00425091" w:rsidRDefault="00425091" w:rsidP="00361F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rPr>
                <w:lang w:val="id-ID"/>
              </w:rPr>
            </w:pPr>
            <w:r w:rsidRPr="00425091">
              <w:rPr>
                <w:i/>
                <w:iCs/>
                <w:lang w:val="id-ID"/>
              </w:rPr>
              <w:t>The Routing Table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73396" w14:textId="77777777" w:rsidR="00175F56" w:rsidRPr="009333FB" w:rsidRDefault="00175F56" w:rsidP="00175F5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2BCBE9F" w14:textId="6FBED33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B190C" w14:textId="77777777" w:rsidR="00383357" w:rsidRDefault="00383357" w:rsidP="00383357">
            <w:pPr>
              <w:pStyle w:val="Default"/>
              <w:numPr>
                <w:ilvl w:val="0"/>
                <w:numId w:val="3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09CA6BF" w14:textId="77777777" w:rsidR="00383357" w:rsidRDefault="00383357" w:rsidP="00383357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04B5A882" w14:textId="77777777" w:rsidR="00383357" w:rsidRPr="00256E0E" w:rsidRDefault="00383357" w:rsidP="00383357">
            <w:pPr>
              <w:pStyle w:val="Default"/>
              <w:numPr>
                <w:ilvl w:val="0"/>
                <w:numId w:val="3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4A6303" w:rsidRPr="00AF4F49" w:rsidRDefault="004A6303" w:rsidP="0038335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8E35E" w14:textId="77777777" w:rsidR="00F37960" w:rsidRPr="001D3B09" w:rsidRDefault="004A6303" w:rsidP="00F37960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37960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F37960">
              <w:rPr>
                <w:rFonts w:ascii="Times New Roman" w:hAnsi="Times New Roman"/>
                <w:i/>
                <w:iCs/>
              </w:rPr>
              <w:t>Dynamic</w:t>
            </w:r>
            <w:r w:rsidR="00F37960" w:rsidRPr="001D3B09">
              <w:rPr>
                <w:rFonts w:ascii="Times New Roman" w:hAnsi="Times New Roman"/>
                <w:i/>
                <w:iCs/>
              </w:rPr>
              <w:t xml:space="preserve"> Routing</w:t>
            </w:r>
          </w:p>
          <w:p w14:paraId="2329883D" w14:textId="58376470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50669" w14:textId="77777777" w:rsidR="00E058FD" w:rsidRPr="001D3B09" w:rsidRDefault="00CB7AF2" w:rsidP="00E058FD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E058FD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E058FD">
              <w:rPr>
                <w:rFonts w:ascii="Times New Roman" w:hAnsi="Times New Roman"/>
                <w:i/>
                <w:iCs/>
              </w:rPr>
              <w:t>Dynamic</w:t>
            </w:r>
            <w:r w:rsidR="00E058FD" w:rsidRPr="001D3B09">
              <w:rPr>
                <w:rFonts w:ascii="Times New Roman" w:hAnsi="Times New Roman"/>
                <w:i/>
                <w:iCs/>
              </w:rPr>
              <w:t xml:space="preserve"> Routing</w:t>
            </w:r>
          </w:p>
          <w:p w14:paraId="3FE8AE29" w14:textId="76C3D25E" w:rsidR="00CB7AF2" w:rsidRDefault="00CB7AF2" w:rsidP="004A6303">
            <w:pPr>
              <w:pStyle w:val="Default"/>
            </w:pPr>
          </w:p>
          <w:p w14:paraId="6B4C212A" w14:textId="77777777" w:rsidR="004D3AC9" w:rsidRPr="00AF4F49" w:rsidRDefault="004D3AC9" w:rsidP="004D3AC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EF6E6BA" w14:textId="0D993C75" w:rsidR="007D60EC" w:rsidRPr="00285A7B" w:rsidRDefault="007D60EC" w:rsidP="007D60E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0B5C5EA9" w14:textId="3DC36A83" w:rsidR="004D3AC9" w:rsidRPr="00AF4F49" w:rsidRDefault="004D3AC9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4A6303" w:rsidRPr="004A7420" w:rsidRDefault="004A6303" w:rsidP="004A6303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13AFF6EE" w:rsidR="004A6303" w:rsidRDefault="00AC4EDF" w:rsidP="0032404D">
            <w:pPr>
              <w:pStyle w:val="Default"/>
              <w:rPr>
                <w:rFonts w:ascii="Times New Roman" w:hAnsi="Times New Roman"/>
              </w:rPr>
            </w:pPr>
            <w:r>
              <w:t xml:space="preserve">Mampu </w:t>
            </w:r>
            <w:r w:rsidR="005E38F1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5E38F1" w:rsidRPr="005E38F1">
              <w:rPr>
                <w:rFonts w:ascii="Times New Roman" w:hAnsi="Times New Roman"/>
                <w:i/>
                <w:iCs/>
              </w:rPr>
              <w:t>Enhanced Interior Gateway Protocol (</w:t>
            </w:r>
            <w:r w:rsidR="007E4937" w:rsidRPr="005E38F1">
              <w:rPr>
                <w:rFonts w:ascii="Times New Roman" w:hAnsi="Times New Roman"/>
                <w:i/>
                <w:iCs/>
              </w:rPr>
              <w:t>EIGRP)</w:t>
            </w:r>
            <w:r w:rsidR="007E4937">
              <w:rPr>
                <w:rFonts w:ascii="Times New Roman" w:hAnsi="Times New Roman"/>
                <w:i/>
                <w:iCs/>
              </w:rPr>
              <w:t xml:space="preserve"> </w:t>
            </w:r>
            <w:r w:rsidR="007E4937">
              <w:rPr>
                <w:rFonts w:ascii="Times New Roman" w:hAnsi="Times New Roman"/>
              </w:rPr>
              <w:t>dan</w:t>
            </w:r>
            <w:r w:rsidR="00131035">
              <w:rPr>
                <w:rFonts w:ascii="Times New Roman" w:hAnsi="Times New Roman"/>
              </w:rPr>
              <w:t xml:space="preserve"> </w:t>
            </w:r>
            <w:r w:rsidR="00131035" w:rsidRPr="00B33FF3">
              <w:rPr>
                <w:rFonts w:ascii="Times New Roman" w:hAnsi="Times New Roman"/>
                <w:i/>
                <w:iCs/>
              </w:rPr>
              <w:t>Single-Area OSPF</w:t>
            </w:r>
            <w:r w:rsidR="005037B1">
              <w:rPr>
                <w:rFonts w:ascii="Times New Roman" w:hAnsi="Times New Roman"/>
              </w:rPr>
              <w:t xml:space="preserve"> dalam konteks kebutuhan bisnis dan organisasi</w:t>
            </w:r>
            <w:r w:rsidR="0028147D">
              <w:rPr>
                <w:rFonts w:ascii="Times New Roman" w:hAnsi="Times New Roman"/>
                <w:i/>
                <w:iCs/>
              </w:rPr>
              <w:t xml:space="preserve"> </w:t>
            </w:r>
            <w:r w:rsidR="0028147D">
              <w:rPr>
                <w:rFonts w:ascii="Times New Roman" w:hAnsi="Times New Roman"/>
              </w:rPr>
              <w:t>Bagian 1</w:t>
            </w:r>
            <w:r>
              <w:t xml:space="preserve"> </w:t>
            </w:r>
            <w:r w:rsidR="004A6303">
              <w:rPr>
                <w:rFonts w:ascii="Times New Roman" w:hAnsi="Times New Roman"/>
              </w:rPr>
              <w:t>(CPMK 1.11)</w:t>
            </w:r>
          </w:p>
          <w:p w14:paraId="4424A11E" w14:textId="6B87F5E0" w:rsidR="004A6303" w:rsidRPr="0072113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ED8B5" w14:textId="77777777" w:rsidR="009B152D" w:rsidRPr="001F1F12" w:rsidRDefault="009B152D" w:rsidP="00361F9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1F1F12">
              <w:rPr>
                <w:i/>
                <w:iCs/>
                <w:lang w:val="id-ID"/>
              </w:rPr>
              <w:t>Characteristics of EIGRP</w:t>
            </w:r>
          </w:p>
          <w:p w14:paraId="4A9C9436" w14:textId="77777777" w:rsidR="009B152D" w:rsidRPr="001F1F12" w:rsidRDefault="009B152D" w:rsidP="00361F9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1F1F12">
              <w:rPr>
                <w:i/>
                <w:iCs/>
                <w:lang w:val="id-ID"/>
              </w:rPr>
              <w:t>Configuring EIGRP for IPv4</w:t>
            </w:r>
          </w:p>
          <w:p w14:paraId="73EEAA37" w14:textId="77777777" w:rsidR="009B152D" w:rsidRPr="001F1F12" w:rsidRDefault="009B152D" w:rsidP="00361F9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1F1F12">
              <w:rPr>
                <w:i/>
                <w:iCs/>
                <w:lang w:val="id-ID"/>
              </w:rPr>
              <w:t>Operation of EIGRP</w:t>
            </w:r>
          </w:p>
          <w:p w14:paraId="16EA5A8D" w14:textId="2604EE94" w:rsidR="004A6303" w:rsidRPr="009B152D" w:rsidRDefault="009B152D" w:rsidP="00361F9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rPr>
                <w:lang w:val="id-ID"/>
              </w:rPr>
            </w:pPr>
            <w:r w:rsidRPr="001F1F12">
              <w:rPr>
                <w:i/>
                <w:iCs/>
                <w:lang w:val="id-ID"/>
              </w:rPr>
              <w:t>Configuration of EIGRP for IPv6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3F863" w14:textId="77777777" w:rsidR="001F1F12" w:rsidRPr="009333FB" w:rsidRDefault="001F1F12" w:rsidP="001F1F12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37A099F5" w14:textId="7C9CB721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6A6B0" w14:textId="77777777" w:rsidR="00383357" w:rsidRDefault="00383357" w:rsidP="00293487">
            <w:pPr>
              <w:pStyle w:val="Default"/>
              <w:numPr>
                <w:ilvl w:val="0"/>
                <w:numId w:val="33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DB595B6" w14:textId="77777777" w:rsidR="00383357" w:rsidRDefault="00383357" w:rsidP="00383357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A3D56E9" w14:textId="77777777" w:rsidR="00383357" w:rsidRPr="00256E0E" w:rsidRDefault="00383357" w:rsidP="00293487">
            <w:pPr>
              <w:pStyle w:val="Default"/>
              <w:numPr>
                <w:ilvl w:val="0"/>
                <w:numId w:val="3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4A6303" w:rsidRPr="00AF4F49" w:rsidRDefault="004A6303" w:rsidP="0038335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032C5271" w:rsidR="004A6303" w:rsidRPr="00AF4F49" w:rsidRDefault="004A6303" w:rsidP="00BC265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23C31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223C31" w:rsidRPr="005E38F1">
              <w:rPr>
                <w:rFonts w:ascii="Times New Roman" w:hAnsi="Times New Roman"/>
                <w:i/>
                <w:iCs/>
              </w:rPr>
              <w:t>Enhanced Interior Gateway Protocol (EIGRP)</w:t>
            </w:r>
            <w:r w:rsidR="00223C31">
              <w:rPr>
                <w:rFonts w:ascii="Times New Roman" w:hAnsi="Times New Roman"/>
                <w:i/>
                <w:iCs/>
              </w:rPr>
              <w:t xml:space="preserve"> </w:t>
            </w:r>
            <w:r w:rsidR="00223C31">
              <w:rPr>
                <w:rFonts w:ascii="Times New Roman" w:hAnsi="Times New Roman"/>
              </w:rPr>
              <w:t xml:space="preserve">dan </w:t>
            </w:r>
            <w:r w:rsidR="00223C31" w:rsidRPr="00B33FF3">
              <w:rPr>
                <w:rFonts w:ascii="Times New Roman" w:hAnsi="Times New Roman"/>
                <w:i/>
                <w:iCs/>
              </w:rPr>
              <w:t>Single-Area OSPF</w:t>
            </w:r>
            <w:r w:rsidR="00223C31">
              <w:rPr>
                <w:rFonts w:ascii="Times New Roman" w:hAnsi="Times New Roman"/>
              </w:rPr>
              <w:t xml:space="preserve"> </w:t>
            </w:r>
            <w:r w:rsidR="00223C31"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5D577" w14:textId="6F9866B1" w:rsidR="001572DB" w:rsidRDefault="004A6303" w:rsidP="001572DB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8965EC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8965EC" w:rsidRPr="005E38F1">
              <w:rPr>
                <w:rFonts w:ascii="Times New Roman" w:hAnsi="Times New Roman"/>
                <w:i/>
                <w:iCs/>
              </w:rPr>
              <w:t>Enhanced Interior Gateway Protocol (EIGRP)</w:t>
            </w:r>
            <w:r w:rsidR="008965EC">
              <w:rPr>
                <w:rFonts w:ascii="Times New Roman" w:hAnsi="Times New Roman"/>
                <w:i/>
                <w:iCs/>
              </w:rPr>
              <w:t xml:space="preserve"> </w:t>
            </w:r>
            <w:r w:rsidR="008965EC">
              <w:rPr>
                <w:rFonts w:ascii="Times New Roman" w:hAnsi="Times New Roman"/>
              </w:rPr>
              <w:t xml:space="preserve">dan </w:t>
            </w:r>
            <w:r w:rsidR="008965EC" w:rsidRPr="00B33FF3">
              <w:rPr>
                <w:rFonts w:ascii="Times New Roman" w:hAnsi="Times New Roman"/>
                <w:i/>
                <w:iCs/>
              </w:rPr>
              <w:t>Single-Area OSPF</w:t>
            </w:r>
            <w:r w:rsidR="008965EC">
              <w:rPr>
                <w:rFonts w:ascii="Times New Roman" w:hAnsi="Times New Roman"/>
              </w:rPr>
              <w:t xml:space="preserve"> </w:t>
            </w:r>
            <w:r w:rsidR="008965EC">
              <w:t xml:space="preserve"> </w:t>
            </w:r>
          </w:p>
          <w:p w14:paraId="0E739387" w14:textId="77777777" w:rsidR="00AF0D90" w:rsidRPr="00AF4F49" w:rsidRDefault="00AF0D90" w:rsidP="001572D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F534568" w14:textId="698D36F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D3C541B" w14:textId="77777777" w:rsidR="008965EC" w:rsidRPr="00285A7B" w:rsidRDefault="008965EC" w:rsidP="008965E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259FD2AA" w14:textId="592AB92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4A6303" w:rsidRPr="00AF4F49" w:rsidRDefault="004A6303" w:rsidP="00E8247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4A6303" w:rsidRPr="004A7420" w:rsidRDefault="004A6303" w:rsidP="004A6303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60A0CA2C" w:rsidR="004A6303" w:rsidRPr="00FA1DC2" w:rsidRDefault="00A37574" w:rsidP="00D05C9F">
            <w:pPr>
              <w:pStyle w:val="Default"/>
            </w:pPr>
            <w:r>
              <w:t xml:space="preserve">Mampu </w:t>
            </w:r>
            <w:r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Pr="005E38F1">
              <w:rPr>
                <w:rFonts w:ascii="Times New Roman" w:hAnsi="Times New Roman"/>
                <w:i/>
                <w:iCs/>
              </w:rPr>
              <w:t>Enhanced Interior Gateway Protocol (EIGRP)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Fonts w:ascii="Times New Roman" w:hAnsi="Times New Roman"/>
              </w:rPr>
              <w:t xml:space="preserve">dan </w:t>
            </w:r>
            <w:r w:rsidRPr="00B33FF3">
              <w:rPr>
                <w:rFonts w:ascii="Times New Roman" w:hAnsi="Times New Roman"/>
                <w:i/>
                <w:iCs/>
              </w:rPr>
              <w:lastRenderedPageBreak/>
              <w:t>Single-Area OSPF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5037B1">
              <w:rPr>
                <w:rFonts w:ascii="Times New Roman" w:hAnsi="Times New Roman"/>
              </w:rPr>
              <w:t>dalam konteks kebutuhan bisnis dan organisasi</w:t>
            </w:r>
            <w:r w:rsidR="005037B1" w:rsidRPr="0036329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2 </w:t>
            </w:r>
            <w:r w:rsidR="004A6303">
              <w:rPr>
                <w:rFonts w:ascii="Times New Roman" w:hAnsi="Times New Roman"/>
              </w:rPr>
              <w:t>(CPMK 1.12)</w:t>
            </w:r>
          </w:p>
          <w:p w14:paraId="36C5876C" w14:textId="0E8335C0" w:rsidR="004A6303" w:rsidRPr="00E060D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C8637" w14:textId="77777777" w:rsidR="00BD0D42" w:rsidRPr="00A410EA" w:rsidRDefault="00BD0D42" w:rsidP="00361F9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rPr>
                <w:i/>
                <w:iCs/>
              </w:rPr>
            </w:pPr>
            <w:r w:rsidRPr="00A410EA">
              <w:rPr>
                <w:i/>
                <w:iCs/>
              </w:rPr>
              <w:lastRenderedPageBreak/>
              <w:t>Characteristics of OSPF</w:t>
            </w:r>
          </w:p>
          <w:p w14:paraId="1075C00E" w14:textId="77777777" w:rsidR="00BD0D42" w:rsidRPr="00A410EA" w:rsidRDefault="00BD0D42" w:rsidP="00361F9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rPr>
                <w:i/>
                <w:iCs/>
              </w:rPr>
            </w:pPr>
            <w:r w:rsidRPr="00A410EA">
              <w:rPr>
                <w:i/>
                <w:iCs/>
              </w:rPr>
              <w:t>Configuring Single-area OSPFv2</w:t>
            </w:r>
          </w:p>
          <w:p w14:paraId="22E066B0" w14:textId="105584EC" w:rsidR="00B3149C" w:rsidRPr="00A410EA" w:rsidRDefault="00BD0D42" w:rsidP="00361F9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rPr>
                <w:i/>
                <w:iCs/>
              </w:rPr>
            </w:pPr>
            <w:r w:rsidRPr="00A410EA">
              <w:rPr>
                <w:i/>
                <w:iCs/>
              </w:rPr>
              <w:lastRenderedPageBreak/>
              <w:t>Configure Single-area OSPFv3</w:t>
            </w:r>
            <w:r w:rsidR="007320AF" w:rsidRPr="00A410EA">
              <w:rPr>
                <w:i/>
                <w:iCs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33584" w14:textId="77777777" w:rsidR="00CA52D8" w:rsidRPr="009333FB" w:rsidRDefault="00CA52D8" w:rsidP="00CA52D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5D043A9" w14:textId="239477BF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2EDAE" w14:textId="77777777" w:rsidR="00383357" w:rsidRDefault="00383357" w:rsidP="00293487">
            <w:pPr>
              <w:pStyle w:val="Default"/>
              <w:numPr>
                <w:ilvl w:val="0"/>
                <w:numId w:val="3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0050C7F" w14:textId="77777777" w:rsidR="00383357" w:rsidRDefault="00383357" w:rsidP="00383357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BD2745" w14:textId="77777777" w:rsidR="00383357" w:rsidRPr="00256E0E" w:rsidRDefault="00383357" w:rsidP="00293487">
            <w:pPr>
              <w:pStyle w:val="Default"/>
              <w:numPr>
                <w:ilvl w:val="0"/>
                <w:numId w:val="3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06D12491" w:rsidR="004A6303" w:rsidRPr="00AF4F49" w:rsidRDefault="004A6303" w:rsidP="0038335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1286C8AD" w:rsidR="004A6303" w:rsidRPr="00AF4F49" w:rsidRDefault="004A6303" w:rsidP="00312C7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F96A64">
              <w:rPr>
                <w:rFonts w:ascii="Times New Roman" w:hAnsi="Times New Roman"/>
              </w:rPr>
              <w:t xml:space="preserve">menganalisis, mengevaluasi dan mendemonstrasikan konsep dan konfigurasi </w:t>
            </w:r>
            <w:r w:rsidR="00F96A64" w:rsidRPr="005E38F1">
              <w:rPr>
                <w:rFonts w:ascii="Times New Roman" w:hAnsi="Times New Roman"/>
                <w:i/>
                <w:iCs/>
              </w:rPr>
              <w:lastRenderedPageBreak/>
              <w:t>Enhanced Interior Gateway Protocol (EIGRP)</w:t>
            </w:r>
            <w:r w:rsidR="00F96A64">
              <w:rPr>
                <w:rFonts w:ascii="Times New Roman" w:hAnsi="Times New Roman"/>
                <w:i/>
                <w:iCs/>
              </w:rPr>
              <w:t xml:space="preserve"> </w:t>
            </w:r>
            <w:r w:rsidR="00F96A64">
              <w:rPr>
                <w:rFonts w:ascii="Times New Roman" w:hAnsi="Times New Roman"/>
              </w:rPr>
              <w:t xml:space="preserve">dan </w:t>
            </w:r>
            <w:r w:rsidR="00F96A64" w:rsidRPr="00B33FF3">
              <w:rPr>
                <w:rFonts w:ascii="Times New Roman" w:hAnsi="Times New Roman"/>
                <w:i/>
                <w:iCs/>
              </w:rPr>
              <w:t>Single-Area OSPF</w:t>
            </w:r>
            <w:r w:rsidR="00F96A64">
              <w:rPr>
                <w:rFonts w:ascii="Times New Roman" w:hAnsi="Times New Roman"/>
                <w:i/>
                <w:iCs/>
              </w:rPr>
              <w:t xml:space="preserve"> </w:t>
            </w:r>
            <w:r w:rsidR="00F96A64">
              <w:rPr>
                <w:rFonts w:ascii="Times New Roman" w:hAnsi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E868F" w14:textId="0043F30C" w:rsidR="002B355B" w:rsidRDefault="004A6303" w:rsidP="00B517A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8F0ECD">
              <w:rPr>
                <w:rFonts w:ascii="Times New Roman" w:hAnsi="Times New Roman"/>
              </w:rPr>
              <w:t xml:space="preserve">menganalisis, mengevaluasi dan </w:t>
            </w:r>
            <w:r w:rsidR="008F0ECD">
              <w:rPr>
                <w:rFonts w:ascii="Times New Roman" w:hAnsi="Times New Roman"/>
              </w:rPr>
              <w:lastRenderedPageBreak/>
              <w:t xml:space="preserve">mendemonstrasikan konsep dan konfigurasi </w:t>
            </w:r>
            <w:r w:rsidR="008F0ECD" w:rsidRPr="005E38F1">
              <w:rPr>
                <w:rFonts w:ascii="Times New Roman" w:hAnsi="Times New Roman"/>
                <w:i/>
                <w:iCs/>
              </w:rPr>
              <w:t>Enhanced Interior Gateway Protocol (EIGRP)</w:t>
            </w:r>
            <w:r w:rsidR="008F0ECD">
              <w:rPr>
                <w:rFonts w:ascii="Times New Roman" w:hAnsi="Times New Roman"/>
                <w:i/>
                <w:iCs/>
              </w:rPr>
              <w:t xml:space="preserve"> </w:t>
            </w:r>
            <w:r w:rsidR="008F0ECD">
              <w:rPr>
                <w:rFonts w:ascii="Times New Roman" w:hAnsi="Times New Roman"/>
              </w:rPr>
              <w:t xml:space="preserve">dan </w:t>
            </w:r>
            <w:r w:rsidR="008F0ECD" w:rsidRPr="00B33FF3">
              <w:rPr>
                <w:rFonts w:ascii="Times New Roman" w:hAnsi="Times New Roman"/>
                <w:i/>
                <w:iCs/>
              </w:rPr>
              <w:t>Single-Area OSPF</w:t>
            </w:r>
            <w:r w:rsidR="008F0ECD">
              <w:rPr>
                <w:rFonts w:ascii="Times New Roman" w:hAnsi="Times New Roman"/>
                <w:i/>
                <w:iCs/>
              </w:rPr>
              <w:t xml:space="preserve"> </w:t>
            </w:r>
            <w:r w:rsidR="008F0ECD">
              <w:rPr>
                <w:rFonts w:ascii="Times New Roman" w:hAnsi="Times New Roman"/>
              </w:rPr>
              <w:t xml:space="preserve">Bagian 2 </w:t>
            </w:r>
          </w:p>
          <w:p w14:paraId="49CFD200" w14:textId="77777777" w:rsidR="008F0ECD" w:rsidRPr="00AF4F49" w:rsidRDefault="008F0ECD" w:rsidP="00B517A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31022D" w:rsidRPr="00AF4F49" w:rsidRDefault="0031022D" w:rsidP="0031022D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1833E8B" w14:textId="77777777" w:rsidR="002160F0" w:rsidRPr="00285A7B" w:rsidRDefault="002160F0" w:rsidP="002160F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5FF3A430" w14:textId="52DA578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A0ED" w14:textId="39B794F5" w:rsidR="004A6303" w:rsidRPr="00AF4F49" w:rsidRDefault="004A6303" w:rsidP="00F374CA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46DF74AA" w14:textId="058B81A4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53F928EC" w14:textId="77777777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361F99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361F99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lastRenderedPageBreak/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(Reference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64D149BF" w14:textId="423B3F2F" w:rsidR="004E3483" w:rsidRPr="004E3483" w:rsidRDefault="00894A93" w:rsidP="004E3483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0" w:name="_Ref83362724"/>
      <w:r>
        <w:rPr>
          <w:rFonts w:ascii="Times New Roman" w:hAnsi="Times New Roman" w:cs="Times New Roman"/>
        </w:rPr>
        <w:t xml:space="preserve"> </w:t>
      </w:r>
      <w:bookmarkEnd w:id="0"/>
      <w:r w:rsidR="004E3483" w:rsidRPr="004E3483">
        <w:rPr>
          <w:rFonts w:ascii="Times New Roman" w:hAnsi="Times New Roman" w:cs="Times New Roman"/>
        </w:rPr>
        <w:t xml:space="preserve">Andrew Tanenbaum, 2011, </w:t>
      </w:r>
      <w:r w:rsidR="001F000A" w:rsidRPr="001F000A">
        <w:rPr>
          <w:rFonts w:ascii="Times New Roman" w:hAnsi="Times New Roman" w:cs="Times New Roman"/>
          <w:i/>
          <w:iCs/>
        </w:rPr>
        <w:t>“</w:t>
      </w:r>
      <w:r w:rsidR="004E3483" w:rsidRPr="001F000A">
        <w:rPr>
          <w:rFonts w:ascii="Times New Roman" w:hAnsi="Times New Roman" w:cs="Times New Roman"/>
          <w:i/>
          <w:iCs/>
        </w:rPr>
        <w:t>Computer Networks</w:t>
      </w:r>
      <w:r w:rsidR="001F000A">
        <w:rPr>
          <w:rFonts w:ascii="Times New Roman" w:hAnsi="Times New Roman" w:cs="Times New Roman"/>
        </w:rPr>
        <w:t>”</w:t>
      </w:r>
      <w:r w:rsidR="004E3483" w:rsidRPr="004E3483">
        <w:rPr>
          <w:rFonts w:ascii="Times New Roman" w:hAnsi="Times New Roman" w:cs="Times New Roman"/>
        </w:rPr>
        <w:t>, 5th ed., Prentice-Hall:</w:t>
      </w:r>
      <w:r w:rsidR="004E3483">
        <w:rPr>
          <w:rFonts w:ascii="Times New Roman" w:hAnsi="Times New Roman" w:cs="Times New Roman"/>
        </w:rPr>
        <w:t xml:space="preserve"> </w:t>
      </w:r>
      <w:r w:rsidR="004E3483" w:rsidRPr="004E3483">
        <w:rPr>
          <w:rFonts w:ascii="Times New Roman" w:hAnsi="Times New Roman" w:cs="Times New Roman"/>
        </w:rPr>
        <w:t>Englewood Cliffs, NJ.</w:t>
      </w:r>
    </w:p>
    <w:p w14:paraId="4AFB044B" w14:textId="3084B9C3" w:rsidR="00BB6384" w:rsidRPr="006D43AE" w:rsidRDefault="004E3483" w:rsidP="006D43A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E3483">
        <w:rPr>
          <w:rFonts w:ascii="Times New Roman" w:hAnsi="Times New Roman" w:cs="Times New Roman"/>
        </w:rPr>
        <w:t xml:space="preserve">Cisco System Inc, 2011, </w:t>
      </w:r>
      <w:r w:rsidR="005A5B58" w:rsidRPr="005A5B58">
        <w:rPr>
          <w:rFonts w:ascii="Times New Roman" w:hAnsi="Times New Roman" w:cs="Times New Roman"/>
          <w:i/>
          <w:iCs/>
        </w:rPr>
        <w:t>“</w:t>
      </w:r>
      <w:r w:rsidRPr="005A5B58">
        <w:rPr>
          <w:rFonts w:ascii="Times New Roman" w:hAnsi="Times New Roman" w:cs="Times New Roman"/>
          <w:i/>
          <w:iCs/>
        </w:rPr>
        <w:t>Cisco Configuration Profesional User Guide</w:t>
      </w:r>
      <w:r w:rsidR="005A5B58">
        <w:rPr>
          <w:rFonts w:ascii="Times New Roman" w:hAnsi="Times New Roman" w:cs="Times New Roman"/>
        </w:rPr>
        <w:t>”</w:t>
      </w:r>
      <w:r w:rsidRPr="004E3483">
        <w:rPr>
          <w:rFonts w:ascii="Times New Roman" w:hAnsi="Times New Roman" w:cs="Times New Roman"/>
        </w:rPr>
        <w:t>.</w:t>
      </w:r>
    </w:p>
    <w:p w14:paraId="77E0D62E" w14:textId="1AE09A86" w:rsidR="00BB6384" w:rsidRPr="004E3483" w:rsidRDefault="00BB6384" w:rsidP="00BB638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B6384">
        <w:rPr>
          <w:rFonts w:ascii="Times New Roman" w:hAnsi="Times New Roman" w:cs="Times New Roman"/>
        </w:rPr>
        <w:t xml:space="preserve">Prasetya, A., Ferdiansyah, F., Kunang, Y. N., Negara, E. S., &amp; Chandra, W. (2021). </w:t>
      </w:r>
      <w:r w:rsidRPr="008B1D8A">
        <w:rPr>
          <w:rFonts w:ascii="Times New Roman" w:hAnsi="Times New Roman" w:cs="Times New Roman"/>
          <w:i/>
          <w:iCs/>
        </w:rPr>
        <w:t>Sentiment Analisis Terhadap Cryptocurrency Berdasarkan Comment Dan Reply Pada Platform Twitter</w:t>
      </w:r>
      <w:r w:rsidRPr="00BB6384">
        <w:rPr>
          <w:rFonts w:ascii="Times New Roman" w:hAnsi="Times New Roman" w:cs="Times New Roman"/>
        </w:rPr>
        <w:t>. Journal of Information Systems and Informatics, 3(2), 268-277.</w:t>
      </w:r>
    </w:p>
    <w:p w14:paraId="0F9679BA" w14:textId="520989E4" w:rsidR="00941839" w:rsidRPr="00AF4F49" w:rsidRDefault="00941839" w:rsidP="004E3483">
      <w:pPr>
        <w:pStyle w:val="Default"/>
        <w:ind w:left="782"/>
        <w:jc w:val="both"/>
        <w:rPr>
          <w:rFonts w:ascii="Times New Roman" w:hAnsi="Times New Roman" w:cs="Times New Roman"/>
          <w:lang w:val="id-ID"/>
        </w:rPr>
      </w:pPr>
    </w:p>
    <w:sectPr w:rsidR="00941839" w:rsidRPr="00AF4F49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01517" w14:textId="77777777" w:rsidR="00B46478" w:rsidRDefault="00B46478" w:rsidP="00E759A4">
      <w:r>
        <w:separator/>
      </w:r>
    </w:p>
  </w:endnote>
  <w:endnote w:type="continuationSeparator" w:id="0">
    <w:p w14:paraId="6D2212D9" w14:textId="77777777" w:rsidR="00B46478" w:rsidRDefault="00B46478" w:rsidP="00E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651E" w14:textId="77777777" w:rsidR="00E759A4" w:rsidRDefault="00E75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8E95" w14:textId="77777777" w:rsidR="00E759A4" w:rsidRDefault="00E759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F7FED" w14:textId="77777777" w:rsidR="00E759A4" w:rsidRDefault="00E75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E847" w14:textId="77777777" w:rsidR="00B46478" w:rsidRDefault="00B46478" w:rsidP="00E759A4">
      <w:r>
        <w:separator/>
      </w:r>
    </w:p>
  </w:footnote>
  <w:footnote w:type="continuationSeparator" w:id="0">
    <w:p w14:paraId="3C1B1FA4" w14:textId="77777777" w:rsidR="00B46478" w:rsidRDefault="00B46478" w:rsidP="00E7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1FAA6" w14:textId="096D6BBA" w:rsidR="00E759A4" w:rsidRDefault="00B46478">
    <w:pPr>
      <w:pStyle w:val="Header"/>
    </w:pPr>
    <w:r>
      <w:rPr>
        <w:noProof/>
      </w:rPr>
      <w:pict w14:anchorId="498EE1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94922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ADEE0" w14:textId="4CD2B1F0" w:rsidR="00E759A4" w:rsidRDefault="00B46478">
    <w:pPr>
      <w:pStyle w:val="Header"/>
    </w:pPr>
    <w:r>
      <w:rPr>
        <w:noProof/>
      </w:rPr>
      <w:pict w14:anchorId="6D1B56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94923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D9E5" w14:textId="287A40F4" w:rsidR="00E759A4" w:rsidRDefault="00B46478">
    <w:pPr>
      <w:pStyle w:val="Header"/>
    </w:pPr>
    <w:r>
      <w:rPr>
        <w:noProof/>
      </w:rPr>
      <w:pict w14:anchorId="7DC924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94921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716"/>
    <w:multiLevelType w:val="hybridMultilevel"/>
    <w:tmpl w:val="F6FA5FEA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58A7"/>
    <w:multiLevelType w:val="hybridMultilevel"/>
    <w:tmpl w:val="B2DEA066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2C1F"/>
    <w:multiLevelType w:val="hybridMultilevel"/>
    <w:tmpl w:val="B1D86368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32F9"/>
    <w:multiLevelType w:val="hybridMultilevel"/>
    <w:tmpl w:val="6CBE3C08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00F56"/>
    <w:multiLevelType w:val="hybridMultilevel"/>
    <w:tmpl w:val="EC94A1E8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451"/>
    <w:multiLevelType w:val="hybridMultilevel"/>
    <w:tmpl w:val="A0323A6C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554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60629"/>
    <w:multiLevelType w:val="hybridMultilevel"/>
    <w:tmpl w:val="AFA28B74"/>
    <w:lvl w:ilvl="0" w:tplc="469069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106C1"/>
    <w:multiLevelType w:val="hybridMultilevel"/>
    <w:tmpl w:val="83D2AFA4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97FE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8046B"/>
    <w:multiLevelType w:val="hybridMultilevel"/>
    <w:tmpl w:val="62C6C7BE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F4D3E"/>
    <w:multiLevelType w:val="hybridMultilevel"/>
    <w:tmpl w:val="F448F37A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75B6E"/>
    <w:multiLevelType w:val="hybridMultilevel"/>
    <w:tmpl w:val="9D0C4E40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92380"/>
    <w:multiLevelType w:val="hybridMultilevel"/>
    <w:tmpl w:val="1C1CB360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4"/>
  </w:num>
  <w:num w:numId="5">
    <w:abstractNumId w:val="11"/>
  </w:num>
  <w:num w:numId="6">
    <w:abstractNumId w:val="16"/>
  </w:num>
  <w:num w:numId="7">
    <w:abstractNumId w:val="3"/>
  </w:num>
  <w:num w:numId="8">
    <w:abstractNumId w:val="26"/>
  </w:num>
  <w:num w:numId="9">
    <w:abstractNumId w:val="15"/>
  </w:num>
  <w:num w:numId="10">
    <w:abstractNumId w:val="1"/>
  </w:num>
  <w:num w:numId="11">
    <w:abstractNumId w:val="24"/>
  </w:num>
  <w:num w:numId="12">
    <w:abstractNumId w:val="33"/>
  </w:num>
  <w:num w:numId="13">
    <w:abstractNumId w:val="27"/>
  </w:num>
  <w:num w:numId="14">
    <w:abstractNumId w:val="31"/>
  </w:num>
  <w:num w:numId="15">
    <w:abstractNumId w:val="25"/>
  </w:num>
  <w:num w:numId="16">
    <w:abstractNumId w:val="18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29"/>
  </w:num>
  <w:num w:numId="22">
    <w:abstractNumId w:val="32"/>
  </w:num>
  <w:num w:numId="23">
    <w:abstractNumId w:val="23"/>
  </w:num>
  <w:num w:numId="24">
    <w:abstractNumId w:val="6"/>
  </w:num>
  <w:num w:numId="25">
    <w:abstractNumId w:val="19"/>
  </w:num>
  <w:num w:numId="26">
    <w:abstractNumId w:val="4"/>
  </w:num>
  <w:num w:numId="27">
    <w:abstractNumId w:val="10"/>
  </w:num>
  <w:num w:numId="28">
    <w:abstractNumId w:val="5"/>
  </w:num>
  <w:num w:numId="29">
    <w:abstractNumId w:val="30"/>
  </w:num>
  <w:num w:numId="30">
    <w:abstractNumId w:val="12"/>
  </w:num>
  <w:num w:numId="31">
    <w:abstractNumId w:val="0"/>
  </w:num>
  <w:num w:numId="32">
    <w:abstractNumId w:val="2"/>
  </w:num>
  <w:num w:numId="33">
    <w:abstractNumId w:val="22"/>
  </w:num>
  <w:num w:numId="34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07386"/>
    <w:rsid w:val="00010EC3"/>
    <w:rsid w:val="00011061"/>
    <w:rsid w:val="0001245C"/>
    <w:rsid w:val="0001287D"/>
    <w:rsid w:val="00014BD7"/>
    <w:rsid w:val="000251F9"/>
    <w:rsid w:val="00027E85"/>
    <w:rsid w:val="000303A0"/>
    <w:rsid w:val="000306D4"/>
    <w:rsid w:val="00031771"/>
    <w:rsid w:val="00031F4A"/>
    <w:rsid w:val="00034D96"/>
    <w:rsid w:val="00034F83"/>
    <w:rsid w:val="000361D1"/>
    <w:rsid w:val="00036326"/>
    <w:rsid w:val="00037EBF"/>
    <w:rsid w:val="00040EAC"/>
    <w:rsid w:val="00043C36"/>
    <w:rsid w:val="00043E77"/>
    <w:rsid w:val="000446A6"/>
    <w:rsid w:val="0005322C"/>
    <w:rsid w:val="00060C8E"/>
    <w:rsid w:val="00062759"/>
    <w:rsid w:val="000700C7"/>
    <w:rsid w:val="00072DE1"/>
    <w:rsid w:val="00074C53"/>
    <w:rsid w:val="00074C98"/>
    <w:rsid w:val="00075CD9"/>
    <w:rsid w:val="00076230"/>
    <w:rsid w:val="00081DBF"/>
    <w:rsid w:val="00087DFD"/>
    <w:rsid w:val="00090670"/>
    <w:rsid w:val="00094AB7"/>
    <w:rsid w:val="000955A5"/>
    <w:rsid w:val="000A2091"/>
    <w:rsid w:val="000A2F93"/>
    <w:rsid w:val="000A3F66"/>
    <w:rsid w:val="000B08C7"/>
    <w:rsid w:val="000B20E1"/>
    <w:rsid w:val="000B2F93"/>
    <w:rsid w:val="000B3E96"/>
    <w:rsid w:val="000B558B"/>
    <w:rsid w:val="000B6CBC"/>
    <w:rsid w:val="000B74F0"/>
    <w:rsid w:val="000C176C"/>
    <w:rsid w:val="000C1973"/>
    <w:rsid w:val="000C6364"/>
    <w:rsid w:val="000D0D00"/>
    <w:rsid w:val="000D2131"/>
    <w:rsid w:val="000D2F6C"/>
    <w:rsid w:val="000D7950"/>
    <w:rsid w:val="000E098F"/>
    <w:rsid w:val="000E2E45"/>
    <w:rsid w:val="000E3442"/>
    <w:rsid w:val="000E3F2F"/>
    <w:rsid w:val="000F1B24"/>
    <w:rsid w:val="000F2712"/>
    <w:rsid w:val="000F47C0"/>
    <w:rsid w:val="000F7069"/>
    <w:rsid w:val="000F7DCD"/>
    <w:rsid w:val="00100F29"/>
    <w:rsid w:val="00103971"/>
    <w:rsid w:val="0010613D"/>
    <w:rsid w:val="00112BC7"/>
    <w:rsid w:val="0011330A"/>
    <w:rsid w:val="00113988"/>
    <w:rsid w:val="001162A0"/>
    <w:rsid w:val="00120891"/>
    <w:rsid w:val="00120C2B"/>
    <w:rsid w:val="00122EEE"/>
    <w:rsid w:val="00124938"/>
    <w:rsid w:val="001278EA"/>
    <w:rsid w:val="00131035"/>
    <w:rsid w:val="001322DE"/>
    <w:rsid w:val="00132B4E"/>
    <w:rsid w:val="00141DB3"/>
    <w:rsid w:val="001430AA"/>
    <w:rsid w:val="00145B8D"/>
    <w:rsid w:val="00146419"/>
    <w:rsid w:val="0015042D"/>
    <w:rsid w:val="001572DB"/>
    <w:rsid w:val="0016211E"/>
    <w:rsid w:val="00163CCC"/>
    <w:rsid w:val="0016455F"/>
    <w:rsid w:val="00166B10"/>
    <w:rsid w:val="00167BEE"/>
    <w:rsid w:val="00171309"/>
    <w:rsid w:val="001751BE"/>
    <w:rsid w:val="00175298"/>
    <w:rsid w:val="00175F56"/>
    <w:rsid w:val="00192AF1"/>
    <w:rsid w:val="001943A3"/>
    <w:rsid w:val="001948FD"/>
    <w:rsid w:val="00195A4F"/>
    <w:rsid w:val="001A0259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C1C97"/>
    <w:rsid w:val="001C2DA6"/>
    <w:rsid w:val="001C2DD8"/>
    <w:rsid w:val="001C2DED"/>
    <w:rsid w:val="001C4B4F"/>
    <w:rsid w:val="001C6EB0"/>
    <w:rsid w:val="001D0490"/>
    <w:rsid w:val="001D1919"/>
    <w:rsid w:val="001D353D"/>
    <w:rsid w:val="001D3B09"/>
    <w:rsid w:val="001D5555"/>
    <w:rsid w:val="001D5E31"/>
    <w:rsid w:val="001D7307"/>
    <w:rsid w:val="001E04D6"/>
    <w:rsid w:val="001E09E4"/>
    <w:rsid w:val="001E1709"/>
    <w:rsid w:val="001E3E4E"/>
    <w:rsid w:val="001F000A"/>
    <w:rsid w:val="001F1F12"/>
    <w:rsid w:val="001F23C7"/>
    <w:rsid w:val="001F474A"/>
    <w:rsid w:val="001F6C2D"/>
    <w:rsid w:val="001F7455"/>
    <w:rsid w:val="001F7628"/>
    <w:rsid w:val="0020062F"/>
    <w:rsid w:val="002013E7"/>
    <w:rsid w:val="00201B34"/>
    <w:rsid w:val="00202CC1"/>
    <w:rsid w:val="002120BF"/>
    <w:rsid w:val="002160F0"/>
    <w:rsid w:val="002207CE"/>
    <w:rsid w:val="00220CDB"/>
    <w:rsid w:val="00220EAC"/>
    <w:rsid w:val="0022145F"/>
    <w:rsid w:val="00222350"/>
    <w:rsid w:val="00223C31"/>
    <w:rsid w:val="002253CB"/>
    <w:rsid w:val="002255B2"/>
    <w:rsid w:val="00226E32"/>
    <w:rsid w:val="00227877"/>
    <w:rsid w:val="00227E2F"/>
    <w:rsid w:val="00231923"/>
    <w:rsid w:val="002321CD"/>
    <w:rsid w:val="00233387"/>
    <w:rsid w:val="00233631"/>
    <w:rsid w:val="002344A8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233A"/>
    <w:rsid w:val="0025321E"/>
    <w:rsid w:val="00253DFD"/>
    <w:rsid w:val="00256E0E"/>
    <w:rsid w:val="00261847"/>
    <w:rsid w:val="00262287"/>
    <w:rsid w:val="00263703"/>
    <w:rsid w:val="002637B0"/>
    <w:rsid w:val="002639C9"/>
    <w:rsid w:val="00264DE0"/>
    <w:rsid w:val="00267ED8"/>
    <w:rsid w:val="00270F34"/>
    <w:rsid w:val="00271638"/>
    <w:rsid w:val="00272452"/>
    <w:rsid w:val="00272620"/>
    <w:rsid w:val="00272997"/>
    <w:rsid w:val="00274023"/>
    <w:rsid w:val="00275E02"/>
    <w:rsid w:val="00277291"/>
    <w:rsid w:val="0028147D"/>
    <w:rsid w:val="002815BA"/>
    <w:rsid w:val="00282546"/>
    <w:rsid w:val="00284ED4"/>
    <w:rsid w:val="00284F0F"/>
    <w:rsid w:val="00285111"/>
    <w:rsid w:val="00285A7B"/>
    <w:rsid w:val="00287C19"/>
    <w:rsid w:val="00290339"/>
    <w:rsid w:val="00293487"/>
    <w:rsid w:val="002966AF"/>
    <w:rsid w:val="0029794D"/>
    <w:rsid w:val="002A0103"/>
    <w:rsid w:val="002A2166"/>
    <w:rsid w:val="002A23CE"/>
    <w:rsid w:val="002A4CCE"/>
    <w:rsid w:val="002A7500"/>
    <w:rsid w:val="002B0B64"/>
    <w:rsid w:val="002B1913"/>
    <w:rsid w:val="002B1999"/>
    <w:rsid w:val="002B355B"/>
    <w:rsid w:val="002B7F18"/>
    <w:rsid w:val="002C4C14"/>
    <w:rsid w:val="002C5B07"/>
    <w:rsid w:val="002C6617"/>
    <w:rsid w:val="002C66BD"/>
    <w:rsid w:val="002C7A79"/>
    <w:rsid w:val="002D25D5"/>
    <w:rsid w:val="002D343C"/>
    <w:rsid w:val="002D3FF2"/>
    <w:rsid w:val="002D4CDB"/>
    <w:rsid w:val="002D57B1"/>
    <w:rsid w:val="002D5CDB"/>
    <w:rsid w:val="002D75A4"/>
    <w:rsid w:val="002D7A33"/>
    <w:rsid w:val="002E141A"/>
    <w:rsid w:val="002E318E"/>
    <w:rsid w:val="002E6808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6BA"/>
    <w:rsid w:val="00317D21"/>
    <w:rsid w:val="003208BE"/>
    <w:rsid w:val="00322089"/>
    <w:rsid w:val="00322D9E"/>
    <w:rsid w:val="0032404D"/>
    <w:rsid w:val="00326432"/>
    <w:rsid w:val="00326716"/>
    <w:rsid w:val="00326CF2"/>
    <w:rsid w:val="00327745"/>
    <w:rsid w:val="00327D17"/>
    <w:rsid w:val="00332C00"/>
    <w:rsid w:val="0033330A"/>
    <w:rsid w:val="00340675"/>
    <w:rsid w:val="0034131D"/>
    <w:rsid w:val="00342CD8"/>
    <w:rsid w:val="003436A2"/>
    <w:rsid w:val="00343D86"/>
    <w:rsid w:val="003446FE"/>
    <w:rsid w:val="00344AE6"/>
    <w:rsid w:val="00347A34"/>
    <w:rsid w:val="00347F69"/>
    <w:rsid w:val="003522B4"/>
    <w:rsid w:val="00355A23"/>
    <w:rsid w:val="00356A24"/>
    <w:rsid w:val="00357F6C"/>
    <w:rsid w:val="003609A0"/>
    <w:rsid w:val="00361F99"/>
    <w:rsid w:val="0036329A"/>
    <w:rsid w:val="0036424A"/>
    <w:rsid w:val="003655F1"/>
    <w:rsid w:val="003656E9"/>
    <w:rsid w:val="0036679A"/>
    <w:rsid w:val="00366F45"/>
    <w:rsid w:val="00373C3F"/>
    <w:rsid w:val="003746E3"/>
    <w:rsid w:val="0037518C"/>
    <w:rsid w:val="00383357"/>
    <w:rsid w:val="0038459A"/>
    <w:rsid w:val="003871EC"/>
    <w:rsid w:val="003901EB"/>
    <w:rsid w:val="00392E88"/>
    <w:rsid w:val="003955BD"/>
    <w:rsid w:val="00395E61"/>
    <w:rsid w:val="0039723E"/>
    <w:rsid w:val="003972B8"/>
    <w:rsid w:val="00397538"/>
    <w:rsid w:val="003A190D"/>
    <w:rsid w:val="003A5CB4"/>
    <w:rsid w:val="003A5FA6"/>
    <w:rsid w:val="003A79DD"/>
    <w:rsid w:val="003B1022"/>
    <w:rsid w:val="003B4018"/>
    <w:rsid w:val="003B4473"/>
    <w:rsid w:val="003B73C2"/>
    <w:rsid w:val="003B7EB6"/>
    <w:rsid w:val="003C00D1"/>
    <w:rsid w:val="003C307D"/>
    <w:rsid w:val="003C3C80"/>
    <w:rsid w:val="003C507B"/>
    <w:rsid w:val="003C58C2"/>
    <w:rsid w:val="003C7C90"/>
    <w:rsid w:val="003D1251"/>
    <w:rsid w:val="003D1A63"/>
    <w:rsid w:val="003D1AF7"/>
    <w:rsid w:val="003D29EE"/>
    <w:rsid w:val="003D370D"/>
    <w:rsid w:val="003D3DDC"/>
    <w:rsid w:val="003D5031"/>
    <w:rsid w:val="003D6A1A"/>
    <w:rsid w:val="003E16DC"/>
    <w:rsid w:val="003E1D63"/>
    <w:rsid w:val="003E3710"/>
    <w:rsid w:val="003E4A0C"/>
    <w:rsid w:val="003E59F2"/>
    <w:rsid w:val="003E7258"/>
    <w:rsid w:val="003F01D8"/>
    <w:rsid w:val="003F1CC6"/>
    <w:rsid w:val="003F28C1"/>
    <w:rsid w:val="003F2DCB"/>
    <w:rsid w:val="003F5F0E"/>
    <w:rsid w:val="00411DE4"/>
    <w:rsid w:val="004133DD"/>
    <w:rsid w:val="00425091"/>
    <w:rsid w:val="00425470"/>
    <w:rsid w:val="00427448"/>
    <w:rsid w:val="0042757B"/>
    <w:rsid w:val="0043244E"/>
    <w:rsid w:val="004335AD"/>
    <w:rsid w:val="004347C8"/>
    <w:rsid w:val="004355E6"/>
    <w:rsid w:val="004358B1"/>
    <w:rsid w:val="00435D53"/>
    <w:rsid w:val="004362A6"/>
    <w:rsid w:val="00437830"/>
    <w:rsid w:val="00441242"/>
    <w:rsid w:val="00441FAA"/>
    <w:rsid w:val="00443859"/>
    <w:rsid w:val="004454D5"/>
    <w:rsid w:val="00446EA0"/>
    <w:rsid w:val="0045046B"/>
    <w:rsid w:val="00451A2B"/>
    <w:rsid w:val="00452D40"/>
    <w:rsid w:val="00453E50"/>
    <w:rsid w:val="00455A2E"/>
    <w:rsid w:val="00456866"/>
    <w:rsid w:val="004626AA"/>
    <w:rsid w:val="00470C29"/>
    <w:rsid w:val="00471CB7"/>
    <w:rsid w:val="00472557"/>
    <w:rsid w:val="00476108"/>
    <w:rsid w:val="00476546"/>
    <w:rsid w:val="00480BAB"/>
    <w:rsid w:val="004818BB"/>
    <w:rsid w:val="00482F78"/>
    <w:rsid w:val="004839D0"/>
    <w:rsid w:val="00483A03"/>
    <w:rsid w:val="0048444B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64C7"/>
    <w:rsid w:val="004C7E94"/>
    <w:rsid w:val="004D00D0"/>
    <w:rsid w:val="004D02CA"/>
    <w:rsid w:val="004D0335"/>
    <w:rsid w:val="004D1077"/>
    <w:rsid w:val="004D1294"/>
    <w:rsid w:val="004D3AC9"/>
    <w:rsid w:val="004E0029"/>
    <w:rsid w:val="004E3483"/>
    <w:rsid w:val="004E3E13"/>
    <w:rsid w:val="004E46E8"/>
    <w:rsid w:val="004F06C0"/>
    <w:rsid w:val="004F3F51"/>
    <w:rsid w:val="004F6113"/>
    <w:rsid w:val="004F6149"/>
    <w:rsid w:val="004F7CB9"/>
    <w:rsid w:val="005015C0"/>
    <w:rsid w:val="005025B4"/>
    <w:rsid w:val="005037B1"/>
    <w:rsid w:val="00504325"/>
    <w:rsid w:val="00506EBA"/>
    <w:rsid w:val="00510227"/>
    <w:rsid w:val="005102C0"/>
    <w:rsid w:val="005105B3"/>
    <w:rsid w:val="00510B18"/>
    <w:rsid w:val="0051236E"/>
    <w:rsid w:val="005129C3"/>
    <w:rsid w:val="0051322A"/>
    <w:rsid w:val="005144FB"/>
    <w:rsid w:val="0051512E"/>
    <w:rsid w:val="00522E30"/>
    <w:rsid w:val="00523DE6"/>
    <w:rsid w:val="00524F77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5B02"/>
    <w:rsid w:val="0053657B"/>
    <w:rsid w:val="00536A75"/>
    <w:rsid w:val="00536D1B"/>
    <w:rsid w:val="00537C1E"/>
    <w:rsid w:val="0054096B"/>
    <w:rsid w:val="0054152F"/>
    <w:rsid w:val="00553130"/>
    <w:rsid w:val="005534EA"/>
    <w:rsid w:val="005551B0"/>
    <w:rsid w:val="0055553B"/>
    <w:rsid w:val="005572EC"/>
    <w:rsid w:val="00557F8D"/>
    <w:rsid w:val="0056106D"/>
    <w:rsid w:val="005625E1"/>
    <w:rsid w:val="005629FA"/>
    <w:rsid w:val="00564B18"/>
    <w:rsid w:val="00566015"/>
    <w:rsid w:val="005711EC"/>
    <w:rsid w:val="00571454"/>
    <w:rsid w:val="00571AF5"/>
    <w:rsid w:val="00572340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926BD"/>
    <w:rsid w:val="00593EC6"/>
    <w:rsid w:val="005A1702"/>
    <w:rsid w:val="005A3B45"/>
    <w:rsid w:val="005A545E"/>
    <w:rsid w:val="005A5B58"/>
    <w:rsid w:val="005A6004"/>
    <w:rsid w:val="005A6D0A"/>
    <w:rsid w:val="005B18EA"/>
    <w:rsid w:val="005B1D2B"/>
    <w:rsid w:val="005B7973"/>
    <w:rsid w:val="005C0274"/>
    <w:rsid w:val="005C3B8D"/>
    <w:rsid w:val="005C522A"/>
    <w:rsid w:val="005C5981"/>
    <w:rsid w:val="005C6069"/>
    <w:rsid w:val="005C7A11"/>
    <w:rsid w:val="005D04AD"/>
    <w:rsid w:val="005D3077"/>
    <w:rsid w:val="005D342E"/>
    <w:rsid w:val="005D4762"/>
    <w:rsid w:val="005D4E7B"/>
    <w:rsid w:val="005D5D6B"/>
    <w:rsid w:val="005D772E"/>
    <w:rsid w:val="005E0C90"/>
    <w:rsid w:val="005E188B"/>
    <w:rsid w:val="005E38F1"/>
    <w:rsid w:val="005E6842"/>
    <w:rsid w:val="005E6F76"/>
    <w:rsid w:val="005E7382"/>
    <w:rsid w:val="005E74B1"/>
    <w:rsid w:val="005E7D33"/>
    <w:rsid w:val="005F2A73"/>
    <w:rsid w:val="005F36FC"/>
    <w:rsid w:val="005F4762"/>
    <w:rsid w:val="005F61A3"/>
    <w:rsid w:val="005F72DD"/>
    <w:rsid w:val="005F7E41"/>
    <w:rsid w:val="00602986"/>
    <w:rsid w:val="0061095D"/>
    <w:rsid w:val="00613AA4"/>
    <w:rsid w:val="00617081"/>
    <w:rsid w:val="00623F7F"/>
    <w:rsid w:val="00624D54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05B3"/>
    <w:rsid w:val="006515B7"/>
    <w:rsid w:val="00652068"/>
    <w:rsid w:val="006529FD"/>
    <w:rsid w:val="006546CC"/>
    <w:rsid w:val="00656966"/>
    <w:rsid w:val="00656EA1"/>
    <w:rsid w:val="006575F2"/>
    <w:rsid w:val="00657EA3"/>
    <w:rsid w:val="006608A5"/>
    <w:rsid w:val="006652CC"/>
    <w:rsid w:val="006751D8"/>
    <w:rsid w:val="00675C6A"/>
    <w:rsid w:val="00677F24"/>
    <w:rsid w:val="00687DED"/>
    <w:rsid w:val="0069175C"/>
    <w:rsid w:val="00692209"/>
    <w:rsid w:val="00692D75"/>
    <w:rsid w:val="00693B05"/>
    <w:rsid w:val="0069557C"/>
    <w:rsid w:val="00696CC6"/>
    <w:rsid w:val="0069749D"/>
    <w:rsid w:val="006A1280"/>
    <w:rsid w:val="006A31FD"/>
    <w:rsid w:val="006B07DA"/>
    <w:rsid w:val="006B17C2"/>
    <w:rsid w:val="006B1DAD"/>
    <w:rsid w:val="006C0CD5"/>
    <w:rsid w:val="006C0FDC"/>
    <w:rsid w:val="006C1364"/>
    <w:rsid w:val="006C417D"/>
    <w:rsid w:val="006C56DE"/>
    <w:rsid w:val="006C5EE4"/>
    <w:rsid w:val="006D0066"/>
    <w:rsid w:val="006D03CB"/>
    <w:rsid w:val="006D0E56"/>
    <w:rsid w:val="006D0E67"/>
    <w:rsid w:val="006D153F"/>
    <w:rsid w:val="006D43AE"/>
    <w:rsid w:val="006E28E4"/>
    <w:rsid w:val="006E34DA"/>
    <w:rsid w:val="006E458F"/>
    <w:rsid w:val="006E600C"/>
    <w:rsid w:val="006E672B"/>
    <w:rsid w:val="006F57AF"/>
    <w:rsid w:val="006F5B90"/>
    <w:rsid w:val="006F6DE5"/>
    <w:rsid w:val="00702385"/>
    <w:rsid w:val="00704C11"/>
    <w:rsid w:val="0070687C"/>
    <w:rsid w:val="00711947"/>
    <w:rsid w:val="0071584D"/>
    <w:rsid w:val="00721137"/>
    <w:rsid w:val="0072184D"/>
    <w:rsid w:val="00723C37"/>
    <w:rsid w:val="00726410"/>
    <w:rsid w:val="00727FFB"/>
    <w:rsid w:val="007320AF"/>
    <w:rsid w:val="00733FB4"/>
    <w:rsid w:val="00734FD3"/>
    <w:rsid w:val="00741E3D"/>
    <w:rsid w:val="00743CA1"/>
    <w:rsid w:val="0074557A"/>
    <w:rsid w:val="00747C39"/>
    <w:rsid w:val="00747DAC"/>
    <w:rsid w:val="007531B7"/>
    <w:rsid w:val="00753213"/>
    <w:rsid w:val="00753B1F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5237"/>
    <w:rsid w:val="00776D15"/>
    <w:rsid w:val="00776FE7"/>
    <w:rsid w:val="00780223"/>
    <w:rsid w:val="00780374"/>
    <w:rsid w:val="00781D58"/>
    <w:rsid w:val="00787BAE"/>
    <w:rsid w:val="00791FF9"/>
    <w:rsid w:val="007931CB"/>
    <w:rsid w:val="00793955"/>
    <w:rsid w:val="007945A1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817"/>
    <w:rsid w:val="007B3D10"/>
    <w:rsid w:val="007B4D33"/>
    <w:rsid w:val="007B5716"/>
    <w:rsid w:val="007B58E0"/>
    <w:rsid w:val="007B6B4E"/>
    <w:rsid w:val="007B7545"/>
    <w:rsid w:val="007C2656"/>
    <w:rsid w:val="007C2AF8"/>
    <w:rsid w:val="007D01CC"/>
    <w:rsid w:val="007D0EC6"/>
    <w:rsid w:val="007D15D1"/>
    <w:rsid w:val="007D1B10"/>
    <w:rsid w:val="007D211A"/>
    <w:rsid w:val="007D4D9B"/>
    <w:rsid w:val="007D523C"/>
    <w:rsid w:val="007D5EE9"/>
    <w:rsid w:val="007D60EC"/>
    <w:rsid w:val="007D7754"/>
    <w:rsid w:val="007E1E42"/>
    <w:rsid w:val="007E1F16"/>
    <w:rsid w:val="007E4937"/>
    <w:rsid w:val="007E5659"/>
    <w:rsid w:val="007E7E0F"/>
    <w:rsid w:val="007F0372"/>
    <w:rsid w:val="007F2710"/>
    <w:rsid w:val="007F4311"/>
    <w:rsid w:val="00801370"/>
    <w:rsid w:val="00801AED"/>
    <w:rsid w:val="008023AA"/>
    <w:rsid w:val="00802A78"/>
    <w:rsid w:val="00803467"/>
    <w:rsid w:val="008036D6"/>
    <w:rsid w:val="00803D85"/>
    <w:rsid w:val="00806451"/>
    <w:rsid w:val="00807BD0"/>
    <w:rsid w:val="00811982"/>
    <w:rsid w:val="00812B87"/>
    <w:rsid w:val="00815297"/>
    <w:rsid w:val="00815624"/>
    <w:rsid w:val="0081614B"/>
    <w:rsid w:val="008169C1"/>
    <w:rsid w:val="00816B50"/>
    <w:rsid w:val="00816CD5"/>
    <w:rsid w:val="00820CD8"/>
    <w:rsid w:val="00822EF5"/>
    <w:rsid w:val="00824CEA"/>
    <w:rsid w:val="00824D2A"/>
    <w:rsid w:val="00825E7A"/>
    <w:rsid w:val="0083129B"/>
    <w:rsid w:val="008328D7"/>
    <w:rsid w:val="00832DB9"/>
    <w:rsid w:val="008351E1"/>
    <w:rsid w:val="008351EB"/>
    <w:rsid w:val="008415D3"/>
    <w:rsid w:val="008440E3"/>
    <w:rsid w:val="00847F22"/>
    <w:rsid w:val="00852959"/>
    <w:rsid w:val="00853C7C"/>
    <w:rsid w:val="00856023"/>
    <w:rsid w:val="0085750C"/>
    <w:rsid w:val="0085785C"/>
    <w:rsid w:val="00861F21"/>
    <w:rsid w:val="00862B73"/>
    <w:rsid w:val="00865B79"/>
    <w:rsid w:val="00870D12"/>
    <w:rsid w:val="00872B1E"/>
    <w:rsid w:val="0087429B"/>
    <w:rsid w:val="00875E21"/>
    <w:rsid w:val="00882D6A"/>
    <w:rsid w:val="008857A5"/>
    <w:rsid w:val="00886FDE"/>
    <w:rsid w:val="0089137B"/>
    <w:rsid w:val="0089313E"/>
    <w:rsid w:val="00894A93"/>
    <w:rsid w:val="008965EC"/>
    <w:rsid w:val="00897A77"/>
    <w:rsid w:val="00897B39"/>
    <w:rsid w:val="008B1D8A"/>
    <w:rsid w:val="008B1F1B"/>
    <w:rsid w:val="008B3BDF"/>
    <w:rsid w:val="008B3C32"/>
    <w:rsid w:val="008B4533"/>
    <w:rsid w:val="008B57A8"/>
    <w:rsid w:val="008C1517"/>
    <w:rsid w:val="008C1AAA"/>
    <w:rsid w:val="008C671E"/>
    <w:rsid w:val="008C6B4C"/>
    <w:rsid w:val="008C7460"/>
    <w:rsid w:val="008D1C2D"/>
    <w:rsid w:val="008D2E70"/>
    <w:rsid w:val="008D47A0"/>
    <w:rsid w:val="008D4BF1"/>
    <w:rsid w:val="008D7021"/>
    <w:rsid w:val="008D736E"/>
    <w:rsid w:val="008E0DD8"/>
    <w:rsid w:val="008E1EE1"/>
    <w:rsid w:val="008E2043"/>
    <w:rsid w:val="008E587F"/>
    <w:rsid w:val="008E718C"/>
    <w:rsid w:val="008F0ECD"/>
    <w:rsid w:val="008F63C3"/>
    <w:rsid w:val="008F7D67"/>
    <w:rsid w:val="00900252"/>
    <w:rsid w:val="009023DD"/>
    <w:rsid w:val="00902ED4"/>
    <w:rsid w:val="0090365D"/>
    <w:rsid w:val="00905184"/>
    <w:rsid w:val="009079D1"/>
    <w:rsid w:val="00907ED5"/>
    <w:rsid w:val="009112AD"/>
    <w:rsid w:val="00912154"/>
    <w:rsid w:val="00915153"/>
    <w:rsid w:val="00916557"/>
    <w:rsid w:val="009166F5"/>
    <w:rsid w:val="009179DA"/>
    <w:rsid w:val="00917EB3"/>
    <w:rsid w:val="00921F95"/>
    <w:rsid w:val="009266E7"/>
    <w:rsid w:val="009302B8"/>
    <w:rsid w:val="00930C16"/>
    <w:rsid w:val="00930C9F"/>
    <w:rsid w:val="00932AC5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0FB5"/>
    <w:rsid w:val="00941723"/>
    <w:rsid w:val="00941839"/>
    <w:rsid w:val="00942122"/>
    <w:rsid w:val="00943CAD"/>
    <w:rsid w:val="00943F3A"/>
    <w:rsid w:val="00944A10"/>
    <w:rsid w:val="0094619E"/>
    <w:rsid w:val="00946E11"/>
    <w:rsid w:val="00952CF6"/>
    <w:rsid w:val="00952DE6"/>
    <w:rsid w:val="00954DA6"/>
    <w:rsid w:val="009560BA"/>
    <w:rsid w:val="009564AF"/>
    <w:rsid w:val="00960690"/>
    <w:rsid w:val="00963D58"/>
    <w:rsid w:val="009700FD"/>
    <w:rsid w:val="00975439"/>
    <w:rsid w:val="009813D1"/>
    <w:rsid w:val="009823CD"/>
    <w:rsid w:val="00983B8E"/>
    <w:rsid w:val="00983DF1"/>
    <w:rsid w:val="00985932"/>
    <w:rsid w:val="009866AF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35B0"/>
    <w:rsid w:val="009A4403"/>
    <w:rsid w:val="009A4FED"/>
    <w:rsid w:val="009A67A9"/>
    <w:rsid w:val="009A681D"/>
    <w:rsid w:val="009A75FE"/>
    <w:rsid w:val="009A7A90"/>
    <w:rsid w:val="009B152D"/>
    <w:rsid w:val="009B275E"/>
    <w:rsid w:val="009B2901"/>
    <w:rsid w:val="009B367A"/>
    <w:rsid w:val="009C1288"/>
    <w:rsid w:val="009C7443"/>
    <w:rsid w:val="009D047B"/>
    <w:rsid w:val="009D2E8C"/>
    <w:rsid w:val="009D4958"/>
    <w:rsid w:val="009D4FED"/>
    <w:rsid w:val="009D527C"/>
    <w:rsid w:val="009E216A"/>
    <w:rsid w:val="009E2D62"/>
    <w:rsid w:val="009E51F1"/>
    <w:rsid w:val="009E6996"/>
    <w:rsid w:val="009E73D3"/>
    <w:rsid w:val="009E7FDA"/>
    <w:rsid w:val="009F1683"/>
    <w:rsid w:val="009F5804"/>
    <w:rsid w:val="009F5C24"/>
    <w:rsid w:val="009F6518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66D7"/>
    <w:rsid w:val="00A279A1"/>
    <w:rsid w:val="00A31069"/>
    <w:rsid w:val="00A33BED"/>
    <w:rsid w:val="00A366D7"/>
    <w:rsid w:val="00A37574"/>
    <w:rsid w:val="00A402F5"/>
    <w:rsid w:val="00A4071C"/>
    <w:rsid w:val="00A410EA"/>
    <w:rsid w:val="00A44028"/>
    <w:rsid w:val="00A4501F"/>
    <w:rsid w:val="00A47C86"/>
    <w:rsid w:val="00A50B68"/>
    <w:rsid w:val="00A53B16"/>
    <w:rsid w:val="00A55022"/>
    <w:rsid w:val="00A550B3"/>
    <w:rsid w:val="00A55B3B"/>
    <w:rsid w:val="00A57C12"/>
    <w:rsid w:val="00A63897"/>
    <w:rsid w:val="00A66EBE"/>
    <w:rsid w:val="00A67EDA"/>
    <w:rsid w:val="00A70368"/>
    <w:rsid w:val="00A71245"/>
    <w:rsid w:val="00A723A4"/>
    <w:rsid w:val="00A75E5F"/>
    <w:rsid w:val="00A76B88"/>
    <w:rsid w:val="00A82618"/>
    <w:rsid w:val="00A830AD"/>
    <w:rsid w:val="00A83CF9"/>
    <w:rsid w:val="00A83D64"/>
    <w:rsid w:val="00A8793A"/>
    <w:rsid w:val="00A87E6C"/>
    <w:rsid w:val="00A909E2"/>
    <w:rsid w:val="00A9224B"/>
    <w:rsid w:val="00A92533"/>
    <w:rsid w:val="00A928FF"/>
    <w:rsid w:val="00A945B0"/>
    <w:rsid w:val="00A95F9B"/>
    <w:rsid w:val="00A968C4"/>
    <w:rsid w:val="00AA0BF9"/>
    <w:rsid w:val="00AA4A8B"/>
    <w:rsid w:val="00AA6E54"/>
    <w:rsid w:val="00AB0DF4"/>
    <w:rsid w:val="00AB1BFE"/>
    <w:rsid w:val="00AB327C"/>
    <w:rsid w:val="00AB4552"/>
    <w:rsid w:val="00AB457E"/>
    <w:rsid w:val="00AB4630"/>
    <w:rsid w:val="00AB473D"/>
    <w:rsid w:val="00AC0222"/>
    <w:rsid w:val="00AC2112"/>
    <w:rsid w:val="00AC39B8"/>
    <w:rsid w:val="00AC45E5"/>
    <w:rsid w:val="00AC4C2D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7C09"/>
    <w:rsid w:val="00B0028C"/>
    <w:rsid w:val="00B02D09"/>
    <w:rsid w:val="00B035A6"/>
    <w:rsid w:val="00B043FC"/>
    <w:rsid w:val="00B04428"/>
    <w:rsid w:val="00B04E65"/>
    <w:rsid w:val="00B0789E"/>
    <w:rsid w:val="00B127EC"/>
    <w:rsid w:val="00B12A84"/>
    <w:rsid w:val="00B12FC5"/>
    <w:rsid w:val="00B13463"/>
    <w:rsid w:val="00B2167E"/>
    <w:rsid w:val="00B2478C"/>
    <w:rsid w:val="00B2505C"/>
    <w:rsid w:val="00B25297"/>
    <w:rsid w:val="00B261DE"/>
    <w:rsid w:val="00B26DB0"/>
    <w:rsid w:val="00B3149C"/>
    <w:rsid w:val="00B3192C"/>
    <w:rsid w:val="00B328DA"/>
    <w:rsid w:val="00B33FF3"/>
    <w:rsid w:val="00B3727C"/>
    <w:rsid w:val="00B4083E"/>
    <w:rsid w:val="00B40EDE"/>
    <w:rsid w:val="00B45ABD"/>
    <w:rsid w:val="00B45CAF"/>
    <w:rsid w:val="00B46478"/>
    <w:rsid w:val="00B50E78"/>
    <w:rsid w:val="00B517A6"/>
    <w:rsid w:val="00B51EE4"/>
    <w:rsid w:val="00B52DF1"/>
    <w:rsid w:val="00B54068"/>
    <w:rsid w:val="00B542E7"/>
    <w:rsid w:val="00B56D11"/>
    <w:rsid w:val="00B6166E"/>
    <w:rsid w:val="00B629BF"/>
    <w:rsid w:val="00B6654C"/>
    <w:rsid w:val="00B731AD"/>
    <w:rsid w:val="00B822DD"/>
    <w:rsid w:val="00B824BF"/>
    <w:rsid w:val="00B82C1A"/>
    <w:rsid w:val="00B8621B"/>
    <w:rsid w:val="00B86979"/>
    <w:rsid w:val="00B940AE"/>
    <w:rsid w:val="00B94530"/>
    <w:rsid w:val="00B9459E"/>
    <w:rsid w:val="00B95325"/>
    <w:rsid w:val="00B96351"/>
    <w:rsid w:val="00B97E3A"/>
    <w:rsid w:val="00BA08BF"/>
    <w:rsid w:val="00BA08CC"/>
    <w:rsid w:val="00BA1795"/>
    <w:rsid w:val="00BA1FA8"/>
    <w:rsid w:val="00BA275C"/>
    <w:rsid w:val="00BA37FB"/>
    <w:rsid w:val="00BA38E3"/>
    <w:rsid w:val="00BA634E"/>
    <w:rsid w:val="00BA6C23"/>
    <w:rsid w:val="00BA7EFB"/>
    <w:rsid w:val="00BB0EBF"/>
    <w:rsid w:val="00BB6384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0D42"/>
    <w:rsid w:val="00BD14D1"/>
    <w:rsid w:val="00BD2337"/>
    <w:rsid w:val="00BD2599"/>
    <w:rsid w:val="00BD3444"/>
    <w:rsid w:val="00BD69B0"/>
    <w:rsid w:val="00BD69C7"/>
    <w:rsid w:val="00BE051A"/>
    <w:rsid w:val="00BE2374"/>
    <w:rsid w:val="00BE42CD"/>
    <w:rsid w:val="00BE5B66"/>
    <w:rsid w:val="00BE743E"/>
    <w:rsid w:val="00BE7831"/>
    <w:rsid w:val="00BF1778"/>
    <w:rsid w:val="00BF27F0"/>
    <w:rsid w:val="00BF2D15"/>
    <w:rsid w:val="00BF4628"/>
    <w:rsid w:val="00BF51A7"/>
    <w:rsid w:val="00BF5C13"/>
    <w:rsid w:val="00C04A37"/>
    <w:rsid w:val="00C07416"/>
    <w:rsid w:val="00C14465"/>
    <w:rsid w:val="00C15195"/>
    <w:rsid w:val="00C151E2"/>
    <w:rsid w:val="00C15974"/>
    <w:rsid w:val="00C15A57"/>
    <w:rsid w:val="00C17202"/>
    <w:rsid w:val="00C2086F"/>
    <w:rsid w:val="00C2336D"/>
    <w:rsid w:val="00C23E83"/>
    <w:rsid w:val="00C2738A"/>
    <w:rsid w:val="00C30762"/>
    <w:rsid w:val="00C35202"/>
    <w:rsid w:val="00C36C97"/>
    <w:rsid w:val="00C36F3F"/>
    <w:rsid w:val="00C376DF"/>
    <w:rsid w:val="00C412C3"/>
    <w:rsid w:val="00C443C8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A4C"/>
    <w:rsid w:val="00C71012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87A5C"/>
    <w:rsid w:val="00C918D4"/>
    <w:rsid w:val="00C93EB9"/>
    <w:rsid w:val="00C94B87"/>
    <w:rsid w:val="00CA3292"/>
    <w:rsid w:val="00CA45A5"/>
    <w:rsid w:val="00CA52D8"/>
    <w:rsid w:val="00CA57BF"/>
    <w:rsid w:val="00CA678A"/>
    <w:rsid w:val="00CB2BE2"/>
    <w:rsid w:val="00CB2C7F"/>
    <w:rsid w:val="00CB7AF2"/>
    <w:rsid w:val="00CC0CF5"/>
    <w:rsid w:val="00CC1054"/>
    <w:rsid w:val="00CC12BC"/>
    <w:rsid w:val="00CC54D7"/>
    <w:rsid w:val="00CC6F66"/>
    <w:rsid w:val="00CC7EFC"/>
    <w:rsid w:val="00CD065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7514"/>
    <w:rsid w:val="00CE7A2C"/>
    <w:rsid w:val="00CF3741"/>
    <w:rsid w:val="00CF6533"/>
    <w:rsid w:val="00D00001"/>
    <w:rsid w:val="00D01104"/>
    <w:rsid w:val="00D0428B"/>
    <w:rsid w:val="00D05C9F"/>
    <w:rsid w:val="00D06559"/>
    <w:rsid w:val="00D066B3"/>
    <w:rsid w:val="00D079FA"/>
    <w:rsid w:val="00D11C20"/>
    <w:rsid w:val="00D121B8"/>
    <w:rsid w:val="00D151C3"/>
    <w:rsid w:val="00D15CE6"/>
    <w:rsid w:val="00D161B2"/>
    <w:rsid w:val="00D1702D"/>
    <w:rsid w:val="00D21BAB"/>
    <w:rsid w:val="00D21ED6"/>
    <w:rsid w:val="00D23238"/>
    <w:rsid w:val="00D23745"/>
    <w:rsid w:val="00D23935"/>
    <w:rsid w:val="00D24A5A"/>
    <w:rsid w:val="00D26A46"/>
    <w:rsid w:val="00D26E27"/>
    <w:rsid w:val="00D307D2"/>
    <w:rsid w:val="00D326FA"/>
    <w:rsid w:val="00D33DEE"/>
    <w:rsid w:val="00D34B6F"/>
    <w:rsid w:val="00D34DD7"/>
    <w:rsid w:val="00D35364"/>
    <w:rsid w:val="00D41AD3"/>
    <w:rsid w:val="00D425F6"/>
    <w:rsid w:val="00D440B3"/>
    <w:rsid w:val="00D504D8"/>
    <w:rsid w:val="00D524E6"/>
    <w:rsid w:val="00D543B9"/>
    <w:rsid w:val="00D543D3"/>
    <w:rsid w:val="00D54D35"/>
    <w:rsid w:val="00D62315"/>
    <w:rsid w:val="00D65445"/>
    <w:rsid w:val="00D67F74"/>
    <w:rsid w:val="00D735A0"/>
    <w:rsid w:val="00D736E8"/>
    <w:rsid w:val="00D808C0"/>
    <w:rsid w:val="00D8348D"/>
    <w:rsid w:val="00D84C0A"/>
    <w:rsid w:val="00D85522"/>
    <w:rsid w:val="00D87F5B"/>
    <w:rsid w:val="00D90023"/>
    <w:rsid w:val="00D901AA"/>
    <w:rsid w:val="00D9032D"/>
    <w:rsid w:val="00D91D65"/>
    <w:rsid w:val="00DA287B"/>
    <w:rsid w:val="00DA2990"/>
    <w:rsid w:val="00DA6CA7"/>
    <w:rsid w:val="00DB130E"/>
    <w:rsid w:val="00DB24A4"/>
    <w:rsid w:val="00DB25B3"/>
    <w:rsid w:val="00DB2A07"/>
    <w:rsid w:val="00DB40B5"/>
    <w:rsid w:val="00DB4784"/>
    <w:rsid w:val="00DB6B4E"/>
    <w:rsid w:val="00DB7619"/>
    <w:rsid w:val="00DC4738"/>
    <w:rsid w:val="00DC527A"/>
    <w:rsid w:val="00DC5CC9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743"/>
    <w:rsid w:val="00DE4BAD"/>
    <w:rsid w:val="00DE5375"/>
    <w:rsid w:val="00DE56A9"/>
    <w:rsid w:val="00DF0C4C"/>
    <w:rsid w:val="00DF1A34"/>
    <w:rsid w:val="00DF27DF"/>
    <w:rsid w:val="00DF3457"/>
    <w:rsid w:val="00DF455B"/>
    <w:rsid w:val="00DF7071"/>
    <w:rsid w:val="00DF74D7"/>
    <w:rsid w:val="00DF75D3"/>
    <w:rsid w:val="00E00ECF"/>
    <w:rsid w:val="00E014D4"/>
    <w:rsid w:val="00E029F5"/>
    <w:rsid w:val="00E02C7A"/>
    <w:rsid w:val="00E058FD"/>
    <w:rsid w:val="00E060D7"/>
    <w:rsid w:val="00E100EB"/>
    <w:rsid w:val="00E11726"/>
    <w:rsid w:val="00E13EFA"/>
    <w:rsid w:val="00E16862"/>
    <w:rsid w:val="00E16D4A"/>
    <w:rsid w:val="00E20556"/>
    <w:rsid w:val="00E20F96"/>
    <w:rsid w:val="00E22225"/>
    <w:rsid w:val="00E2546E"/>
    <w:rsid w:val="00E26053"/>
    <w:rsid w:val="00E27A61"/>
    <w:rsid w:val="00E27C8B"/>
    <w:rsid w:val="00E354EB"/>
    <w:rsid w:val="00E40C5F"/>
    <w:rsid w:val="00E4235A"/>
    <w:rsid w:val="00E42E79"/>
    <w:rsid w:val="00E44A6B"/>
    <w:rsid w:val="00E477BF"/>
    <w:rsid w:val="00E5008B"/>
    <w:rsid w:val="00E5148F"/>
    <w:rsid w:val="00E53C41"/>
    <w:rsid w:val="00E54B2F"/>
    <w:rsid w:val="00E55A6A"/>
    <w:rsid w:val="00E5761A"/>
    <w:rsid w:val="00E60B20"/>
    <w:rsid w:val="00E655AD"/>
    <w:rsid w:val="00E65B00"/>
    <w:rsid w:val="00E65EA5"/>
    <w:rsid w:val="00E67568"/>
    <w:rsid w:val="00E759A4"/>
    <w:rsid w:val="00E75BAD"/>
    <w:rsid w:val="00E768AB"/>
    <w:rsid w:val="00E76BD5"/>
    <w:rsid w:val="00E82479"/>
    <w:rsid w:val="00E84D26"/>
    <w:rsid w:val="00E877EB"/>
    <w:rsid w:val="00E9008E"/>
    <w:rsid w:val="00E913D9"/>
    <w:rsid w:val="00E91F1A"/>
    <w:rsid w:val="00E9232A"/>
    <w:rsid w:val="00E94227"/>
    <w:rsid w:val="00E946AE"/>
    <w:rsid w:val="00E9473D"/>
    <w:rsid w:val="00E94C25"/>
    <w:rsid w:val="00E95718"/>
    <w:rsid w:val="00E969D5"/>
    <w:rsid w:val="00E97CC6"/>
    <w:rsid w:val="00EA05BA"/>
    <w:rsid w:val="00EA262C"/>
    <w:rsid w:val="00EA38C7"/>
    <w:rsid w:val="00EA5DE4"/>
    <w:rsid w:val="00EB03C5"/>
    <w:rsid w:val="00EB7530"/>
    <w:rsid w:val="00EB7E70"/>
    <w:rsid w:val="00EC28F7"/>
    <w:rsid w:val="00EC346A"/>
    <w:rsid w:val="00EC6B12"/>
    <w:rsid w:val="00ED740D"/>
    <w:rsid w:val="00ED79BE"/>
    <w:rsid w:val="00ED7A50"/>
    <w:rsid w:val="00EE0584"/>
    <w:rsid w:val="00EE09B8"/>
    <w:rsid w:val="00EE0CA4"/>
    <w:rsid w:val="00EE3222"/>
    <w:rsid w:val="00EE34F0"/>
    <w:rsid w:val="00EF205C"/>
    <w:rsid w:val="00EF27A9"/>
    <w:rsid w:val="00EF44AA"/>
    <w:rsid w:val="00EF4CCC"/>
    <w:rsid w:val="00EF71B3"/>
    <w:rsid w:val="00F016A6"/>
    <w:rsid w:val="00F048A7"/>
    <w:rsid w:val="00F070B6"/>
    <w:rsid w:val="00F0713A"/>
    <w:rsid w:val="00F1028C"/>
    <w:rsid w:val="00F119BE"/>
    <w:rsid w:val="00F13F40"/>
    <w:rsid w:val="00F13F67"/>
    <w:rsid w:val="00F146FE"/>
    <w:rsid w:val="00F14A22"/>
    <w:rsid w:val="00F17252"/>
    <w:rsid w:val="00F22654"/>
    <w:rsid w:val="00F23A1E"/>
    <w:rsid w:val="00F25B88"/>
    <w:rsid w:val="00F266AD"/>
    <w:rsid w:val="00F27139"/>
    <w:rsid w:val="00F275D1"/>
    <w:rsid w:val="00F27A14"/>
    <w:rsid w:val="00F3167D"/>
    <w:rsid w:val="00F374CA"/>
    <w:rsid w:val="00F37960"/>
    <w:rsid w:val="00F44011"/>
    <w:rsid w:val="00F47E7B"/>
    <w:rsid w:val="00F51231"/>
    <w:rsid w:val="00F5188E"/>
    <w:rsid w:val="00F52FDD"/>
    <w:rsid w:val="00F54EBD"/>
    <w:rsid w:val="00F55D61"/>
    <w:rsid w:val="00F623D9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92B39"/>
    <w:rsid w:val="00F92FAE"/>
    <w:rsid w:val="00F96A64"/>
    <w:rsid w:val="00FA0494"/>
    <w:rsid w:val="00FA1568"/>
    <w:rsid w:val="00FA1D90"/>
    <w:rsid w:val="00FA1DC2"/>
    <w:rsid w:val="00FA30D0"/>
    <w:rsid w:val="00FA4F7C"/>
    <w:rsid w:val="00FA508F"/>
    <w:rsid w:val="00FB7D7B"/>
    <w:rsid w:val="00FC14BC"/>
    <w:rsid w:val="00FC213F"/>
    <w:rsid w:val="00FC37DB"/>
    <w:rsid w:val="00FC380D"/>
    <w:rsid w:val="00FC47B7"/>
    <w:rsid w:val="00FC51A1"/>
    <w:rsid w:val="00FC62EC"/>
    <w:rsid w:val="00FC64C5"/>
    <w:rsid w:val="00FC67AF"/>
    <w:rsid w:val="00FC7429"/>
    <w:rsid w:val="00FD1856"/>
    <w:rsid w:val="00FD38EF"/>
    <w:rsid w:val="00FD4979"/>
    <w:rsid w:val="00FD5846"/>
    <w:rsid w:val="00FE1BFA"/>
    <w:rsid w:val="00FE2147"/>
    <w:rsid w:val="00FE27EE"/>
    <w:rsid w:val="00FE61B6"/>
    <w:rsid w:val="00FE65F1"/>
    <w:rsid w:val="00FE67D6"/>
    <w:rsid w:val="00FF0BF0"/>
    <w:rsid w:val="00FF0EB2"/>
    <w:rsid w:val="00FF212B"/>
    <w:rsid w:val="00FF2847"/>
    <w:rsid w:val="00FF5047"/>
    <w:rsid w:val="00FF5936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D8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75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9A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146</cp:revision>
  <cp:lastPrinted>2019-08-23T07:32:00Z</cp:lastPrinted>
  <dcterms:created xsi:type="dcterms:W3CDTF">2021-09-24T12:38:00Z</dcterms:created>
  <dcterms:modified xsi:type="dcterms:W3CDTF">2021-10-04T02:05:00Z</dcterms:modified>
</cp:coreProperties>
</file>