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4DE" w:rsidRPr="004744DE" w:rsidRDefault="00B94CEB" w:rsidP="004744DE">
      <w:pPr>
        <w:bidi/>
        <w:rPr>
          <w:rFonts w:cs="B Nazanin"/>
          <w:b/>
          <w:bCs/>
          <w:sz w:val="32"/>
          <w:szCs w:val="32"/>
          <w:rtl/>
        </w:rPr>
      </w:pPr>
      <w:r w:rsidRPr="00B94CEB">
        <w:rPr>
          <w:rFonts w:cs="B Nazanin"/>
          <w:b/>
          <w:bCs/>
          <w:sz w:val="32"/>
          <w:szCs w:val="32"/>
          <w:rtl/>
        </w:rPr>
        <w:t>آخرین وضعیت کتابخانه</w:t>
      </w:r>
      <w:r w:rsidRPr="00B94CEB">
        <w:rPr>
          <w:rFonts w:cs="B Nazanin" w:hint="cs"/>
          <w:b/>
          <w:bCs/>
          <w:sz w:val="32"/>
          <w:szCs w:val="32"/>
          <w:rtl/>
        </w:rPr>
        <w:t>‌</w:t>
      </w:r>
      <w:r w:rsidRPr="00B94CEB">
        <w:rPr>
          <w:rFonts w:cs="B Nazanin"/>
          <w:b/>
          <w:bCs/>
          <w:sz w:val="32"/>
          <w:szCs w:val="32"/>
          <w:rtl/>
        </w:rPr>
        <w:t>های عمومی تهران</w:t>
      </w:r>
      <w:bookmarkStart w:id="0" w:name="_GoBack"/>
      <w:bookmarkEnd w:id="0"/>
    </w:p>
    <w:p w:rsidR="00AA2E56" w:rsidRPr="00B94CEB" w:rsidRDefault="00AA2E56" w:rsidP="004744DE">
      <w:pPr>
        <w:jc w:val="right"/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</w:pPr>
      <w:r w:rsidRPr="00B94CEB"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  <w:t xml:space="preserve">این پژوهش با هدف </w:t>
      </w:r>
      <w:r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بررسی آخرین</w:t>
      </w:r>
      <w:r w:rsidRPr="00B94CEB"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  <w:t xml:space="preserve"> وضعیت کتابخانه‌</w:t>
      </w:r>
      <w:r w:rsidRPr="00B94CEB"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  <w:softHyphen/>
        <w:t>های عمومی</w:t>
      </w:r>
      <w:r w:rsidR="00A50F74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="000C1979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(</w:t>
      </w:r>
      <w:r w:rsidR="00A50F74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تهران</w:t>
      </w:r>
      <w:r w:rsidR="000C1979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)</w:t>
      </w:r>
      <w:r w:rsidRPr="00B94CEB"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  <w:t xml:space="preserve"> تحت پوشش نهاد کتابخانه‌</w:t>
      </w:r>
      <w:r w:rsidRPr="00B94CEB"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  <w:softHyphen/>
        <w:t>های عمومی کشور از نظر</w:t>
      </w:r>
      <w:r w:rsidR="004744D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Pr="00B94CEB"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  <w:t>ارائه خدمات به معلولان</w:t>
      </w:r>
      <w:r w:rsidR="00B94CEB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="00B94CEB" w:rsidRPr="00B94CEB"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  <w:t xml:space="preserve"> (جسمی-حرکتی، نابینایان و کم‌بینایان، نا</w:t>
      </w:r>
      <w:r w:rsidR="00B94CEB" w:rsidRPr="00B94CEB"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  <w:t>شنوایان و کم</w:t>
      </w:r>
      <w:r w:rsidR="00B94CEB" w:rsidRPr="00B94CEB"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  <w:softHyphen/>
        <w:t>شنوایا</w:t>
      </w:r>
      <w:r w:rsidR="00B94CEB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ن)</w:t>
      </w:r>
      <w:r w:rsidR="00BE2499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، </w:t>
      </w:r>
      <w:r w:rsidR="004744D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وضعیت منابع انسانی</w:t>
      </w:r>
      <w:r w:rsidR="004744D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، </w:t>
      </w:r>
      <w:r w:rsidR="00BE2499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میزان مطالعه و افزایش سواد عمومی</w:t>
      </w:r>
      <w:r w:rsid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="00B94CEB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و نامگذاری کتابخانه‌های عمومی </w:t>
      </w:r>
      <w:r w:rsidRPr="00B94CEB"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  <w:t>انجام</w:t>
      </w:r>
      <w:r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شده است. </w:t>
      </w:r>
    </w:p>
    <w:p w:rsidR="00B94CEB" w:rsidRPr="00B94CEB" w:rsidRDefault="00B94CEB" w:rsidP="00B94CEB">
      <w:pPr>
        <w:jc w:val="right"/>
        <w:rPr>
          <w:rFonts w:ascii="Tahoma" w:hAnsi="Tahoma" w:cs="B Nazanin"/>
          <w:b/>
          <w:bCs/>
          <w:color w:val="000000"/>
          <w:sz w:val="32"/>
          <w:szCs w:val="32"/>
          <w:shd w:val="clear" w:color="auto" w:fill="FFFFFF"/>
          <w:rtl/>
        </w:rPr>
      </w:pPr>
      <w:r w:rsidRPr="00B94CEB">
        <w:rPr>
          <w:rFonts w:ascii="Tahoma" w:hAnsi="Tahoma" w:cs="B Nazanin" w:hint="cs"/>
          <w:b/>
          <w:bCs/>
          <w:color w:val="000000"/>
          <w:sz w:val="32"/>
          <w:szCs w:val="32"/>
          <w:shd w:val="clear" w:color="auto" w:fill="FFFFFF"/>
          <w:rtl/>
        </w:rPr>
        <w:t>مقدمه:</w:t>
      </w:r>
    </w:p>
    <w:p w:rsidR="005806D7" w:rsidRDefault="005806D7" w:rsidP="00AA2E56">
      <w:pPr>
        <w:jc w:val="right"/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</w:pPr>
      <w:r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کتابخانه</w:t>
      </w:r>
      <w:r w:rsidR="00B94CEB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های عمومی را می</w:t>
      </w:r>
      <w:r w:rsidR="000C1979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توان از مهمترین کانون</w:t>
      </w:r>
      <w:r w:rsidR="000C1979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های فرهنگی اجتماعی جوامع پیشرفته امروز به شمار آورد. ب</w:t>
      </w:r>
      <w:r w:rsidR="000C1979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ا توجه به وسعت مخاطبان کتابخانه‌</w:t>
      </w:r>
      <w:r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های عمومی که قشرهای مختلف جامعه را شامل می</w:t>
      </w:r>
      <w:r w:rsidR="000C1979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شوند، این مراکز، نقش زیربنایی در توسعه</w:t>
      </w:r>
      <w:r w:rsidR="00FB5F14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‌ی</w:t>
      </w:r>
      <w:r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اجتماعی، </w:t>
      </w:r>
      <w:r w:rsidR="00FB5F14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فرهنگی و اقتصادی جوامع بر عهده دارند و یکی از مهمترین ارکان تحولات بنیادی آنها به شمار می</w:t>
      </w:r>
      <w:r w:rsidR="000C1979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FB5F14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روند. علم و فناوری پیوسته در حال تحول و رشد است و همه جنبه</w:t>
      </w:r>
      <w:r w:rsidR="000C1979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FB5F14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های زندگی انسان نیز از این تحولات تاثیر می</w:t>
      </w:r>
      <w:r w:rsidR="000C1979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FB5F14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پذیرد و کتابخانه عمومی به عنوان یک نهاد ارزشمند علمی در جامعه می</w:t>
      </w:r>
      <w:r w:rsidR="000C1979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FB5F14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تواند در از بین بردن شکاف علمی میان افراد و همچنین گسترش سواد اطلاعاتی نقش مهمی را ایفا می</w:t>
      </w:r>
      <w:r w:rsidR="000C1979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FB5F14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کند. </w:t>
      </w:r>
    </w:p>
    <w:p w:rsidR="000C1979" w:rsidRDefault="000C1979" w:rsidP="000C1979">
      <w:pPr>
        <w:jc w:val="right"/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</w:pP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کتابخانه</w:t>
      </w:r>
      <w:r>
        <w:rPr>
          <w:rFonts w:ascii="Tahoma" w:hAnsi="Tahoma" w:cs="Calibri" w:hint="cs"/>
          <w:color w:val="000000"/>
          <w:sz w:val="28"/>
          <w:szCs w:val="28"/>
          <w:shd w:val="clear" w:color="auto" w:fill="FFFFFF"/>
          <w:rtl/>
        </w:rPr>
        <w:t>‌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های عمومی قادرند در کنار آموزش‌</w:t>
      </w:r>
      <w:r w:rsidR="00B94CEB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های رسمی در مدرسه و دانشگاه، به عنوان یک دانشگاه دائمی در سطح جامعه فعالیت کنند و آموزش مردم و اطلاع‌رسانی را بر عهده بگیرند و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با</w:t>
      </w:r>
      <w:r w:rsidR="00B94CEB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گسترش سواد اطلاعاتی؛ حیات اجتماعی 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و فرهنگی جامعه را متول نمایند. </w:t>
      </w:r>
    </w:p>
    <w:p w:rsidR="00BE2499" w:rsidRDefault="000C1979" w:rsidP="000C1979">
      <w:pPr>
        <w:jc w:val="right"/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</w:pPr>
      <w:r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نهاد کتابخانه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های عمومی کشور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که</w:t>
      </w:r>
      <w:r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به عنوان سازمان مادر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،</w:t>
      </w:r>
      <w:r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="00FB5F14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مسئولیت برنامه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FB5F14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ریزی، سیاستگذاری و توسعه این نوع از کتابخانه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FB5F14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ها را برعهده دارند و در تعامل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پیوسته با این دسته از کتابخانه‌</w:t>
      </w:r>
      <w:r w:rsidR="00FB5F14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ها و کارکنان شاغل در آنها هستند نیز از جایگاه و اهمیت ویژه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FB5F14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ای برخوردارند.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لذا به توجه به جایگاه کتابخانه‌</w:t>
      </w:r>
      <w:r w:rsidR="00FB5F14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های عمومی و طیف</w:t>
      </w:r>
      <w:r w:rsidR="000707C1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گسترده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0707C1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ی مخاطبان بالقوه آنها و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اهمیتی که این دسته از کتابخانه‌</w:t>
      </w:r>
      <w:r w:rsidR="000707C1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ها در مرتفع‌ساختن نیازهای اطلاعاتی جامعه خود دارند، وجود و حضور نیروی انسانی کارآمد هم در عرصه مدیریت و برنامه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0707C1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ریزی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0707C1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های راهبردی و هم در عرصه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0707C1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ی مدیریت اجرایی، امری بدیهی است. با توجه به اینکه نیروی انسانی هر سازمان، از عوامل پیش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0707C1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برنده اهداف آن به شمار می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0707C1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رود، بنابراین پرداختن به این مؤلفۀ حیاتی نیز امری ضروری است.</w:t>
      </w:r>
      <w:r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="00BE2499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بنابراین بررسی وضعیت نیروی انسانی و نحوۀ عملکرد آن</w:t>
      </w:r>
      <w:r w:rsid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، وضعیت میزان خدمات به معلولان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، نحوه نامگذاری</w:t>
      </w:r>
      <w:r w:rsid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و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بررسی نقش کتابخانه‌ها در</w:t>
      </w:r>
      <w:r w:rsid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</w:t>
      </w:r>
      <w:r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گسترش </w:t>
      </w:r>
      <w:r w:rsid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سطح سواد</w:t>
      </w:r>
      <w:r w:rsidR="00BE2499" w:rsidRPr="00B94CEB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 به منظور ارائۀ راهکارهای لازم از اهمیت خاص برخوردار است. </w:t>
      </w:r>
    </w:p>
    <w:p w:rsidR="00E21DD3" w:rsidRPr="00F224CE" w:rsidRDefault="008B66E0" w:rsidP="00335E05">
      <w:pPr>
        <w:jc w:val="right"/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</w:pPr>
      <w:r w:rsidRP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در پاسخ به وضعیت منابع انسانی </w:t>
      </w:r>
      <w:r w:rsidR="000A6B62" w:rsidRP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در نهاد کتابخانه</w:t>
      </w:r>
      <w:r w:rsid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0A6B62" w:rsidRP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های عمومی کشور از دیدگاه مدیریت دانش می</w:t>
      </w:r>
      <w:r w:rsid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0A6B62" w:rsidRP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توان گف</w:t>
      </w:r>
      <w:r w:rsid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ت که یافته‌</w:t>
      </w:r>
      <w:r w:rsidR="000A6B62" w:rsidRP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ها نشان می</w:t>
      </w:r>
      <w:r w:rsid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0A6B62" w:rsidRP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دهد که شاخص "دانش نهان فردی کارکنان" دارای بیشترین میانگین یعنی 68/3 است. شاخص "فرایند تبدیل دانش نهان به دانش به دانش آشکار" دارای میانگین 79/2، شاخص "دانش آشکار </w:t>
      </w:r>
      <w:r w:rsidR="000A6B62" w:rsidRP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lastRenderedPageBreak/>
        <w:t>فردی" دارای میانگین 58/2، شاخص فرایند تبدیل آشکار به دانش آشکار" دارای میانگین 46/2 و شاخص</w:t>
      </w:r>
      <w:r w:rsid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0A6B62" w:rsidRP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های "دانش آشکار سازمانی" و "فرایند تبدیل دانش آشکار به دانش نهان" از کمترین میانگین یعنی 33/2 برخوردار هستند. همچنین یافته</w:t>
      </w:r>
      <w:r w:rsid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0A6B62" w:rsidRP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های پژوهش درباره مقطع تحصیلی کارکنان نشان می</w:t>
      </w:r>
      <w:r w:rsid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‌</w:t>
      </w:r>
      <w:r w:rsidR="000A6B62" w:rsidRP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دهد که حدود 50 درصد کارکنان دارای مدک کارشناسی به عنوان بیشترین میزان و کمترین میزان یعنی حدود 2 درصد دارای مدرک دکتری هستند. همچنین حدود 29</w:t>
      </w:r>
      <w:r w:rsidR="00335E05" w:rsidRP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% </w:t>
      </w:r>
      <w:r w:rsidR="000A6B62" w:rsidRP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>دارای م</w:t>
      </w:r>
      <w:r w:rsidR="00335E05" w:rsidRPr="00F224CE">
        <w:rPr>
          <w:rFonts w:ascii="Tahoma" w:hAnsi="Tahoma" w:cs="B Nazanin" w:hint="cs"/>
          <w:color w:val="000000"/>
          <w:sz w:val="28"/>
          <w:szCs w:val="28"/>
          <w:shd w:val="clear" w:color="auto" w:fill="FFFFFF"/>
          <w:rtl/>
        </w:rPr>
        <w:t xml:space="preserve">درک کارشناسی ارشد، حدود 8% دارای مدرک تحصیلی کاردانی و حدود 10% کارکنان مدرک تحصیلی دیپلم دارند. </w:t>
      </w:r>
    </w:p>
    <w:p w:rsidR="00E21DD3" w:rsidRDefault="00E21DD3" w:rsidP="00AA2E56">
      <w:pPr>
        <w:jc w:val="right"/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</w:pPr>
    </w:p>
    <w:p w:rsidR="000C1979" w:rsidRPr="00335E05" w:rsidRDefault="000C1979" w:rsidP="008B66E0">
      <w:pPr>
        <w:jc w:val="right"/>
        <w:rPr>
          <w:rFonts w:cs="B Nazanin"/>
          <w:sz w:val="28"/>
          <w:szCs w:val="28"/>
          <w:rtl/>
        </w:rPr>
      </w:pPr>
      <w:r w:rsidRPr="00335E05">
        <w:rPr>
          <w:rFonts w:cs="B Nazanin"/>
          <w:sz w:val="28"/>
          <w:szCs w:val="28"/>
          <w:rtl/>
        </w:rPr>
        <w:t xml:space="preserve">هدف از اين </w:t>
      </w:r>
      <w:r w:rsidR="008B66E0" w:rsidRPr="00335E05">
        <w:rPr>
          <w:rFonts w:cs="B Nazanin" w:hint="cs"/>
          <w:sz w:val="28"/>
          <w:szCs w:val="28"/>
          <w:rtl/>
        </w:rPr>
        <w:t>بخش مطالعه</w:t>
      </w:r>
      <w:r w:rsidRPr="00335E05">
        <w:rPr>
          <w:rFonts w:cs="B Nazanin"/>
          <w:sz w:val="28"/>
          <w:szCs w:val="28"/>
          <w:rtl/>
        </w:rPr>
        <w:t xml:space="preserve"> تحليل خدمات سالمندان در کتابخانه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هاي عمومی شهر تهران وابسته به نهاد کتابخانه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هاي عمومی کشور است</w:t>
      </w:r>
      <w:r w:rsidR="00335E05">
        <w:rPr>
          <w:rFonts w:cs="B Nazanin" w:hint="cs"/>
          <w:sz w:val="28"/>
          <w:szCs w:val="28"/>
          <w:rtl/>
        </w:rPr>
        <w:t>.</w:t>
      </w:r>
    </w:p>
    <w:p w:rsidR="008B66E0" w:rsidRPr="00335E05" w:rsidRDefault="000C1979" w:rsidP="00335E05">
      <w:pPr>
        <w:jc w:val="right"/>
        <w:rPr>
          <w:rFonts w:cs="B Nazanin"/>
          <w:sz w:val="28"/>
          <w:szCs w:val="28"/>
          <w:rtl/>
        </w:rPr>
      </w:pPr>
      <w:r w:rsidRPr="00335E05">
        <w:rPr>
          <w:rFonts w:cs="B Nazanin"/>
          <w:sz w:val="28"/>
          <w:szCs w:val="28"/>
          <w:rtl/>
        </w:rPr>
        <w:t>از يافته</w:t>
      </w:r>
      <w:r w:rsidR="00335E05">
        <w:rPr>
          <w:rFonts w:cs="B Nazanin" w:hint="cs"/>
          <w:sz w:val="28"/>
          <w:szCs w:val="28"/>
          <w:rtl/>
        </w:rPr>
        <w:t>‌</w:t>
      </w:r>
      <w:r w:rsidR="00335E05">
        <w:rPr>
          <w:rFonts w:cs="B Nazanin"/>
          <w:sz w:val="28"/>
          <w:szCs w:val="28"/>
          <w:rtl/>
        </w:rPr>
        <w:t xml:space="preserve">هاي </w:t>
      </w:r>
      <w:r w:rsidR="00335E05">
        <w:rPr>
          <w:rFonts w:cs="B Nazanin" w:hint="cs"/>
          <w:sz w:val="28"/>
          <w:szCs w:val="28"/>
          <w:rtl/>
        </w:rPr>
        <w:t>مطالعات انجام شده می‌توا</w:t>
      </w:r>
      <w:r w:rsidRPr="00335E05">
        <w:rPr>
          <w:rFonts w:cs="B Nazanin"/>
          <w:sz w:val="28"/>
          <w:szCs w:val="28"/>
          <w:rtl/>
        </w:rPr>
        <w:t>ن نتيجه گرفت که در حال حاضر و با توجه به جمعيت فعلی سالمندان کشور خدمات ويژهاي براي آنان در کتابخانه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هاي عمومی شهر تهران در نظر گرفته نشده است که اين مشكل از چند جنبه قابل</w:t>
      </w:r>
      <w:r w:rsidR="00335E05">
        <w:rPr>
          <w:rFonts w:cs="B Nazanin" w:hint="cs"/>
          <w:sz w:val="28"/>
          <w:szCs w:val="28"/>
          <w:rtl/>
        </w:rPr>
        <w:t xml:space="preserve"> </w:t>
      </w:r>
      <w:r w:rsidRPr="00335E05">
        <w:rPr>
          <w:rFonts w:cs="B Nazanin"/>
          <w:sz w:val="28"/>
          <w:szCs w:val="28"/>
          <w:rtl/>
        </w:rPr>
        <w:t>تأمل است. درحالیک</w:t>
      </w:r>
      <w:r w:rsidR="00335E05">
        <w:rPr>
          <w:rFonts w:cs="B Nazanin" w:hint="cs"/>
          <w:sz w:val="28"/>
          <w:szCs w:val="28"/>
          <w:rtl/>
        </w:rPr>
        <w:t xml:space="preserve">ه </w:t>
      </w:r>
      <w:r w:rsidRPr="00335E05">
        <w:rPr>
          <w:rFonts w:cs="B Nazanin"/>
          <w:sz w:val="28"/>
          <w:szCs w:val="28"/>
          <w:rtl/>
        </w:rPr>
        <w:t>تهران پايتخت کشور است و انتظار می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رود از بيشترين امكانات کشور در زمينه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هاي مختلف و ازجمله خدمات ويژه سالمندان برخوردار باشد اما وضعيت فعلی کتابخانه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هاي موردبررسی چنين چيزي را نشان نمی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دهد</w:t>
      </w:r>
      <w:r w:rsidR="00335E05">
        <w:rPr>
          <w:rFonts w:cs="B Nazanin"/>
          <w:sz w:val="28"/>
          <w:szCs w:val="28"/>
          <w:rtl/>
        </w:rPr>
        <w:t>. میتوان پيشبينی کرد که احتما</w:t>
      </w:r>
      <w:r w:rsidR="00335E05">
        <w:rPr>
          <w:rFonts w:cs="B Nazanin" w:hint="cs"/>
          <w:sz w:val="28"/>
          <w:szCs w:val="28"/>
          <w:rtl/>
        </w:rPr>
        <w:t>لاً</w:t>
      </w:r>
      <w:r w:rsidRPr="00335E05">
        <w:rPr>
          <w:rFonts w:cs="B Nazanin"/>
          <w:sz w:val="28"/>
          <w:szCs w:val="28"/>
          <w:rtl/>
        </w:rPr>
        <w:t xml:space="preserve"> وضعيت ساير کتابخانه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هاي عمومی در شهرهاي مختلف کشور هم</w:t>
      </w:r>
      <w:r w:rsidR="00335E05">
        <w:rPr>
          <w:rFonts w:cs="B Nazanin"/>
          <w:sz w:val="28"/>
          <w:szCs w:val="28"/>
          <w:rtl/>
        </w:rPr>
        <w:t xml:space="preserve"> بهتر از اين نباشد. يكی از د</w:t>
      </w:r>
      <w:r w:rsidR="00335E05">
        <w:rPr>
          <w:rFonts w:cs="B Nazanin" w:hint="cs"/>
          <w:sz w:val="28"/>
          <w:szCs w:val="28"/>
          <w:rtl/>
        </w:rPr>
        <w:t>لایل</w:t>
      </w:r>
      <w:r w:rsidRPr="00335E05">
        <w:rPr>
          <w:rFonts w:cs="B Nazanin"/>
          <w:sz w:val="28"/>
          <w:szCs w:val="28"/>
          <w:rtl/>
        </w:rPr>
        <w:t xml:space="preserve"> اصلی اين مشكل عدم تخصيص رديف بودجه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اي مشخص ب</w:t>
      </w:r>
      <w:r w:rsidR="00335E05">
        <w:rPr>
          <w:rFonts w:cs="B Nazanin"/>
          <w:sz w:val="28"/>
          <w:szCs w:val="28"/>
          <w:rtl/>
        </w:rPr>
        <w:t>راي خدمات خاص سالمندان است و عم</w:t>
      </w:r>
      <w:r w:rsidR="00335E05">
        <w:rPr>
          <w:rFonts w:cs="B Nazanin" w:hint="cs"/>
          <w:sz w:val="28"/>
          <w:szCs w:val="28"/>
          <w:rtl/>
        </w:rPr>
        <w:t>لاً</w:t>
      </w:r>
      <w:r w:rsidRPr="00335E05">
        <w:rPr>
          <w:rFonts w:cs="B Nazanin"/>
          <w:sz w:val="28"/>
          <w:szCs w:val="28"/>
          <w:rtl/>
        </w:rPr>
        <w:t xml:space="preserve"> کتابخانه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ها و کتابداران را محدوديت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هاي زيادي در اجراي برنامه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هايشان روبه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رو می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کند؛ زيرا اجراي هرکدام از اين برنامه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ها مانند آموزش کارکنان، مناسب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سازي کتابخانه، امكانات و ساير برنامه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ها نيازمند صرف بودجه است و بدون بودجه کتابداران نم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یتوانند برنامه</w:t>
      </w:r>
      <w:r w:rsidR="00335E05">
        <w:rPr>
          <w:rFonts w:cs="B Nazanin" w:hint="cs"/>
          <w:sz w:val="28"/>
          <w:szCs w:val="28"/>
          <w:rtl/>
        </w:rPr>
        <w:t>‌</w:t>
      </w:r>
      <w:r w:rsidRPr="00335E05">
        <w:rPr>
          <w:rFonts w:cs="B Nazanin"/>
          <w:sz w:val="28"/>
          <w:szCs w:val="28"/>
          <w:rtl/>
        </w:rPr>
        <w:t>ها را پيش ببرند</w:t>
      </w:r>
      <w:r w:rsidR="00335E05">
        <w:rPr>
          <w:rFonts w:cs="B Nazanin" w:hint="cs"/>
          <w:sz w:val="28"/>
          <w:szCs w:val="28"/>
          <w:rtl/>
        </w:rPr>
        <w:t xml:space="preserve">. </w:t>
      </w:r>
      <w:r w:rsidR="008B66E0" w:rsidRPr="00335E05">
        <w:rPr>
          <w:rFonts w:cs="B Nazanin"/>
          <w:sz w:val="28"/>
          <w:szCs w:val="28"/>
          <w:rtl/>
        </w:rPr>
        <w:t>به لحاظ اسناد باالدستی و استراتژيک هم توجه خاصی به سالمندان در برنامه</w:t>
      </w:r>
      <w:r w:rsidR="00335E05">
        <w:rPr>
          <w:rFonts w:cs="B Nazanin" w:hint="cs"/>
          <w:sz w:val="28"/>
          <w:szCs w:val="28"/>
          <w:rtl/>
        </w:rPr>
        <w:t>‌</w:t>
      </w:r>
      <w:r w:rsidR="008B66E0" w:rsidRPr="00335E05">
        <w:rPr>
          <w:rFonts w:cs="B Nazanin"/>
          <w:sz w:val="28"/>
          <w:szCs w:val="28"/>
          <w:rtl/>
        </w:rPr>
        <w:t>هاي نهاد کتابخانه</w:t>
      </w:r>
      <w:r w:rsidR="00335E05">
        <w:rPr>
          <w:rFonts w:cs="B Nazanin" w:hint="cs"/>
          <w:sz w:val="28"/>
          <w:szCs w:val="28"/>
          <w:rtl/>
        </w:rPr>
        <w:t>‌</w:t>
      </w:r>
      <w:r w:rsidR="008B66E0" w:rsidRPr="00335E05">
        <w:rPr>
          <w:rFonts w:cs="B Nazanin"/>
          <w:sz w:val="28"/>
          <w:szCs w:val="28"/>
          <w:rtl/>
        </w:rPr>
        <w:t>هاي عمومی کشور نشده است. درواقع هم به لحاظ استراتژيک و سياست</w:t>
      </w:r>
      <w:r w:rsidR="00335E05">
        <w:rPr>
          <w:rFonts w:cs="B Nazanin" w:hint="cs"/>
          <w:sz w:val="28"/>
          <w:szCs w:val="28"/>
          <w:rtl/>
        </w:rPr>
        <w:t>‌</w:t>
      </w:r>
      <w:r w:rsidR="00335E05">
        <w:rPr>
          <w:rFonts w:cs="B Nazanin"/>
          <w:sz w:val="28"/>
          <w:szCs w:val="28"/>
          <w:rtl/>
        </w:rPr>
        <w:t>گذاري و هم به لحاظ بودجه، مش</w:t>
      </w:r>
      <w:r w:rsidR="00335E05">
        <w:rPr>
          <w:rFonts w:cs="B Nazanin" w:hint="cs"/>
          <w:sz w:val="28"/>
          <w:szCs w:val="28"/>
          <w:rtl/>
        </w:rPr>
        <w:t>کلات</w:t>
      </w:r>
      <w:r w:rsidR="008B66E0" w:rsidRPr="00335E05">
        <w:rPr>
          <w:rFonts w:cs="B Nazanin"/>
          <w:sz w:val="28"/>
          <w:szCs w:val="28"/>
          <w:rtl/>
        </w:rPr>
        <w:t xml:space="preserve"> زيادي وجود دارد که مستلزم توجه فوري </w:t>
      </w:r>
      <w:r w:rsidR="00335E05">
        <w:rPr>
          <w:rFonts w:cs="B Nazanin"/>
          <w:sz w:val="28"/>
          <w:szCs w:val="28"/>
          <w:rtl/>
        </w:rPr>
        <w:t>مسئو</w:t>
      </w:r>
      <w:r w:rsidR="00335E05">
        <w:rPr>
          <w:rFonts w:cs="B Nazanin" w:hint="cs"/>
          <w:sz w:val="28"/>
          <w:szCs w:val="28"/>
          <w:rtl/>
        </w:rPr>
        <w:t>لان</w:t>
      </w:r>
      <w:r w:rsidR="008B66E0" w:rsidRPr="00335E05">
        <w:rPr>
          <w:rFonts w:cs="B Nazanin"/>
          <w:sz w:val="28"/>
          <w:szCs w:val="28"/>
          <w:rtl/>
        </w:rPr>
        <w:t xml:space="preserve"> و سياست</w:t>
      </w:r>
      <w:r w:rsidR="00335E05">
        <w:rPr>
          <w:rFonts w:cs="B Nazanin" w:hint="cs"/>
          <w:sz w:val="28"/>
          <w:szCs w:val="28"/>
          <w:rtl/>
        </w:rPr>
        <w:t>‌</w:t>
      </w:r>
      <w:r w:rsidR="008B66E0" w:rsidRPr="00335E05">
        <w:rPr>
          <w:rFonts w:cs="B Nazanin"/>
          <w:sz w:val="28"/>
          <w:szCs w:val="28"/>
          <w:rtl/>
        </w:rPr>
        <w:t>گذاران است. اگر در کنار اين مسائل جمعيت روبه رشد سالمندان را هم قرار دهيم مشكل نمايان</w:t>
      </w:r>
      <w:r w:rsidR="00335E05">
        <w:rPr>
          <w:rFonts w:cs="B Nazanin" w:hint="cs"/>
          <w:sz w:val="28"/>
          <w:szCs w:val="28"/>
          <w:rtl/>
        </w:rPr>
        <w:t>‌</w:t>
      </w:r>
      <w:r w:rsidR="008B66E0" w:rsidRPr="00335E05">
        <w:rPr>
          <w:rFonts w:cs="B Nazanin"/>
          <w:sz w:val="28"/>
          <w:szCs w:val="28"/>
          <w:rtl/>
        </w:rPr>
        <w:t>تر می</w:t>
      </w:r>
      <w:r w:rsidR="00335E05">
        <w:rPr>
          <w:rFonts w:cs="B Nazanin" w:hint="cs"/>
          <w:sz w:val="28"/>
          <w:szCs w:val="28"/>
          <w:rtl/>
        </w:rPr>
        <w:t>‌</w:t>
      </w:r>
      <w:r w:rsidR="008B66E0" w:rsidRPr="00335E05">
        <w:rPr>
          <w:rFonts w:cs="B Nazanin"/>
          <w:sz w:val="28"/>
          <w:szCs w:val="28"/>
          <w:rtl/>
        </w:rPr>
        <w:t>شود و در آينده به</w:t>
      </w:r>
      <w:r w:rsidR="00335E05">
        <w:rPr>
          <w:rFonts w:cs="B Nazanin" w:hint="cs"/>
          <w:sz w:val="28"/>
          <w:szCs w:val="28"/>
          <w:rtl/>
        </w:rPr>
        <w:t xml:space="preserve"> </w:t>
      </w:r>
      <w:r w:rsidR="008B66E0" w:rsidRPr="00335E05">
        <w:rPr>
          <w:rFonts w:cs="B Nazanin"/>
          <w:sz w:val="28"/>
          <w:szCs w:val="28"/>
          <w:rtl/>
        </w:rPr>
        <w:t>احتمال</w:t>
      </w:r>
      <w:r w:rsidR="00335E05">
        <w:rPr>
          <w:rFonts w:cs="B Nazanin" w:hint="cs"/>
          <w:sz w:val="28"/>
          <w:szCs w:val="28"/>
          <w:rtl/>
        </w:rPr>
        <w:t xml:space="preserve"> </w:t>
      </w:r>
      <w:r w:rsidR="008B66E0" w:rsidRPr="00335E05">
        <w:rPr>
          <w:rFonts w:cs="B Nazanin"/>
          <w:sz w:val="28"/>
          <w:szCs w:val="28"/>
          <w:rtl/>
        </w:rPr>
        <w:t>زياد م</w:t>
      </w:r>
      <w:r w:rsidR="00335E05">
        <w:rPr>
          <w:rFonts w:cs="B Nazanin"/>
          <w:sz w:val="28"/>
          <w:szCs w:val="28"/>
          <w:rtl/>
        </w:rPr>
        <w:t>شك</w:t>
      </w:r>
      <w:r w:rsidR="00335E05">
        <w:rPr>
          <w:rFonts w:cs="B Nazanin" w:hint="cs"/>
          <w:sz w:val="28"/>
          <w:szCs w:val="28"/>
          <w:rtl/>
        </w:rPr>
        <w:t>لات</w:t>
      </w:r>
      <w:r w:rsidR="008B66E0" w:rsidRPr="00335E05">
        <w:rPr>
          <w:rFonts w:cs="B Nazanin"/>
          <w:sz w:val="28"/>
          <w:szCs w:val="28"/>
          <w:rtl/>
        </w:rPr>
        <w:t xml:space="preserve"> بيشتر خواهد بود؛ زيرا امكانات و شرايط فعلی کتابخانه</w:t>
      </w:r>
      <w:r w:rsidR="00335E05">
        <w:rPr>
          <w:rFonts w:cs="B Nazanin" w:hint="cs"/>
          <w:sz w:val="28"/>
          <w:szCs w:val="28"/>
          <w:rtl/>
        </w:rPr>
        <w:t>‌</w:t>
      </w:r>
      <w:r w:rsidR="008B66E0" w:rsidRPr="00335E05">
        <w:rPr>
          <w:rFonts w:cs="B Nazanin"/>
          <w:sz w:val="28"/>
          <w:szCs w:val="28"/>
          <w:rtl/>
        </w:rPr>
        <w:t>هاي عمومی دستکم در شهر تهران پاسخگوي نياز سالمندان در حال حاضر نيست و چنانچه وضع موجود ادامه پيدا کند در آيندهاي نزديک که با موج جمعيتی دوم سالمندان کشور روبه</w:t>
      </w:r>
      <w:r w:rsidR="00335E05">
        <w:rPr>
          <w:rFonts w:cs="B Nazanin" w:hint="cs"/>
          <w:sz w:val="28"/>
          <w:szCs w:val="28"/>
          <w:rtl/>
        </w:rPr>
        <w:t>‌</w:t>
      </w:r>
      <w:r w:rsidR="008B66E0" w:rsidRPr="00335E05">
        <w:rPr>
          <w:rFonts w:cs="B Nazanin"/>
          <w:sz w:val="28"/>
          <w:szCs w:val="28"/>
          <w:rtl/>
        </w:rPr>
        <w:t>رو</w:t>
      </w:r>
      <w:r w:rsidR="00335E05">
        <w:rPr>
          <w:rFonts w:cs="B Nazanin" w:hint="cs"/>
          <w:sz w:val="28"/>
          <w:szCs w:val="28"/>
          <w:rtl/>
        </w:rPr>
        <w:t xml:space="preserve"> </w:t>
      </w:r>
      <w:r w:rsidR="008B66E0" w:rsidRPr="00335E05">
        <w:rPr>
          <w:rFonts w:cs="B Nazanin"/>
          <w:sz w:val="28"/>
          <w:szCs w:val="28"/>
          <w:rtl/>
        </w:rPr>
        <w:t>می</w:t>
      </w:r>
      <w:r w:rsidR="00335E05">
        <w:rPr>
          <w:rFonts w:cs="B Nazanin" w:hint="cs"/>
          <w:sz w:val="28"/>
          <w:szCs w:val="28"/>
          <w:rtl/>
        </w:rPr>
        <w:t>‌</w:t>
      </w:r>
      <w:r w:rsidR="00335E05">
        <w:rPr>
          <w:rFonts w:cs="B Nazanin"/>
          <w:sz w:val="28"/>
          <w:szCs w:val="28"/>
          <w:rtl/>
        </w:rPr>
        <w:t>شويم</w:t>
      </w:r>
      <w:r w:rsidR="00335E05">
        <w:rPr>
          <w:rFonts w:cs="B Nazanin" w:hint="cs"/>
          <w:sz w:val="28"/>
          <w:szCs w:val="28"/>
          <w:rtl/>
        </w:rPr>
        <w:t xml:space="preserve">، </w:t>
      </w:r>
      <w:r w:rsidR="008B66E0" w:rsidRPr="00335E05">
        <w:rPr>
          <w:rFonts w:cs="B Nazanin"/>
          <w:sz w:val="28"/>
          <w:szCs w:val="28"/>
          <w:rtl/>
        </w:rPr>
        <w:t>حتی خدمات امروز هم کافی نخواهد بود</w:t>
      </w:r>
      <w:r w:rsidR="00335E05">
        <w:rPr>
          <w:rFonts w:cs="B Nazanin" w:hint="cs"/>
          <w:sz w:val="28"/>
          <w:szCs w:val="28"/>
          <w:rtl/>
        </w:rPr>
        <w:t>.</w:t>
      </w:r>
    </w:p>
    <w:p w:rsidR="000C1979" w:rsidRPr="00335E05" w:rsidRDefault="000C1979" w:rsidP="00AA2E56">
      <w:pPr>
        <w:jc w:val="right"/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</w:pPr>
    </w:p>
    <w:p w:rsidR="000C1979" w:rsidRPr="00335E05" w:rsidRDefault="000C1979" w:rsidP="00AA2E56">
      <w:pPr>
        <w:jc w:val="right"/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</w:pPr>
    </w:p>
    <w:p w:rsidR="000C1979" w:rsidRPr="00335E05" w:rsidRDefault="000C1979" w:rsidP="00AA2E56">
      <w:pPr>
        <w:jc w:val="right"/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</w:pPr>
    </w:p>
    <w:p w:rsidR="000C1979" w:rsidRDefault="000C1979" w:rsidP="00AA2E56">
      <w:pPr>
        <w:jc w:val="right"/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</w:pPr>
    </w:p>
    <w:p w:rsidR="000C1979" w:rsidRDefault="000C1979" w:rsidP="00AA2E56">
      <w:pPr>
        <w:jc w:val="right"/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</w:pPr>
    </w:p>
    <w:p w:rsidR="000C1979" w:rsidRPr="00B94CEB" w:rsidRDefault="000C1979" w:rsidP="00AA2E56">
      <w:pPr>
        <w:jc w:val="right"/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</w:pPr>
    </w:p>
    <w:p w:rsidR="00E21DD3" w:rsidRPr="00B94CEB" w:rsidRDefault="00E21DD3" w:rsidP="00AA2E56">
      <w:pPr>
        <w:jc w:val="right"/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</w:pPr>
    </w:p>
    <w:p w:rsidR="00E21DD3" w:rsidRPr="00B94CEB" w:rsidRDefault="00E21DD3" w:rsidP="00F224CE">
      <w:pPr>
        <w:bidi/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</w:pPr>
      <w:r w:rsidRPr="00B94CEB">
        <w:rPr>
          <w:rFonts w:cs="B Nazanin"/>
          <w:sz w:val="28"/>
          <w:szCs w:val="28"/>
          <w:rtl/>
        </w:rPr>
        <w:t>در این</w:t>
      </w:r>
      <w:r w:rsidR="00F224CE">
        <w:rPr>
          <w:rFonts w:cs="B Nazanin" w:hint="cs"/>
          <w:sz w:val="28"/>
          <w:szCs w:val="28"/>
          <w:rtl/>
        </w:rPr>
        <w:t xml:space="preserve"> بخش</w:t>
      </w:r>
      <w:r w:rsidRPr="00B94CEB">
        <w:rPr>
          <w:rFonts w:cs="B Nazanin"/>
          <w:sz w:val="28"/>
          <w:szCs w:val="28"/>
          <w:rtl/>
        </w:rPr>
        <w:t xml:space="preserve"> پژوهش قصد داریم به پرسش</w:t>
      </w:r>
      <w:r w:rsidR="00F224CE">
        <w:rPr>
          <w:rFonts w:cs="B Nazanin" w:hint="cs"/>
          <w:sz w:val="28"/>
          <w:szCs w:val="28"/>
          <w:rtl/>
        </w:rPr>
        <w:t>‌</w:t>
      </w:r>
      <w:r w:rsidRPr="00B94CEB">
        <w:rPr>
          <w:rFonts w:cs="B Nazanin"/>
          <w:sz w:val="28"/>
          <w:szCs w:val="28"/>
          <w:rtl/>
        </w:rPr>
        <w:t>ها</w:t>
      </w:r>
      <w:r w:rsidR="00F224CE">
        <w:rPr>
          <w:rFonts w:cs="B Nazanin"/>
          <w:sz w:val="28"/>
          <w:szCs w:val="28"/>
          <w:rtl/>
        </w:rPr>
        <w:t>ی زیر درباره وضعیت نام کتابخانه</w:t>
      </w:r>
      <w:r w:rsidR="00F224CE">
        <w:rPr>
          <w:rFonts w:cs="B Nazanin" w:hint="cs"/>
          <w:sz w:val="28"/>
          <w:szCs w:val="28"/>
          <w:rtl/>
        </w:rPr>
        <w:t>‌</w:t>
      </w:r>
      <w:r w:rsidR="00F224CE">
        <w:rPr>
          <w:rFonts w:cs="B Nazanin"/>
          <w:sz w:val="28"/>
          <w:szCs w:val="28"/>
          <w:rtl/>
        </w:rPr>
        <w:t>های عمومی کشور پ</w:t>
      </w:r>
      <w:r w:rsidR="00F224CE">
        <w:rPr>
          <w:rFonts w:cs="B Nazanin" w:hint="cs"/>
          <w:sz w:val="28"/>
          <w:szCs w:val="28"/>
          <w:rtl/>
        </w:rPr>
        <w:t xml:space="preserve">اسخ دهیم. </w:t>
      </w:r>
    </w:p>
    <w:p w:rsidR="00E21DD3" w:rsidRPr="00F224CE" w:rsidRDefault="00E21DD3" w:rsidP="00F224CE">
      <w:pPr>
        <w:bidi/>
        <w:rPr>
          <w:rFonts w:cs="B Nazanin"/>
          <w:sz w:val="28"/>
          <w:szCs w:val="28"/>
          <w:rtl/>
        </w:rPr>
      </w:pPr>
      <w:r w:rsidRPr="00B94CEB">
        <w:rPr>
          <w:rFonts w:cs="B Nazanin"/>
          <w:sz w:val="28"/>
          <w:szCs w:val="28"/>
          <w:rtl/>
        </w:rPr>
        <w:t>نامگذاری به</w:t>
      </w:r>
      <w:r w:rsidR="00F224CE">
        <w:rPr>
          <w:rFonts w:cs="B Nazanin" w:hint="cs"/>
          <w:sz w:val="28"/>
          <w:szCs w:val="28"/>
          <w:rtl/>
        </w:rPr>
        <w:t xml:space="preserve"> </w:t>
      </w:r>
      <w:r w:rsidRPr="00B94CEB">
        <w:rPr>
          <w:rFonts w:cs="B Nazanin"/>
          <w:sz w:val="28"/>
          <w:szCs w:val="28"/>
          <w:rtl/>
        </w:rPr>
        <w:t>عنوان یک پدیده زبانی، منتقل</w:t>
      </w:r>
      <w:r w:rsidR="00F224CE">
        <w:rPr>
          <w:rFonts w:cs="B Nazanin" w:hint="cs"/>
          <w:sz w:val="28"/>
          <w:szCs w:val="28"/>
          <w:rtl/>
        </w:rPr>
        <w:t xml:space="preserve"> </w:t>
      </w:r>
      <w:r w:rsidRPr="00B94CEB">
        <w:rPr>
          <w:rFonts w:cs="B Nazanin"/>
          <w:sz w:val="28"/>
          <w:szCs w:val="28"/>
          <w:rtl/>
        </w:rPr>
        <w:t>کننده معانی توصیفی، بیانی و اجتماعی است</w:t>
      </w:r>
      <w:r w:rsidRPr="00B94CEB">
        <w:rPr>
          <w:rFonts w:cs="B Nazanin"/>
          <w:sz w:val="28"/>
          <w:szCs w:val="28"/>
        </w:rPr>
        <w:t xml:space="preserve">. </w:t>
      </w:r>
      <w:r w:rsidRPr="00B94CEB">
        <w:rPr>
          <w:rFonts w:cs="B Nazanin"/>
          <w:sz w:val="28"/>
          <w:szCs w:val="28"/>
          <w:rtl/>
        </w:rPr>
        <w:t>کتابخانه</w:t>
      </w:r>
      <w:r w:rsidR="00F224CE">
        <w:rPr>
          <w:rFonts w:cs="B Nazanin" w:hint="cs"/>
          <w:sz w:val="28"/>
          <w:szCs w:val="28"/>
          <w:rtl/>
        </w:rPr>
        <w:t>‌</w:t>
      </w:r>
      <w:r w:rsidRPr="00B94CEB">
        <w:rPr>
          <w:rFonts w:cs="B Nazanin"/>
          <w:sz w:val="28"/>
          <w:szCs w:val="28"/>
          <w:rtl/>
        </w:rPr>
        <w:t xml:space="preserve">های عمومی </w:t>
      </w:r>
      <w:r w:rsidR="00F224CE">
        <w:rPr>
          <w:rFonts w:cs="B Nazanin"/>
          <w:sz w:val="28"/>
          <w:szCs w:val="28"/>
          <w:rtl/>
        </w:rPr>
        <w:t>ایران نیز به جهت کارکردهای اط</w:t>
      </w:r>
      <w:r w:rsidR="00F224CE">
        <w:rPr>
          <w:rFonts w:cs="B Nazanin" w:hint="cs"/>
          <w:sz w:val="28"/>
          <w:szCs w:val="28"/>
          <w:rtl/>
        </w:rPr>
        <w:t>لاع ر</w:t>
      </w:r>
      <w:r w:rsidRPr="00B94CEB">
        <w:rPr>
          <w:rFonts w:cs="B Nazanin"/>
          <w:sz w:val="28"/>
          <w:szCs w:val="28"/>
          <w:rtl/>
        </w:rPr>
        <w:t>سانی، آموزشی و فرهنگی به</w:t>
      </w:r>
      <w:r w:rsidR="00F224CE">
        <w:rPr>
          <w:rFonts w:cs="B Nazanin" w:hint="cs"/>
          <w:sz w:val="28"/>
          <w:szCs w:val="28"/>
          <w:rtl/>
        </w:rPr>
        <w:t xml:space="preserve"> </w:t>
      </w:r>
      <w:r w:rsidRPr="00B94CEB">
        <w:rPr>
          <w:rFonts w:cs="B Nazanin"/>
          <w:sz w:val="28"/>
          <w:szCs w:val="28"/>
          <w:rtl/>
        </w:rPr>
        <w:t>صورت گسترده دارای شعبه</w:t>
      </w:r>
      <w:r w:rsidR="00F224CE">
        <w:rPr>
          <w:rFonts w:cs="B Nazanin" w:hint="cs"/>
          <w:sz w:val="28"/>
          <w:szCs w:val="28"/>
          <w:rtl/>
        </w:rPr>
        <w:t>‌</w:t>
      </w:r>
      <w:r w:rsidRPr="00B94CEB">
        <w:rPr>
          <w:rFonts w:cs="B Nazanin"/>
          <w:sz w:val="28"/>
          <w:szCs w:val="28"/>
          <w:rtl/>
        </w:rPr>
        <w:t>هایی در کشور هستند که هریک دارای نام هستند و نامگذاری صحیح آنها می</w:t>
      </w:r>
      <w:r w:rsidR="00F224CE">
        <w:rPr>
          <w:rFonts w:cs="B Nazanin" w:hint="cs"/>
          <w:sz w:val="28"/>
          <w:szCs w:val="28"/>
          <w:rtl/>
        </w:rPr>
        <w:t>‌</w:t>
      </w:r>
      <w:r w:rsidRPr="00B94CEB">
        <w:rPr>
          <w:rFonts w:cs="B Nazanin"/>
          <w:sz w:val="28"/>
          <w:szCs w:val="28"/>
          <w:rtl/>
        </w:rPr>
        <w:t>تواند بر خلق ارزش و موفقیت و ارتقای جایگاه آنها کمک ک</w:t>
      </w:r>
      <w:r w:rsidR="00F224CE">
        <w:rPr>
          <w:rFonts w:cs="B Nazanin"/>
          <w:sz w:val="28"/>
          <w:szCs w:val="28"/>
          <w:rtl/>
        </w:rPr>
        <w:t>ند. در این مقاله</w:t>
      </w:r>
      <w:r w:rsidR="00F224CE">
        <w:rPr>
          <w:rFonts w:cs="B Nazanin" w:hint="cs"/>
          <w:sz w:val="28"/>
          <w:szCs w:val="28"/>
          <w:rtl/>
        </w:rPr>
        <w:t xml:space="preserve"> تلاش</w:t>
      </w:r>
      <w:r w:rsidRPr="00B94CEB">
        <w:rPr>
          <w:rFonts w:cs="B Nazanin"/>
          <w:sz w:val="28"/>
          <w:szCs w:val="28"/>
          <w:rtl/>
        </w:rPr>
        <w:t xml:space="preserve"> بر این است که وضع موجود نام</w:t>
      </w:r>
      <w:r w:rsidR="00F224CE">
        <w:rPr>
          <w:rFonts w:cs="Calibri" w:hint="cs"/>
          <w:sz w:val="28"/>
          <w:szCs w:val="28"/>
          <w:rtl/>
        </w:rPr>
        <w:t>‌</w:t>
      </w:r>
      <w:r w:rsidRPr="00B94CEB">
        <w:rPr>
          <w:rFonts w:cs="B Nazanin"/>
          <w:sz w:val="28"/>
          <w:szCs w:val="28"/>
          <w:rtl/>
        </w:rPr>
        <w:t>های کتابخانه</w:t>
      </w:r>
      <w:r w:rsidR="00F224CE">
        <w:rPr>
          <w:rFonts w:cs="B Nazanin" w:hint="cs"/>
          <w:sz w:val="28"/>
          <w:szCs w:val="28"/>
          <w:rtl/>
        </w:rPr>
        <w:t>‌</w:t>
      </w:r>
      <w:r w:rsidRPr="00B94CEB">
        <w:rPr>
          <w:rFonts w:cs="B Nazanin"/>
          <w:sz w:val="28"/>
          <w:szCs w:val="28"/>
          <w:rtl/>
        </w:rPr>
        <w:t>ها</w:t>
      </w:r>
      <w:r w:rsidR="00F224CE">
        <w:rPr>
          <w:rFonts w:cs="B Nazanin"/>
          <w:sz w:val="28"/>
          <w:szCs w:val="28"/>
          <w:rtl/>
        </w:rPr>
        <w:t>ی عمومی ایران بررسی شود و مشک</w:t>
      </w:r>
      <w:r w:rsidR="00F224CE">
        <w:rPr>
          <w:rFonts w:cs="B Nazanin" w:hint="cs"/>
          <w:sz w:val="28"/>
          <w:szCs w:val="28"/>
          <w:rtl/>
        </w:rPr>
        <w:t>لات</w:t>
      </w:r>
      <w:r w:rsidRPr="00B94CEB">
        <w:rPr>
          <w:rFonts w:cs="B Nazanin"/>
          <w:sz w:val="28"/>
          <w:szCs w:val="28"/>
          <w:rtl/>
        </w:rPr>
        <w:t xml:space="preserve"> آن استخراج گردد</w:t>
      </w:r>
      <w:r w:rsidR="00F224CE">
        <w:rPr>
          <w:rFonts w:cs="B Nazanin" w:hint="cs"/>
          <w:sz w:val="28"/>
          <w:szCs w:val="28"/>
          <w:rtl/>
        </w:rPr>
        <w:t>.</w:t>
      </w:r>
    </w:p>
    <w:p w:rsidR="00E21DD3" w:rsidRPr="00B94CEB" w:rsidRDefault="00F224CE" w:rsidP="00E21DD3">
      <w:p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شرح آمار توصیفی بر اساس مقوله</w:t>
      </w:r>
      <w:r>
        <w:rPr>
          <w:rFonts w:cs="B Nazanin" w:hint="cs"/>
          <w:sz w:val="28"/>
          <w:szCs w:val="28"/>
          <w:rtl/>
        </w:rPr>
        <w:t>‌</w:t>
      </w:r>
      <w:r>
        <w:rPr>
          <w:rFonts w:cs="B Nazanin"/>
          <w:sz w:val="28"/>
          <w:szCs w:val="28"/>
          <w:rtl/>
        </w:rPr>
        <w:t>بندی 10 گانه نام کتابخانه</w:t>
      </w:r>
      <w:r>
        <w:rPr>
          <w:rFonts w:cs="B Nazanin" w:hint="cs"/>
          <w:sz w:val="28"/>
          <w:szCs w:val="28"/>
          <w:rtl/>
        </w:rPr>
        <w:t>‌</w:t>
      </w:r>
      <w:r>
        <w:rPr>
          <w:rFonts w:cs="B Nazanin"/>
          <w:sz w:val="28"/>
          <w:szCs w:val="28"/>
          <w:rtl/>
        </w:rPr>
        <w:t>ها به دست آمد. یافته</w:t>
      </w:r>
      <w:r>
        <w:rPr>
          <w:rFonts w:cs="B Nazanin" w:hint="cs"/>
          <w:sz w:val="28"/>
          <w:szCs w:val="28"/>
          <w:rtl/>
        </w:rPr>
        <w:t>‌</w:t>
      </w:r>
      <w:r w:rsidR="00E21DD3" w:rsidRPr="00B94CEB">
        <w:rPr>
          <w:rFonts w:cs="B Nazanin"/>
          <w:sz w:val="28"/>
          <w:szCs w:val="28"/>
          <w:rtl/>
        </w:rPr>
        <w:t>ها نشان می</w:t>
      </w:r>
      <w:r>
        <w:rPr>
          <w:rFonts w:cs="B Nazanin" w:hint="cs"/>
          <w:sz w:val="28"/>
          <w:szCs w:val="28"/>
          <w:rtl/>
        </w:rPr>
        <w:t>‌</w:t>
      </w:r>
      <w:r w:rsidR="00E21DD3" w:rsidRPr="00B94CEB">
        <w:rPr>
          <w:rFonts w:cs="B Nazanin"/>
          <w:sz w:val="28"/>
          <w:szCs w:val="28"/>
          <w:rtl/>
        </w:rPr>
        <w:t xml:space="preserve">دهد </w:t>
      </w:r>
      <w:r>
        <w:rPr>
          <w:rFonts w:cs="B Nazanin"/>
          <w:sz w:val="28"/>
          <w:szCs w:val="28"/>
          <w:rtl/>
        </w:rPr>
        <w:t>بیشتر کتابخانه</w:t>
      </w:r>
      <w:r>
        <w:rPr>
          <w:rFonts w:cs="Calibri" w:hint="cs"/>
          <w:sz w:val="28"/>
          <w:szCs w:val="28"/>
          <w:rtl/>
        </w:rPr>
        <w:t>‌</w:t>
      </w:r>
      <w:r w:rsidR="00E21DD3" w:rsidRPr="00B94CEB">
        <w:rPr>
          <w:rFonts w:cs="B Nazanin"/>
          <w:sz w:val="28"/>
          <w:szCs w:val="28"/>
          <w:rtl/>
        </w:rPr>
        <w:t>های عمومی به میزان 1931 کتابخانه مع</w:t>
      </w:r>
      <w:r>
        <w:rPr>
          <w:rFonts w:cs="B Nazanin"/>
          <w:sz w:val="28"/>
          <w:szCs w:val="28"/>
          <w:rtl/>
        </w:rPr>
        <w:t>ادل 70 درصد از کل، در مقوله نام</w:t>
      </w:r>
      <w:r>
        <w:rPr>
          <w:rFonts w:cs="B Nazanin" w:hint="cs"/>
          <w:sz w:val="28"/>
          <w:szCs w:val="28"/>
          <w:rtl/>
        </w:rPr>
        <w:t>‌</w:t>
      </w:r>
      <w:r>
        <w:rPr>
          <w:rFonts w:cs="B Nazanin"/>
          <w:sz w:val="28"/>
          <w:szCs w:val="28"/>
          <w:rtl/>
        </w:rPr>
        <w:t>های انسان</w:t>
      </w:r>
      <w:r>
        <w:rPr>
          <w:rFonts w:cs="B Nazanin" w:hint="cs"/>
          <w:sz w:val="28"/>
          <w:szCs w:val="28"/>
          <w:rtl/>
        </w:rPr>
        <w:t>‌</w:t>
      </w:r>
      <w:r>
        <w:rPr>
          <w:rFonts w:cs="B Nazanin"/>
          <w:sz w:val="28"/>
          <w:szCs w:val="28"/>
          <w:rtl/>
        </w:rPr>
        <w:t>مدار جا</w:t>
      </w:r>
      <w:r w:rsidR="00E21DD3" w:rsidRPr="00B94CEB">
        <w:rPr>
          <w:rFonts w:cs="B Nazanin"/>
          <w:sz w:val="28"/>
          <w:szCs w:val="28"/>
          <w:rtl/>
        </w:rPr>
        <w:t>ی گرفته</w:t>
      </w:r>
      <w:r>
        <w:rPr>
          <w:rFonts w:cs="B Nazanin" w:hint="cs"/>
          <w:sz w:val="28"/>
          <w:szCs w:val="28"/>
          <w:rtl/>
        </w:rPr>
        <w:t>‌</w:t>
      </w:r>
      <w:r>
        <w:rPr>
          <w:rFonts w:cs="B Nazanin"/>
          <w:sz w:val="28"/>
          <w:szCs w:val="28"/>
          <w:rtl/>
        </w:rPr>
        <w:t>اند و پس ازآن مفاهیم انتزا</w:t>
      </w:r>
      <w:r>
        <w:rPr>
          <w:rFonts w:cs="B Nazanin" w:hint="cs"/>
          <w:sz w:val="28"/>
          <w:szCs w:val="28"/>
          <w:rtl/>
        </w:rPr>
        <w:t>عی</w:t>
      </w:r>
      <w:r w:rsidR="00E21DD3" w:rsidRPr="00B94CEB">
        <w:rPr>
          <w:rFonts w:cs="B Nazanin"/>
          <w:sz w:val="28"/>
          <w:szCs w:val="28"/>
          <w:rtl/>
        </w:rPr>
        <w:t xml:space="preserve"> بیشترین مقدار را با 285 باب کتابخانه معادل 5/11 درصد به خود اخت</w:t>
      </w:r>
      <w:r>
        <w:rPr>
          <w:rFonts w:cs="B Nazanin"/>
          <w:sz w:val="28"/>
          <w:szCs w:val="28"/>
          <w:rtl/>
        </w:rPr>
        <w:t>صاص دادند. اسامی مربوط به مقوله</w:t>
      </w:r>
      <w:r>
        <w:rPr>
          <w:rFonts w:cs="B Nazanin" w:hint="cs"/>
          <w:sz w:val="28"/>
          <w:szCs w:val="28"/>
          <w:rtl/>
        </w:rPr>
        <w:t>‌</w:t>
      </w:r>
      <w:r w:rsidR="00E21DD3" w:rsidRPr="00B94CEB">
        <w:rPr>
          <w:rFonts w:cs="B Nazanin"/>
          <w:sz w:val="28"/>
          <w:szCs w:val="28"/>
          <w:rtl/>
        </w:rPr>
        <w:t>های نام مکان کتابخانه، زمانمدار، طبیعت مدار، صفات، نوع کتابخانه، اقشار، ن</w:t>
      </w:r>
      <w:r>
        <w:rPr>
          <w:rFonts w:cs="B Nazanin"/>
          <w:sz w:val="28"/>
          <w:szCs w:val="28"/>
          <w:rtl/>
        </w:rPr>
        <w:t>ام کتاب و سایر به ترتیب در رتبه</w:t>
      </w:r>
      <w:r>
        <w:rPr>
          <w:rFonts w:cs="B Nazanin" w:hint="cs"/>
          <w:sz w:val="28"/>
          <w:szCs w:val="28"/>
          <w:rtl/>
        </w:rPr>
        <w:t>‌</w:t>
      </w:r>
      <w:r w:rsidR="00E21DD3" w:rsidRPr="00B94CEB">
        <w:rPr>
          <w:rFonts w:cs="B Nazanin"/>
          <w:sz w:val="28"/>
          <w:szCs w:val="28"/>
          <w:rtl/>
        </w:rPr>
        <w:t>های بعدی جای گرفتند</w:t>
      </w:r>
      <w:r w:rsidR="00E21DD3" w:rsidRPr="00B94CEB">
        <w:rPr>
          <w:rFonts w:cs="B Nazanin"/>
          <w:sz w:val="28"/>
          <w:szCs w:val="28"/>
        </w:rPr>
        <w:t xml:space="preserve">. </w:t>
      </w:r>
      <w:r>
        <w:rPr>
          <w:rFonts w:cs="B Nazanin"/>
          <w:sz w:val="28"/>
          <w:szCs w:val="28"/>
          <w:rtl/>
        </w:rPr>
        <w:t>در جدول 1 وضعیت فراوانی مقوله</w:t>
      </w:r>
      <w:r>
        <w:rPr>
          <w:rFonts w:cs="B Nazanin" w:hint="cs"/>
          <w:sz w:val="28"/>
          <w:szCs w:val="28"/>
          <w:rtl/>
        </w:rPr>
        <w:t>‌</w:t>
      </w:r>
      <w:r w:rsidR="00E21DD3" w:rsidRPr="00B94CEB">
        <w:rPr>
          <w:rFonts w:cs="B Nazanin"/>
          <w:sz w:val="28"/>
          <w:szCs w:val="28"/>
          <w:rtl/>
        </w:rPr>
        <w:t>ها و درصد آن ها قابل مشاهده است</w:t>
      </w:r>
      <w:r>
        <w:rPr>
          <w:rFonts w:cs="B Nazanin" w:hint="cs"/>
          <w:sz w:val="28"/>
          <w:szCs w:val="28"/>
          <w:rtl/>
        </w:rPr>
        <w:t>.</w:t>
      </w:r>
    </w:p>
    <w:p w:rsidR="00E21DD3" w:rsidRPr="00B94CEB" w:rsidRDefault="00E21DD3" w:rsidP="00AA2E56">
      <w:pPr>
        <w:jc w:val="right"/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</w:pPr>
      <w:r w:rsidRPr="00B94CEB">
        <w:rPr>
          <w:rFonts w:cs="B Nazanin"/>
          <w:noProof/>
          <w:sz w:val="28"/>
          <w:szCs w:val="28"/>
        </w:rPr>
        <w:drawing>
          <wp:inline distT="0" distB="0" distL="0" distR="0" wp14:anchorId="14A0BE35" wp14:editId="75ADA3D5">
            <wp:extent cx="59436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C1" w:rsidRPr="00B94CEB" w:rsidRDefault="000707C1" w:rsidP="00AA2E56">
      <w:pPr>
        <w:jc w:val="right"/>
        <w:rPr>
          <w:rFonts w:ascii="Tahoma" w:hAnsi="Tahoma" w:cs="B Nazanin"/>
          <w:color w:val="000000"/>
          <w:sz w:val="28"/>
          <w:szCs w:val="28"/>
          <w:shd w:val="clear" w:color="auto" w:fill="FFFFFF"/>
          <w:rtl/>
        </w:rPr>
      </w:pPr>
    </w:p>
    <w:p w:rsidR="00244D71" w:rsidRPr="00B94CEB" w:rsidRDefault="00244D71" w:rsidP="00AA2E56">
      <w:pPr>
        <w:jc w:val="center"/>
        <w:rPr>
          <w:rFonts w:cs="B Nazanin"/>
          <w:sz w:val="28"/>
          <w:szCs w:val="28"/>
        </w:rPr>
      </w:pPr>
    </w:p>
    <w:sectPr w:rsidR="00244D71" w:rsidRPr="00B9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56"/>
    <w:rsid w:val="000707C1"/>
    <w:rsid w:val="000A6B62"/>
    <w:rsid w:val="000C1979"/>
    <w:rsid w:val="00244D71"/>
    <w:rsid w:val="00335E05"/>
    <w:rsid w:val="004744DE"/>
    <w:rsid w:val="005806D7"/>
    <w:rsid w:val="008B66E0"/>
    <w:rsid w:val="00A50F74"/>
    <w:rsid w:val="00AA2E56"/>
    <w:rsid w:val="00B71DE6"/>
    <w:rsid w:val="00B94CEB"/>
    <w:rsid w:val="00BE2499"/>
    <w:rsid w:val="00E21DD3"/>
    <w:rsid w:val="00F224CE"/>
    <w:rsid w:val="00FB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B86A"/>
  <w15:chartTrackingRefBased/>
  <w15:docId w15:val="{C4A16A6F-4CD2-411F-B7D9-B8E3E130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597">
          <w:marLeft w:val="0"/>
          <w:marRight w:val="0"/>
          <w:marTop w:val="15"/>
          <w:marBottom w:val="30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5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9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8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bitbin.ir</dc:creator>
  <cp:keywords/>
  <dc:description/>
  <cp:lastModifiedBy>bitbin.ir</cp:lastModifiedBy>
  <cp:revision>3</cp:revision>
  <dcterms:created xsi:type="dcterms:W3CDTF">2022-11-04T22:27:00Z</dcterms:created>
  <dcterms:modified xsi:type="dcterms:W3CDTF">2022-11-05T02:12:00Z</dcterms:modified>
</cp:coreProperties>
</file>