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242295" w:rsidTr="002832F2">
        <w:trPr>
          <w:trHeight w:val="288"/>
        </w:trPr>
        <w:tc>
          <w:tcPr>
            <w:tcW w:w="1818" w:type="dxa"/>
            <w:vAlign w:val="center"/>
          </w:tcPr>
          <w:p w:rsidR="00242295" w:rsidRPr="002832F2" w:rsidRDefault="00242295" w:rsidP="00242295">
            <w:pPr>
              <w:jc w:val="right"/>
              <w:rPr>
                <w:b/>
              </w:rPr>
            </w:pPr>
            <w:r w:rsidRPr="002832F2">
              <w:rPr>
                <w:b/>
              </w:rPr>
              <w:t>Name:</w:t>
            </w:r>
          </w:p>
        </w:tc>
        <w:tc>
          <w:tcPr>
            <w:tcW w:w="7758" w:type="dxa"/>
            <w:vAlign w:val="center"/>
          </w:tcPr>
          <w:p w:rsidR="00242295" w:rsidRDefault="002941EC" w:rsidP="00242295">
            <w:pPr>
              <w:jc w:val="left"/>
            </w:pPr>
            <w:r>
              <w:t>Your Name</w:t>
            </w:r>
          </w:p>
        </w:tc>
      </w:tr>
      <w:tr w:rsidR="00242295" w:rsidTr="002832F2">
        <w:trPr>
          <w:trHeight w:val="288"/>
        </w:trPr>
        <w:tc>
          <w:tcPr>
            <w:tcW w:w="1818" w:type="dxa"/>
            <w:vAlign w:val="center"/>
          </w:tcPr>
          <w:p w:rsidR="00242295" w:rsidRPr="002832F2" w:rsidRDefault="00242295" w:rsidP="00242295">
            <w:pPr>
              <w:jc w:val="right"/>
              <w:rPr>
                <w:b/>
              </w:rPr>
            </w:pPr>
            <w:r w:rsidRPr="002832F2">
              <w:rPr>
                <w:b/>
              </w:rPr>
              <w:t>Title:</w:t>
            </w:r>
          </w:p>
        </w:tc>
        <w:tc>
          <w:tcPr>
            <w:tcW w:w="7758" w:type="dxa"/>
            <w:vAlign w:val="center"/>
          </w:tcPr>
          <w:p w:rsidR="00242295" w:rsidRDefault="00242295" w:rsidP="002941EC">
            <w:pPr>
              <w:jc w:val="left"/>
            </w:pPr>
            <w:r>
              <w:t xml:space="preserve">Lab </w:t>
            </w:r>
            <w:r w:rsidR="002941EC">
              <w:t>#</w:t>
            </w:r>
            <w:r>
              <w:t xml:space="preserve">, </w:t>
            </w:r>
            <w:r w:rsidR="002941EC">
              <w:t>Title of Lab</w:t>
            </w:r>
          </w:p>
        </w:tc>
      </w:tr>
      <w:tr w:rsidR="00242295" w:rsidTr="002832F2">
        <w:trPr>
          <w:trHeight w:val="288"/>
        </w:trPr>
        <w:tc>
          <w:tcPr>
            <w:tcW w:w="1818" w:type="dxa"/>
            <w:vAlign w:val="center"/>
          </w:tcPr>
          <w:p w:rsidR="00242295" w:rsidRPr="002832F2" w:rsidRDefault="00242295" w:rsidP="00242295">
            <w:pPr>
              <w:jc w:val="right"/>
              <w:rPr>
                <w:b/>
              </w:rPr>
            </w:pPr>
            <w:r w:rsidRPr="002832F2">
              <w:rPr>
                <w:b/>
              </w:rPr>
              <w:t>Date:</w:t>
            </w:r>
          </w:p>
        </w:tc>
        <w:tc>
          <w:tcPr>
            <w:tcW w:w="7758" w:type="dxa"/>
            <w:vAlign w:val="center"/>
          </w:tcPr>
          <w:p w:rsidR="00242295" w:rsidRDefault="002941EC" w:rsidP="00242295">
            <w:pPr>
              <w:jc w:val="left"/>
            </w:pPr>
            <w:r>
              <w:t>Date</w:t>
            </w:r>
          </w:p>
        </w:tc>
      </w:tr>
      <w:tr w:rsidR="00242295" w:rsidTr="002832F2">
        <w:trPr>
          <w:trHeight w:val="432"/>
        </w:trPr>
        <w:tc>
          <w:tcPr>
            <w:tcW w:w="1818" w:type="dxa"/>
            <w:tcBorders>
              <w:bottom w:val="single" w:sz="4" w:space="0" w:color="auto"/>
            </w:tcBorders>
          </w:tcPr>
          <w:p w:rsidR="00242295" w:rsidRPr="002832F2" w:rsidRDefault="00242295" w:rsidP="002832F2">
            <w:pPr>
              <w:jc w:val="right"/>
              <w:rPr>
                <w:b/>
              </w:rPr>
            </w:pPr>
            <w:r w:rsidRPr="002832F2">
              <w:rPr>
                <w:b/>
              </w:rPr>
              <w:t>Lab Partners:</w:t>
            </w:r>
          </w:p>
        </w:tc>
        <w:tc>
          <w:tcPr>
            <w:tcW w:w="7758" w:type="dxa"/>
            <w:tcBorders>
              <w:bottom w:val="single" w:sz="4" w:space="0" w:color="auto"/>
            </w:tcBorders>
          </w:tcPr>
          <w:p w:rsidR="00242295" w:rsidRDefault="004166EE" w:rsidP="002832F2">
            <w:pPr>
              <w:jc w:val="left"/>
            </w:pPr>
            <w:r>
              <w:t>Lab Partner Names</w:t>
            </w:r>
          </w:p>
        </w:tc>
      </w:tr>
    </w:tbl>
    <w:p w:rsidR="00630D4A" w:rsidRDefault="00630D4A" w:rsidP="00B07ED7">
      <w:pPr>
        <w:pStyle w:val="Heading1"/>
      </w:pPr>
      <w:r w:rsidRPr="00B07ED7">
        <w:t>Abstract</w:t>
      </w:r>
    </w:p>
    <w:p w:rsidR="00C54B5E" w:rsidRDefault="00C02552" w:rsidP="00630D4A">
      <w:r>
        <w:t>The abstract encapsulates the major portions of the report and addresses an audience that might not read the rest of th</w:t>
      </w:r>
      <w:r w:rsidR="000A5A53">
        <w:t xml:space="preserve">e document. </w:t>
      </w:r>
      <w:r w:rsidR="0006697A">
        <w:t xml:space="preserve"> </w:t>
      </w:r>
      <w:r w:rsidR="000A5A53">
        <w:t xml:space="preserve">It may be read </w:t>
      </w:r>
      <w:r>
        <w:t xml:space="preserve">by </w:t>
      </w:r>
      <w:r w:rsidR="000A5A53">
        <w:t xml:space="preserve">both </w:t>
      </w:r>
      <w:r>
        <w:t>e</w:t>
      </w:r>
      <w:r w:rsidR="000A5A53">
        <w:t xml:space="preserve">ngineers looking for data and </w:t>
      </w:r>
      <w:r>
        <w:t xml:space="preserve">non-engineers, managers who will make crucial decisions about engineering projects. </w:t>
      </w:r>
    </w:p>
    <w:p w:rsidR="00630D4A" w:rsidRDefault="00C02552" w:rsidP="00630D4A">
      <w:r>
        <w:t xml:space="preserve">The abstract provides a concise overview of your work.  </w:t>
      </w:r>
      <w:r w:rsidR="00C54B5E">
        <w:t xml:space="preserve">The information must be communicated in such a way that the reader can understand what was done, and what the outcome was, without having to read the rest of the report.  </w:t>
      </w:r>
      <w:r>
        <w:t xml:space="preserve">Abstracts are </w:t>
      </w:r>
      <w:r w:rsidR="00630D4A">
        <w:t xml:space="preserve">short; they are usually about </w:t>
      </w:r>
      <w:r w:rsidR="00960647">
        <w:t>one-third of a page</w:t>
      </w:r>
      <w:r w:rsidR="00630D4A">
        <w:t xml:space="preserve"> long</w:t>
      </w:r>
      <w:r w:rsidR="001B6FEA">
        <w:t xml:space="preserve">, (four </w:t>
      </w:r>
      <w:r w:rsidR="00960647">
        <w:t>to six</w:t>
      </w:r>
      <w:r w:rsidR="001B6FEA">
        <w:t xml:space="preserve"> sentences)</w:t>
      </w:r>
      <w:r w:rsidR="00630D4A">
        <w:t xml:space="preserve">, and they are results-and-conclusion-oriented.  </w:t>
      </w:r>
      <w:r w:rsidR="00C54B5E">
        <w:t xml:space="preserve">It should read smoothly and coherently, not like a collection of sentences from different parts of the report.  </w:t>
      </w:r>
      <w:r w:rsidR="00630D4A">
        <w:t>The abstract primarily describes, in order, the problem or goal, the</w:t>
      </w:r>
      <w:r w:rsidR="001B6FEA">
        <w:t xml:space="preserve"> method, </w:t>
      </w:r>
      <w:r w:rsidR="00960647">
        <w:t xml:space="preserve">and </w:t>
      </w:r>
      <w:r w:rsidR="00630D4A">
        <w:t>the result</w:t>
      </w:r>
      <w:r w:rsidR="001B6FEA">
        <w:t>.  It</w:t>
      </w:r>
      <w:r w:rsidR="00630D4A">
        <w:t xml:space="preserve"> generally describe</w:t>
      </w:r>
      <w:r w:rsidR="001B6FEA">
        <w:t>s</w:t>
      </w:r>
      <w:r w:rsidR="00630D4A">
        <w:t xml:space="preserve"> the </w:t>
      </w:r>
      <w:r>
        <w:t>contents</w:t>
      </w:r>
      <w:r w:rsidR="00630D4A">
        <w:t xml:space="preserve"> of the main f</w:t>
      </w:r>
      <w:r w:rsidR="00C54B5E">
        <w:t xml:space="preserve">ormat sections of your report: </w:t>
      </w:r>
      <w:r w:rsidR="0006697A">
        <w:t xml:space="preserve"> </w:t>
      </w:r>
      <w:r w:rsidR="00630D4A">
        <w:t xml:space="preserve">The </w:t>
      </w:r>
      <w:r w:rsidR="001B6FEA">
        <w:t>objective</w:t>
      </w:r>
      <w:r w:rsidR="00630D4A">
        <w:t xml:space="preserve"> or problem statement, the methodology, </w:t>
      </w:r>
      <w:r w:rsidR="001B6FEA">
        <w:t xml:space="preserve">the result, </w:t>
      </w:r>
      <w:r w:rsidR="00630D4A">
        <w:t>and the analysis.  In short, your abstract should provide on</w:t>
      </w:r>
      <w:r w:rsidR="00C54B5E">
        <w:t>e/two</w:t>
      </w:r>
      <w:r w:rsidR="00630D4A">
        <w:t>-sentence answers to these questions:</w:t>
      </w:r>
    </w:p>
    <w:p w:rsidR="00BD491B" w:rsidRDefault="00BD491B" w:rsidP="00BD491B">
      <w:pPr>
        <w:pStyle w:val="ListParagraph"/>
        <w:numPr>
          <w:ilvl w:val="0"/>
          <w:numId w:val="18"/>
        </w:numPr>
      </w:pPr>
      <w:r>
        <w:t>What is (are) the Objective(s) of the experiment?  (Introduction)</w:t>
      </w:r>
    </w:p>
    <w:p w:rsidR="00BD491B" w:rsidRDefault="00BD491B" w:rsidP="00BD491B">
      <w:pPr>
        <w:pStyle w:val="ListParagraph"/>
        <w:numPr>
          <w:ilvl w:val="0"/>
          <w:numId w:val="18"/>
        </w:numPr>
      </w:pPr>
      <w:r>
        <w:t>What is the significance of this objective?  (Introduction)</w:t>
      </w:r>
    </w:p>
    <w:p w:rsidR="00BD491B" w:rsidRDefault="00BD491B" w:rsidP="00BD491B">
      <w:pPr>
        <w:pStyle w:val="ListParagraph"/>
        <w:numPr>
          <w:ilvl w:val="0"/>
          <w:numId w:val="18"/>
        </w:numPr>
      </w:pPr>
      <w:r>
        <w:t>What type of experiment was conducted in order to achieve the objective(s)?  (Procedures)</w:t>
      </w:r>
    </w:p>
    <w:p w:rsidR="00BD491B" w:rsidRDefault="00BD491B" w:rsidP="00BD491B">
      <w:pPr>
        <w:pStyle w:val="ListParagraph"/>
        <w:numPr>
          <w:ilvl w:val="0"/>
          <w:numId w:val="18"/>
        </w:numPr>
      </w:pPr>
      <w:r>
        <w:t>What major results were obtained by conducting the experiment?  (Experimental Data)</w:t>
      </w:r>
    </w:p>
    <w:p w:rsidR="00BD491B" w:rsidRDefault="00BD491B" w:rsidP="00BD491B">
      <w:pPr>
        <w:pStyle w:val="ListParagraph"/>
        <w:numPr>
          <w:ilvl w:val="0"/>
          <w:numId w:val="18"/>
        </w:numPr>
      </w:pPr>
      <w:r>
        <w:t>How was the data evaluated?  (Analysis)</w:t>
      </w:r>
    </w:p>
    <w:p w:rsidR="00BD491B" w:rsidRDefault="00BD491B" w:rsidP="00BD491B">
      <w:pPr>
        <w:pStyle w:val="ListParagraph"/>
        <w:numPr>
          <w:ilvl w:val="0"/>
          <w:numId w:val="18"/>
        </w:numPr>
      </w:pPr>
      <w:r>
        <w:t>What conclusions were drawn from these results?  (Conclusions)</w:t>
      </w:r>
    </w:p>
    <w:p w:rsidR="00630D4A" w:rsidRDefault="00C54B5E" w:rsidP="00630D4A">
      <w:r>
        <w:t>Although the abstract is placed at the beginning of the report</w:t>
      </w:r>
      <w:r w:rsidR="0006697A">
        <w:t>,</w:t>
      </w:r>
      <w:r>
        <w:t xml:space="preserve"> (for easy access by the reader); </w:t>
      </w:r>
      <w:r>
        <w:rPr>
          <w:i/>
          <w:iCs/>
        </w:rPr>
        <w:t>it should be written last</w:t>
      </w:r>
      <w:r>
        <w:t>, after the rest of the report has been completed</w:t>
      </w:r>
      <w:r w:rsidR="00630D4A">
        <w:t>.</w:t>
      </w:r>
      <w:r w:rsidR="00BD491B">
        <w:t xml:space="preserve">  See the Long Report Format document for an example Abstract.</w:t>
      </w:r>
    </w:p>
    <w:p w:rsidR="0003609A" w:rsidRDefault="00D9773B" w:rsidP="0003609A">
      <w:pPr>
        <w:pStyle w:val="Heading1"/>
      </w:pPr>
      <w:r>
        <w:t xml:space="preserve">Experimental Data &amp; </w:t>
      </w:r>
      <w:r w:rsidR="00BD491B">
        <w:t>Results</w:t>
      </w:r>
      <w:bookmarkStart w:id="0" w:name="_GoBack"/>
      <w:bookmarkEnd w:id="0"/>
    </w:p>
    <w:p w:rsidR="005E644B" w:rsidRPr="005E644B" w:rsidRDefault="005E644B" w:rsidP="005E644B">
      <w:r>
        <w:t xml:space="preserve">Raw and calculated data will be presented here in tabular and graphical form.  </w:t>
      </w:r>
      <w:r w:rsidRPr="004166EE">
        <w:rPr>
          <w:b/>
        </w:rPr>
        <w:t xml:space="preserve">Descriptions of the data are </w:t>
      </w:r>
      <w:r w:rsidR="00BD491B" w:rsidRPr="004166EE">
        <w:rPr>
          <w:b/>
        </w:rPr>
        <w:t>not required</w:t>
      </w:r>
      <w:r w:rsidRPr="004166EE">
        <w:rPr>
          <w:b/>
        </w:rPr>
        <w:t>.</w:t>
      </w:r>
      <w:r w:rsidR="006D4D60">
        <w:t xml:space="preserve">  The most important aspect of this section is that all required data is clearly presented and correct.</w:t>
      </w:r>
      <w:r w:rsidR="00F75200">
        <w:t xml:space="preserve">  Shown below are examples of a table and figure with proper formatting.</w:t>
      </w:r>
    </w:p>
    <w:p w:rsidR="005557C2" w:rsidRDefault="005557C2" w:rsidP="00874D54">
      <w:pPr>
        <w:pStyle w:val="Caption"/>
        <w:jc w:val="center"/>
        <w:rPr>
          <w:lang w:val="en-AU"/>
        </w:rPr>
      </w:pPr>
      <w:r>
        <w:t xml:space="preserve">Table </w:t>
      </w:r>
      <w:fldSimple w:instr=" SEQ Table \* ARABIC ">
        <w:r w:rsidR="004166EE">
          <w:rPr>
            <w:noProof/>
          </w:rPr>
          <w:t>1</w:t>
        </w:r>
      </w:fldSimple>
      <w:r>
        <w:t>, Velocity and Kinetic Energy of Masses 1 and 2</w:t>
      </w:r>
    </w:p>
    <w:tbl>
      <w:tblPr>
        <w:tblW w:w="4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800"/>
        <w:gridCol w:w="1800"/>
      </w:tblGrid>
      <w:tr w:rsidR="005557C2" w:rsidRPr="0013416B" w:rsidTr="005557C2">
        <w:trPr>
          <w:trHeight w:hRule="exact" w:val="550"/>
          <w:jc w:val="center"/>
        </w:trPr>
        <w:tc>
          <w:tcPr>
            <w:tcW w:w="1284" w:type="dxa"/>
            <w:shd w:val="clear" w:color="auto" w:fill="auto"/>
            <w:noWrap/>
            <w:vAlign w:val="bottom"/>
            <w:hideMark/>
          </w:tcPr>
          <w:p w:rsidR="005557C2" w:rsidRPr="005557C2" w:rsidRDefault="005557C2" w:rsidP="005557C2">
            <w:pPr>
              <w:jc w:val="center"/>
              <w:rPr>
                <w:b/>
              </w:rPr>
            </w:pPr>
            <w:r w:rsidRPr="005557C2">
              <w:rPr>
                <w:b/>
              </w:rPr>
              <w:t>Velocity (m/s)</w:t>
            </w:r>
          </w:p>
        </w:tc>
        <w:tc>
          <w:tcPr>
            <w:tcW w:w="1800" w:type="dxa"/>
            <w:shd w:val="clear" w:color="auto" w:fill="auto"/>
            <w:noWrap/>
            <w:vAlign w:val="bottom"/>
            <w:hideMark/>
          </w:tcPr>
          <w:p w:rsidR="005557C2" w:rsidRPr="005557C2" w:rsidRDefault="005557C2" w:rsidP="005557C2">
            <w:pPr>
              <w:jc w:val="center"/>
              <w:rPr>
                <w:b/>
              </w:rPr>
            </w:pPr>
            <w:r w:rsidRPr="005557C2">
              <w:rPr>
                <w:b/>
              </w:rPr>
              <w:t>Kinetic Energy of Mass 1 (J)</w:t>
            </w:r>
          </w:p>
        </w:tc>
        <w:tc>
          <w:tcPr>
            <w:tcW w:w="1800" w:type="dxa"/>
            <w:shd w:val="clear" w:color="auto" w:fill="auto"/>
            <w:noWrap/>
            <w:vAlign w:val="bottom"/>
            <w:hideMark/>
          </w:tcPr>
          <w:p w:rsidR="005557C2" w:rsidRPr="005557C2" w:rsidRDefault="005557C2" w:rsidP="005557C2">
            <w:pPr>
              <w:jc w:val="center"/>
              <w:rPr>
                <w:b/>
              </w:rPr>
            </w:pPr>
            <w:r w:rsidRPr="005557C2">
              <w:rPr>
                <w:b/>
              </w:rPr>
              <w:t>Kinetic Energy of Mass 2 (J)</w:t>
            </w:r>
          </w:p>
        </w:tc>
      </w:tr>
      <w:tr w:rsidR="005557C2" w:rsidRPr="0013416B" w:rsidTr="005557C2">
        <w:trPr>
          <w:trHeight w:hRule="exact" w:val="288"/>
          <w:jc w:val="center"/>
        </w:trPr>
        <w:tc>
          <w:tcPr>
            <w:tcW w:w="1284" w:type="dxa"/>
            <w:shd w:val="clear" w:color="auto" w:fill="auto"/>
            <w:noWrap/>
            <w:vAlign w:val="bottom"/>
            <w:hideMark/>
          </w:tcPr>
          <w:p w:rsidR="005557C2" w:rsidRPr="0013416B" w:rsidRDefault="005557C2" w:rsidP="005557C2">
            <w:pPr>
              <w:jc w:val="center"/>
            </w:pPr>
            <w:r w:rsidRPr="0013416B">
              <w:t>1.00</w:t>
            </w:r>
          </w:p>
        </w:tc>
        <w:tc>
          <w:tcPr>
            <w:tcW w:w="1800" w:type="dxa"/>
            <w:shd w:val="clear" w:color="auto" w:fill="auto"/>
            <w:noWrap/>
            <w:vAlign w:val="bottom"/>
            <w:hideMark/>
          </w:tcPr>
          <w:p w:rsidR="005557C2" w:rsidRPr="0013416B" w:rsidRDefault="005557C2" w:rsidP="005557C2">
            <w:pPr>
              <w:jc w:val="center"/>
            </w:pPr>
            <w:r w:rsidRPr="0013416B">
              <w:t>1.23</w:t>
            </w:r>
          </w:p>
        </w:tc>
        <w:tc>
          <w:tcPr>
            <w:tcW w:w="1800" w:type="dxa"/>
            <w:shd w:val="clear" w:color="auto" w:fill="auto"/>
            <w:noWrap/>
            <w:vAlign w:val="bottom"/>
            <w:hideMark/>
          </w:tcPr>
          <w:p w:rsidR="005557C2" w:rsidRPr="0013416B" w:rsidRDefault="005557C2" w:rsidP="005557C2">
            <w:pPr>
              <w:jc w:val="center"/>
            </w:pPr>
            <w:r w:rsidRPr="0013416B">
              <w:t>0.62</w:t>
            </w:r>
          </w:p>
        </w:tc>
      </w:tr>
      <w:tr w:rsidR="005557C2" w:rsidRPr="0013416B" w:rsidTr="005557C2">
        <w:trPr>
          <w:trHeight w:hRule="exact" w:val="288"/>
          <w:jc w:val="center"/>
        </w:trPr>
        <w:tc>
          <w:tcPr>
            <w:tcW w:w="1284" w:type="dxa"/>
            <w:shd w:val="clear" w:color="auto" w:fill="auto"/>
            <w:noWrap/>
            <w:vAlign w:val="bottom"/>
            <w:hideMark/>
          </w:tcPr>
          <w:p w:rsidR="005557C2" w:rsidRPr="0013416B" w:rsidRDefault="005557C2" w:rsidP="005557C2">
            <w:pPr>
              <w:jc w:val="center"/>
            </w:pPr>
            <w:r w:rsidRPr="0013416B">
              <w:t>2.00</w:t>
            </w:r>
          </w:p>
        </w:tc>
        <w:tc>
          <w:tcPr>
            <w:tcW w:w="1800" w:type="dxa"/>
            <w:shd w:val="clear" w:color="auto" w:fill="auto"/>
            <w:noWrap/>
            <w:vAlign w:val="bottom"/>
            <w:hideMark/>
          </w:tcPr>
          <w:p w:rsidR="005557C2" w:rsidRPr="0013416B" w:rsidRDefault="005557C2" w:rsidP="005557C2">
            <w:pPr>
              <w:jc w:val="center"/>
            </w:pPr>
            <w:r w:rsidRPr="0013416B">
              <w:t>4.90</w:t>
            </w:r>
          </w:p>
        </w:tc>
        <w:tc>
          <w:tcPr>
            <w:tcW w:w="1800" w:type="dxa"/>
            <w:shd w:val="clear" w:color="auto" w:fill="auto"/>
            <w:noWrap/>
            <w:vAlign w:val="bottom"/>
            <w:hideMark/>
          </w:tcPr>
          <w:p w:rsidR="005557C2" w:rsidRPr="0013416B" w:rsidRDefault="005557C2" w:rsidP="005557C2">
            <w:pPr>
              <w:jc w:val="center"/>
            </w:pPr>
            <w:r w:rsidRPr="0013416B">
              <w:t>2.48</w:t>
            </w:r>
          </w:p>
        </w:tc>
      </w:tr>
      <w:tr w:rsidR="005557C2" w:rsidRPr="0013416B" w:rsidTr="005557C2">
        <w:trPr>
          <w:trHeight w:hRule="exact" w:val="288"/>
          <w:jc w:val="center"/>
        </w:trPr>
        <w:tc>
          <w:tcPr>
            <w:tcW w:w="1284" w:type="dxa"/>
            <w:shd w:val="clear" w:color="auto" w:fill="auto"/>
            <w:noWrap/>
            <w:vAlign w:val="bottom"/>
            <w:hideMark/>
          </w:tcPr>
          <w:p w:rsidR="005557C2" w:rsidRPr="0013416B" w:rsidRDefault="005557C2" w:rsidP="005557C2">
            <w:pPr>
              <w:jc w:val="center"/>
            </w:pPr>
            <w:r w:rsidRPr="0013416B">
              <w:t>3.00</w:t>
            </w:r>
          </w:p>
        </w:tc>
        <w:tc>
          <w:tcPr>
            <w:tcW w:w="1800" w:type="dxa"/>
            <w:shd w:val="clear" w:color="auto" w:fill="auto"/>
            <w:noWrap/>
            <w:vAlign w:val="bottom"/>
            <w:hideMark/>
          </w:tcPr>
          <w:p w:rsidR="005557C2" w:rsidRPr="0013416B" w:rsidRDefault="005557C2" w:rsidP="005557C2">
            <w:pPr>
              <w:jc w:val="center"/>
            </w:pPr>
            <w:r w:rsidRPr="0013416B">
              <w:t>11.03</w:t>
            </w:r>
          </w:p>
        </w:tc>
        <w:tc>
          <w:tcPr>
            <w:tcW w:w="1800" w:type="dxa"/>
            <w:shd w:val="clear" w:color="auto" w:fill="auto"/>
            <w:noWrap/>
            <w:vAlign w:val="bottom"/>
            <w:hideMark/>
          </w:tcPr>
          <w:p w:rsidR="005557C2" w:rsidRPr="0013416B" w:rsidRDefault="005557C2" w:rsidP="005557C2">
            <w:pPr>
              <w:jc w:val="center"/>
            </w:pPr>
            <w:r w:rsidRPr="0013416B">
              <w:t>5.58</w:t>
            </w:r>
          </w:p>
        </w:tc>
      </w:tr>
      <w:tr w:rsidR="005557C2" w:rsidRPr="0013416B" w:rsidTr="005557C2">
        <w:trPr>
          <w:trHeight w:hRule="exact" w:val="288"/>
          <w:jc w:val="center"/>
        </w:trPr>
        <w:tc>
          <w:tcPr>
            <w:tcW w:w="1284" w:type="dxa"/>
            <w:shd w:val="clear" w:color="auto" w:fill="auto"/>
            <w:noWrap/>
            <w:vAlign w:val="bottom"/>
            <w:hideMark/>
          </w:tcPr>
          <w:p w:rsidR="005557C2" w:rsidRPr="0013416B" w:rsidRDefault="005557C2" w:rsidP="005557C2">
            <w:pPr>
              <w:jc w:val="center"/>
            </w:pPr>
            <w:r w:rsidRPr="0013416B">
              <w:lastRenderedPageBreak/>
              <w:t>4.00</w:t>
            </w:r>
          </w:p>
        </w:tc>
        <w:tc>
          <w:tcPr>
            <w:tcW w:w="1800" w:type="dxa"/>
            <w:shd w:val="clear" w:color="auto" w:fill="auto"/>
            <w:noWrap/>
            <w:vAlign w:val="bottom"/>
            <w:hideMark/>
          </w:tcPr>
          <w:p w:rsidR="005557C2" w:rsidRPr="0013416B" w:rsidRDefault="005557C2" w:rsidP="005557C2">
            <w:pPr>
              <w:jc w:val="center"/>
            </w:pPr>
            <w:r w:rsidRPr="0013416B">
              <w:t>19.60</w:t>
            </w:r>
          </w:p>
        </w:tc>
        <w:tc>
          <w:tcPr>
            <w:tcW w:w="1800" w:type="dxa"/>
            <w:shd w:val="clear" w:color="auto" w:fill="auto"/>
            <w:noWrap/>
            <w:vAlign w:val="bottom"/>
            <w:hideMark/>
          </w:tcPr>
          <w:p w:rsidR="005557C2" w:rsidRPr="0013416B" w:rsidRDefault="005557C2" w:rsidP="005557C2">
            <w:pPr>
              <w:jc w:val="center"/>
            </w:pPr>
            <w:r w:rsidRPr="0013416B">
              <w:t>9.92</w:t>
            </w:r>
          </w:p>
        </w:tc>
      </w:tr>
      <w:tr w:rsidR="005557C2" w:rsidRPr="0013416B" w:rsidTr="005557C2">
        <w:trPr>
          <w:trHeight w:hRule="exact" w:val="288"/>
          <w:jc w:val="center"/>
        </w:trPr>
        <w:tc>
          <w:tcPr>
            <w:tcW w:w="1284" w:type="dxa"/>
            <w:shd w:val="clear" w:color="auto" w:fill="auto"/>
            <w:noWrap/>
            <w:vAlign w:val="bottom"/>
            <w:hideMark/>
          </w:tcPr>
          <w:p w:rsidR="005557C2" w:rsidRPr="0013416B" w:rsidRDefault="005557C2" w:rsidP="005557C2">
            <w:pPr>
              <w:jc w:val="center"/>
            </w:pPr>
            <w:r w:rsidRPr="0013416B">
              <w:t>5.00</w:t>
            </w:r>
          </w:p>
        </w:tc>
        <w:tc>
          <w:tcPr>
            <w:tcW w:w="1800" w:type="dxa"/>
            <w:shd w:val="clear" w:color="auto" w:fill="auto"/>
            <w:noWrap/>
            <w:vAlign w:val="bottom"/>
            <w:hideMark/>
          </w:tcPr>
          <w:p w:rsidR="005557C2" w:rsidRPr="0013416B" w:rsidRDefault="005557C2" w:rsidP="005557C2">
            <w:pPr>
              <w:jc w:val="center"/>
            </w:pPr>
            <w:r w:rsidRPr="0013416B">
              <w:t>30.63</w:t>
            </w:r>
          </w:p>
        </w:tc>
        <w:tc>
          <w:tcPr>
            <w:tcW w:w="1800" w:type="dxa"/>
            <w:shd w:val="clear" w:color="auto" w:fill="auto"/>
            <w:noWrap/>
            <w:vAlign w:val="bottom"/>
            <w:hideMark/>
          </w:tcPr>
          <w:p w:rsidR="005557C2" w:rsidRPr="0013416B" w:rsidRDefault="005557C2" w:rsidP="005557C2">
            <w:pPr>
              <w:jc w:val="center"/>
            </w:pPr>
            <w:r w:rsidRPr="0013416B">
              <w:t>15.50</w:t>
            </w:r>
          </w:p>
        </w:tc>
      </w:tr>
      <w:tr w:rsidR="005557C2" w:rsidRPr="0013416B" w:rsidTr="005557C2">
        <w:trPr>
          <w:trHeight w:hRule="exact" w:val="288"/>
          <w:jc w:val="center"/>
        </w:trPr>
        <w:tc>
          <w:tcPr>
            <w:tcW w:w="1284" w:type="dxa"/>
            <w:shd w:val="clear" w:color="auto" w:fill="auto"/>
            <w:noWrap/>
            <w:vAlign w:val="bottom"/>
            <w:hideMark/>
          </w:tcPr>
          <w:p w:rsidR="005557C2" w:rsidRPr="0013416B" w:rsidRDefault="005557C2" w:rsidP="005557C2">
            <w:pPr>
              <w:jc w:val="center"/>
            </w:pPr>
            <w:r w:rsidRPr="0013416B">
              <w:t>6.00</w:t>
            </w:r>
          </w:p>
        </w:tc>
        <w:tc>
          <w:tcPr>
            <w:tcW w:w="1800" w:type="dxa"/>
            <w:shd w:val="clear" w:color="auto" w:fill="auto"/>
            <w:noWrap/>
            <w:vAlign w:val="bottom"/>
            <w:hideMark/>
          </w:tcPr>
          <w:p w:rsidR="005557C2" w:rsidRPr="0013416B" w:rsidRDefault="005557C2" w:rsidP="005557C2">
            <w:pPr>
              <w:jc w:val="center"/>
            </w:pPr>
            <w:r w:rsidRPr="0013416B">
              <w:t>44.10</w:t>
            </w:r>
          </w:p>
        </w:tc>
        <w:tc>
          <w:tcPr>
            <w:tcW w:w="1800" w:type="dxa"/>
            <w:shd w:val="clear" w:color="auto" w:fill="auto"/>
            <w:noWrap/>
            <w:vAlign w:val="bottom"/>
            <w:hideMark/>
          </w:tcPr>
          <w:p w:rsidR="005557C2" w:rsidRPr="0013416B" w:rsidRDefault="005557C2" w:rsidP="005557C2">
            <w:pPr>
              <w:jc w:val="center"/>
            </w:pPr>
            <w:r w:rsidRPr="0013416B">
              <w:t>22.32</w:t>
            </w:r>
          </w:p>
        </w:tc>
      </w:tr>
      <w:tr w:rsidR="005557C2" w:rsidRPr="0013416B" w:rsidTr="005557C2">
        <w:trPr>
          <w:trHeight w:hRule="exact" w:val="288"/>
          <w:jc w:val="center"/>
        </w:trPr>
        <w:tc>
          <w:tcPr>
            <w:tcW w:w="1284" w:type="dxa"/>
            <w:shd w:val="clear" w:color="auto" w:fill="auto"/>
            <w:noWrap/>
            <w:vAlign w:val="bottom"/>
            <w:hideMark/>
          </w:tcPr>
          <w:p w:rsidR="005557C2" w:rsidRPr="0013416B" w:rsidRDefault="005557C2" w:rsidP="005557C2">
            <w:pPr>
              <w:jc w:val="center"/>
            </w:pPr>
            <w:r w:rsidRPr="0013416B">
              <w:t>7.00</w:t>
            </w:r>
          </w:p>
        </w:tc>
        <w:tc>
          <w:tcPr>
            <w:tcW w:w="1800" w:type="dxa"/>
            <w:shd w:val="clear" w:color="auto" w:fill="auto"/>
            <w:noWrap/>
            <w:vAlign w:val="bottom"/>
            <w:hideMark/>
          </w:tcPr>
          <w:p w:rsidR="005557C2" w:rsidRPr="0013416B" w:rsidRDefault="005557C2" w:rsidP="005557C2">
            <w:pPr>
              <w:jc w:val="center"/>
            </w:pPr>
            <w:r w:rsidRPr="0013416B">
              <w:t>60.03</w:t>
            </w:r>
          </w:p>
        </w:tc>
        <w:tc>
          <w:tcPr>
            <w:tcW w:w="1800" w:type="dxa"/>
            <w:shd w:val="clear" w:color="auto" w:fill="auto"/>
            <w:noWrap/>
            <w:vAlign w:val="bottom"/>
            <w:hideMark/>
          </w:tcPr>
          <w:p w:rsidR="005557C2" w:rsidRPr="0013416B" w:rsidRDefault="005557C2" w:rsidP="005557C2">
            <w:pPr>
              <w:jc w:val="center"/>
            </w:pPr>
            <w:r w:rsidRPr="0013416B">
              <w:t>30.38</w:t>
            </w:r>
          </w:p>
        </w:tc>
      </w:tr>
      <w:tr w:rsidR="005557C2" w:rsidRPr="0013416B" w:rsidTr="005557C2">
        <w:trPr>
          <w:trHeight w:hRule="exact" w:val="288"/>
          <w:jc w:val="center"/>
        </w:trPr>
        <w:tc>
          <w:tcPr>
            <w:tcW w:w="1284" w:type="dxa"/>
            <w:shd w:val="clear" w:color="auto" w:fill="auto"/>
            <w:noWrap/>
            <w:vAlign w:val="bottom"/>
            <w:hideMark/>
          </w:tcPr>
          <w:p w:rsidR="005557C2" w:rsidRPr="0013416B" w:rsidRDefault="005557C2" w:rsidP="005557C2">
            <w:pPr>
              <w:jc w:val="center"/>
            </w:pPr>
            <w:r w:rsidRPr="0013416B">
              <w:t>8.00</w:t>
            </w:r>
          </w:p>
        </w:tc>
        <w:tc>
          <w:tcPr>
            <w:tcW w:w="1800" w:type="dxa"/>
            <w:shd w:val="clear" w:color="auto" w:fill="auto"/>
            <w:noWrap/>
            <w:vAlign w:val="bottom"/>
            <w:hideMark/>
          </w:tcPr>
          <w:p w:rsidR="005557C2" w:rsidRPr="0013416B" w:rsidRDefault="005557C2" w:rsidP="005557C2">
            <w:pPr>
              <w:jc w:val="center"/>
            </w:pPr>
            <w:r w:rsidRPr="0013416B">
              <w:t>78.40</w:t>
            </w:r>
          </w:p>
        </w:tc>
        <w:tc>
          <w:tcPr>
            <w:tcW w:w="1800" w:type="dxa"/>
            <w:shd w:val="clear" w:color="auto" w:fill="auto"/>
            <w:noWrap/>
            <w:vAlign w:val="bottom"/>
            <w:hideMark/>
          </w:tcPr>
          <w:p w:rsidR="005557C2" w:rsidRPr="0013416B" w:rsidRDefault="005557C2" w:rsidP="005557C2">
            <w:pPr>
              <w:jc w:val="center"/>
            </w:pPr>
            <w:r w:rsidRPr="0013416B">
              <w:t>39.68</w:t>
            </w:r>
          </w:p>
        </w:tc>
      </w:tr>
      <w:tr w:rsidR="005557C2" w:rsidRPr="0013416B" w:rsidTr="005557C2">
        <w:trPr>
          <w:trHeight w:hRule="exact" w:val="288"/>
          <w:jc w:val="center"/>
        </w:trPr>
        <w:tc>
          <w:tcPr>
            <w:tcW w:w="1284" w:type="dxa"/>
            <w:shd w:val="clear" w:color="auto" w:fill="auto"/>
            <w:noWrap/>
            <w:vAlign w:val="bottom"/>
            <w:hideMark/>
          </w:tcPr>
          <w:p w:rsidR="005557C2" w:rsidRPr="0013416B" w:rsidRDefault="005557C2" w:rsidP="005557C2">
            <w:pPr>
              <w:jc w:val="center"/>
            </w:pPr>
            <w:r w:rsidRPr="0013416B">
              <w:t>9.00</w:t>
            </w:r>
          </w:p>
        </w:tc>
        <w:tc>
          <w:tcPr>
            <w:tcW w:w="1800" w:type="dxa"/>
            <w:shd w:val="clear" w:color="auto" w:fill="auto"/>
            <w:noWrap/>
            <w:vAlign w:val="bottom"/>
            <w:hideMark/>
          </w:tcPr>
          <w:p w:rsidR="005557C2" w:rsidRPr="0013416B" w:rsidRDefault="005557C2" w:rsidP="005557C2">
            <w:pPr>
              <w:jc w:val="center"/>
            </w:pPr>
            <w:r w:rsidRPr="0013416B">
              <w:t>99.23</w:t>
            </w:r>
          </w:p>
        </w:tc>
        <w:tc>
          <w:tcPr>
            <w:tcW w:w="1800" w:type="dxa"/>
            <w:shd w:val="clear" w:color="auto" w:fill="auto"/>
            <w:noWrap/>
            <w:vAlign w:val="bottom"/>
            <w:hideMark/>
          </w:tcPr>
          <w:p w:rsidR="005557C2" w:rsidRPr="0013416B" w:rsidRDefault="005557C2" w:rsidP="005557C2">
            <w:pPr>
              <w:jc w:val="center"/>
            </w:pPr>
            <w:r w:rsidRPr="0013416B">
              <w:t>50.22</w:t>
            </w:r>
          </w:p>
        </w:tc>
      </w:tr>
      <w:tr w:rsidR="005557C2" w:rsidRPr="0013416B" w:rsidTr="005557C2">
        <w:trPr>
          <w:trHeight w:hRule="exact" w:val="288"/>
          <w:jc w:val="center"/>
        </w:trPr>
        <w:tc>
          <w:tcPr>
            <w:tcW w:w="1284" w:type="dxa"/>
            <w:shd w:val="clear" w:color="auto" w:fill="auto"/>
            <w:noWrap/>
            <w:vAlign w:val="bottom"/>
            <w:hideMark/>
          </w:tcPr>
          <w:p w:rsidR="005557C2" w:rsidRPr="0013416B" w:rsidRDefault="005557C2" w:rsidP="005557C2">
            <w:pPr>
              <w:jc w:val="center"/>
            </w:pPr>
            <w:r w:rsidRPr="0013416B">
              <w:t>10.00</w:t>
            </w:r>
          </w:p>
        </w:tc>
        <w:tc>
          <w:tcPr>
            <w:tcW w:w="1800" w:type="dxa"/>
            <w:shd w:val="clear" w:color="auto" w:fill="auto"/>
            <w:noWrap/>
            <w:vAlign w:val="bottom"/>
            <w:hideMark/>
          </w:tcPr>
          <w:p w:rsidR="005557C2" w:rsidRPr="0013416B" w:rsidRDefault="005557C2" w:rsidP="005557C2">
            <w:pPr>
              <w:jc w:val="center"/>
            </w:pPr>
            <w:r w:rsidRPr="0013416B">
              <w:t>122.50</w:t>
            </w:r>
          </w:p>
        </w:tc>
        <w:tc>
          <w:tcPr>
            <w:tcW w:w="1800" w:type="dxa"/>
            <w:shd w:val="clear" w:color="auto" w:fill="auto"/>
            <w:noWrap/>
            <w:vAlign w:val="bottom"/>
            <w:hideMark/>
          </w:tcPr>
          <w:p w:rsidR="005557C2" w:rsidRPr="0013416B" w:rsidRDefault="005557C2" w:rsidP="005557C2">
            <w:pPr>
              <w:jc w:val="center"/>
            </w:pPr>
            <w:r w:rsidRPr="0013416B">
              <w:t>62.00</w:t>
            </w:r>
          </w:p>
        </w:tc>
      </w:tr>
      <w:tr w:rsidR="005557C2" w:rsidRPr="0013416B" w:rsidTr="005557C2">
        <w:trPr>
          <w:trHeight w:hRule="exact" w:val="288"/>
          <w:jc w:val="center"/>
        </w:trPr>
        <w:tc>
          <w:tcPr>
            <w:tcW w:w="1284" w:type="dxa"/>
            <w:shd w:val="clear" w:color="auto" w:fill="auto"/>
            <w:noWrap/>
            <w:vAlign w:val="bottom"/>
            <w:hideMark/>
          </w:tcPr>
          <w:p w:rsidR="005557C2" w:rsidRPr="0013416B" w:rsidRDefault="005557C2" w:rsidP="005557C2">
            <w:pPr>
              <w:jc w:val="center"/>
            </w:pPr>
            <w:r w:rsidRPr="0013416B">
              <w:t>11.00</w:t>
            </w:r>
          </w:p>
        </w:tc>
        <w:tc>
          <w:tcPr>
            <w:tcW w:w="1800" w:type="dxa"/>
            <w:shd w:val="clear" w:color="auto" w:fill="auto"/>
            <w:noWrap/>
            <w:vAlign w:val="bottom"/>
            <w:hideMark/>
          </w:tcPr>
          <w:p w:rsidR="005557C2" w:rsidRPr="0013416B" w:rsidRDefault="005557C2" w:rsidP="005557C2">
            <w:pPr>
              <w:jc w:val="center"/>
            </w:pPr>
            <w:r w:rsidRPr="0013416B">
              <w:t>148.23</w:t>
            </w:r>
          </w:p>
        </w:tc>
        <w:tc>
          <w:tcPr>
            <w:tcW w:w="1800" w:type="dxa"/>
            <w:shd w:val="clear" w:color="auto" w:fill="auto"/>
            <w:noWrap/>
            <w:vAlign w:val="bottom"/>
            <w:hideMark/>
          </w:tcPr>
          <w:p w:rsidR="005557C2" w:rsidRPr="0013416B" w:rsidRDefault="005557C2" w:rsidP="005557C2">
            <w:pPr>
              <w:jc w:val="center"/>
            </w:pPr>
            <w:r w:rsidRPr="0013416B">
              <w:t>75.02</w:t>
            </w:r>
          </w:p>
        </w:tc>
      </w:tr>
      <w:tr w:rsidR="005557C2" w:rsidRPr="0013416B" w:rsidTr="005557C2">
        <w:trPr>
          <w:trHeight w:hRule="exact" w:val="288"/>
          <w:jc w:val="center"/>
        </w:trPr>
        <w:tc>
          <w:tcPr>
            <w:tcW w:w="1284" w:type="dxa"/>
            <w:shd w:val="clear" w:color="auto" w:fill="auto"/>
            <w:noWrap/>
            <w:vAlign w:val="bottom"/>
            <w:hideMark/>
          </w:tcPr>
          <w:p w:rsidR="005557C2" w:rsidRPr="0013416B" w:rsidRDefault="005557C2" w:rsidP="005557C2">
            <w:pPr>
              <w:jc w:val="center"/>
            </w:pPr>
            <w:r w:rsidRPr="0013416B">
              <w:t>12.00</w:t>
            </w:r>
          </w:p>
        </w:tc>
        <w:tc>
          <w:tcPr>
            <w:tcW w:w="1800" w:type="dxa"/>
            <w:shd w:val="clear" w:color="auto" w:fill="auto"/>
            <w:noWrap/>
            <w:vAlign w:val="bottom"/>
            <w:hideMark/>
          </w:tcPr>
          <w:p w:rsidR="005557C2" w:rsidRPr="0013416B" w:rsidRDefault="005557C2" w:rsidP="005557C2">
            <w:pPr>
              <w:jc w:val="center"/>
            </w:pPr>
            <w:r w:rsidRPr="0013416B">
              <w:t>176.40</w:t>
            </w:r>
          </w:p>
        </w:tc>
        <w:tc>
          <w:tcPr>
            <w:tcW w:w="1800" w:type="dxa"/>
            <w:shd w:val="clear" w:color="auto" w:fill="auto"/>
            <w:noWrap/>
            <w:vAlign w:val="bottom"/>
            <w:hideMark/>
          </w:tcPr>
          <w:p w:rsidR="005557C2" w:rsidRPr="0013416B" w:rsidRDefault="005557C2" w:rsidP="005557C2">
            <w:pPr>
              <w:jc w:val="center"/>
            </w:pPr>
            <w:r w:rsidRPr="0013416B">
              <w:t>89.28</w:t>
            </w:r>
          </w:p>
        </w:tc>
      </w:tr>
    </w:tbl>
    <w:p w:rsidR="00BD491B" w:rsidRDefault="00BD491B" w:rsidP="00C728AD">
      <w:pPr>
        <w:pStyle w:val="NoSpacing"/>
        <w:jc w:val="center"/>
        <w:rPr>
          <w:noProof/>
        </w:rPr>
      </w:pPr>
    </w:p>
    <w:p w:rsidR="00874D54" w:rsidRDefault="002370F9" w:rsidP="00C728AD">
      <w:pPr>
        <w:pStyle w:val="NoSpacing"/>
        <w:jc w:val="center"/>
      </w:pPr>
      <w:r>
        <w:rPr>
          <w:noProof/>
        </w:rPr>
        <w:drawing>
          <wp:inline distT="0" distB="0" distL="0" distR="0" wp14:anchorId="72261D96" wp14:editId="3B49FDED">
            <wp:extent cx="5238750" cy="3635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40696" cy="3637336"/>
                    </a:xfrm>
                    <a:prstGeom prst="rect">
                      <a:avLst/>
                    </a:prstGeom>
                    <a:noFill/>
                    <a:ln w="9525">
                      <a:noFill/>
                      <a:miter lim="800000"/>
                      <a:headEnd/>
                      <a:tailEnd/>
                    </a:ln>
                  </pic:spPr>
                </pic:pic>
              </a:graphicData>
            </a:graphic>
          </wp:inline>
        </w:drawing>
      </w:r>
    </w:p>
    <w:p w:rsidR="00874D54" w:rsidRDefault="00874D54" w:rsidP="00874D54">
      <w:pPr>
        <w:pStyle w:val="Caption"/>
        <w:jc w:val="center"/>
      </w:pPr>
      <w:r>
        <w:t xml:space="preserve">Figure </w:t>
      </w:r>
      <w:fldSimple w:instr=" SEQ Figure \* ARABIC ">
        <w:r w:rsidR="004166EE">
          <w:rPr>
            <w:noProof/>
          </w:rPr>
          <w:t>1</w:t>
        </w:r>
      </w:fldSimple>
      <w:r>
        <w:t xml:space="preserve">, </w:t>
      </w:r>
      <w:r w:rsidR="002370F9">
        <w:t>Deflection vs. Load for a Steel Beam</w:t>
      </w:r>
    </w:p>
    <w:p w:rsidR="0003609A" w:rsidRDefault="0003609A" w:rsidP="0003609A">
      <w:pPr>
        <w:pStyle w:val="Heading1"/>
      </w:pPr>
      <w:r>
        <w:t>Discussion</w:t>
      </w:r>
    </w:p>
    <w:p w:rsidR="00C728AD" w:rsidRDefault="00B00563" w:rsidP="0003609A">
      <w:pPr>
        <w:rPr>
          <w:lang w:val="en-AU"/>
        </w:rPr>
      </w:pPr>
      <w:r>
        <w:t xml:space="preserve">The Discussion section </w:t>
      </w:r>
      <w:r w:rsidR="00A461B1">
        <w:t xml:space="preserve">is devoted to interpretation of the outcome of the experiment or project and </w:t>
      </w:r>
      <w:r>
        <w:t>explicitly states and supports any conclusions that can be drawn from the material shown in th</w:t>
      </w:r>
      <w:r w:rsidR="0006697A">
        <w:t>e Data and the Analysis section</w:t>
      </w:r>
      <w:r>
        <w:t xml:space="preserve">.  </w:t>
      </w:r>
      <w:r w:rsidR="00A461B1">
        <w:rPr>
          <w:lang w:val="en-AU"/>
        </w:rPr>
        <w:t xml:space="preserve">You should describe </w:t>
      </w:r>
      <w:r w:rsidR="00A461B1" w:rsidRPr="005123D2">
        <w:rPr>
          <w:lang w:val="en-AU"/>
        </w:rPr>
        <w:t xml:space="preserve">and explain (not just restate) all </w:t>
      </w:r>
      <w:r w:rsidR="00C728AD">
        <w:rPr>
          <w:lang w:val="en-AU"/>
        </w:rPr>
        <w:t xml:space="preserve">of </w:t>
      </w:r>
      <w:r w:rsidR="00A461B1" w:rsidRPr="005123D2">
        <w:rPr>
          <w:lang w:val="en-AU"/>
        </w:rPr>
        <w:t>your results</w:t>
      </w:r>
      <w:r w:rsidR="00B51713">
        <w:rPr>
          <w:lang w:val="en-AU"/>
        </w:rPr>
        <w:t xml:space="preserve"> including any significant sources of error, </w:t>
      </w:r>
      <w:r w:rsidR="0006697A">
        <w:rPr>
          <w:lang w:val="en-AU"/>
        </w:rPr>
        <w:t xml:space="preserve">measurement uncertainty, </w:t>
      </w:r>
      <w:r w:rsidR="00B51713">
        <w:rPr>
          <w:lang w:val="en-AU"/>
        </w:rPr>
        <w:t>and any recommendations for future work</w:t>
      </w:r>
      <w:r w:rsidR="00A461B1" w:rsidRPr="005123D2">
        <w:rPr>
          <w:lang w:val="en-AU"/>
        </w:rPr>
        <w:t>.</w:t>
      </w:r>
      <w:r w:rsidR="00A461B1">
        <w:rPr>
          <w:lang w:val="en-AU"/>
        </w:rPr>
        <w:t xml:space="preserve">  </w:t>
      </w:r>
      <w:r w:rsidR="00C728AD" w:rsidRPr="005123D2">
        <w:rPr>
          <w:lang w:val="en-AU"/>
        </w:rPr>
        <w:t>Describe any logical projections from the outcome, for instance the need to repeat the experiments or to measure</w:t>
      </w:r>
      <w:r w:rsidR="00C728AD">
        <w:rPr>
          <w:lang w:val="en-AU"/>
        </w:rPr>
        <w:t xml:space="preserve"> certain variables differently and/or an a</w:t>
      </w:r>
      <w:r w:rsidR="00C728AD" w:rsidRPr="005123D2">
        <w:rPr>
          <w:lang w:val="en-AU"/>
        </w:rPr>
        <w:t>ssess</w:t>
      </w:r>
      <w:r w:rsidR="00C728AD">
        <w:rPr>
          <w:lang w:val="en-AU"/>
        </w:rPr>
        <w:t>ment of</w:t>
      </w:r>
      <w:r w:rsidR="00C728AD" w:rsidRPr="005123D2">
        <w:rPr>
          <w:lang w:val="en-AU"/>
        </w:rPr>
        <w:t xml:space="preserve"> the quality </w:t>
      </w:r>
      <w:r w:rsidR="00C728AD">
        <w:rPr>
          <w:lang w:val="en-AU"/>
        </w:rPr>
        <w:t>and accuracy of your procedure.</w:t>
      </w:r>
    </w:p>
    <w:p w:rsidR="0003609A" w:rsidRDefault="00B00563" w:rsidP="0003609A">
      <w:r>
        <w:t>Specifically, the Discussion section should present your responses to questions like these:</w:t>
      </w:r>
    </w:p>
    <w:p w:rsidR="00A461B1" w:rsidRDefault="00A461B1" w:rsidP="00B00563">
      <w:pPr>
        <w:pStyle w:val="ListParagraph"/>
        <w:numPr>
          <w:ilvl w:val="0"/>
          <w:numId w:val="13"/>
        </w:numPr>
      </w:pPr>
      <w:r>
        <w:t>What does the data tell me</w:t>
      </w:r>
      <w:r w:rsidR="00B51713">
        <w:t>, (Conclusions)</w:t>
      </w:r>
      <w:r>
        <w:t>?</w:t>
      </w:r>
    </w:p>
    <w:p w:rsidR="00B00563" w:rsidRDefault="00B00563" w:rsidP="00B00563">
      <w:pPr>
        <w:pStyle w:val="ListParagraph"/>
        <w:numPr>
          <w:ilvl w:val="0"/>
          <w:numId w:val="13"/>
        </w:numPr>
      </w:pPr>
      <w:r>
        <w:t>Do the results compare well with expected or predicted values?</w:t>
      </w:r>
    </w:p>
    <w:p w:rsidR="00B00563" w:rsidRDefault="00B00563" w:rsidP="00B00563">
      <w:pPr>
        <w:pStyle w:val="ListParagraph"/>
        <w:numPr>
          <w:ilvl w:val="0"/>
          <w:numId w:val="13"/>
        </w:numPr>
      </w:pPr>
      <w:r>
        <w:lastRenderedPageBreak/>
        <w:t>If not, what might account for theses discrepancies?</w:t>
      </w:r>
    </w:p>
    <w:p w:rsidR="00B51713" w:rsidRDefault="00386B3D" w:rsidP="00B00563">
      <w:pPr>
        <w:pStyle w:val="ListParagraph"/>
        <w:numPr>
          <w:ilvl w:val="0"/>
          <w:numId w:val="13"/>
        </w:numPr>
      </w:pPr>
      <w:r>
        <w:t>What would be recommended to improve the procedure in order to overcome these discrepancies?</w:t>
      </w:r>
    </w:p>
    <w:p w:rsidR="00B00563" w:rsidRDefault="00B00563" w:rsidP="00B00563">
      <w:r>
        <w:t>In responding to such questions, it is appropriate for authors to comment on problems making measurements and to indicate what such problems mean with regard to the objective(s) of the project.</w:t>
      </w:r>
    </w:p>
    <w:p w:rsidR="0003609A" w:rsidRDefault="0003609A" w:rsidP="0003609A">
      <w:pPr>
        <w:pStyle w:val="Heading1"/>
      </w:pPr>
      <w:r>
        <w:t>Sample Calculations</w:t>
      </w:r>
    </w:p>
    <w:p w:rsidR="0003609A" w:rsidRDefault="00453968" w:rsidP="0003609A">
      <w:r>
        <w:t>When showing calculations, students must do the following things.  First, they must show the equations used.  Second, they must show the steps in finding the solution.  Third, they must show the final result.  To do this correctly, students must first write the basic equation in terms of variables; then, they must rewrite that equation substituting experimental values with units for variables.  Finally, they should show the calculated answer with units, paying attention to significant figures (digits).</w:t>
      </w:r>
    </w:p>
    <w:p w:rsidR="00453968" w:rsidRDefault="00453968" w:rsidP="0003609A">
      <w:r>
        <w:t xml:space="preserve">After the numerical calculation has been shown, the student must describe in detail how the equations were used, which experimental values were used for each variable, and what physical forces or structures were represented by each variable </w:t>
      </w:r>
      <w:r w:rsidR="00B07ED7">
        <w:t>or expression in the equation.</w:t>
      </w:r>
    </w:p>
    <w:p w:rsidR="00F75200" w:rsidRDefault="00F75200" w:rsidP="00F75200">
      <w:pPr>
        <w:pStyle w:val="Heading2"/>
        <w:numPr>
          <w:ilvl w:val="0"/>
          <w:numId w:val="0"/>
        </w:numPr>
        <w:ind w:left="720" w:hanging="720"/>
      </w:pPr>
      <w:r>
        <w:t>Example Equation</w:t>
      </w:r>
    </w:p>
    <w:p w:rsidR="00F75200" w:rsidRDefault="00F75200" w:rsidP="00F75200">
      <w:r>
        <w:t>Let the input signal be described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400"/>
        <w:gridCol w:w="2268"/>
      </w:tblGrid>
      <w:tr w:rsidR="00F75200" w:rsidTr="00F75200">
        <w:tc>
          <w:tcPr>
            <w:tcW w:w="1908" w:type="dxa"/>
          </w:tcPr>
          <w:p w:rsidR="00F75200" w:rsidRDefault="00F75200" w:rsidP="00B3474C"/>
        </w:tc>
        <w:tc>
          <w:tcPr>
            <w:tcW w:w="5400" w:type="dxa"/>
            <w:vAlign w:val="center"/>
          </w:tcPr>
          <w:p w:rsidR="00F75200" w:rsidRDefault="00F75200" w:rsidP="00F75200">
            <w:pPr>
              <w:jc w:val="cente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=Asin</m:t>
                </m:r>
                <m:d>
                  <m:dPr>
                    <m:ctrlPr>
                      <w:rPr>
                        <w:rFonts w:ascii="Cambria Math" w:hAnsi="Cambria Math"/>
                        <w:i/>
                      </w:rPr>
                    </m:ctrlPr>
                  </m:dPr>
                  <m:e>
                    <m:r>
                      <w:rPr>
                        <w:rFonts w:ascii="Cambria Math" w:hAnsi="Cambria Math"/>
                      </w:rPr>
                      <m:t>ωt</m:t>
                    </m:r>
                  </m:e>
                </m:d>
              </m:oMath>
            </m:oMathPara>
          </w:p>
        </w:tc>
        <w:tc>
          <w:tcPr>
            <w:tcW w:w="2268" w:type="dxa"/>
            <w:vAlign w:val="center"/>
          </w:tcPr>
          <w:p w:rsidR="00F75200" w:rsidRDefault="00F75200" w:rsidP="00B3474C">
            <w:pPr>
              <w:jc w:val="right"/>
            </w:pPr>
            <w:r>
              <w:t>(1)</w:t>
            </w:r>
          </w:p>
        </w:tc>
      </w:tr>
    </w:tbl>
    <w:p w:rsidR="00F75200" w:rsidRDefault="00F75200" w:rsidP="00F75200">
      <w:pPr>
        <w:pStyle w:val="NoSpacing"/>
      </w:pPr>
    </w:p>
    <w:p w:rsidR="00BD491B" w:rsidRDefault="00F75200" w:rsidP="00BD491B">
      <w:pPr>
        <w:rPr>
          <w:rFonts w:eastAsiaTheme="minorEastAsia"/>
        </w:rPr>
      </w:pPr>
      <w:r>
        <w:t xml:space="preserve">Where </w:t>
      </w:r>
      <m:oMath>
        <m:r>
          <w:rPr>
            <w:rFonts w:ascii="Cambria Math" w:hAnsi="Cambria Math"/>
          </w:rPr>
          <m:t>A=</m:t>
        </m:r>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pp</m:t>
                </m:r>
              </m:sub>
            </m:sSub>
          </m:num>
          <m:den>
            <m:r>
              <w:rPr>
                <w:rFonts w:ascii="Cambria Math" w:hAnsi="Cambria Math"/>
              </w:rPr>
              <m:t>2</m:t>
            </m:r>
          </m:den>
        </m:f>
      </m:oMath>
      <w:r>
        <w:rPr>
          <w:rFonts w:eastAsiaTheme="minorEastAsia"/>
        </w:rPr>
        <w:t xml:space="preserve"> is the signal amplitude, </w:t>
      </w:r>
      <m:oMath>
        <m:sSub>
          <m:sSubPr>
            <m:ctrlPr>
              <w:rPr>
                <w:rFonts w:ascii="Cambria Math" w:hAnsi="Cambria Math"/>
                <w:i/>
              </w:rPr>
            </m:ctrlPr>
          </m:sSubPr>
          <m:e>
            <m:r>
              <w:rPr>
                <w:rFonts w:ascii="Cambria Math" w:hAnsi="Cambria Math"/>
              </w:rPr>
              <m:t>V</m:t>
            </m:r>
          </m:e>
          <m:sub>
            <m:r>
              <w:rPr>
                <w:rFonts w:ascii="Cambria Math" w:hAnsi="Cambria Math"/>
              </w:rPr>
              <m:t>pp</m:t>
            </m:r>
          </m:sub>
        </m:sSub>
      </m:oMath>
      <w:r>
        <w:rPr>
          <w:rFonts w:eastAsiaTheme="minorEastAsia"/>
        </w:rPr>
        <w:t xml:space="preserve"> is the peak-to-peak voltage amplitude, </w:t>
      </w:r>
      <m:oMath>
        <m:r>
          <w:rPr>
            <w:rFonts w:ascii="Cambria Math" w:eastAsiaTheme="minorEastAsia" w:hAnsi="Cambria Math"/>
          </w:rPr>
          <m:t>ω</m:t>
        </m:r>
      </m:oMath>
      <w:r>
        <w:rPr>
          <w:rFonts w:eastAsiaTheme="minorEastAsia"/>
        </w:rPr>
        <w:t xml:space="preserve"> is the angular frequency, </w:t>
      </w:r>
      <w:proofErr w:type="gramStart"/>
      <w:r>
        <w:rPr>
          <w:rFonts w:eastAsiaTheme="minorEastAsia"/>
        </w:rPr>
        <w:t xml:space="preserve">and </w:t>
      </w:r>
      <w:proofErr w:type="gramEnd"/>
      <m:oMath>
        <m:r>
          <w:rPr>
            <w:rFonts w:ascii="Cambria Math" w:eastAsiaTheme="minorEastAsia" w:hAnsi="Cambria Math"/>
          </w:rPr>
          <m:t>f=</m:t>
        </m:r>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r>
        <w:rPr>
          <w:rFonts w:eastAsiaTheme="minorEastAsia"/>
        </w:rPr>
        <w:t xml:space="preserve">, where </w:t>
      </w:r>
      <m:oMath>
        <m:r>
          <w:rPr>
            <w:rFonts w:ascii="Cambria Math" w:eastAsiaTheme="minorEastAsia" w:hAnsi="Cambria Math"/>
          </w:rPr>
          <m:t>f</m:t>
        </m:r>
      </m:oMath>
      <w:r>
        <w:rPr>
          <w:rFonts w:eastAsiaTheme="minorEastAsia"/>
        </w:rPr>
        <w:t xml:space="preserve"> is the frequency and </w:t>
      </w:r>
      <m:oMath>
        <m:r>
          <w:rPr>
            <w:rFonts w:ascii="Cambria Math" w:eastAsiaTheme="minorEastAsia" w:hAnsi="Cambria Math"/>
          </w:rPr>
          <m:t>T</m:t>
        </m:r>
      </m:oMath>
      <w:r>
        <w:rPr>
          <w:rFonts w:eastAsiaTheme="minorEastAsia"/>
        </w:rPr>
        <w:t xml:space="preserve"> is the period of the signal.</w:t>
      </w:r>
      <w:r w:rsidR="00BD491B">
        <w:rPr>
          <w:rFonts w:eastAsiaTheme="minorEastAsia"/>
        </w:rPr>
        <w:t xml:space="preserve">  The root-mean-square of the signal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830"/>
        <w:gridCol w:w="828"/>
      </w:tblGrid>
      <w:tr w:rsidR="00BD491B" w:rsidTr="007A76DE">
        <w:tc>
          <w:tcPr>
            <w:tcW w:w="918" w:type="dxa"/>
          </w:tcPr>
          <w:p w:rsidR="00BD491B" w:rsidRDefault="00BD491B" w:rsidP="007A76DE"/>
        </w:tc>
        <w:tc>
          <w:tcPr>
            <w:tcW w:w="7830" w:type="dxa"/>
            <w:vAlign w:val="center"/>
          </w:tcPr>
          <w:p w:rsidR="00BD491B" w:rsidRPr="00BA5027" w:rsidRDefault="00CA6D24" w:rsidP="007A76DE">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ωt</m:t>
                                </m:r>
                              </m:e>
                            </m:d>
                            <m:r>
                              <w:rPr>
                                <w:rFonts w:ascii="Cambria Math" w:hAnsi="Cambria Math"/>
                              </w:rPr>
                              <m:t>dt</m:t>
                            </m:r>
                          </m:e>
                        </m:nary>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r>
                                  <m:rPr>
                                    <m:sty m:val="p"/>
                                  </m:rPr>
                                  <w:rPr>
                                    <w:rFonts w:ascii="Cambria Math" w:hAnsi="Cambria Math"/>
                                  </w:rPr>
                                  <m:t>cos⁡</m:t>
                                </m:r>
                                <m:r>
                                  <w:rPr>
                                    <w:rFonts w:ascii="Cambria Math" w:hAnsi="Cambria Math"/>
                                  </w:rPr>
                                  <m:t>(2ωt)</m:t>
                                </m:r>
                              </m:num>
                              <m:den>
                                <m:r>
                                  <w:rPr>
                                    <w:rFonts w:ascii="Cambria Math" w:hAnsi="Cambria Math"/>
                                  </w:rPr>
                                  <m:t>2</m:t>
                                </m:r>
                              </m:den>
                            </m:f>
                            <m:r>
                              <w:rPr>
                                <w:rFonts w:ascii="Cambria Math" w:hAnsi="Cambria Math"/>
                              </w:rPr>
                              <m:t>dt</m:t>
                            </m:r>
                          </m:e>
                        </m:nary>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-0</m:t>
                            </m:r>
                          </m:e>
                        </m:d>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2</m:t>
                        </m:r>
                      </m:e>
                    </m:rad>
                  </m:den>
                </m:f>
              </m:oMath>
            </m:oMathPara>
          </w:p>
        </w:tc>
        <w:tc>
          <w:tcPr>
            <w:tcW w:w="828" w:type="dxa"/>
            <w:vAlign w:val="center"/>
          </w:tcPr>
          <w:p w:rsidR="00BD491B" w:rsidRDefault="00BD491B" w:rsidP="007A76DE">
            <w:pPr>
              <w:jc w:val="right"/>
            </w:pPr>
            <w:r>
              <w:t>(2)</w:t>
            </w:r>
          </w:p>
        </w:tc>
      </w:tr>
    </w:tbl>
    <w:p w:rsidR="00BD491B" w:rsidRDefault="00BD491B" w:rsidP="00BD491B">
      <w:pPr>
        <w:pStyle w:val="NoSpacing"/>
      </w:pPr>
    </w:p>
    <w:p w:rsidR="00C255B2" w:rsidRPr="0003609A" w:rsidRDefault="00BD491B" w:rsidP="0003609A">
      <w:r>
        <w:t>Note that this result</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f>
          <m:fPr>
            <m:type m:val="lin"/>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2</m:t>
                </m:r>
              </m:e>
            </m:rad>
          </m:den>
        </m:f>
      </m:oMath>
      <w:r>
        <w:rPr>
          <w:rFonts w:eastAsiaTheme="minorEastAsia"/>
        </w:rPr>
        <w:t xml:space="preserve">, is valid only if the input voltage </w:t>
      </w:r>
      <m:oMath>
        <m:r>
          <w:rPr>
            <w:rFonts w:ascii="Cambria Math" w:eastAsiaTheme="minorEastAsia" w:hAnsi="Cambria Math"/>
          </w:rPr>
          <m:t>V(t)</m:t>
        </m:r>
      </m:oMath>
      <w:r>
        <w:rPr>
          <w:rFonts w:eastAsiaTheme="minorEastAsia"/>
        </w:rPr>
        <w:t xml:space="preserve"> is sinusoidal. For instance, for a square wave, it is easy to show </w:t>
      </w:r>
      <w:proofErr w:type="gramStart"/>
      <w:r>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r>
          <w:rPr>
            <w:rFonts w:ascii="Cambria Math" w:eastAsiaTheme="minorEastAsia" w:hAnsi="Cambria Math"/>
          </w:rPr>
          <m:t>=A=</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pp</m:t>
                </m:r>
              </m:sub>
            </m:sSub>
          </m:num>
          <m:den>
            <m:r>
              <w:rPr>
                <w:rFonts w:ascii="Cambria Math" w:eastAsiaTheme="minorEastAsia" w:hAnsi="Cambria Math"/>
              </w:rPr>
              <m:t>2</m:t>
            </m:r>
          </m:den>
        </m:f>
      </m:oMath>
      <w:r>
        <w:rPr>
          <w:rFonts w:eastAsiaTheme="minorEastAsia"/>
        </w:rPr>
        <w:t>.</w:t>
      </w:r>
    </w:p>
    <w:sectPr w:rsidR="00C255B2" w:rsidRPr="0003609A" w:rsidSect="00F4646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D24" w:rsidRDefault="00CA6D24" w:rsidP="00A75C5D">
      <w:pPr>
        <w:spacing w:after="0" w:line="240" w:lineRule="auto"/>
      </w:pPr>
      <w:r>
        <w:separator/>
      </w:r>
    </w:p>
  </w:endnote>
  <w:endnote w:type="continuationSeparator" w:id="0">
    <w:p w:rsidR="00CA6D24" w:rsidRDefault="00CA6D24" w:rsidP="00A75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8D" w:rsidRDefault="003023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4166EE" w:rsidTr="004166EE">
      <w:trPr>
        <w:trHeight w:val="353"/>
      </w:trPr>
      <w:tc>
        <w:tcPr>
          <w:tcW w:w="5868" w:type="dxa"/>
          <w:vAlign w:val="center"/>
        </w:tcPr>
        <w:p w:rsidR="004166EE" w:rsidRDefault="004166EE" w:rsidP="004166EE">
          <w:pPr>
            <w:pStyle w:val="Footer"/>
            <w:jc w:val="left"/>
          </w:pPr>
        </w:p>
      </w:tc>
      <w:tc>
        <w:tcPr>
          <w:tcW w:w="3708" w:type="dxa"/>
          <w:vAlign w:val="center"/>
        </w:tcPr>
        <w:p w:rsidR="004166EE" w:rsidRDefault="004166EE" w:rsidP="004166EE">
          <w:pPr>
            <w:pStyle w:val="Footer"/>
            <w:jc w:val="right"/>
          </w:pPr>
          <w:r w:rsidRPr="00B07ED7">
            <w:t xml:space="preserve">Page </w:t>
          </w:r>
          <w:r w:rsidRPr="00B07ED7">
            <w:fldChar w:fldCharType="begin"/>
          </w:r>
          <w:r w:rsidRPr="00B07ED7">
            <w:instrText xml:space="preserve"> PAGE  \* Arabic  \* MERGEFORMAT </w:instrText>
          </w:r>
          <w:r w:rsidRPr="00B07ED7">
            <w:fldChar w:fldCharType="separate"/>
          </w:r>
          <w:r w:rsidR="00D9773B">
            <w:rPr>
              <w:noProof/>
            </w:rPr>
            <w:t>2</w:t>
          </w:r>
          <w:r w:rsidRPr="00B07ED7">
            <w:fldChar w:fldCharType="end"/>
          </w:r>
          <w:r w:rsidRPr="00B07ED7">
            <w:t xml:space="preserve"> of </w:t>
          </w:r>
          <w:r w:rsidR="00CA6D24">
            <w:fldChar w:fldCharType="begin"/>
          </w:r>
          <w:r w:rsidR="00CA6D24">
            <w:instrText xml:space="preserve"> NUMPAGES  \* Arabic  \* MERGEFORMAT </w:instrText>
          </w:r>
          <w:r w:rsidR="00CA6D24">
            <w:fldChar w:fldCharType="separate"/>
          </w:r>
          <w:r w:rsidR="00D9773B">
            <w:rPr>
              <w:noProof/>
            </w:rPr>
            <w:t>3</w:t>
          </w:r>
          <w:r w:rsidR="00CA6D24">
            <w:rPr>
              <w:noProof/>
            </w:rPr>
            <w:fldChar w:fldCharType="end"/>
          </w:r>
        </w:p>
      </w:tc>
    </w:tr>
  </w:tbl>
  <w:p w:rsidR="00B07ED7" w:rsidRPr="004166EE" w:rsidRDefault="00B07ED7" w:rsidP="004166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4166EE" w:rsidTr="00407A95">
      <w:trPr>
        <w:trHeight w:val="353"/>
      </w:trPr>
      <w:tc>
        <w:tcPr>
          <w:tcW w:w="5868" w:type="dxa"/>
          <w:vAlign w:val="center"/>
        </w:tcPr>
        <w:p w:rsidR="004166EE" w:rsidRDefault="004166EE" w:rsidP="00407A95">
          <w:pPr>
            <w:pStyle w:val="Footer"/>
            <w:jc w:val="left"/>
          </w:pPr>
          <w:r>
            <w:t>MAEXXX_XXX_S13_LabX_SR_LastName.docx</w:t>
          </w:r>
        </w:p>
      </w:tc>
      <w:tc>
        <w:tcPr>
          <w:tcW w:w="3708" w:type="dxa"/>
          <w:vAlign w:val="center"/>
        </w:tcPr>
        <w:p w:rsidR="004166EE" w:rsidRDefault="004166EE" w:rsidP="00407A95">
          <w:pPr>
            <w:pStyle w:val="Footer"/>
            <w:jc w:val="right"/>
          </w:pPr>
          <w:r w:rsidRPr="00B07ED7">
            <w:t xml:space="preserve">Page </w:t>
          </w:r>
          <w:r w:rsidRPr="00B07ED7">
            <w:fldChar w:fldCharType="begin"/>
          </w:r>
          <w:r w:rsidRPr="00B07ED7">
            <w:instrText xml:space="preserve"> PAGE  \* Arabic  \* MERGEFORMAT </w:instrText>
          </w:r>
          <w:r w:rsidRPr="00B07ED7">
            <w:fldChar w:fldCharType="separate"/>
          </w:r>
          <w:r w:rsidR="00D9773B">
            <w:rPr>
              <w:noProof/>
            </w:rPr>
            <w:t>1</w:t>
          </w:r>
          <w:r w:rsidRPr="00B07ED7">
            <w:fldChar w:fldCharType="end"/>
          </w:r>
          <w:r w:rsidRPr="00B07ED7">
            <w:t xml:space="preserve"> of </w:t>
          </w:r>
          <w:r w:rsidR="00CA6D24">
            <w:fldChar w:fldCharType="begin"/>
          </w:r>
          <w:r w:rsidR="00CA6D24">
            <w:instrText xml:space="preserve"> NUMPAGES  \* Arabic  \* MERGEFORMAT </w:instrText>
          </w:r>
          <w:r w:rsidR="00CA6D24">
            <w:fldChar w:fldCharType="separate"/>
          </w:r>
          <w:r w:rsidR="00D9773B">
            <w:rPr>
              <w:noProof/>
            </w:rPr>
            <w:t>3</w:t>
          </w:r>
          <w:r w:rsidR="00CA6D24">
            <w:rPr>
              <w:noProof/>
            </w:rPr>
            <w:fldChar w:fldCharType="end"/>
          </w:r>
        </w:p>
      </w:tc>
    </w:tr>
  </w:tbl>
  <w:p w:rsidR="00242295" w:rsidRPr="00B07ED7" w:rsidRDefault="00242295" w:rsidP="004166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D24" w:rsidRDefault="00CA6D24" w:rsidP="00A75C5D">
      <w:pPr>
        <w:spacing w:after="0" w:line="240" w:lineRule="auto"/>
      </w:pPr>
      <w:r>
        <w:separator/>
      </w:r>
    </w:p>
  </w:footnote>
  <w:footnote w:type="continuationSeparator" w:id="0">
    <w:p w:rsidR="00CA6D24" w:rsidRDefault="00CA6D24" w:rsidP="00A75C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8D" w:rsidRDefault="003023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5058"/>
    </w:tblGrid>
    <w:tr w:rsidR="00F46465" w:rsidTr="001D013E">
      <w:tc>
        <w:tcPr>
          <w:tcW w:w="4518" w:type="dxa"/>
        </w:tcPr>
        <w:p w:rsidR="00F46465" w:rsidRDefault="00F46465" w:rsidP="004E6F34">
          <w:pPr>
            <w:pStyle w:val="Header"/>
            <w:jc w:val="left"/>
          </w:pPr>
          <w:r>
            <w:t>MAE-</w:t>
          </w:r>
          <w:r w:rsidR="002941EC">
            <w:t>XXX</w:t>
          </w:r>
          <w:r w:rsidR="004E6F34">
            <w:t>-X</w:t>
          </w:r>
          <w:r w:rsidR="002941EC">
            <w:t>XX</w:t>
          </w:r>
          <w:r>
            <w:t xml:space="preserve"> </w:t>
          </w:r>
          <w:r w:rsidR="004166EE">
            <w:t>Spring 2013</w:t>
          </w:r>
        </w:p>
      </w:tc>
      <w:tc>
        <w:tcPr>
          <w:tcW w:w="5058" w:type="dxa"/>
        </w:tcPr>
        <w:p w:rsidR="00F46465" w:rsidRDefault="00F46465" w:rsidP="001D013E">
          <w:pPr>
            <w:pStyle w:val="Header"/>
            <w:jc w:val="right"/>
          </w:pPr>
          <w:r>
            <w:t>North Carolina State University</w:t>
          </w:r>
        </w:p>
      </w:tc>
    </w:tr>
    <w:tr w:rsidR="00F46465" w:rsidTr="0008743C">
      <w:tc>
        <w:tcPr>
          <w:tcW w:w="4518" w:type="dxa"/>
        </w:tcPr>
        <w:p w:rsidR="00F46465" w:rsidRDefault="004E6F34" w:rsidP="002941EC">
          <w:pPr>
            <w:pStyle w:val="Header"/>
            <w:jc w:val="left"/>
          </w:pPr>
          <w:r>
            <w:t>Lab X</w:t>
          </w:r>
          <w:r w:rsidR="00F46465">
            <w:t xml:space="preserve">, </w:t>
          </w:r>
          <w:r w:rsidR="002941EC">
            <w:t>Title of Lab</w:t>
          </w:r>
        </w:p>
      </w:tc>
      <w:tc>
        <w:tcPr>
          <w:tcW w:w="5058" w:type="dxa"/>
        </w:tcPr>
        <w:p w:rsidR="00F46465" w:rsidRDefault="00F46465" w:rsidP="001D013E">
          <w:pPr>
            <w:pStyle w:val="Header"/>
            <w:jc w:val="right"/>
          </w:pPr>
          <w:r>
            <w:t>Department of Mechanical &amp; Aerospace Engineering</w:t>
          </w:r>
        </w:p>
      </w:tc>
    </w:tr>
    <w:tr w:rsidR="00F46465" w:rsidTr="0008743C">
      <w:tc>
        <w:tcPr>
          <w:tcW w:w="4518" w:type="dxa"/>
          <w:tcBorders>
            <w:bottom w:val="single" w:sz="4" w:space="0" w:color="auto"/>
          </w:tcBorders>
        </w:tcPr>
        <w:p w:rsidR="00F46465" w:rsidRDefault="002941EC" w:rsidP="001D013E">
          <w:pPr>
            <w:pStyle w:val="Header"/>
            <w:jc w:val="left"/>
          </w:pPr>
          <w:r>
            <w:t>Your Name</w:t>
          </w:r>
        </w:p>
      </w:tc>
      <w:tc>
        <w:tcPr>
          <w:tcW w:w="5058" w:type="dxa"/>
          <w:tcBorders>
            <w:bottom w:val="single" w:sz="4" w:space="0" w:color="auto"/>
          </w:tcBorders>
        </w:tcPr>
        <w:p w:rsidR="00F46465" w:rsidRDefault="00F46465" w:rsidP="001D013E">
          <w:pPr>
            <w:pStyle w:val="Header"/>
            <w:jc w:val="right"/>
          </w:pPr>
        </w:p>
      </w:tc>
    </w:tr>
  </w:tbl>
  <w:p w:rsidR="00E109F0" w:rsidRDefault="00E109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296"/>
    </w:tblGrid>
    <w:tr w:rsidR="00F46465" w:rsidTr="0008743C">
      <w:tc>
        <w:tcPr>
          <w:tcW w:w="8280" w:type="dxa"/>
        </w:tcPr>
        <w:p w:rsidR="00F46465" w:rsidRPr="0008743C" w:rsidRDefault="00F46465" w:rsidP="00F46465">
          <w:pPr>
            <w:pStyle w:val="Header"/>
            <w:rPr>
              <w:sz w:val="32"/>
              <w:szCs w:val="32"/>
            </w:rPr>
          </w:pPr>
          <w:r w:rsidRPr="0008743C">
            <w:rPr>
              <w:sz w:val="32"/>
              <w:szCs w:val="32"/>
            </w:rPr>
            <w:t>North Carolina State University</w:t>
          </w:r>
        </w:p>
      </w:tc>
      <w:tc>
        <w:tcPr>
          <w:tcW w:w="1296" w:type="dxa"/>
          <w:vMerge w:val="restart"/>
        </w:tcPr>
        <w:p w:rsidR="00F46465" w:rsidRDefault="00F46465" w:rsidP="00242295">
          <w:pPr>
            <w:pStyle w:val="Header"/>
            <w:jc w:val="right"/>
          </w:pPr>
          <w:r>
            <w:rPr>
              <w:noProof/>
            </w:rPr>
            <w:drawing>
              <wp:inline distT="0" distB="0" distL="0" distR="0" wp14:anchorId="48BA4AE4" wp14:editId="2DD7F6C7">
                <wp:extent cx="676656" cy="91853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st_1in300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656" cy="918538"/>
                        </a:xfrm>
                        <a:prstGeom prst="rect">
                          <a:avLst/>
                        </a:prstGeom>
                      </pic:spPr>
                    </pic:pic>
                  </a:graphicData>
                </a:graphic>
              </wp:inline>
            </w:drawing>
          </w:r>
        </w:p>
      </w:tc>
    </w:tr>
    <w:tr w:rsidR="00F46465" w:rsidTr="0008743C">
      <w:tc>
        <w:tcPr>
          <w:tcW w:w="8280" w:type="dxa"/>
        </w:tcPr>
        <w:p w:rsidR="00F46465" w:rsidRPr="0008743C" w:rsidRDefault="00F46465">
          <w:pPr>
            <w:pStyle w:val="Header"/>
            <w:rPr>
              <w:sz w:val="32"/>
              <w:szCs w:val="32"/>
            </w:rPr>
          </w:pPr>
          <w:r w:rsidRPr="0008743C">
            <w:rPr>
              <w:sz w:val="32"/>
              <w:szCs w:val="32"/>
            </w:rPr>
            <w:t>Department of Mechanical &amp; Aerospace Engineering</w:t>
          </w:r>
        </w:p>
      </w:tc>
      <w:tc>
        <w:tcPr>
          <w:tcW w:w="1296" w:type="dxa"/>
          <w:vMerge/>
        </w:tcPr>
        <w:p w:rsidR="00F46465" w:rsidRDefault="00F46465">
          <w:pPr>
            <w:pStyle w:val="Header"/>
          </w:pPr>
        </w:p>
      </w:tc>
    </w:tr>
    <w:tr w:rsidR="00F46465" w:rsidTr="0008743C">
      <w:trPr>
        <w:trHeight w:val="792"/>
      </w:trPr>
      <w:tc>
        <w:tcPr>
          <w:tcW w:w="8280" w:type="dxa"/>
        </w:tcPr>
        <w:p w:rsidR="00F46465" w:rsidRDefault="00F46465" w:rsidP="004E6F34">
          <w:pPr>
            <w:pStyle w:val="Header"/>
            <w:tabs>
              <w:tab w:val="clear" w:pos="4680"/>
              <w:tab w:val="clear" w:pos="9360"/>
              <w:tab w:val="left" w:pos="4725"/>
            </w:tabs>
            <w:rPr>
              <w:sz w:val="32"/>
              <w:szCs w:val="32"/>
            </w:rPr>
          </w:pPr>
          <w:r w:rsidRPr="0008743C">
            <w:rPr>
              <w:sz w:val="32"/>
              <w:szCs w:val="32"/>
            </w:rPr>
            <w:t>MAE-</w:t>
          </w:r>
          <w:r w:rsidR="002941EC">
            <w:rPr>
              <w:sz w:val="32"/>
              <w:szCs w:val="32"/>
            </w:rPr>
            <w:t>XXX</w:t>
          </w:r>
          <w:r w:rsidR="004E6F34">
            <w:rPr>
              <w:sz w:val="32"/>
              <w:szCs w:val="32"/>
            </w:rPr>
            <w:t>-X</w:t>
          </w:r>
          <w:r w:rsidR="002941EC">
            <w:rPr>
              <w:sz w:val="32"/>
              <w:szCs w:val="32"/>
            </w:rPr>
            <w:t>XX</w:t>
          </w:r>
          <w:r w:rsidRPr="0008743C">
            <w:rPr>
              <w:sz w:val="32"/>
              <w:szCs w:val="32"/>
            </w:rPr>
            <w:t xml:space="preserve"> </w:t>
          </w:r>
          <w:r w:rsidR="00BD491B">
            <w:rPr>
              <w:sz w:val="32"/>
              <w:szCs w:val="32"/>
            </w:rPr>
            <w:t xml:space="preserve">Spring </w:t>
          </w:r>
          <w:r w:rsidR="004166EE">
            <w:rPr>
              <w:sz w:val="32"/>
              <w:szCs w:val="32"/>
            </w:rPr>
            <w:t>2013</w:t>
          </w:r>
        </w:p>
        <w:p w:rsidR="0008743C" w:rsidRPr="0008743C" w:rsidRDefault="0008743C">
          <w:pPr>
            <w:pStyle w:val="Header"/>
            <w:rPr>
              <w:sz w:val="32"/>
              <w:szCs w:val="32"/>
            </w:rPr>
          </w:pPr>
          <w:r>
            <w:rPr>
              <w:sz w:val="32"/>
              <w:szCs w:val="32"/>
            </w:rPr>
            <w:t>Short Form Laboratory Report</w:t>
          </w:r>
        </w:p>
      </w:tc>
      <w:tc>
        <w:tcPr>
          <w:tcW w:w="1296" w:type="dxa"/>
          <w:vMerge/>
        </w:tcPr>
        <w:p w:rsidR="00F46465" w:rsidRDefault="00F46465">
          <w:pPr>
            <w:pStyle w:val="Header"/>
          </w:pPr>
        </w:p>
      </w:tc>
    </w:tr>
  </w:tbl>
  <w:p w:rsidR="00F46465" w:rsidRPr="002832F2" w:rsidRDefault="00F46465">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B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7126138"/>
    <w:multiLevelType w:val="hybridMultilevel"/>
    <w:tmpl w:val="DA80F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A60FA"/>
    <w:multiLevelType w:val="multilevel"/>
    <w:tmpl w:val="485C6C82"/>
    <w:numStyleLink w:val="Headings"/>
  </w:abstractNum>
  <w:abstractNum w:abstractNumId="3">
    <w:nsid w:val="10DE420F"/>
    <w:multiLevelType w:val="hybridMultilevel"/>
    <w:tmpl w:val="DC88D2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C0F7C"/>
    <w:multiLevelType w:val="hybridMultilevel"/>
    <w:tmpl w:val="569A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656F2"/>
    <w:multiLevelType w:val="multilevel"/>
    <w:tmpl w:val="485C6C82"/>
    <w:styleLink w:val="Headings"/>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decimal"/>
      <w:pStyle w:val="Heading5"/>
      <w:suff w:val="space"/>
      <w:lvlText w:val="%1.%2.%3.%4.%5."/>
      <w:lvlJc w:val="left"/>
      <w:pPr>
        <w:ind w:left="720" w:hanging="720"/>
      </w:pPr>
      <w:rPr>
        <w:rFonts w:hint="default"/>
      </w:rPr>
    </w:lvl>
    <w:lvl w:ilvl="5">
      <w:start w:val="1"/>
      <w:numFmt w:val="decimal"/>
      <w:pStyle w:val="Heading6"/>
      <w:suff w:val="space"/>
      <w:lvlText w:val="%1.%2.%3.%4.%5.%6."/>
      <w:lvlJc w:val="left"/>
      <w:pPr>
        <w:ind w:left="720" w:hanging="720"/>
      </w:pPr>
      <w:rPr>
        <w:rFonts w:hint="default"/>
      </w:rPr>
    </w:lvl>
    <w:lvl w:ilvl="6">
      <w:start w:val="1"/>
      <w:numFmt w:val="decimal"/>
      <w:pStyle w:val="Heading7"/>
      <w:suff w:val="space"/>
      <w:lvlText w:val="%1.%2.%3.%4.%5.%6.%7."/>
      <w:lvlJc w:val="left"/>
      <w:pPr>
        <w:ind w:left="720" w:hanging="720"/>
      </w:pPr>
      <w:rPr>
        <w:rFonts w:hint="default"/>
      </w:rPr>
    </w:lvl>
    <w:lvl w:ilvl="7">
      <w:start w:val="1"/>
      <w:numFmt w:val="decimal"/>
      <w:pStyle w:val="Heading8"/>
      <w:suff w:val="space"/>
      <w:lvlText w:val="%1.%2.%3.%4.%5.%6.%7.%8."/>
      <w:lvlJc w:val="left"/>
      <w:pPr>
        <w:ind w:left="720" w:hanging="720"/>
      </w:pPr>
      <w:rPr>
        <w:rFonts w:hint="default"/>
      </w:rPr>
    </w:lvl>
    <w:lvl w:ilvl="8">
      <w:start w:val="1"/>
      <w:numFmt w:val="decimal"/>
      <w:pStyle w:val="Heading9"/>
      <w:suff w:val="space"/>
      <w:lvlText w:val="%1.%2.%3.%4.%5.%6.%7.%8.%9."/>
      <w:lvlJc w:val="left"/>
      <w:pPr>
        <w:ind w:left="720" w:hanging="720"/>
      </w:pPr>
      <w:rPr>
        <w:rFonts w:hint="default"/>
      </w:rPr>
    </w:lvl>
  </w:abstractNum>
  <w:abstractNum w:abstractNumId="6">
    <w:nsid w:val="24A334A8"/>
    <w:multiLevelType w:val="hybridMultilevel"/>
    <w:tmpl w:val="C04A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F4E46"/>
    <w:multiLevelType w:val="hybridMultilevel"/>
    <w:tmpl w:val="4F2CB9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685354"/>
    <w:multiLevelType w:val="hybridMultilevel"/>
    <w:tmpl w:val="0B5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A6671"/>
    <w:multiLevelType w:val="hybridMultilevel"/>
    <w:tmpl w:val="6F6CE99A"/>
    <w:lvl w:ilvl="0" w:tplc="3A04186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786877"/>
    <w:multiLevelType w:val="hybridMultilevel"/>
    <w:tmpl w:val="B776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C2F43"/>
    <w:multiLevelType w:val="hybridMultilevel"/>
    <w:tmpl w:val="31A87C04"/>
    <w:lvl w:ilvl="0" w:tplc="DFA0C0A2">
      <w:start w:val="1"/>
      <w:numFmt w:val="decimal"/>
      <w:suff w:val="space"/>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2F295A"/>
    <w:multiLevelType w:val="hybridMultilevel"/>
    <w:tmpl w:val="19122B3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49B902E6"/>
    <w:multiLevelType w:val="hybridMultilevel"/>
    <w:tmpl w:val="CD76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7E5BF1"/>
    <w:multiLevelType w:val="hybridMultilevel"/>
    <w:tmpl w:val="06D2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84725"/>
    <w:multiLevelType w:val="hybridMultilevel"/>
    <w:tmpl w:val="10D8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626295"/>
    <w:multiLevelType w:val="hybridMultilevel"/>
    <w:tmpl w:val="515A53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1"/>
    <w:lvlOverride w:ilvl="0">
      <w:startOverride w:val="1"/>
    </w:lvlOverride>
  </w:num>
  <w:num w:numId="4">
    <w:abstractNumId w:val="6"/>
  </w:num>
  <w:num w:numId="5">
    <w:abstractNumId w:val="8"/>
  </w:num>
  <w:num w:numId="6">
    <w:abstractNumId w:val="14"/>
  </w:num>
  <w:num w:numId="7">
    <w:abstractNumId w:val="13"/>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 w:numId="12">
    <w:abstractNumId w:val="15"/>
  </w:num>
  <w:num w:numId="13">
    <w:abstractNumId w:val="1"/>
  </w:num>
  <w:num w:numId="14">
    <w:abstractNumId w:val="7"/>
  </w:num>
  <w:num w:numId="15">
    <w:abstractNumId w:val="3"/>
  </w:num>
  <w:num w:numId="16">
    <w:abstractNumId w:val="16"/>
  </w:num>
  <w:num w:numId="17">
    <w:abstractNumId w:val="12"/>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E62"/>
    <w:rsid w:val="0000221B"/>
    <w:rsid w:val="0003609A"/>
    <w:rsid w:val="0006697A"/>
    <w:rsid w:val="0008743C"/>
    <w:rsid w:val="000904D5"/>
    <w:rsid w:val="000A5A53"/>
    <w:rsid w:val="000B2E3C"/>
    <w:rsid w:val="000B7B37"/>
    <w:rsid w:val="000C60A3"/>
    <w:rsid w:val="000D7390"/>
    <w:rsid w:val="001274DA"/>
    <w:rsid w:val="00170593"/>
    <w:rsid w:val="001B6FEA"/>
    <w:rsid w:val="002069C2"/>
    <w:rsid w:val="002106F0"/>
    <w:rsid w:val="002370F9"/>
    <w:rsid w:val="00242295"/>
    <w:rsid w:val="002508B8"/>
    <w:rsid w:val="00261B77"/>
    <w:rsid w:val="002622AF"/>
    <w:rsid w:val="00262D93"/>
    <w:rsid w:val="002832F2"/>
    <w:rsid w:val="002941EC"/>
    <w:rsid w:val="002B14D9"/>
    <w:rsid w:val="002B7070"/>
    <w:rsid w:val="0030238D"/>
    <w:rsid w:val="00386B3D"/>
    <w:rsid w:val="003E2A69"/>
    <w:rsid w:val="003E4705"/>
    <w:rsid w:val="004166EE"/>
    <w:rsid w:val="004235A0"/>
    <w:rsid w:val="00431E62"/>
    <w:rsid w:val="00451D5E"/>
    <w:rsid w:val="00453968"/>
    <w:rsid w:val="004B10FB"/>
    <w:rsid w:val="004E6F34"/>
    <w:rsid w:val="00506C8D"/>
    <w:rsid w:val="005557C2"/>
    <w:rsid w:val="005609D1"/>
    <w:rsid w:val="005D610A"/>
    <w:rsid w:val="005E4C7A"/>
    <w:rsid w:val="005E644B"/>
    <w:rsid w:val="005F7582"/>
    <w:rsid w:val="00601E27"/>
    <w:rsid w:val="0062799D"/>
    <w:rsid w:val="006303B1"/>
    <w:rsid w:val="00630D4A"/>
    <w:rsid w:val="006D4D60"/>
    <w:rsid w:val="0079594B"/>
    <w:rsid w:val="007A10FD"/>
    <w:rsid w:val="007A5406"/>
    <w:rsid w:val="0081176A"/>
    <w:rsid w:val="0084694D"/>
    <w:rsid w:val="00872416"/>
    <w:rsid w:val="00874D54"/>
    <w:rsid w:val="00896E62"/>
    <w:rsid w:val="008C1F7E"/>
    <w:rsid w:val="00960647"/>
    <w:rsid w:val="00967758"/>
    <w:rsid w:val="009A196B"/>
    <w:rsid w:val="009A23DF"/>
    <w:rsid w:val="00A22D48"/>
    <w:rsid w:val="00A461B1"/>
    <w:rsid w:val="00A562DF"/>
    <w:rsid w:val="00A623AA"/>
    <w:rsid w:val="00A75C5D"/>
    <w:rsid w:val="00AD624B"/>
    <w:rsid w:val="00AE24D4"/>
    <w:rsid w:val="00AF52C1"/>
    <w:rsid w:val="00B00563"/>
    <w:rsid w:val="00B07ED7"/>
    <w:rsid w:val="00B43F0B"/>
    <w:rsid w:val="00B51713"/>
    <w:rsid w:val="00B925D9"/>
    <w:rsid w:val="00BA5027"/>
    <w:rsid w:val="00BC2FA1"/>
    <w:rsid w:val="00BD3550"/>
    <w:rsid w:val="00BD491B"/>
    <w:rsid w:val="00C02552"/>
    <w:rsid w:val="00C255B2"/>
    <w:rsid w:val="00C54B5E"/>
    <w:rsid w:val="00C728AD"/>
    <w:rsid w:val="00CA6D24"/>
    <w:rsid w:val="00CE150E"/>
    <w:rsid w:val="00D17680"/>
    <w:rsid w:val="00D9773B"/>
    <w:rsid w:val="00DA336C"/>
    <w:rsid w:val="00DB1D75"/>
    <w:rsid w:val="00E109F0"/>
    <w:rsid w:val="00E61675"/>
    <w:rsid w:val="00E867C2"/>
    <w:rsid w:val="00E90CC4"/>
    <w:rsid w:val="00E92EDA"/>
    <w:rsid w:val="00EB11F7"/>
    <w:rsid w:val="00EC6695"/>
    <w:rsid w:val="00EE4AA8"/>
    <w:rsid w:val="00EF2A46"/>
    <w:rsid w:val="00F46465"/>
    <w:rsid w:val="00F7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8B8"/>
    <w:pPr>
      <w:jc w:val="both"/>
    </w:pPr>
    <w:rPr>
      <w:rFonts w:ascii="Times New Roman" w:hAnsi="Times New Roman"/>
    </w:rPr>
  </w:style>
  <w:style w:type="paragraph" w:styleId="Heading1">
    <w:name w:val="heading 1"/>
    <w:basedOn w:val="List"/>
    <w:next w:val="Normal"/>
    <w:link w:val="Heading1Char"/>
    <w:uiPriority w:val="9"/>
    <w:qFormat/>
    <w:rsid w:val="00EE4AA8"/>
    <w:pPr>
      <w:keepNext/>
      <w:keepLines/>
      <w:numPr>
        <w:numId w:val="11"/>
      </w:numPr>
      <w:spacing w:before="200" w:after="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EE4AA8"/>
    <w:pPr>
      <w:numPr>
        <w:ilvl w:val="1"/>
      </w:numPr>
      <w:outlineLvl w:val="1"/>
    </w:pPr>
    <w:rPr>
      <w:bCs w:val="0"/>
      <w:sz w:val="24"/>
      <w:szCs w:val="26"/>
    </w:rPr>
  </w:style>
  <w:style w:type="paragraph" w:styleId="Heading3">
    <w:name w:val="heading 3"/>
    <w:basedOn w:val="Heading2"/>
    <w:next w:val="Normal"/>
    <w:link w:val="Heading3Char"/>
    <w:uiPriority w:val="9"/>
    <w:unhideWhenUsed/>
    <w:qFormat/>
    <w:rsid w:val="00EE4AA8"/>
    <w:pPr>
      <w:numPr>
        <w:ilvl w:val="2"/>
      </w:numPr>
      <w:outlineLvl w:val="2"/>
    </w:pPr>
    <w:rPr>
      <w:bCs/>
    </w:rPr>
  </w:style>
  <w:style w:type="paragraph" w:styleId="Heading4">
    <w:name w:val="heading 4"/>
    <w:basedOn w:val="Heading3"/>
    <w:next w:val="Normal"/>
    <w:link w:val="Heading4Char"/>
    <w:uiPriority w:val="9"/>
    <w:unhideWhenUsed/>
    <w:qFormat/>
    <w:rsid w:val="00EE4AA8"/>
    <w:pPr>
      <w:numPr>
        <w:ilvl w:val="3"/>
      </w:numPr>
      <w:outlineLvl w:val="3"/>
    </w:pPr>
    <w:rPr>
      <w:bCs w:val="0"/>
      <w:iCs/>
    </w:rPr>
  </w:style>
  <w:style w:type="paragraph" w:styleId="Heading5">
    <w:name w:val="heading 5"/>
    <w:basedOn w:val="Normal"/>
    <w:next w:val="Normal"/>
    <w:link w:val="Heading5Char"/>
    <w:uiPriority w:val="9"/>
    <w:semiHidden/>
    <w:unhideWhenUsed/>
    <w:qFormat/>
    <w:rsid w:val="00EE4AA8"/>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4AA8"/>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4AA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4AA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4AA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A8"/>
    <w:rPr>
      <w:rFonts w:ascii="Times New Roman" w:eastAsiaTheme="majorEastAsia" w:hAnsi="Times New Roman" w:cstheme="majorBidi"/>
      <w:b/>
      <w:bCs/>
      <w:sz w:val="28"/>
      <w:szCs w:val="28"/>
    </w:rPr>
  </w:style>
  <w:style w:type="paragraph" w:styleId="BalloonText">
    <w:name w:val="Balloon Text"/>
    <w:basedOn w:val="Normal"/>
    <w:link w:val="BalloonTextChar"/>
    <w:uiPriority w:val="99"/>
    <w:semiHidden/>
    <w:unhideWhenUsed/>
    <w:rsid w:val="0003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09A"/>
    <w:rPr>
      <w:rFonts w:ascii="Tahoma" w:hAnsi="Tahoma" w:cs="Tahoma"/>
      <w:sz w:val="16"/>
      <w:szCs w:val="16"/>
    </w:rPr>
  </w:style>
  <w:style w:type="paragraph" w:styleId="NoSpacing">
    <w:name w:val="No Spacing"/>
    <w:uiPriority w:val="1"/>
    <w:qFormat/>
    <w:rsid w:val="00DB1D75"/>
    <w:pPr>
      <w:spacing w:after="0" w:line="240" w:lineRule="auto"/>
    </w:pPr>
    <w:rPr>
      <w:rFonts w:ascii="Times New Roman" w:hAnsi="Times New Roman"/>
    </w:rPr>
  </w:style>
  <w:style w:type="table" w:styleId="TableGrid">
    <w:name w:val="Table Grid"/>
    <w:basedOn w:val="TableNormal"/>
    <w:uiPriority w:val="59"/>
    <w:rsid w:val="00DB1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150E"/>
    <w:pPr>
      <w:ind w:left="720"/>
      <w:contextualSpacing/>
    </w:pPr>
  </w:style>
  <w:style w:type="paragraph" w:styleId="BodyText">
    <w:name w:val="Body Text"/>
    <w:basedOn w:val="Normal"/>
    <w:link w:val="BodyTextChar"/>
    <w:rsid w:val="003E4705"/>
    <w:pPr>
      <w:spacing w:after="120" w:line="240" w:lineRule="auto"/>
      <w:jc w:val="left"/>
    </w:pPr>
    <w:rPr>
      <w:rFonts w:eastAsia="Times New Roman" w:cs="Times New Roman"/>
      <w:sz w:val="24"/>
      <w:szCs w:val="24"/>
    </w:rPr>
  </w:style>
  <w:style w:type="character" w:customStyle="1" w:styleId="BodyTextChar">
    <w:name w:val="Body Text Char"/>
    <w:basedOn w:val="DefaultParagraphFont"/>
    <w:link w:val="BodyText"/>
    <w:rsid w:val="003E4705"/>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74D54"/>
    <w:pPr>
      <w:spacing w:line="240" w:lineRule="auto"/>
      <w:jc w:val="left"/>
    </w:pPr>
    <w:rPr>
      <w:b/>
      <w:bCs/>
      <w:szCs w:val="18"/>
    </w:rPr>
  </w:style>
  <w:style w:type="character" w:customStyle="1" w:styleId="Heading2Char">
    <w:name w:val="Heading 2 Char"/>
    <w:basedOn w:val="DefaultParagraphFont"/>
    <w:link w:val="Heading2"/>
    <w:uiPriority w:val="9"/>
    <w:rsid w:val="00EE4AA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E4AA8"/>
    <w:rPr>
      <w:rFonts w:ascii="Times New Roman" w:eastAsiaTheme="majorEastAsia" w:hAnsi="Times New Roman" w:cstheme="majorBidi"/>
      <w:b/>
      <w:bCs/>
      <w:sz w:val="24"/>
      <w:szCs w:val="26"/>
    </w:rPr>
  </w:style>
  <w:style w:type="numbering" w:customStyle="1" w:styleId="Headings">
    <w:name w:val="Headings"/>
    <w:uiPriority w:val="99"/>
    <w:rsid w:val="00EE4AA8"/>
    <w:pPr>
      <w:numPr>
        <w:numId w:val="8"/>
      </w:numPr>
    </w:pPr>
  </w:style>
  <w:style w:type="character" w:styleId="PlaceholderText">
    <w:name w:val="Placeholder Text"/>
    <w:basedOn w:val="DefaultParagraphFont"/>
    <w:uiPriority w:val="99"/>
    <w:semiHidden/>
    <w:rsid w:val="00967758"/>
    <w:rPr>
      <w:color w:val="808080"/>
    </w:rPr>
  </w:style>
  <w:style w:type="character" w:customStyle="1" w:styleId="Heading4Char">
    <w:name w:val="Heading 4 Char"/>
    <w:basedOn w:val="DefaultParagraphFont"/>
    <w:link w:val="Heading4"/>
    <w:uiPriority w:val="9"/>
    <w:rsid w:val="00EE4AA8"/>
    <w:rPr>
      <w:rFonts w:ascii="Times New Roman" w:eastAsiaTheme="majorEastAsia" w:hAnsi="Times New Roman" w:cstheme="majorBidi"/>
      <w:b/>
      <w:iCs/>
      <w:sz w:val="24"/>
      <w:szCs w:val="26"/>
    </w:rPr>
  </w:style>
  <w:style w:type="character" w:customStyle="1" w:styleId="Heading5Char">
    <w:name w:val="Heading 5 Char"/>
    <w:basedOn w:val="DefaultParagraphFont"/>
    <w:link w:val="Heading5"/>
    <w:uiPriority w:val="9"/>
    <w:semiHidden/>
    <w:rsid w:val="00EE4A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4A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E4A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4A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4AA8"/>
    <w:rPr>
      <w:rFonts w:asciiTheme="majorHAnsi" w:eastAsiaTheme="majorEastAsia" w:hAnsiTheme="majorHAnsi" w:cstheme="majorBidi"/>
      <w:i/>
      <w:iCs/>
      <w:color w:val="404040" w:themeColor="text1" w:themeTint="BF"/>
      <w:sz w:val="20"/>
      <w:szCs w:val="20"/>
    </w:rPr>
  </w:style>
  <w:style w:type="paragraph" w:styleId="List">
    <w:name w:val="List"/>
    <w:basedOn w:val="Normal"/>
    <w:uiPriority w:val="99"/>
    <w:semiHidden/>
    <w:unhideWhenUsed/>
    <w:rsid w:val="00EE4AA8"/>
    <w:pPr>
      <w:ind w:left="360" w:hanging="360"/>
      <w:contextualSpacing/>
    </w:pPr>
  </w:style>
  <w:style w:type="character" w:styleId="Hyperlink">
    <w:name w:val="Hyperlink"/>
    <w:basedOn w:val="DefaultParagraphFont"/>
    <w:uiPriority w:val="99"/>
    <w:unhideWhenUsed/>
    <w:rsid w:val="002622AF"/>
    <w:rPr>
      <w:color w:val="0000FF" w:themeColor="hyperlink"/>
      <w:u w:val="single"/>
    </w:rPr>
  </w:style>
  <w:style w:type="paragraph" w:styleId="Header">
    <w:name w:val="header"/>
    <w:basedOn w:val="Normal"/>
    <w:link w:val="HeaderChar"/>
    <w:uiPriority w:val="99"/>
    <w:unhideWhenUsed/>
    <w:rsid w:val="00A75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C5D"/>
    <w:rPr>
      <w:rFonts w:ascii="Times New Roman" w:hAnsi="Times New Roman"/>
    </w:rPr>
  </w:style>
  <w:style w:type="paragraph" w:styleId="Footer">
    <w:name w:val="footer"/>
    <w:basedOn w:val="Normal"/>
    <w:link w:val="FooterChar"/>
    <w:uiPriority w:val="99"/>
    <w:unhideWhenUsed/>
    <w:rsid w:val="00A75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C5D"/>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8B8"/>
    <w:pPr>
      <w:jc w:val="both"/>
    </w:pPr>
    <w:rPr>
      <w:rFonts w:ascii="Times New Roman" w:hAnsi="Times New Roman"/>
    </w:rPr>
  </w:style>
  <w:style w:type="paragraph" w:styleId="Heading1">
    <w:name w:val="heading 1"/>
    <w:basedOn w:val="List"/>
    <w:next w:val="Normal"/>
    <w:link w:val="Heading1Char"/>
    <w:uiPriority w:val="9"/>
    <w:qFormat/>
    <w:rsid w:val="00EE4AA8"/>
    <w:pPr>
      <w:keepNext/>
      <w:keepLines/>
      <w:numPr>
        <w:numId w:val="11"/>
      </w:numPr>
      <w:spacing w:before="200" w:after="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EE4AA8"/>
    <w:pPr>
      <w:numPr>
        <w:ilvl w:val="1"/>
      </w:numPr>
      <w:outlineLvl w:val="1"/>
    </w:pPr>
    <w:rPr>
      <w:bCs w:val="0"/>
      <w:sz w:val="24"/>
      <w:szCs w:val="26"/>
    </w:rPr>
  </w:style>
  <w:style w:type="paragraph" w:styleId="Heading3">
    <w:name w:val="heading 3"/>
    <w:basedOn w:val="Heading2"/>
    <w:next w:val="Normal"/>
    <w:link w:val="Heading3Char"/>
    <w:uiPriority w:val="9"/>
    <w:unhideWhenUsed/>
    <w:qFormat/>
    <w:rsid w:val="00EE4AA8"/>
    <w:pPr>
      <w:numPr>
        <w:ilvl w:val="2"/>
      </w:numPr>
      <w:outlineLvl w:val="2"/>
    </w:pPr>
    <w:rPr>
      <w:bCs/>
    </w:rPr>
  </w:style>
  <w:style w:type="paragraph" w:styleId="Heading4">
    <w:name w:val="heading 4"/>
    <w:basedOn w:val="Heading3"/>
    <w:next w:val="Normal"/>
    <w:link w:val="Heading4Char"/>
    <w:uiPriority w:val="9"/>
    <w:unhideWhenUsed/>
    <w:qFormat/>
    <w:rsid w:val="00EE4AA8"/>
    <w:pPr>
      <w:numPr>
        <w:ilvl w:val="3"/>
      </w:numPr>
      <w:outlineLvl w:val="3"/>
    </w:pPr>
    <w:rPr>
      <w:bCs w:val="0"/>
      <w:iCs/>
    </w:rPr>
  </w:style>
  <w:style w:type="paragraph" w:styleId="Heading5">
    <w:name w:val="heading 5"/>
    <w:basedOn w:val="Normal"/>
    <w:next w:val="Normal"/>
    <w:link w:val="Heading5Char"/>
    <w:uiPriority w:val="9"/>
    <w:semiHidden/>
    <w:unhideWhenUsed/>
    <w:qFormat/>
    <w:rsid w:val="00EE4AA8"/>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4AA8"/>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4AA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4AA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4AA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A8"/>
    <w:rPr>
      <w:rFonts w:ascii="Times New Roman" w:eastAsiaTheme="majorEastAsia" w:hAnsi="Times New Roman" w:cstheme="majorBidi"/>
      <w:b/>
      <w:bCs/>
      <w:sz w:val="28"/>
      <w:szCs w:val="28"/>
    </w:rPr>
  </w:style>
  <w:style w:type="paragraph" w:styleId="BalloonText">
    <w:name w:val="Balloon Text"/>
    <w:basedOn w:val="Normal"/>
    <w:link w:val="BalloonTextChar"/>
    <w:uiPriority w:val="99"/>
    <w:semiHidden/>
    <w:unhideWhenUsed/>
    <w:rsid w:val="0003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09A"/>
    <w:rPr>
      <w:rFonts w:ascii="Tahoma" w:hAnsi="Tahoma" w:cs="Tahoma"/>
      <w:sz w:val="16"/>
      <w:szCs w:val="16"/>
    </w:rPr>
  </w:style>
  <w:style w:type="paragraph" w:styleId="NoSpacing">
    <w:name w:val="No Spacing"/>
    <w:uiPriority w:val="1"/>
    <w:qFormat/>
    <w:rsid w:val="00DB1D75"/>
    <w:pPr>
      <w:spacing w:after="0" w:line="240" w:lineRule="auto"/>
    </w:pPr>
    <w:rPr>
      <w:rFonts w:ascii="Times New Roman" w:hAnsi="Times New Roman"/>
    </w:rPr>
  </w:style>
  <w:style w:type="table" w:styleId="TableGrid">
    <w:name w:val="Table Grid"/>
    <w:basedOn w:val="TableNormal"/>
    <w:uiPriority w:val="59"/>
    <w:rsid w:val="00DB1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150E"/>
    <w:pPr>
      <w:ind w:left="720"/>
      <w:contextualSpacing/>
    </w:pPr>
  </w:style>
  <w:style w:type="paragraph" w:styleId="BodyText">
    <w:name w:val="Body Text"/>
    <w:basedOn w:val="Normal"/>
    <w:link w:val="BodyTextChar"/>
    <w:rsid w:val="003E4705"/>
    <w:pPr>
      <w:spacing w:after="120" w:line="240" w:lineRule="auto"/>
      <w:jc w:val="left"/>
    </w:pPr>
    <w:rPr>
      <w:rFonts w:eastAsia="Times New Roman" w:cs="Times New Roman"/>
      <w:sz w:val="24"/>
      <w:szCs w:val="24"/>
    </w:rPr>
  </w:style>
  <w:style w:type="character" w:customStyle="1" w:styleId="BodyTextChar">
    <w:name w:val="Body Text Char"/>
    <w:basedOn w:val="DefaultParagraphFont"/>
    <w:link w:val="BodyText"/>
    <w:rsid w:val="003E4705"/>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74D54"/>
    <w:pPr>
      <w:spacing w:line="240" w:lineRule="auto"/>
      <w:jc w:val="left"/>
    </w:pPr>
    <w:rPr>
      <w:b/>
      <w:bCs/>
      <w:szCs w:val="18"/>
    </w:rPr>
  </w:style>
  <w:style w:type="character" w:customStyle="1" w:styleId="Heading2Char">
    <w:name w:val="Heading 2 Char"/>
    <w:basedOn w:val="DefaultParagraphFont"/>
    <w:link w:val="Heading2"/>
    <w:uiPriority w:val="9"/>
    <w:rsid w:val="00EE4AA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E4AA8"/>
    <w:rPr>
      <w:rFonts w:ascii="Times New Roman" w:eastAsiaTheme="majorEastAsia" w:hAnsi="Times New Roman" w:cstheme="majorBidi"/>
      <w:b/>
      <w:bCs/>
      <w:sz w:val="24"/>
      <w:szCs w:val="26"/>
    </w:rPr>
  </w:style>
  <w:style w:type="numbering" w:customStyle="1" w:styleId="Headings">
    <w:name w:val="Headings"/>
    <w:uiPriority w:val="99"/>
    <w:rsid w:val="00EE4AA8"/>
    <w:pPr>
      <w:numPr>
        <w:numId w:val="8"/>
      </w:numPr>
    </w:pPr>
  </w:style>
  <w:style w:type="character" w:styleId="PlaceholderText">
    <w:name w:val="Placeholder Text"/>
    <w:basedOn w:val="DefaultParagraphFont"/>
    <w:uiPriority w:val="99"/>
    <w:semiHidden/>
    <w:rsid w:val="00967758"/>
    <w:rPr>
      <w:color w:val="808080"/>
    </w:rPr>
  </w:style>
  <w:style w:type="character" w:customStyle="1" w:styleId="Heading4Char">
    <w:name w:val="Heading 4 Char"/>
    <w:basedOn w:val="DefaultParagraphFont"/>
    <w:link w:val="Heading4"/>
    <w:uiPriority w:val="9"/>
    <w:rsid w:val="00EE4AA8"/>
    <w:rPr>
      <w:rFonts w:ascii="Times New Roman" w:eastAsiaTheme="majorEastAsia" w:hAnsi="Times New Roman" w:cstheme="majorBidi"/>
      <w:b/>
      <w:iCs/>
      <w:sz w:val="24"/>
      <w:szCs w:val="26"/>
    </w:rPr>
  </w:style>
  <w:style w:type="character" w:customStyle="1" w:styleId="Heading5Char">
    <w:name w:val="Heading 5 Char"/>
    <w:basedOn w:val="DefaultParagraphFont"/>
    <w:link w:val="Heading5"/>
    <w:uiPriority w:val="9"/>
    <w:semiHidden/>
    <w:rsid w:val="00EE4A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4A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E4A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4A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4AA8"/>
    <w:rPr>
      <w:rFonts w:asciiTheme="majorHAnsi" w:eastAsiaTheme="majorEastAsia" w:hAnsiTheme="majorHAnsi" w:cstheme="majorBidi"/>
      <w:i/>
      <w:iCs/>
      <w:color w:val="404040" w:themeColor="text1" w:themeTint="BF"/>
      <w:sz w:val="20"/>
      <w:szCs w:val="20"/>
    </w:rPr>
  </w:style>
  <w:style w:type="paragraph" w:styleId="List">
    <w:name w:val="List"/>
    <w:basedOn w:val="Normal"/>
    <w:uiPriority w:val="99"/>
    <w:semiHidden/>
    <w:unhideWhenUsed/>
    <w:rsid w:val="00EE4AA8"/>
    <w:pPr>
      <w:ind w:left="360" w:hanging="360"/>
      <w:contextualSpacing/>
    </w:pPr>
  </w:style>
  <w:style w:type="character" w:styleId="Hyperlink">
    <w:name w:val="Hyperlink"/>
    <w:basedOn w:val="DefaultParagraphFont"/>
    <w:uiPriority w:val="99"/>
    <w:unhideWhenUsed/>
    <w:rsid w:val="002622AF"/>
    <w:rPr>
      <w:color w:val="0000FF" w:themeColor="hyperlink"/>
      <w:u w:val="single"/>
    </w:rPr>
  </w:style>
  <w:style w:type="paragraph" w:styleId="Header">
    <w:name w:val="header"/>
    <w:basedOn w:val="Normal"/>
    <w:link w:val="HeaderChar"/>
    <w:uiPriority w:val="99"/>
    <w:unhideWhenUsed/>
    <w:rsid w:val="00A75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C5D"/>
    <w:rPr>
      <w:rFonts w:ascii="Times New Roman" w:hAnsi="Times New Roman"/>
    </w:rPr>
  </w:style>
  <w:style w:type="paragraph" w:styleId="Footer">
    <w:name w:val="footer"/>
    <w:basedOn w:val="Normal"/>
    <w:link w:val="FooterChar"/>
    <w:uiPriority w:val="99"/>
    <w:unhideWhenUsed/>
    <w:rsid w:val="00A75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C5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6F02D-8D61-487F-B54B-06387DEF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Meyers</dc:creator>
  <cp:lastModifiedBy>Andrew Meyers</cp:lastModifiedBy>
  <cp:revision>17</cp:revision>
  <cp:lastPrinted>2012-01-20T17:14:00Z</cp:lastPrinted>
  <dcterms:created xsi:type="dcterms:W3CDTF">2012-09-08T20:23:00Z</dcterms:created>
  <dcterms:modified xsi:type="dcterms:W3CDTF">2013-01-23T14:30:00Z</dcterms:modified>
</cp:coreProperties>
</file>