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AFCEB" w14:textId="77777777" w:rsidR="0031599D" w:rsidRDefault="003635BC">
      <w:pPr>
        <w:rPr>
          <w:rFonts w:ascii="Times New Roman" w:hAnsi="Times New Roman" w:cs="Times New Roman"/>
          <w:sz w:val="24"/>
        </w:rPr>
      </w:pPr>
      <w:r w:rsidRPr="003635BC">
        <w:rPr>
          <w:rFonts w:ascii="Times New Roman" w:hAnsi="Times New Roman" w:cs="Times New Roman"/>
          <w:sz w:val="24"/>
        </w:rPr>
        <w:t>(d)</w:t>
      </w:r>
      <w:r>
        <w:rPr>
          <w:rFonts w:ascii="Times New Roman" w:hAnsi="Times New Roman" w:cs="Times New Roman"/>
          <w:sz w:val="24"/>
        </w:rPr>
        <w:t xml:space="preserve"> </w:t>
      </w:r>
    </w:p>
    <w:p w14:paraId="4445C30D" w14:textId="77777777" w:rsidR="003635BC" w:rsidRDefault="00363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figures shows the simulation results on required grid resolutions:</w:t>
      </w:r>
    </w:p>
    <w:p w14:paraId="435890FB" w14:textId="77777777" w:rsidR="003635BC" w:rsidRPr="003635BC" w:rsidRDefault="003635BC" w:rsidP="00363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30 pressure cells across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axis:</w:t>
      </w:r>
    </w:p>
    <w:p w14:paraId="37BEBD0F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DF1B30" wp14:editId="5422E092">
            <wp:extent cx="3858776" cy="2837694"/>
            <wp:effectExtent l="19050" t="19050" r="2794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l_con_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76" cy="283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0E1C9A" wp14:editId="0D6C1870">
            <wp:extent cx="3851441" cy="2788752"/>
            <wp:effectExtent l="19050" t="19050" r="158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_prof_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03" cy="2797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7B40E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44733B20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13B023C1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67585085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4215DB01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5B7F834A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45DC8420" w14:textId="77777777" w:rsidR="003635BC" w:rsidRPr="003635BC" w:rsidRDefault="003635BC" w:rsidP="00363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50 pressure cells across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axis</w:t>
      </w:r>
    </w:p>
    <w:p w14:paraId="37C59C16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F24806" wp14:editId="17C1BEA9">
            <wp:extent cx="3858776" cy="2837694"/>
            <wp:effectExtent l="19050" t="19050" r="2794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_con_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76" cy="283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BC20DF" wp14:editId="12461628">
            <wp:extent cx="3854419" cy="2790908"/>
            <wp:effectExtent l="19050" t="1905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l_prof_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58" cy="2799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1D761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68B0607A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51722A05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23C2EBC4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07DB91E7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0D78FA47" w14:textId="77777777" w:rsidR="003635BC" w:rsidRDefault="003635BC" w:rsidP="003635BC">
      <w:pPr>
        <w:jc w:val="center"/>
        <w:rPr>
          <w:rFonts w:ascii="Times New Roman" w:hAnsi="Times New Roman" w:cs="Times New Roman"/>
          <w:sz w:val="24"/>
        </w:rPr>
      </w:pPr>
    </w:p>
    <w:p w14:paraId="75262179" w14:textId="3FB2D5F9" w:rsidR="003635BC" w:rsidRPr="008C0B7F" w:rsidRDefault="003635BC" w:rsidP="00363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70 pressure cells across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axis</w:t>
      </w:r>
    </w:p>
    <w:p w14:paraId="4AC7806E" w14:textId="1C4AF20A" w:rsidR="008C0B7F" w:rsidRDefault="008C0B7F" w:rsidP="008C0B7F">
      <w:pPr>
        <w:jc w:val="center"/>
      </w:pPr>
      <w:r>
        <w:rPr>
          <w:noProof/>
        </w:rPr>
        <w:drawing>
          <wp:inline distT="0" distB="0" distL="0" distR="0" wp14:anchorId="1061EBA6" wp14:editId="14BB43D4">
            <wp:extent cx="3858776" cy="2837694"/>
            <wp:effectExtent l="19050" t="19050" r="2794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l_con_7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76" cy="283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DB6BE" wp14:editId="3F618C2A">
            <wp:extent cx="3867343" cy="2800266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l_prof_7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424" cy="280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427C1" w14:textId="56295F3A" w:rsidR="008C0B7F" w:rsidRDefault="008C0B7F" w:rsidP="00A0290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</w:t>
      </w:r>
      <w:r w:rsidR="000E401A">
        <w:rPr>
          <w:rFonts w:ascii="Times New Roman" w:hAnsi="Times New Roman" w:cs="Times New Roman"/>
          <w:sz w:val="24"/>
        </w:rPr>
        <w:t xml:space="preserve">ing to results shown above, generally, as grid resolution increases, the steady-state velocity profiles has less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0E401A">
        <w:rPr>
          <w:rFonts w:ascii="Times New Roman" w:eastAsiaTheme="minorEastAsia" w:hAnsi="Times New Roman" w:cs="Times New Roman"/>
          <w:sz w:val="24"/>
        </w:rPr>
        <w:t xml:space="preserve"> error. In all cases, though with uniform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0E401A">
        <w:rPr>
          <w:rFonts w:ascii="Times New Roman" w:eastAsiaTheme="minorEastAsia" w:hAnsi="Times New Roman" w:cs="Times New Roman"/>
          <w:sz w:val="24"/>
        </w:rPr>
        <w:t xml:space="preserve"> profile as initial condition, the resulting velocity profile arrives at </w:t>
      </w:r>
      <w:r w:rsidR="00A02904">
        <w:rPr>
          <w:rFonts w:ascii="Times New Roman" w:eastAsiaTheme="minorEastAsia" w:hAnsi="Times New Roman" w:cs="Times New Roman"/>
          <w:sz w:val="24"/>
        </w:rPr>
        <w:t>parabolic velocity shape with slight deviation particularly at the nose region.</w:t>
      </w:r>
      <w:r w:rsidR="00B836DC">
        <w:rPr>
          <w:rFonts w:ascii="Times New Roman" w:eastAsiaTheme="minorEastAsia" w:hAnsi="Times New Roman" w:cs="Times New Roman"/>
          <w:sz w:val="24"/>
        </w:rPr>
        <w:t xml:space="preserve"> It is expected that the accuracy will be improved as grid resolution gets finer.</w:t>
      </w:r>
    </w:p>
    <w:p w14:paraId="0C371122" w14:textId="668395C9" w:rsidR="00B836DC" w:rsidRDefault="00B836DC" w:rsidP="00A02904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61162EB0" w14:textId="08641DAC" w:rsidR="00B836DC" w:rsidRDefault="00B836DC" w:rsidP="00A02904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03D2F9AC" w14:textId="458DF259" w:rsidR="00B836DC" w:rsidRDefault="00B836DC" w:rsidP="00A02904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34098859" w14:textId="0BB2D533" w:rsidR="00B836DC" w:rsidRDefault="00B836DC" w:rsidP="00A02904">
      <w:pPr>
        <w:jc w:val="both"/>
        <w:rPr>
          <w:rFonts w:ascii="Times New Roman" w:eastAsiaTheme="minorEastAsia" w:hAnsi="Times New Roman" w:cs="Times New Roman"/>
          <w:sz w:val="24"/>
        </w:rPr>
      </w:pPr>
    </w:p>
    <w:p w14:paraId="66A9B33B" w14:textId="4918803D" w:rsidR="00B836DC" w:rsidRDefault="00B836DC" w:rsidP="00A0290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(e)</w:t>
      </w:r>
    </w:p>
    <w:p w14:paraId="4BFC8ABD" w14:textId="242A241F" w:rsidR="00B836DC" w:rsidRDefault="00B836DC" w:rsidP="00A02904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Following are the simulation results of steady-state velocity profile in cases of different initial velocity profiles, all performed on grid with 30 pressure cells across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axis.</w:t>
      </w:r>
    </w:p>
    <w:p w14:paraId="7FB885FC" w14:textId="703A4E29" w:rsidR="00B836DC" w:rsidRPr="00B836DC" w:rsidRDefault="00B836DC" w:rsidP="00B836D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Uniform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0 m/s </m:t>
        </m:r>
      </m:oMath>
      <w:r>
        <w:rPr>
          <w:rFonts w:ascii="Times New Roman" w:eastAsiaTheme="minorEastAsia" w:hAnsi="Times New Roman" w:cs="Times New Roman"/>
          <w:sz w:val="24"/>
        </w:rPr>
        <w:t xml:space="preserve">initial condition </w:t>
      </w:r>
    </w:p>
    <w:p w14:paraId="31384F42" w14:textId="6106FEDD" w:rsidR="00B836DC" w:rsidRDefault="00B836DC" w:rsidP="00B836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6CB863CD" wp14:editId="24D1B4F8">
            <wp:extent cx="3858776" cy="2837694"/>
            <wp:effectExtent l="19050" t="19050" r="2794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lo_con_0i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76" cy="283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5B81838A" wp14:editId="704D501B">
            <wp:extent cx="3843489" cy="2782994"/>
            <wp:effectExtent l="19050" t="19050" r="2413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l_prof_0in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396" cy="278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C4338" w14:textId="650503BE" w:rsidR="00B836DC" w:rsidRDefault="00B836DC" w:rsidP="00B836DC">
      <w:pPr>
        <w:jc w:val="center"/>
        <w:rPr>
          <w:rFonts w:ascii="Times New Roman" w:hAnsi="Times New Roman" w:cs="Times New Roman"/>
          <w:sz w:val="24"/>
        </w:rPr>
      </w:pPr>
    </w:p>
    <w:p w14:paraId="0C6D7EB2" w14:textId="68ADAA55" w:rsidR="00B836DC" w:rsidRDefault="00B836DC" w:rsidP="00B836DC">
      <w:pPr>
        <w:jc w:val="center"/>
        <w:rPr>
          <w:rFonts w:ascii="Times New Roman" w:hAnsi="Times New Roman" w:cs="Times New Roman"/>
          <w:sz w:val="24"/>
        </w:rPr>
      </w:pPr>
    </w:p>
    <w:p w14:paraId="696C6D8C" w14:textId="1A34493B" w:rsidR="00B836DC" w:rsidRDefault="00B836DC" w:rsidP="00B836DC">
      <w:pPr>
        <w:jc w:val="center"/>
        <w:rPr>
          <w:rFonts w:ascii="Times New Roman" w:hAnsi="Times New Roman" w:cs="Times New Roman"/>
          <w:sz w:val="24"/>
        </w:rPr>
      </w:pPr>
    </w:p>
    <w:p w14:paraId="41E605D0" w14:textId="684BC204" w:rsidR="00B836DC" w:rsidRDefault="00B836DC" w:rsidP="00B836DC">
      <w:pPr>
        <w:rPr>
          <w:rFonts w:ascii="Times New Roman" w:hAnsi="Times New Roman" w:cs="Times New Roman"/>
          <w:sz w:val="24"/>
        </w:rPr>
      </w:pPr>
    </w:p>
    <w:p w14:paraId="3D5F0E69" w14:textId="73578C1D" w:rsidR="00B836DC" w:rsidRPr="00B836DC" w:rsidRDefault="00B836DC" w:rsidP="00B83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Uniform </w:t>
      </w:r>
      <m:oMath>
        <m:r>
          <w:rPr>
            <w:rFonts w:ascii="Cambria Math" w:hAnsi="Cambria Math" w:cs="Times New Roman"/>
            <w:sz w:val="24"/>
          </w:rPr>
          <m:t xml:space="preserve">0.03 m/s </m:t>
        </m:r>
      </m:oMath>
      <w:r>
        <w:rPr>
          <w:rFonts w:ascii="Times New Roman" w:eastAsiaTheme="minorEastAsia" w:hAnsi="Times New Roman" w:cs="Times New Roman"/>
          <w:sz w:val="24"/>
        </w:rPr>
        <w:t>initial condition</w:t>
      </w:r>
    </w:p>
    <w:p w14:paraId="00A739FD" w14:textId="0FF0A014" w:rsidR="00B836DC" w:rsidRDefault="00B836DC" w:rsidP="00B836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B78118" wp14:editId="29C6C093">
            <wp:extent cx="3858776" cy="2837694"/>
            <wp:effectExtent l="19050" t="19050" r="279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lo_con_peaki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76" cy="283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C1067" wp14:editId="2EBC4857">
            <wp:extent cx="3884588" cy="2812754"/>
            <wp:effectExtent l="19050" t="19050" r="2095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l_prof_peakin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43" cy="2822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9C6D5" w14:textId="2FCA125B" w:rsidR="009750A8" w:rsidRPr="00B836DC" w:rsidRDefault="009750A8" w:rsidP="00F868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results, it can be concluded that the steady-state velocity profile in this case is independent of the initial velocity profile. </w:t>
      </w:r>
      <w:r w:rsidR="00D05FE4">
        <w:rPr>
          <w:rFonts w:ascii="Times New Roman" w:hAnsi="Times New Roman" w:cs="Times New Roman"/>
          <w:sz w:val="24"/>
        </w:rPr>
        <w:t xml:space="preserve">The final shape and magnitude of velocity profile is the result of correction step and boundary conditions applied. </w:t>
      </w:r>
      <w:r>
        <w:rPr>
          <w:rFonts w:ascii="Times New Roman" w:hAnsi="Times New Roman" w:cs="Times New Roman"/>
          <w:sz w:val="24"/>
        </w:rPr>
        <w:t xml:space="preserve">According to the correction step: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u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05FE4">
        <w:rPr>
          <w:rFonts w:ascii="Times New Roman" w:eastAsiaTheme="minorEastAsia" w:hAnsi="Times New Roman" w:cs="Times New Roman"/>
          <w:sz w:val="24"/>
        </w:rPr>
        <w:t>, the amount of correction depends on the pressure gradient applied, which is a fixed value over all nodes in the domain</w:t>
      </w:r>
      <w:r w:rsidR="000C687E">
        <w:rPr>
          <w:rFonts w:ascii="Times New Roman" w:eastAsiaTheme="minorEastAsia" w:hAnsi="Times New Roman" w:cs="Times New Roman"/>
          <w:sz w:val="24"/>
        </w:rPr>
        <w:t xml:space="preserve"> (originally pressure field need to be iterated as well to satisfy divergence-free velocity field in INS solvers)</w:t>
      </w:r>
      <w:r w:rsidR="00D05FE4">
        <w:rPr>
          <w:rFonts w:ascii="Times New Roman" w:eastAsiaTheme="minorEastAsia" w:hAnsi="Times New Roman" w:cs="Times New Roman"/>
          <w:sz w:val="24"/>
        </w:rPr>
        <w:t>. Therefore,</w:t>
      </w:r>
      <w:r w:rsidR="000C687E">
        <w:rPr>
          <w:rFonts w:ascii="Times New Roman" w:eastAsiaTheme="minorEastAsia" w:hAnsi="Times New Roman" w:cs="Times New Roman"/>
          <w:sz w:val="24"/>
        </w:rPr>
        <w:t xml:space="preserve"> the resulting velocity profile is the same regardless </w:t>
      </w:r>
      <w:r w:rsidR="00F868C0">
        <w:rPr>
          <w:rFonts w:ascii="Times New Roman" w:eastAsiaTheme="minorEastAsia" w:hAnsi="Times New Roman" w:cs="Times New Roman"/>
          <w:sz w:val="24"/>
        </w:rPr>
        <w:t xml:space="preserve">of </w:t>
      </w:r>
      <w:bookmarkStart w:id="0" w:name="_GoBack"/>
      <w:bookmarkEnd w:id="0"/>
      <w:r w:rsidR="000C687E">
        <w:rPr>
          <w:rFonts w:ascii="Times New Roman" w:eastAsiaTheme="minorEastAsia" w:hAnsi="Times New Roman" w:cs="Times New Roman"/>
          <w:sz w:val="24"/>
        </w:rPr>
        <w:t>the initial condition</w:t>
      </w:r>
      <w:r w:rsidR="00F868C0">
        <w:rPr>
          <w:rFonts w:ascii="Times New Roman" w:eastAsiaTheme="minorEastAsia" w:hAnsi="Times New Roman" w:cs="Times New Roman"/>
          <w:sz w:val="24"/>
        </w:rPr>
        <w:t>.</w:t>
      </w:r>
      <w:r w:rsidR="00D05FE4">
        <w:rPr>
          <w:rFonts w:ascii="Times New Roman" w:eastAsiaTheme="minorEastAsia" w:hAnsi="Times New Roman" w:cs="Times New Roman"/>
          <w:sz w:val="24"/>
        </w:rPr>
        <w:t xml:space="preserve"> </w:t>
      </w:r>
    </w:p>
    <w:sectPr w:rsidR="009750A8" w:rsidRPr="00B8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6C"/>
    <w:multiLevelType w:val="hybridMultilevel"/>
    <w:tmpl w:val="4F0E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D404C"/>
    <w:multiLevelType w:val="hybridMultilevel"/>
    <w:tmpl w:val="78F82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BC"/>
    <w:rsid w:val="000C687E"/>
    <w:rsid w:val="000E401A"/>
    <w:rsid w:val="003635BC"/>
    <w:rsid w:val="0040689B"/>
    <w:rsid w:val="00681FE3"/>
    <w:rsid w:val="008C0B7F"/>
    <w:rsid w:val="009750A8"/>
    <w:rsid w:val="00A02904"/>
    <w:rsid w:val="00B836DC"/>
    <w:rsid w:val="00D05FE4"/>
    <w:rsid w:val="00F8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71B0"/>
  <w15:chartTrackingRefBased/>
  <w15:docId w15:val="{C76CCB0C-4BBD-4E15-BE2D-3FDFAA9C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30F9B9DB5FB4D88EA0032765F1DE5" ma:contentTypeVersion="10" ma:contentTypeDescription="Create a new document." ma:contentTypeScope="" ma:versionID="9331e8e0ebc3223664aab4f4171ad2ac">
  <xsd:schema xmlns:xsd="http://www.w3.org/2001/XMLSchema" xmlns:xs="http://www.w3.org/2001/XMLSchema" xmlns:p="http://schemas.microsoft.com/office/2006/metadata/properties" xmlns:ns3="b1028603-cb03-4ac5-9e66-690490596e24" targetNamespace="http://schemas.microsoft.com/office/2006/metadata/properties" ma:root="true" ma:fieldsID="fae52e59bf938a5d3dc0e8a444e34e4a" ns3:_="">
    <xsd:import namespace="b1028603-cb03-4ac5-9e66-690490596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28603-cb03-4ac5-9e66-690490596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1C280-BDE9-4ABC-A8C6-C1E33141B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28603-cb03-4ac5-9e66-690490596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113B00-707D-4CD2-8D48-ED8F4051B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118751-8E25-4579-8410-90BB0C56CDDB}">
  <ds:schemaRefs>
    <ds:schemaRef ds:uri="http://purl.org/dc/terms/"/>
    <ds:schemaRef ds:uri="http://schemas.microsoft.com/office/2006/documentManagement/types"/>
    <ds:schemaRef ds:uri="b1028603-cb03-4ac5-9e66-690490596e2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Cheng-Kai Tai</dc:creator>
  <cp:keywords/>
  <dc:description/>
  <cp:lastModifiedBy>Cheng-Kai Tai</cp:lastModifiedBy>
  <cp:revision>7</cp:revision>
  <dcterms:created xsi:type="dcterms:W3CDTF">2020-02-25T16:23:00Z</dcterms:created>
  <dcterms:modified xsi:type="dcterms:W3CDTF">2020-02-25T17:02:00Z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0x010100ABD30F9B9DB5FB4D88EA0032765F1DE5</vt:lpwstr>
  </property>
</Properties>
</file>