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Analysis of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Number of Schools: 15 schools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School Types: 7 Government and 8 Independent Schools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Government schools expenditures per student: $628 - 655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Independent schools expenditure per students: $ 578-638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Percentage of passing in Government schools: %70.7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Percentage of passing in Independent schools: %77.0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Conclusions and Comparisons: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There are higher number of students in government schools than independent schools.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Government schools spend more money per student in comparison with Independent </w:t>
        <w:tab/>
        <w:t xml:space="preserve">schools (in average $33.5 more than independent schools per student). A reason might </w:t>
        <w:tab/>
        <w:t xml:space="preserve">be more costs on maintenance as the number of students are higher.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The average math and reading scores in independent schools are higher than </w:t>
        <w:tab/>
        <w:t xml:space="preserve">government schools. A reason might be the higher number of students.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The smaller the school, the higher the scores of math and reading and the higher </w:t>
        <w:tab/>
        <w:t xml:space="preserve">percentage of passing. The reason might be more dedication of the teachers for the </w:t>
        <w:tab/>
        <w:t xml:space="preserve">students.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