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Samrs Small Vehicle - Yeniden üretilmiş SAM1 pseudo referansı Full Metric Document</w:t>
      </w:r>
    </w:p>
    <w:p>
      <w:pPr>
        <w:pStyle w:val="Heading1"/>
      </w:pPr>
      <w:r>
        <w:t>Scope</w:t>
      </w:r>
    </w:p>
    <w:p>
      <w:pPr>
        <w:pStyle w:val="ListBullet"/>
        <w:spacing w:after="40"/>
      </w:pPr>
      <w:r>
        <w:rPr>
          <w:rFonts w:ascii="DejaVu Sans" w:hAnsi="DejaVu Sans"/>
          <w:sz w:val="18"/>
        </w:rPr>
        <w:t>Veri kaynağı SAMRS SOTA, hedef sınıf küçük araç ve model giriş çözünürlüğü 1024×1024 pikseldir.</w:t>
      </w:r>
    </w:p>
    <w:p>
      <w:pPr>
        <w:pStyle w:val="ListBullet"/>
        <w:spacing w:after="40"/>
      </w:pPr>
      <w:r>
        <w:rPr>
          <w:rFonts w:ascii="DejaVu Sans" w:hAnsi="DejaVu Sans"/>
          <w:sz w:val="18"/>
        </w:rPr>
        <w:t>Test kümesi 512 görüntüdür. Dört Overlap × Mask Area grubunun her birinde tam 128 görüntü vardır.</w:t>
      </w:r>
    </w:p>
    <w:p>
      <w:pPr>
        <w:pStyle w:val="ListBullet"/>
        <w:spacing w:after="40"/>
      </w:pPr>
      <w:r>
        <w:rPr>
          <w:rFonts w:ascii="DejaVu Sans" w:hAnsi="DejaVu Sans"/>
          <w:sz w:val="18"/>
        </w:rPr>
        <w:t>No Overlap, görüntüdeki hedef GT bbox çiftlerinin kesişmemesi; Overlap ise en az bir hedef bbox çiftinin IoU değerinin 0,001 veya üstünde olmasıdır.</w:t>
      </w:r>
    </w:p>
    <w:p>
      <w:pPr>
        <w:pStyle w:val="ListBullet"/>
        <w:spacing w:after="40"/>
      </w:pPr>
      <w:r>
        <w:rPr>
          <w:rFonts w:ascii="DejaVu Sans" w:hAnsi="DejaVu Sans"/>
          <w:sz w:val="18"/>
        </w:rPr>
        <w:t>Low/High Mask Area ayrımı yayımlanmış temel instance maskelerinin görüntü içindeki toplam alan oranına göre, testten önce dondurulmuş veri setine özgü eşikle yapılmıştır. Referans türü değişse bile stratum üyeliği değişmez.</w:t>
      </w:r>
    </w:p>
    <w:p>
      <w:pPr>
        <w:pStyle w:val="ListBullet"/>
        <w:spacing w:after="40"/>
      </w:pPr>
      <w:r>
        <w:rPr>
          <w:rFonts w:ascii="DejaVu Sans" w:hAnsi="DejaVu Sans"/>
          <w:sz w:val="18"/>
        </w:rPr>
        <w:t>SAM1, SAM2 ve SAM3 tahminleri aynı 512 görüntüde hem GT bbox hem de seed 42 ile eğitilmiş YOLO bbox istemiyle bir kez üretilmiş ve bütün referanslara karşı değişmeden yeniden değerlendirilmiştir.</w:t>
      </w:r>
    </w:p>
    <w:p>
      <w:pPr>
        <w:pStyle w:val="ListBullet"/>
        <w:spacing w:after="40"/>
      </w:pPr>
      <w:r>
        <w:rPr>
          <w:rFonts w:ascii="DejaVu Sans" w:hAnsi="DejaVu Sans"/>
          <w:sz w:val="18"/>
        </w:rPr>
        <w:t>SAM3 bbox koşulu Sam3Tracker PVS arayüzüyle, multimask_output=False ve mask_threshold=0.0 ayarlarıyla çalıştırılmıştır. PCS kavram örneği arayüzü kullanılmamıştır.</w:t>
      </w:r>
    </w:p>
    <w:p>
      <w:pPr>
        <w:pStyle w:val="ListBullet"/>
        <w:spacing w:after="40"/>
      </w:pPr>
      <w:r>
        <w:rPr>
          <w:rFonts w:ascii="DejaVu Sans" w:hAnsi="DejaVu Sans"/>
          <w:sz w:val="18"/>
        </w:rPr>
        <w:t>Maske metrikleri instance-level hesaplanır; her hedef örnek eşit ağırlıktadır. Büyük nesneler küçük nesneleri piksel sayısıyla perdelemez.</w:t>
      </w:r>
    </w:p>
    <w:p>
      <w:pPr>
        <w:pStyle w:val="ListBullet"/>
        <w:spacing w:after="40"/>
      </w:pPr>
      <w:r>
        <w:rPr>
          <w:rFonts w:ascii="DejaVu Sans" w:hAnsi="DejaVu Sans"/>
          <w:sz w:val="18"/>
        </w:rPr>
        <w:t>YOLO detector tablosu referans maskeden bağımsızdır; bütün referans raporlarında aynı dondurulmuş bbox sonuçları kullanılır.</w:t>
      </w:r>
    </w:p>
    <w:p>
      <w:pPr>
        <w:pStyle w:val="ListBullet"/>
        <w:spacing w:after="40"/>
      </w:pPr>
      <w:r>
        <w:rPr>
          <w:rFonts w:ascii="DejaVu Sans" w:hAnsi="DejaVu Sans"/>
          <w:sz w:val="18"/>
        </w:rPr>
        <w:t>Nitel görsellerde seçilen görüntüdeki bütün hedef instance'lar modele ayrı GT bbox istemleri olarak verilir ve maskeler yalnız gösterim amacıyla birleştirilir.</w:t>
      </w:r>
    </w:p>
    <w:p>
      <w:pPr>
        <w:pStyle w:val="Heading1"/>
      </w:pPr>
      <w:r>
        <w:t>Metric Logic</w:t>
      </w:r>
    </w:p>
    <w:p>
      <w:pPr>
        <w:pStyle w:val="ListBullet"/>
        <w:spacing w:after="40"/>
      </w:pPr>
      <w:r>
        <w:rPr>
          <w:rFonts w:ascii="DejaVu Sans" w:hAnsi="DejaVu Sans"/>
          <w:sz w:val="18"/>
        </w:rPr>
        <w:t>TP, modelin doğru biçimde nesne olarak işaretlediği pikseldir. FP, nesne olmadığı hâlde nesne diye işaretlenen; FN ise nesne olduğu hâlde kaçırılan pikseldir.</w:t>
      </w:r>
    </w:p>
    <w:p>
      <w:pPr>
        <w:pStyle w:val="ListBullet"/>
        <w:spacing w:after="40"/>
      </w:pPr>
      <w:r>
        <w:rPr>
          <w:rFonts w:ascii="DejaVu Sans" w:hAnsi="DejaVu Sans"/>
          <w:sz w:val="18"/>
        </w:rPr>
        <w:t>IoU = TP / (TP + FP + FN). Tahmin ve referans maskenin ortak alanını birleşim alanına böler; 1 kusursuz, 0 hiç örtüşme yok demektir.</w:t>
      </w:r>
    </w:p>
    <w:p>
      <w:pPr>
        <w:pStyle w:val="ListBullet"/>
        <w:spacing w:after="40"/>
      </w:pPr>
      <w:r>
        <w:rPr>
          <w:rFonts w:ascii="DejaVu Sans" w:hAnsi="DejaVu Sans"/>
          <w:sz w:val="18"/>
        </w:rPr>
        <w:t>Dice = 2TP / (2TP + FP + FN). IoU ile aynı davranışı farklı ölçekle ifade eder.</w:t>
      </w:r>
    </w:p>
    <w:p>
      <w:pPr>
        <w:pStyle w:val="ListBullet"/>
        <w:spacing w:after="40"/>
      </w:pPr>
      <w:r>
        <w:rPr>
          <w:rFonts w:ascii="DejaVu Sans" w:hAnsi="DejaVu Sans"/>
          <w:sz w:val="18"/>
        </w:rPr>
        <w:t>Precision = TP / (TP + FP). Modelin boyadığı piksellerin ne kadarının gerçekten nesne olduğunu gösterir; fazla alan boyamak precision değerini düşürür.</w:t>
      </w:r>
    </w:p>
    <w:p>
      <w:pPr>
        <w:pStyle w:val="ListBullet"/>
        <w:spacing w:after="40"/>
      </w:pPr>
      <w:r>
        <w:rPr>
          <w:rFonts w:ascii="DejaVu Sans" w:hAnsi="DejaVu Sans"/>
          <w:sz w:val="18"/>
        </w:rPr>
        <w:t>Recall = TP / (TP + FN). Gerçek nesne piksellerinin ne kadarının yakalandığını gösterir; eksik maske recall değerini düşürür.</w:t>
      </w:r>
    </w:p>
    <w:p>
      <w:pPr>
        <w:pStyle w:val="ListBullet"/>
        <w:spacing w:after="40"/>
      </w:pPr>
      <w:r>
        <w:rPr>
          <w:rFonts w:ascii="DejaVu Sans" w:hAnsi="DejaVu Sans"/>
          <w:sz w:val="18"/>
        </w:rPr>
        <w:t>Dört ortalama maske metriği nesne örneği düzeyinde (instance-level) önce her küçük araç için hesaplanır, sonra bütün örnekler eşit ağırlıkla ortalanır. Büyük nesneler küçük nesnelerin sonucunu perdelemez.</w:t>
      </w:r>
    </w:p>
    <w:p>
      <w:pPr>
        <w:pStyle w:val="ListBullet"/>
        <w:spacing w:after="40"/>
      </w:pPr>
      <w:r>
        <w:rPr>
          <w:rFonts w:ascii="DejaVu Sans" w:hAnsi="DejaVu Sans"/>
          <w:sz w:val="18"/>
        </w:rPr>
        <w:t>Her satırda temel veri seti anotasyonuyla varlığı bilinen bir küçük araç vardır. Bu nedenle boş pseudo referans eksik etikettir; tahmin de boş olsa bile maske metrikleri 0 kabul edilir ve referans kapsama kaybı ayrıca raporlanır.</w:t>
      </w:r>
    </w:p>
    <w:p>
      <w:pPr>
        <w:pStyle w:val="ListBullet"/>
        <w:spacing w:after="40"/>
      </w:pPr>
      <w:r>
        <w:rPr>
          <w:rFonts w:ascii="DejaVu Sans" w:hAnsi="DejaVu Sans"/>
          <w:sz w:val="18"/>
        </w:rPr>
        <w:t>IoU ≥ 0.50/0.75/0.90 sütunları, ilgili IoU eşiğini geçen küçük araç maskelerinin oranıdır. Bunlar mAP değildir ve raporda mAP gibi adlandırılmaz.</w:t>
      </w:r>
    </w:p>
    <w:p>
      <w:pPr>
        <w:pStyle w:val="ListBullet"/>
        <w:spacing w:after="40"/>
      </w:pPr>
      <w:r>
        <w:rPr>
          <w:rFonts w:ascii="DejaVu Sans" w:hAnsi="DejaVu Sans"/>
          <w:sz w:val="18"/>
        </w:rPr>
        <w:t>YOLO'nun kaçırdığı bir gerçek küçük araç, YOLO-bbox maske tablosunda boş tahmin olarak değerlendirilir ve o örneğin maske skorları sıfır olur. Herhangi bir gerçek nesneyle eşleşmeyen yanlış pozitif YOLO kutuları ise instance maske ortalamasına sahte bir referans örneği olarak eklenmez; bunların etkisi detector Precision, Recall ve mAP değerlerinde ölçülür.</w:t>
      </w:r>
    </w:p>
    <w:p>
      <w:pPr>
        <w:pStyle w:val="ListBullet"/>
        <w:spacing w:after="40"/>
      </w:pPr>
      <w:r>
        <w:rPr>
          <w:rFonts w:ascii="DejaVu Sans" w:hAnsi="DejaVu Sans"/>
          <w:sz w:val="18"/>
        </w:rPr>
        <w:t>Maske tabloları her GT küçük araç örneğini değerlendirir; YOLO'nun eşleştiremediği GT örnekleri de boş tahmin ve sıfır skorla hesaba katılır. Bu değerlendirme gerçek COCO segmentation AP ile aynı değildir. Confidence sırasındaki bütün maskeleri ve yanlış pozitifleri kullanan uçtan uca COCO mask AP bu raporda ayrıca çalıştırılmadığı için IoU eşik oranları AP veya mAP diye yeniden adlandırılmamıştır.</w:t>
      </w:r>
    </w:p>
    <w:p>
      <w:pPr>
        <w:pStyle w:val="ListBullet"/>
        <w:spacing w:after="40"/>
      </w:pPr>
      <w:r>
        <w:rPr>
          <w:rFonts w:ascii="DejaVu Sans" w:hAnsi="DejaVu Sans"/>
          <w:sz w:val="18"/>
        </w:rPr>
        <w:t>Overall tablosu 512 görüntüyü, diğer tabloların her biri 128 görüntüyü kapsar.</w:t>
      </w:r>
    </w:p>
    <w:p>
      <w:pPr>
        <w:pStyle w:val="ListBullet"/>
        <w:spacing w:after="40"/>
      </w:pPr>
      <w:r>
        <w:rPr>
          <w:rFonts w:ascii="DejaVu Sans" w:hAnsi="DejaVu Sans"/>
          <w:sz w:val="18"/>
        </w:rPr>
        <w:t>GT-bbox satırları tek sabit koşuldur. YOLO-bbox satırlarındaki değerler sabit seed 42 sonucudur.</w:t>
      </w:r>
    </w:p>
    <w:p>
      <w:pPr>
        <w:pStyle w:val="Heading1"/>
      </w:pPr>
      <w:r>
        <w:t>Dataset Context</w:t>
      </w:r>
    </w:p>
    <w:p>
      <w:pPr>
        <w:pStyle w:val="ListBullet"/>
        <w:spacing w:after="40"/>
      </w:pPr>
      <w:r>
        <w:rPr>
          <w:rFonts w:ascii="DejaVu Sans" w:hAnsi="DejaVu Sans"/>
          <w:sz w:val="18"/>
        </w:rPr>
        <w:t>Bu belgede değerlendirme referansı Yeniden üretilmiş SAM1 pseudo referansı ve değerlendirilen instance sayısı 7.659.</w:t>
      </w:r>
    </w:p>
    <w:p>
      <w:pPr>
        <w:pStyle w:val="ListBullet"/>
        <w:spacing w:after="40"/>
      </w:pPr>
      <w:r>
        <w:rPr>
          <w:rFonts w:ascii="DejaVu Sans" w:hAnsi="DejaVu Sans"/>
          <w:sz w:val="18"/>
        </w:rPr>
        <w:t>Referans kümesinde 0 boş maske vardır (0.00%). Bilinen pozitif nesnede boş pseudo maske başarı sayılmaz ve 0 puanlanır.</w:t>
      </w:r>
    </w:p>
    <w:p>
      <w:pPr>
        <w:pStyle w:val="ListBullet"/>
        <w:spacing w:after="40"/>
      </w:pPr>
      <w:r>
        <w:rPr>
          <w:rFonts w:ascii="DejaVu Sans" w:hAnsi="DejaVu Sans"/>
          <w:sz w:val="18"/>
        </w:rPr>
        <w:t>Detector mAP değerleri bbox ölçümüdür. Avg IoU, Dice, Precision, Recall ve IoU eşik oranları piksel maskesi ölçümüdür; IoU eşik oranları mAP değildir.</w:t>
      </w:r>
    </w:p>
    <w:p>
      <w:pPr>
        <w:pStyle w:val="ListBullet"/>
        <w:spacing w:after="40"/>
      </w:pPr>
      <w:r>
        <w:rPr>
          <w:rFonts w:ascii="DejaVu Sans" w:hAnsi="DejaVu Sans"/>
          <w:sz w:val="18"/>
        </w:rPr>
        <w:t>Bu pseudo referans SAM1 modeline insan/yayımlanmış GT bbox verilerek instance başına üretilmiştir; lokalizasyon kutusu referans veri setinden gelir.</w:t>
      </w:r>
    </w:p>
    <w:p>
      <w:pPr>
        <w:pStyle w:val="ListBullet"/>
        <w:spacing w:after="40"/>
      </w:pPr>
      <w:r>
        <w:rPr>
          <w:rFonts w:ascii="DejaVu Sans" w:hAnsi="DejaVu Sans"/>
          <w:sz w:val="18"/>
        </w:rPr>
        <w:t>GT-bbox diagonal hücre aynı dondurulmuş tahmin ile kendi pseudo referansını karşılaştıran özdeşlik/kapsama kontrolüdür. Bu hücre bağımsız segmentasyon başarısı değildir.</w:t>
      </w:r>
    </w:p>
    <w:p>
      <w:pPr>
        <w:pStyle w:val="Heading1"/>
      </w:pPr>
      <w:r>
        <w:t>YOLO Detector BBox Metrics</w:t>
      </w:r>
    </w:p>
    <w:p>
      <w:pPr>
        <w:pStyle w:val="ListBullet"/>
        <w:spacing w:after="40"/>
      </w:pPr>
      <w:r>
        <w:rPr>
          <w:rFonts w:ascii="DejaVu Sans" w:hAnsi="DejaVu Sans"/>
          <w:sz w:val="18"/>
        </w:rPr>
        <w:t>Bu tablo yalnız YOLO detector kutularını değerlendirir; burada ölçülen bbox başarısıdır, maske başarısı değildir.</w:t>
      </w:r>
    </w:p>
    <w:p>
      <w:pPr>
        <w:pStyle w:val="ListBullet"/>
        <w:spacing w:after="40"/>
      </w:pPr>
      <w:r>
        <w:rPr>
          <w:rFonts w:ascii="DejaVu Sans" w:hAnsi="DejaVu Sans"/>
          <w:sz w:val="18"/>
        </w:rPr>
        <w:t>BBox mAP50/mAP75/mAP90, tahmin kutusunun GT kutuyla sırasıyla en az 0,50/0,75/0,90 IoU yaptığı eşiklerde confidence sıralaması boyunca hesaplanan gerçek average precision değeridir.</w:t>
      </w:r>
    </w:p>
    <w:p>
      <w:pPr>
        <w:pStyle w:val="ListBullet"/>
        <w:spacing w:after="40"/>
      </w:pPr>
      <w:r>
        <w:rPr>
          <w:rFonts w:ascii="DejaVu Sans" w:hAnsi="DejaVu Sans"/>
          <w:sz w:val="18"/>
        </w:rPr>
        <w:t>BBox mAP50-95, 0,50 ile 0,95 arasındaki on bbox IoU eşiğinin AP ortalamasıdır.</w:t>
      </w:r>
    </w:p>
    <w:p>
      <w:pPr>
        <w:pStyle w:val="ListBullet"/>
        <w:spacing w:after="40"/>
      </w:pPr>
      <w:r>
        <w:rPr>
          <w:rFonts w:ascii="DejaVu Sans" w:hAnsi="DejaVu Sans"/>
          <w:sz w:val="18"/>
        </w:rPr>
        <w:t>BBox Precision ve Recall değerleri, doğrulama kümesinde seçilip testten önce sabitlenen güven eşiğinde hesaplanır.</w:t>
      </w:r>
    </w:p>
    <w:p>
      <w:pPr>
        <w:pStyle w:val="ListBullet"/>
        <w:spacing w:after="40"/>
      </w:pPr>
      <w:r>
        <w:rPr>
          <w:rFonts w:ascii="DejaVu Sans" w:hAnsi="DejaVu Sans"/>
          <w:sz w:val="18"/>
        </w:rPr>
        <w:t>Tablodaki değerler sabit seed 42 sonucudur.</w:t>
      </w:r>
    </w:p>
    <w:tbl>
      <w:tblPr>
        <w:tblStyle w:val="TableGrid"/>
        <w:tblW w:type="auto" w:w="0"/>
        <w:jc w:val="center"/>
        <w:tblLayout w:type="autofit"/>
        <w:tblLook w:firstColumn="1" w:firstRow="1" w:lastColumn="0" w:lastRow="0" w:noHBand="0" w:noVBand="1" w:val="04A0"/>
      </w:tblPr>
      <w:tblGrid>
        <w:gridCol w:w="1236"/>
        <w:gridCol w:w="1236"/>
        <w:gridCol w:w="1236"/>
        <w:gridCol w:w="1236"/>
        <w:gridCol w:w="1236"/>
        <w:gridCol w:w="1236"/>
        <w:gridCol w:w="1236"/>
        <w:gridCol w:w="1236"/>
        <w:gridCol w:w="1236"/>
        <w:gridCol w:w="1236"/>
        <w:gridCol w:w="1236"/>
        <w:gridCol w:w="1236"/>
      </w:tblGrid>
      <w:tr>
        <w:tc>
          <w:tcPr>
            <w:tcW w:type="dxa" w:w="1236"/>
            <w:vAlign w:val="center"/>
            <w:shd w:fill="1F4E79"/>
          </w:tcPr>
          <w:p>
            <w:pPr>
              <w:jc w:val="center"/>
            </w:pPr>
            <w:r>
              <w:rPr>
                <w:rFonts w:ascii="DejaVu Sans" w:hAnsi="DejaVu Sans"/>
                <w:b/>
                <w:color w:val="FFFFFF"/>
                <w:sz w:val="12"/>
              </w:rPr>
              <w:t>Detector</w:t>
            </w:r>
          </w:p>
        </w:tc>
        <w:tc>
          <w:tcPr>
            <w:tcW w:type="dxa" w:w="1236"/>
            <w:vAlign w:val="center"/>
            <w:shd w:fill="1F4E79"/>
          </w:tcPr>
          <w:p>
            <w:pPr>
              <w:jc w:val="center"/>
            </w:pPr>
            <w:r>
              <w:rPr>
                <w:rFonts w:ascii="DejaVu Sans" w:hAnsi="DejaVu Sans"/>
                <w:b/>
                <w:color w:val="FFFFFF"/>
                <w:sz w:val="12"/>
              </w:rPr>
              <w:t>Images</w:t>
            </w:r>
          </w:p>
        </w:tc>
        <w:tc>
          <w:tcPr>
            <w:tcW w:type="dxa" w:w="1236"/>
            <w:vAlign w:val="center"/>
            <w:shd w:fill="1F4E79"/>
          </w:tcPr>
          <w:p>
            <w:pPr>
              <w:jc w:val="center"/>
            </w:pPr>
            <w:r>
              <w:rPr>
                <w:rFonts w:ascii="DejaVu Sans" w:hAnsi="DejaVu Sans"/>
                <w:b/>
                <w:color w:val="FFFFFF"/>
                <w:sz w:val="12"/>
              </w:rPr>
              <w:t>BBox mAP50</w:t>
            </w:r>
          </w:p>
        </w:tc>
        <w:tc>
          <w:tcPr>
            <w:tcW w:type="dxa" w:w="1236"/>
            <w:vAlign w:val="center"/>
            <w:shd w:fill="1F4E79"/>
          </w:tcPr>
          <w:p>
            <w:pPr>
              <w:jc w:val="center"/>
            </w:pPr>
            <w:r>
              <w:rPr>
                <w:rFonts w:ascii="DejaVu Sans" w:hAnsi="DejaVu Sans"/>
                <w:b/>
                <w:color w:val="FFFFFF"/>
                <w:sz w:val="12"/>
              </w:rPr>
              <w:t>BBox mAP75</w:t>
            </w:r>
          </w:p>
        </w:tc>
        <w:tc>
          <w:tcPr>
            <w:tcW w:type="dxa" w:w="1236"/>
            <w:vAlign w:val="center"/>
            <w:shd w:fill="1F4E79"/>
          </w:tcPr>
          <w:p>
            <w:pPr>
              <w:jc w:val="center"/>
            </w:pPr>
            <w:r>
              <w:rPr>
                <w:rFonts w:ascii="DejaVu Sans" w:hAnsi="DejaVu Sans"/>
                <w:b/>
                <w:color w:val="FFFFFF"/>
                <w:sz w:val="12"/>
              </w:rPr>
              <w:t>BBox mAP90</w:t>
            </w:r>
          </w:p>
        </w:tc>
        <w:tc>
          <w:tcPr>
            <w:tcW w:type="dxa" w:w="1236"/>
            <w:vAlign w:val="center"/>
            <w:shd w:fill="1F4E79"/>
          </w:tcPr>
          <w:p>
            <w:pPr>
              <w:jc w:val="center"/>
            </w:pPr>
            <w:r>
              <w:rPr>
                <w:rFonts w:ascii="DejaVu Sans" w:hAnsi="DejaVu Sans"/>
                <w:b/>
                <w:color w:val="FFFFFF"/>
                <w:sz w:val="12"/>
              </w:rPr>
              <w:t>BBox mAP50-95</w:t>
            </w:r>
          </w:p>
        </w:tc>
        <w:tc>
          <w:tcPr>
            <w:tcW w:type="dxa" w:w="1236"/>
            <w:vAlign w:val="center"/>
            <w:shd w:fill="1F4E79"/>
          </w:tcPr>
          <w:p>
            <w:pPr>
              <w:jc w:val="center"/>
            </w:pPr>
            <w:r>
              <w:rPr>
                <w:rFonts w:ascii="DejaVu Sans" w:hAnsi="DejaVu Sans"/>
                <w:b/>
                <w:color w:val="FFFFFF"/>
                <w:sz w:val="12"/>
              </w:rPr>
              <w:t>BBox Precision@0.50</w:t>
            </w:r>
          </w:p>
        </w:tc>
        <w:tc>
          <w:tcPr>
            <w:tcW w:type="dxa" w:w="1236"/>
            <w:vAlign w:val="center"/>
            <w:shd w:fill="1F4E79"/>
          </w:tcPr>
          <w:p>
            <w:pPr>
              <w:jc w:val="center"/>
            </w:pPr>
            <w:r>
              <w:rPr>
                <w:rFonts w:ascii="DejaVu Sans" w:hAnsi="DejaVu Sans"/>
                <w:b/>
                <w:color w:val="FFFFFF"/>
                <w:sz w:val="12"/>
              </w:rPr>
              <w:t>BBox Recall@0.50</w:t>
            </w:r>
          </w:p>
        </w:tc>
        <w:tc>
          <w:tcPr>
            <w:tcW w:type="dxa" w:w="1236"/>
            <w:vAlign w:val="center"/>
            <w:shd w:fill="1F4E79"/>
          </w:tcPr>
          <w:p>
            <w:pPr>
              <w:jc w:val="center"/>
            </w:pPr>
            <w:r>
              <w:rPr>
                <w:rFonts w:ascii="DejaVu Sans" w:hAnsi="DejaVu Sans"/>
                <w:b/>
                <w:color w:val="FFFFFF"/>
                <w:sz w:val="12"/>
              </w:rPr>
              <w:t>BBox Precision@0.75</w:t>
            </w:r>
          </w:p>
        </w:tc>
        <w:tc>
          <w:tcPr>
            <w:tcW w:type="dxa" w:w="1236"/>
            <w:vAlign w:val="center"/>
            <w:shd w:fill="1F4E79"/>
          </w:tcPr>
          <w:p>
            <w:pPr>
              <w:jc w:val="center"/>
            </w:pPr>
            <w:r>
              <w:rPr>
                <w:rFonts w:ascii="DejaVu Sans" w:hAnsi="DejaVu Sans"/>
                <w:b/>
                <w:color w:val="FFFFFF"/>
                <w:sz w:val="12"/>
              </w:rPr>
              <w:t>BBox Recall@0.75</w:t>
            </w:r>
          </w:p>
        </w:tc>
        <w:tc>
          <w:tcPr>
            <w:tcW w:type="dxa" w:w="1236"/>
            <w:vAlign w:val="center"/>
            <w:shd w:fill="1F4E79"/>
          </w:tcPr>
          <w:p>
            <w:pPr>
              <w:jc w:val="center"/>
            </w:pPr>
            <w:r>
              <w:rPr>
                <w:rFonts w:ascii="DejaVu Sans" w:hAnsi="DejaVu Sans"/>
                <w:b/>
                <w:color w:val="FFFFFF"/>
                <w:sz w:val="12"/>
              </w:rPr>
              <w:t>BBox Precision@0.90</w:t>
            </w:r>
          </w:p>
        </w:tc>
        <w:tc>
          <w:tcPr>
            <w:tcW w:type="dxa" w:w="1236"/>
            <w:vAlign w:val="center"/>
            <w:shd w:fill="1F4E79"/>
          </w:tcPr>
          <w:p>
            <w:pPr>
              <w:jc w:val="center"/>
            </w:pPr>
            <w:r>
              <w:rPr>
                <w:rFonts w:ascii="DejaVu Sans" w:hAnsi="DejaVu Sans"/>
                <w:b/>
                <w:color w:val="FFFFFF"/>
                <w:sz w:val="12"/>
              </w:rPr>
              <w:t>BBox Recall@0.90</w:t>
            </w:r>
          </w:p>
        </w:tc>
      </w:tr>
      <w:tr>
        <w:tc>
          <w:tcPr>
            <w:tcW w:type="dxa" w:w="1236"/>
            <w:vAlign w:val="center"/>
          </w:tcPr>
          <w:p>
            <w:pPr>
              <w:jc w:val="center"/>
            </w:pPr>
            <w:r>
              <w:rPr>
                <w:rFonts w:ascii="DejaVu Sans" w:hAnsi="DejaVu Sans"/>
                <w:b w:val="0"/>
                <w:sz w:val="11"/>
              </w:rPr>
              <w:t>YOLO26x (seed 42)</w:t>
            </w:r>
          </w:p>
        </w:tc>
        <w:tc>
          <w:tcPr>
            <w:tcW w:type="dxa" w:w="1236"/>
            <w:vAlign w:val="center"/>
          </w:tcPr>
          <w:p>
            <w:pPr>
              <w:jc w:val="center"/>
            </w:pPr>
            <w:r>
              <w:rPr>
                <w:rFonts w:ascii="DejaVu Sans" w:hAnsi="DejaVu Sans"/>
                <w:b w:val="0"/>
                <w:sz w:val="11"/>
              </w:rPr>
              <w:t>512</w:t>
            </w:r>
          </w:p>
        </w:tc>
        <w:tc>
          <w:tcPr>
            <w:tcW w:type="dxa" w:w="1236"/>
            <w:vAlign w:val="center"/>
            <w:shd w:fill="9BCE7E"/>
          </w:tcPr>
          <w:p>
            <w:pPr>
              <w:jc w:val="center"/>
            </w:pPr>
            <w:r>
              <w:rPr>
                <w:rFonts w:ascii="DejaVu Sans" w:hAnsi="DejaVu Sans"/>
                <w:b w:val="0"/>
                <w:sz w:val="11"/>
              </w:rPr>
              <w:t>0.819</w:t>
            </w:r>
          </w:p>
        </w:tc>
        <w:tc>
          <w:tcPr>
            <w:tcW w:type="dxa" w:w="1236"/>
            <w:vAlign w:val="center"/>
            <w:shd w:fill="F4E883"/>
          </w:tcPr>
          <w:p>
            <w:pPr>
              <w:jc w:val="center"/>
            </w:pPr>
            <w:r>
              <w:rPr>
                <w:rFonts w:ascii="DejaVu Sans" w:hAnsi="DejaVu Sans"/>
                <w:b w:val="0"/>
                <w:sz w:val="11"/>
              </w:rPr>
              <w:t>0.534</w:t>
            </w:r>
          </w:p>
        </w:tc>
        <w:tc>
          <w:tcPr>
            <w:tcW w:type="dxa" w:w="1236"/>
            <w:vAlign w:val="center"/>
            <w:shd w:fill="F97C6F"/>
          </w:tcPr>
          <w:p>
            <w:pPr>
              <w:jc w:val="center"/>
            </w:pPr>
            <w:r>
              <w:rPr>
                <w:rFonts w:ascii="DejaVu Sans" w:hAnsi="DejaVu Sans"/>
                <w:b w:val="0"/>
                <w:sz w:val="11"/>
              </w:rPr>
              <w:t>0.072</w:t>
            </w:r>
          </w:p>
        </w:tc>
        <w:tc>
          <w:tcPr>
            <w:tcW w:type="dxa" w:w="1236"/>
            <w:vAlign w:val="center"/>
            <w:shd w:fill="FEEB84"/>
          </w:tcPr>
          <w:p>
            <w:pPr>
              <w:jc w:val="center"/>
            </w:pPr>
            <w:r>
              <w:rPr>
                <w:rFonts w:ascii="DejaVu Sans" w:hAnsi="DejaVu Sans"/>
                <w:b w:val="0"/>
                <w:sz w:val="11"/>
              </w:rPr>
              <w:t>0.502</w:t>
            </w:r>
          </w:p>
        </w:tc>
        <w:tc>
          <w:tcPr>
            <w:tcW w:type="dxa" w:w="1236"/>
            <w:vAlign w:val="center"/>
            <w:shd w:fill="BAD780"/>
          </w:tcPr>
          <w:p>
            <w:pPr>
              <w:jc w:val="center"/>
            </w:pPr>
            <w:r>
              <w:rPr>
                <w:rFonts w:ascii="DejaVu Sans" w:hAnsi="DejaVu Sans"/>
                <w:b w:val="0"/>
                <w:sz w:val="11"/>
              </w:rPr>
              <w:t>0.720</w:t>
            </w:r>
          </w:p>
        </w:tc>
        <w:tc>
          <w:tcPr>
            <w:tcW w:type="dxa" w:w="1236"/>
            <w:vAlign w:val="center"/>
            <w:shd w:fill="9ACE7E"/>
          </w:tcPr>
          <w:p>
            <w:pPr>
              <w:jc w:val="center"/>
            </w:pPr>
            <w:r>
              <w:rPr>
                <w:rFonts w:ascii="DejaVu Sans" w:hAnsi="DejaVu Sans"/>
                <w:b w:val="0"/>
                <w:sz w:val="11"/>
              </w:rPr>
              <w:t>0.824</w:t>
            </w:r>
          </w:p>
        </w:tc>
        <w:tc>
          <w:tcPr>
            <w:tcW w:type="dxa" w:w="1236"/>
            <w:vAlign w:val="center"/>
            <w:shd w:fill="F6E883"/>
          </w:tcPr>
          <w:p>
            <w:pPr>
              <w:jc w:val="center"/>
            </w:pPr>
            <w:r>
              <w:rPr>
                <w:rFonts w:ascii="DejaVu Sans" w:hAnsi="DejaVu Sans"/>
                <w:b w:val="0"/>
                <w:sz w:val="11"/>
              </w:rPr>
              <w:t>0.529</w:t>
            </w:r>
          </w:p>
        </w:tc>
        <w:tc>
          <w:tcPr>
            <w:tcW w:type="dxa" w:w="1236"/>
            <w:vAlign w:val="center"/>
            <w:shd w:fill="DEE282"/>
          </w:tcPr>
          <w:p>
            <w:pPr>
              <w:jc w:val="center"/>
            </w:pPr>
            <w:r>
              <w:rPr>
                <w:rFonts w:ascii="DejaVu Sans" w:hAnsi="DejaVu Sans"/>
                <w:b w:val="0"/>
                <w:sz w:val="11"/>
              </w:rPr>
              <w:t>0.605</w:t>
            </w:r>
          </w:p>
        </w:tc>
        <w:tc>
          <w:tcPr>
            <w:tcW w:type="dxa" w:w="1236"/>
            <w:vAlign w:val="center"/>
            <w:shd w:fill="FA8B72"/>
          </w:tcPr>
          <w:p>
            <w:pPr>
              <w:jc w:val="center"/>
            </w:pPr>
            <w:r>
              <w:rPr>
                <w:rFonts w:ascii="DejaVu Sans" w:hAnsi="DejaVu Sans"/>
                <w:b w:val="0"/>
                <w:sz w:val="11"/>
              </w:rPr>
              <w:t>0.131</w:t>
            </w:r>
          </w:p>
        </w:tc>
        <w:tc>
          <w:tcPr>
            <w:tcW w:type="dxa" w:w="1236"/>
            <w:vAlign w:val="center"/>
            <w:shd w:fill="FA9072"/>
          </w:tcPr>
          <w:p>
            <w:pPr>
              <w:jc w:val="center"/>
            </w:pPr>
            <w:r>
              <w:rPr>
                <w:rFonts w:ascii="DejaVu Sans" w:hAnsi="DejaVu Sans"/>
                <w:b w:val="0"/>
                <w:sz w:val="11"/>
              </w:rPr>
              <w:t>0.150</w:t>
            </w:r>
          </w:p>
        </w:tc>
      </w:tr>
    </w:tbl>
    <w:p>
      <w:pPr>
        <w:pStyle w:val="Heading1"/>
      </w:pPr>
      <w:r>
        <w:t>Segmentation Tables</w:t>
      </w:r>
    </w:p>
    <w:p>
      <w:r>
        <w:t>Başarı metrikleri 0 ile 1 arasındadır ve kırmızı-sarı-yeşil ölçeğiyle renklendirilmiştir.</w:t>
      </w:r>
    </w:p>
    <w:p>
      <w:pPr>
        <w:pStyle w:val="Heading1"/>
      </w:pPr>
      <w:r>
        <w:t>Yeniden üretilmiş SAM1 pseudo referansı</w:t>
      </w:r>
    </w:p>
    <w:p>
      <w:r>
        <w:t>Bütün SAM1/2/3 tahminleri değişmeden tutulmuş ve Yeniden üretilmiş SAM1 pseudo referansı ile değerlendirilmiştir.</w:t>
      </w:r>
    </w:p>
    <w:p>
      <w:pPr>
        <w:pStyle w:val="Heading2"/>
      </w:pPr>
      <w:r>
        <w:t>Overall</w:t>
      </w:r>
    </w:p>
    <w:p>
      <w:pPr>
        <w:spacing w:after="80"/>
      </w:pPr>
      <w:r>
        <w:rPr>
          <w:rFonts w:ascii="DejaVu Sans" w:hAnsi="DejaVu Sans"/>
          <w:sz w:val="17"/>
        </w:rPr>
        <w:t>Referans: Yeniden üretilmiş SAM1 pseudo referansı. Bu tablo 512 görüntüdeki 7.659 küçük araç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512</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512</w:t>
            </w:r>
          </w:p>
        </w:tc>
        <w:tc>
          <w:tcPr>
            <w:tcW w:type="dxa" w:w="1648"/>
            <w:vAlign w:val="center"/>
            <w:shd w:fill="A7D27F"/>
          </w:tcPr>
          <w:p>
            <w:pPr>
              <w:jc w:val="center"/>
            </w:pPr>
            <w:r>
              <w:rPr>
                <w:rFonts w:ascii="DejaVu Sans" w:hAnsi="DejaVu Sans"/>
                <w:b w:val="0"/>
                <w:sz w:val="11"/>
              </w:rPr>
              <w:t>0.782</w:t>
            </w:r>
          </w:p>
        </w:tc>
        <w:tc>
          <w:tcPr>
            <w:tcW w:type="dxa" w:w="1648"/>
            <w:vAlign w:val="center"/>
            <w:shd w:fill="A1D07F"/>
          </w:tcPr>
          <w:p>
            <w:pPr>
              <w:jc w:val="center"/>
            </w:pPr>
            <w:r>
              <w:rPr>
                <w:rFonts w:ascii="DejaVu Sans" w:hAnsi="DejaVu Sans"/>
                <w:b w:val="0"/>
                <w:sz w:val="11"/>
              </w:rPr>
              <w:t>0.801</w:t>
            </w:r>
          </w:p>
        </w:tc>
        <w:tc>
          <w:tcPr>
            <w:tcW w:type="dxa" w:w="1648"/>
            <w:vAlign w:val="center"/>
            <w:shd w:fill="A0CF7E"/>
          </w:tcPr>
          <w:p>
            <w:pPr>
              <w:jc w:val="center"/>
            </w:pPr>
            <w:r>
              <w:rPr>
                <w:rFonts w:ascii="DejaVu Sans" w:hAnsi="DejaVu Sans"/>
                <w:b w:val="0"/>
                <w:sz w:val="11"/>
              </w:rPr>
              <w:t>0.806</w:t>
            </w:r>
          </w:p>
        </w:tc>
        <w:tc>
          <w:tcPr>
            <w:tcW w:type="dxa" w:w="1648"/>
            <w:vAlign w:val="center"/>
            <w:shd w:fill="A2D07F"/>
          </w:tcPr>
          <w:p>
            <w:pPr>
              <w:jc w:val="center"/>
            </w:pPr>
            <w:r>
              <w:rPr>
                <w:rFonts w:ascii="DejaVu Sans" w:hAnsi="DejaVu Sans"/>
                <w:b w:val="0"/>
                <w:sz w:val="11"/>
              </w:rPr>
              <w:t>0.798</w:t>
            </w:r>
          </w:p>
        </w:tc>
        <w:tc>
          <w:tcPr>
            <w:tcW w:type="dxa" w:w="1648"/>
            <w:vAlign w:val="center"/>
            <w:shd w:fill="9BCE7E"/>
          </w:tcPr>
          <w:p>
            <w:pPr>
              <w:jc w:val="center"/>
            </w:pPr>
            <w:r>
              <w:rPr>
                <w:rFonts w:ascii="DejaVu Sans" w:hAnsi="DejaVu Sans"/>
                <w:b w:val="0"/>
                <w:sz w:val="11"/>
              </w:rPr>
              <w:t>0.819</w:t>
            </w:r>
          </w:p>
        </w:tc>
        <w:tc>
          <w:tcPr>
            <w:tcW w:type="dxa" w:w="1648"/>
            <w:vAlign w:val="center"/>
            <w:shd w:fill="A1D07F"/>
          </w:tcPr>
          <w:p>
            <w:pPr>
              <w:jc w:val="center"/>
            </w:pPr>
            <w:r>
              <w:rPr>
                <w:rFonts w:ascii="DejaVu Sans" w:hAnsi="DejaVu Sans"/>
                <w:b w:val="0"/>
                <w:sz w:val="11"/>
              </w:rPr>
              <w:t>0.800</w:t>
            </w:r>
          </w:p>
        </w:tc>
        <w:tc>
          <w:tcPr>
            <w:tcW w:type="dxa" w:w="1648"/>
            <w:vAlign w:val="center"/>
            <w:shd w:fill="BCD880"/>
          </w:tcPr>
          <w:p>
            <w:pPr>
              <w:jc w:val="center"/>
            </w:pPr>
            <w:r>
              <w:rPr>
                <w:rFonts w:ascii="DejaVu Sans" w:hAnsi="DejaVu Sans"/>
                <w:b w:val="0"/>
                <w:sz w:val="11"/>
              </w:rPr>
              <w:t>0.714</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512</w:t>
            </w:r>
          </w:p>
        </w:tc>
        <w:tc>
          <w:tcPr>
            <w:tcW w:type="dxa" w:w="1648"/>
            <w:vAlign w:val="center"/>
            <w:shd w:fill="93CC7E"/>
          </w:tcPr>
          <w:p>
            <w:pPr>
              <w:jc w:val="center"/>
            </w:pPr>
            <w:r>
              <w:rPr>
                <w:rFonts w:ascii="DejaVu Sans" w:hAnsi="DejaVu Sans"/>
                <w:b w:val="0"/>
                <w:sz w:val="11"/>
              </w:rPr>
              <w:t>0.846</w:t>
            </w:r>
          </w:p>
        </w:tc>
        <w:tc>
          <w:tcPr>
            <w:tcW w:type="dxa" w:w="1648"/>
            <w:vAlign w:val="center"/>
            <w:shd w:fill="7FC67D"/>
          </w:tcPr>
          <w:p>
            <w:pPr>
              <w:jc w:val="center"/>
            </w:pPr>
            <w:r>
              <w:rPr>
                <w:rFonts w:ascii="DejaVu Sans" w:hAnsi="DejaVu Sans"/>
                <w:b w:val="0"/>
                <w:sz w:val="11"/>
              </w:rPr>
              <w:t>0.911</w:t>
            </w:r>
          </w:p>
        </w:tc>
        <w:tc>
          <w:tcPr>
            <w:tcW w:type="dxa" w:w="1648"/>
            <w:vAlign w:val="center"/>
            <w:shd w:fill="85C87D"/>
          </w:tcPr>
          <w:p>
            <w:pPr>
              <w:jc w:val="center"/>
            </w:pPr>
            <w:r>
              <w:rPr>
                <w:rFonts w:ascii="DejaVu Sans" w:hAnsi="DejaVu Sans"/>
                <w:b w:val="0"/>
                <w:sz w:val="11"/>
              </w:rPr>
              <w:t>0.892</w:t>
            </w:r>
          </w:p>
        </w:tc>
        <w:tc>
          <w:tcPr>
            <w:tcW w:type="dxa" w:w="1648"/>
            <w:vAlign w:val="center"/>
            <w:shd w:fill="74C37C"/>
          </w:tcPr>
          <w:p>
            <w:pPr>
              <w:jc w:val="center"/>
            </w:pPr>
            <w:r>
              <w:rPr>
                <w:rFonts w:ascii="DejaVu Sans" w:hAnsi="DejaVu Sans"/>
                <w:b w:val="0"/>
                <w:sz w:val="11"/>
              </w:rPr>
              <w:t>0.946</w:t>
            </w:r>
          </w:p>
        </w:tc>
        <w:tc>
          <w:tcPr>
            <w:tcW w:type="dxa" w:w="1648"/>
            <w:vAlign w:val="center"/>
            <w:shd w:fill="6AC07B"/>
          </w:tcPr>
          <w:p>
            <w:pPr>
              <w:jc w:val="center"/>
            </w:pPr>
            <w:r>
              <w:rPr>
                <w:rFonts w:ascii="DejaVu Sans" w:hAnsi="DejaVu Sans"/>
                <w:b w:val="0"/>
                <w:sz w:val="11"/>
              </w:rPr>
              <w:t>0.977</w:t>
            </w:r>
          </w:p>
        </w:tc>
        <w:tc>
          <w:tcPr>
            <w:tcW w:type="dxa" w:w="1648"/>
            <w:vAlign w:val="center"/>
            <w:shd w:fill="98CD7E"/>
          </w:tcPr>
          <w:p>
            <w:pPr>
              <w:jc w:val="center"/>
            </w:pPr>
            <w:r>
              <w:rPr>
                <w:rFonts w:ascii="DejaVu Sans" w:hAnsi="DejaVu Sans"/>
                <w:b w:val="0"/>
                <w:sz w:val="11"/>
              </w:rPr>
              <w:t>0.831</w:t>
            </w:r>
          </w:p>
        </w:tc>
        <w:tc>
          <w:tcPr>
            <w:tcW w:type="dxa" w:w="1648"/>
            <w:vAlign w:val="center"/>
            <w:shd w:fill="FED880"/>
          </w:tcPr>
          <w:p>
            <w:pPr>
              <w:jc w:val="center"/>
            </w:pPr>
            <w:r>
              <w:rPr>
                <w:rFonts w:ascii="DejaVu Sans" w:hAnsi="DejaVu Sans"/>
                <w:b w:val="0"/>
                <w:sz w:val="11"/>
              </w:rPr>
              <w:t>0.427</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512</w:t>
            </w:r>
          </w:p>
        </w:tc>
        <w:tc>
          <w:tcPr>
            <w:tcW w:type="dxa" w:w="1648"/>
            <w:vAlign w:val="center"/>
            <w:shd w:fill="BED880"/>
          </w:tcPr>
          <w:p>
            <w:pPr>
              <w:jc w:val="center"/>
            </w:pPr>
            <w:r>
              <w:rPr>
                <w:rFonts w:ascii="DejaVu Sans" w:hAnsi="DejaVu Sans"/>
                <w:b w:val="0"/>
                <w:sz w:val="11"/>
              </w:rPr>
              <w:t>0.707</w:t>
            </w:r>
          </w:p>
        </w:tc>
        <w:tc>
          <w:tcPr>
            <w:tcW w:type="dxa" w:w="1648"/>
            <w:vAlign w:val="center"/>
            <w:shd w:fill="AFD47F"/>
          </w:tcPr>
          <w:p>
            <w:pPr>
              <w:jc w:val="center"/>
            </w:pPr>
            <w:r>
              <w:rPr>
                <w:rFonts w:ascii="DejaVu Sans" w:hAnsi="DejaVu Sans"/>
                <w:b w:val="0"/>
                <w:sz w:val="11"/>
              </w:rPr>
              <w:t>0.757</w:t>
            </w:r>
          </w:p>
        </w:tc>
        <w:tc>
          <w:tcPr>
            <w:tcW w:type="dxa" w:w="1648"/>
            <w:vAlign w:val="center"/>
            <w:shd w:fill="B1D47F"/>
          </w:tcPr>
          <w:p>
            <w:pPr>
              <w:jc w:val="center"/>
            </w:pPr>
            <w:r>
              <w:rPr>
                <w:rFonts w:ascii="DejaVu Sans" w:hAnsi="DejaVu Sans"/>
                <w:b w:val="0"/>
                <w:sz w:val="11"/>
              </w:rPr>
              <w:t>0.751</w:t>
            </w:r>
          </w:p>
        </w:tc>
        <w:tc>
          <w:tcPr>
            <w:tcW w:type="dxa" w:w="1648"/>
            <w:vAlign w:val="center"/>
            <w:shd w:fill="AAD37F"/>
          </w:tcPr>
          <w:p>
            <w:pPr>
              <w:jc w:val="center"/>
            </w:pPr>
            <w:r>
              <w:rPr>
                <w:rFonts w:ascii="DejaVu Sans" w:hAnsi="DejaVu Sans"/>
                <w:b w:val="0"/>
                <w:sz w:val="11"/>
              </w:rPr>
              <w:t>0.772</w:t>
            </w:r>
          </w:p>
        </w:tc>
        <w:tc>
          <w:tcPr>
            <w:tcW w:type="dxa" w:w="1648"/>
            <w:vAlign w:val="center"/>
            <w:shd w:fill="9FCF7E"/>
          </w:tcPr>
          <w:p>
            <w:pPr>
              <w:jc w:val="center"/>
            </w:pPr>
            <w:r>
              <w:rPr>
                <w:rFonts w:ascii="DejaVu Sans" w:hAnsi="DejaVu Sans"/>
                <w:b w:val="0"/>
                <w:sz w:val="11"/>
              </w:rPr>
              <w:t>0.809</w:t>
            </w:r>
          </w:p>
        </w:tc>
        <w:tc>
          <w:tcPr>
            <w:tcW w:type="dxa" w:w="1648"/>
            <w:vAlign w:val="center"/>
            <w:shd w:fill="BCD880"/>
          </w:tcPr>
          <w:p>
            <w:pPr>
              <w:jc w:val="center"/>
            </w:pPr>
            <w:r>
              <w:rPr>
                <w:rFonts w:ascii="DejaVu Sans" w:hAnsi="DejaVu Sans"/>
                <w:b w:val="0"/>
                <w:sz w:val="11"/>
              </w:rPr>
              <w:t>0.715</w:t>
            </w:r>
          </w:p>
        </w:tc>
        <w:tc>
          <w:tcPr>
            <w:tcW w:type="dxa" w:w="1648"/>
            <w:vAlign w:val="center"/>
            <w:shd w:fill="FDC97D"/>
          </w:tcPr>
          <w:p>
            <w:pPr>
              <w:jc w:val="center"/>
            </w:pPr>
            <w:r>
              <w:rPr>
                <w:rFonts w:ascii="DejaVu Sans" w:hAnsi="DejaVu Sans"/>
                <w:b w:val="0"/>
                <w:sz w:val="11"/>
              </w:rPr>
              <w:t>0.369</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512</w:t>
            </w:r>
          </w:p>
        </w:tc>
        <w:tc>
          <w:tcPr>
            <w:tcW w:type="dxa" w:w="1648"/>
            <w:vAlign w:val="center"/>
            <w:shd w:fill="91CB7E"/>
          </w:tcPr>
          <w:p>
            <w:pPr>
              <w:jc w:val="center"/>
            </w:pPr>
            <w:r>
              <w:rPr>
                <w:rFonts w:ascii="DejaVu Sans" w:hAnsi="DejaVu Sans"/>
                <w:b w:val="0"/>
                <w:sz w:val="11"/>
              </w:rPr>
              <w:t>0.851</w:t>
            </w:r>
          </w:p>
        </w:tc>
        <w:tc>
          <w:tcPr>
            <w:tcW w:type="dxa" w:w="1648"/>
            <w:vAlign w:val="center"/>
            <w:shd w:fill="7EC67D"/>
          </w:tcPr>
          <w:p>
            <w:pPr>
              <w:jc w:val="center"/>
            </w:pPr>
            <w:r>
              <w:rPr>
                <w:rFonts w:ascii="DejaVu Sans" w:hAnsi="DejaVu Sans"/>
                <w:b w:val="0"/>
                <w:sz w:val="11"/>
              </w:rPr>
              <w:t>0.915</w:t>
            </w:r>
          </w:p>
        </w:tc>
        <w:tc>
          <w:tcPr>
            <w:tcW w:type="dxa" w:w="1648"/>
            <w:vAlign w:val="center"/>
            <w:shd w:fill="7CC57C"/>
          </w:tcPr>
          <w:p>
            <w:pPr>
              <w:jc w:val="center"/>
            </w:pPr>
            <w:r>
              <w:rPr>
                <w:rFonts w:ascii="DejaVu Sans" w:hAnsi="DejaVu Sans"/>
                <w:b w:val="0"/>
                <w:sz w:val="11"/>
              </w:rPr>
              <w:t>0.919</w:t>
            </w:r>
          </w:p>
        </w:tc>
        <w:tc>
          <w:tcPr>
            <w:tcW w:type="dxa" w:w="1648"/>
            <w:vAlign w:val="center"/>
            <w:shd w:fill="7BC57C"/>
          </w:tcPr>
          <w:p>
            <w:pPr>
              <w:jc w:val="center"/>
            </w:pPr>
            <w:r>
              <w:rPr>
                <w:rFonts w:ascii="DejaVu Sans" w:hAnsi="DejaVu Sans"/>
                <w:b w:val="0"/>
                <w:sz w:val="11"/>
              </w:rPr>
              <w:t>0.923</w:t>
            </w:r>
          </w:p>
        </w:tc>
        <w:tc>
          <w:tcPr>
            <w:tcW w:type="dxa" w:w="1648"/>
            <w:vAlign w:val="center"/>
            <w:shd w:fill="68C07B"/>
          </w:tcPr>
          <w:p>
            <w:pPr>
              <w:jc w:val="center"/>
            </w:pPr>
            <w:r>
              <w:rPr>
                <w:rFonts w:ascii="DejaVu Sans" w:hAnsi="DejaVu Sans"/>
                <w:b w:val="0"/>
                <w:sz w:val="11"/>
              </w:rPr>
              <w:t>0.983</w:t>
            </w:r>
          </w:p>
        </w:tc>
        <w:tc>
          <w:tcPr>
            <w:tcW w:type="dxa" w:w="1648"/>
            <w:vAlign w:val="center"/>
            <w:shd w:fill="8FCB7E"/>
          </w:tcPr>
          <w:p>
            <w:pPr>
              <w:jc w:val="center"/>
            </w:pPr>
            <w:r>
              <w:rPr>
                <w:rFonts w:ascii="DejaVu Sans" w:hAnsi="DejaVu Sans"/>
                <w:b w:val="0"/>
                <w:sz w:val="11"/>
              </w:rPr>
              <w:t>0.860</w:t>
            </w:r>
          </w:p>
        </w:tc>
        <w:tc>
          <w:tcPr>
            <w:tcW w:type="dxa" w:w="1648"/>
            <w:vAlign w:val="center"/>
            <w:shd w:fill="FED27F"/>
          </w:tcPr>
          <w:p>
            <w:pPr>
              <w:jc w:val="center"/>
            </w:pPr>
            <w:r>
              <w:rPr>
                <w:rFonts w:ascii="DejaVu Sans" w:hAnsi="DejaVu Sans"/>
                <w:b w:val="0"/>
                <w:sz w:val="11"/>
              </w:rPr>
              <w:t>0.402</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512</w:t>
            </w:r>
          </w:p>
        </w:tc>
        <w:tc>
          <w:tcPr>
            <w:tcW w:type="dxa" w:w="1648"/>
            <w:vAlign w:val="center"/>
            <w:shd w:fill="BED880"/>
          </w:tcPr>
          <w:p>
            <w:pPr>
              <w:jc w:val="center"/>
            </w:pPr>
            <w:r>
              <w:rPr>
                <w:rFonts w:ascii="DejaVu Sans" w:hAnsi="DejaVu Sans"/>
                <w:b w:val="0"/>
                <w:sz w:val="11"/>
              </w:rPr>
              <w:t>0.707</w:t>
            </w:r>
          </w:p>
        </w:tc>
        <w:tc>
          <w:tcPr>
            <w:tcW w:type="dxa" w:w="1648"/>
            <w:vAlign w:val="center"/>
            <w:shd w:fill="AFD47F"/>
          </w:tcPr>
          <w:p>
            <w:pPr>
              <w:jc w:val="center"/>
            </w:pPr>
            <w:r>
              <w:rPr>
                <w:rFonts w:ascii="DejaVu Sans" w:hAnsi="DejaVu Sans"/>
                <w:b w:val="0"/>
                <w:sz w:val="11"/>
              </w:rPr>
              <w:t>0.757</w:t>
            </w:r>
          </w:p>
        </w:tc>
        <w:tc>
          <w:tcPr>
            <w:tcW w:type="dxa" w:w="1648"/>
            <w:vAlign w:val="center"/>
            <w:shd w:fill="ABD37F"/>
          </w:tcPr>
          <w:p>
            <w:pPr>
              <w:jc w:val="center"/>
            </w:pPr>
            <w:r>
              <w:rPr>
                <w:rFonts w:ascii="DejaVu Sans" w:hAnsi="DejaVu Sans"/>
                <w:b w:val="0"/>
                <w:sz w:val="11"/>
              </w:rPr>
              <w:t>0.770</w:t>
            </w:r>
          </w:p>
        </w:tc>
        <w:tc>
          <w:tcPr>
            <w:tcW w:type="dxa" w:w="1648"/>
            <w:vAlign w:val="center"/>
            <w:shd w:fill="B0D47F"/>
          </w:tcPr>
          <w:p>
            <w:pPr>
              <w:jc w:val="center"/>
            </w:pPr>
            <w:r>
              <w:rPr>
                <w:rFonts w:ascii="DejaVu Sans" w:hAnsi="DejaVu Sans"/>
                <w:b w:val="0"/>
                <w:sz w:val="11"/>
              </w:rPr>
              <w:t>0.754</w:t>
            </w:r>
          </w:p>
        </w:tc>
        <w:tc>
          <w:tcPr>
            <w:tcW w:type="dxa" w:w="1648"/>
            <w:vAlign w:val="center"/>
            <w:shd w:fill="9ECF7E"/>
          </w:tcPr>
          <w:p>
            <w:pPr>
              <w:jc w:val="center"/>
            </w:pPr>
            <w:r>
              <w:rPr>
                <w:rFonts w:ascii="DejaVu Sans" w:hAnsi="DejaVu Sans"/>
                <w:b w:val="0"/>
                <w:sz w:val="11"/>
              </w:rPr>
              <w:t>0.811</w:t>
            </w:r>
          </w:p>
        </w:tc>
        <w:tc>
          <w:tcPr>
            <w:tcW w:type="dxa" w:w="1648"/>
            <w:vAlign w:val="center"/>
            <w:shd w:fill="B8D780"/>
          </w:tcPr>
          <w:p>
            <w:pPr>
              <w:jc w:val="center"/>
            </w:pPr>
            <w:r>
              <w:rPr>
                <w:rFonts w:ascii="DejaVu Sans" w:hAnsi="DejaVu Sans"/>
                <w:b w:val="0"/>
                <w:sz w:val="11"/>
              </w:rPr>
              <w:t>0.727</w:t>
            </w:r>
          </w:p>
        </w:tc>
        <w:tc>
          <w:tcPr>
            <w:tcW w:type="dxa" w:w="1648"/>
            <w:vAlign w:val="center"/>
            <w:shd w:fill="FDC37C"/>
          </w:tcPr>
          <w:p>
            <w:pPr>
              <w:jc w:val="center"/>
            </w:pPr>
            <w:r>
              <w:rPr>
                <w:rFonts w:ascii="DejaVu Sans" w:hAnsi="DejaVu Sans"/>
                <w:b w:val="0"/>
                <w:sz w:val="11"/>
              </w:rPr>
              <w:t>0.348</w:t>
            </w:r>
          </w:p>
        </w:tc>
      </w:tr>
    </w:tbl>
    <w:p>
      <w:pPr>
        <w:pStyle w:val="Heading2"/>
      </w:pPr>
      <w:r>
        <w:t>No Overlap × Low Mask Area</w:t>
      </w:r>
    </w:p>
    <w:p>
      <w:pPr>
        <w:spacing w:after="80"/>
      </w:pPr>
      <w:r>
        <w:rPr>
          <w:rFonts w:ascii="DejaVu Sans" w:hAnsi="DejaVu Sans"/>
          <w:sz w:val="17"/>
        </w:rPr>
        <w:t>Referans: Yeniden üretilmiş SAM1 pseudo referansı. Bu tablo 128 görüntüdeki 596 küçük araç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DBE182"/>
          </w:tcPr>
          <w:p>
            <w:pPr>
              <w:jc w:val="center"/>
            </w:pPr>
            <w:r>
              <w:rPr>
                <w:rFonts w:ascii="DejaVu Sans" w:hAnsi="DejaVu Sans"/>
                <w:b w:val="0"/>
                <w:sz w:val="11"/>
              </w:rPr>
              <w:t>0.616</w:t>
            </w:r>
          </w:p>
        </w:tc>
        <w:tc>
          <w:tcPr>
            <w:tcW w:type="dxa" w:w="1648"/>
            <w:vAlign w:val="center"/>
            <w:shd w:fill="D6DF82"/>
          </w:tcPr>
          <w:p>
            <w:pPr>
              <w:jc w:val="center"/>
            </w:pPr>
            <w:r>
              <w:rPr>
                <w:rFonts w:ascii="DejaVu Sans" w:hAnsi="DejaVu Sans"/>
                <w:b w:val="0"/>
                <w:sz w:val="11"/>
              </w:rPr>
              <w:t>0.631</w:t>
            </w:r>
          </w:p>
        </w:tc>
        <w:tc>
          <w:tcPr>
            <w:tcW w:type="dxa" w:w="1648"/>
            <w:vAlign w:val="center"/>
            <w:shd w:fill="D5DF82"/>
          </w:tcPr>
          <w:p>
            <w:pPr>
              <w:jc w:val="center"/>
            </w:pPr>
            <w:r>
              <w:rPr>
                <w:rFonts w:ascii="DejaVu Sans" w:hAnsi="DejaVu Sans"/>
                <w:b w:val="0"/>
                <w:sz w:val="11"/>
              </w:rPr>
              <w:t>0.636</w:t>
            </w:r>
          </w:p>
        </w:tc>
        <w:tc>
          <w:tcPr>
            <w:tcW w:type="dxa" w:w="1648"/>
            <w:vAlign w:val="center"/>
            <w:shd w:fill="D7E082"/>
          </w:tcPr>
          <w:p>
            <w:pPr>
              <w:jc w:val="center"/>
            </w:pPr>
            <w:r>
              <w:rPr>
                <w:rFonts w:ascii="DejaVu Sans" w:hAnsi="DejaVu Sans"/>
                <w:b w:val="0"/>
                <w:sz w:val="11"/>
              </w:rPr>
              <w:t>0.627</w:t>
            </w:r>
          </w:p>
        </w:tc>
        <w:tc>
          <w:tcPr>
            <w:tcW w:type="dxa" w:w="1648"/>
            <w:vAlign w:val="center"/>
            <w:shd w:fill="D1DE81"/>
          </w:tcPr>
          <w:p>
            <w:pPr>
              <w:jc w:val="center"/>
            </w:pPr>
            <w:r>
              <w:rPr>
                <w:rFonts w:ascii="DejaVu Sans" w:hAnsi="DejaVu Sans"/>
                <w:b w:val="0"/>
                <w:sz w:val="11"/>
              </w:rPr>
              <w:t>0.648</w:t>
            </w:r>
          </w:p>
        </w:tc>
        <w:tc>
          <w:tcPr>
            <w:tcW w:type="dxa" w:w="1648"/>
            <w:vAlign w:val="center"/>
            <w:shd w:fill="D3DE81"/>
          </w:tcPr>
          <w:p>
            <w:pPr>
              <w:jc w:val="center"/>
            </w:pPr>
            <w:r>
              <w:rPr>
                <w:rFonts w:ascii="DejaVu Sans" w:hAnsi="DejaVu Sans"/>
                <w:b w:val="0"/>
                <w:sz w:val="11"/>
              </w:rPr>
              <w:t>0.641</w:t>
            </w:r>
          </w:p>
        </w:tc>
        <w:tc>
          <w:tcPr>
            <w:tcW w:type="dxa" w:w="1648"/>
            <w:vAlign w:val="center"/>
            <w:shd w:fill="EDE683"/>
          </w:tcPr>
          <w:p>
            <w:pPr>
              <w:jc w:val="center"/>
            </w:pPr>
            <w:r>
              <w:rPr>
                <w:rFonts w:ascii="DejaVu Sans" w:hAnsi="DejaVu Sans"/>
                <w:b w:val="0"/>
                <w:sz w:val="11"/>
              </w:rPr>
              <w:t>0.557</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9CCE7E"/>
          </w:tcPr>
          <w:p>
            <w:pPr>
              <w:jc w:val="center"/>
            </w:pPr>
            <w:r>
              <w:rPr>
                <w:rFonts w:ascii="DejaVu Sans" w:hAnsi="DejaVu Sans"/>
                <w:b w:val="0"/>
                <w:sz w:val="11"/>
              </w:rPr>
              <w:t>0.817</w:t>
            </w:r>
          </w:p>
        </w:tc>
        <w:tc>
          <w:tcPr>
            <w:tcW w:type="dxa" w:w="1648"/>
            <w:vAlign w:val="center"/>
            <w:shd w:fill="85C87D"/>
          </w:tcPr>
          <w:p>
            <w:pPr>
              <w:jc w:val="center"/>
            </w:pPr>
            <w:r>
              <w:rPr>
                <w:rFonts w:ascii="DejaVu Sans" w:hAnsi="DejaVu Sans"/>
                <w:b w:val="0"/>
                <w:sz w:val="11"/>
              </w:rPr>
              <w:t>0.891</w:t>
            </w:r>
          </w:p>
        </w:tc>
        <w:tc>
          <w:tcPr>
            <w:tcW w:type="dxa" w:w="1648"/>
            <w:vAlign w:val="center"/>
            <w:shd w:fill="8DCA7D"/>
          </w:tcPr>
          <w:p>
            <w:pPr>
              <w:jc w:val="center"/>
            </w:pPr>
            <w:r>
              <w:rPr>
                <w:rFonts w:ascii="DejaVu Sans" w:hAnsi="DejaVu Sans"/>
                <w:b w:val="0"/>
                <w:sz w:val="11"/>
              </w:rPr>
              <w:t>0.865</w:t>
            </w:r>
          </w:p>
        </w:tc>
        <w:tc>
          <w:tcPr>
            <w:tcW w:type="dxa" w:w="1648"/>
            <w:vAlign w:val="center"/>
            <w:shd w:fill="74C37C"/>
          </w:tcPr>
          <w:p>
            <w:pPr>
              <w:jc w:val="center"/>
            </w:pPr>
            <w:r>
              <w:rPr>
                <w:rFonts w:ascii="DejaVu Sans" w:hAnsi="DejaVu Sans"/>
                <w:b w:val="0"/>
                <w:sz w:val="11"/>
              </w:rPr>
              <w:t>0.944</w:t>
            </w:r>
          </w:p>
        </w:tc>
        <w:tc>
          <w:tcPr>
            <w:tcW w:type="dxa" w:w="1648"/>
            <w:vAlign w:val="center"/>
            <w:shd w:fill="71C27C"/>
          </w:tcPr>
          <w:p>
            <w:pPr>
              <w:jc w:val="center"/>
            </w:pPr>
            <w:r>
              <w:rPr>
                <w:rFonts w:ascii="DejaVu Sans" w:hAnsi="DejaVu Sans"/>
                <w:b w:val="0"/>
                <w:sz w:val="11"/>
              </w:rPr>
              <w:t>0.955</w:t>
            </w:r>
          </w:p>
        </w:tc>
        <w:tc>
          <w:tcPr>
            <w:tcW w:type="dxa" w:w="1648"/>
            <w:vAlign w:val="center"/>
            <w:shd w:fill="A1D07F"/>
          </w:tcPr>
          <w:p>
            <w:pPr>
              <w:jc w:val="center"/>
            </w:pPr>
            <w:r>
              <w:rPr>
                <w:rFonts w:ascii="DejaVu Sans" w:hAnsi="DejaVu Sans"/>
                <w:b w:val="0"/>
                <w:sz w:val="11"/>
              </w:rPr>
              <w:t>0.802</w:t>
            </w:r>
          </w:p>
        </w:tc>
        <w:tc>
          <w:tcPr>
            <w:tcW w:type="dxa" w:w="1648"/>
            <w:vAlign w:val="center"/>
            <w:shd w:fill="FCB87A"/>
          </w:tcPr>
          <w:p>
            <w:pPr>
              <w:jc w:val="center"/>
            </w:pPr>
            <w:r>
              <w:rPr>
                <w:rFonts w:ascii="DejaVu Sans" w:hAnsi="DejaVu Sans"/>
                <w:b w:val="0"/>
                <w:sz w:val="11"/>
              </w:rPr>
              <w:t>0.304</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EEE683"/>
          </w:tcPr>
          <w:p>
            <w:pPr>
              <w:jc w:val="center"/>
            </w:pPr>
            <w:r>
              <w:rPr>
                <w:rFonts w:ascii="DejaVu Sans" w:hAnsi="DejaVu Sans"/>
                <w:b w:val="0"/>
                <w:sz w:val="11"/>
              </w:rPr>
              <w:t>0.556</w:t>
            </w:r>
          </w:p>
        </w:tc>
        <w:tc>
          <w:tcPr>
            <w:tcW w:type="dxa" w:w="1648"/>
            <w:vAlign w:val="center"/>
            <w:shd w:fill="E1E282"/>
          </w:tcPr>
          <w:p>
            <w:pPr>
              <w:jc w:val="center"/>
            </w:pPr>
            <w:r>
              <w:rPr>
                <w:rFonts w:ascii="DejaVu Sans" w:hAnsi="DejaVu Sans"/>
                <w:b w:val="0"/>
                <w:sz w:val="11"/>
              </w:rPr>
              <w:t>0.597</w:t>
            </w:r>
          </w:p>
        </w:tc>
        <w:tc>
          <w:tcPr>
            <w:tcW w:type="dxa" w:w="1648"/>
            <w:vAlign w:val="center"/>
            <w:shd w:fill="DFE282"/>
          </w:tcPr>
          <w:p>
            <w:pPr>
              <w:jc w:val="center"/>
            </w:pPr>
            <w:r>
              <w:rPr>
                <w:rFonts w:ascii="DejaVu Sans" w:hAnsi="DejaVu Sans"/>
                <w:b w:val="0"/>
                <w:sz w:val="11"/>
              </w:rPr>
              <w:t>0.603</w:t>
            </w:r>
          </w:p>
        </w:tc>
        <w:tc>
          <w:tcPr>
            <w:tcW w:type="dxa" w:w="1648"/>
            <w:vAlign w:val="center"/>
            <w:shd w:fill="E1E282"/>
          </w:tcPr>
          <w:p>
            <w:pPr>
              <w:jc w:val="center"/>
            </w:pPr>
            <w:r>
              <w:rPr>
                <w:rFonts w:ascii="DejaVu Sans" w:hAnsi="DejaVu Sans"/>
                <w:b w:val="0"/>
                <w:sz w:val="11"/>
              </w:rPr>
              <w:t>0.595</w:t>
            </w:r>
          </w:p>
        </w:tc>
        <w:tc>
          <w:tcPr>
            <w:tcW w:type="dxa" w:w="1648"/>
            <w:vAlign w:val="center"/>
            <w:shd w:fill="D1DE81"/>
          </w:tcPr>
          <w:p>
            <w:pPr>
              <w:jc w:val="center"/>
            </w:pPr>
            <w:r>
              <w:rPr>
                <w:rFonts w:ascii="DejaVu Sans" w:hAnsi="DejaVu Sans"/>
                <w:b w:val="0"/>
                <w:sz w:val="11"/>
              </w:rPr>
              <w:t>0.646</w:t>
            </w:r>
          </w:p>
        </w:tc>
        <w:tc>
          <w:tcPr>
            <w:tcW w:type="dxa" w:w="1648"/>
            <w:vAlign w:val="center"/>
            <w:shd w:fill="E4E382"/>
          </w:tcPr>
          <w:p>
            <w:pPr>
              <w:jc w:val="center"/>
            </w:pPr>
            <w:r>
              <w:rPr>
                <w:rFonts w:ascii="DejaVu Sans" w:hAnsi="DejaVu Sans"/>
                <w:b w:val="0"/>
                <w:sz w:val="11"/>
              </w:rPr>
              <w:t>0.587</w:t>
            </w:r>
          </w:p>
        </w:tc>
        <w:tc>
          <w:tcPr>
            <w:tcW w:type="dxa" w:w="1648"/>
            <w:vAlign w:val="center"/>
            <w:shd w:fill="FBA276"/>
          </w:tcPr>
          <w:p>
            <w:pPr>
              <w:jc w:val="center"/>
            </w:pPr>
            <w:r>
              <w:rPr>
                <w:rFonts w:ascii="DejaVu Sans" w:hAnsi="DejaVu Sans"/>
                <w:b w:val="0"/>
                <w:sz w:val="11"/>
              </w:rPr>
              <w:t>0.218</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97CD7E"/>
          </w:tcPr>
          <w:p>
            <w:pPr>
              <w:jc w:val="center"/>
            </w:pPr>
            <w:r>
              <w:rPr>
                <w:rFonts w:ascii="DejaVu Sans" w:hAnsi="DejaVu Sans"/>
                <w:b w:val="0"/>
                <w:sz w:val="11"/>
              </w:rPr>
              <w:t>0.832</w:t>
            </w:r>
          </w:p>
        </w:tc>
        <w:tc>
          <w:tcPr>
            <w:tcW w:type="dxa" w:w="1648"/>
            <w:vAlign w:val="center"/>
            <w:shd w:fill="81C77D"/>
          </w:tcPr>
          <w:p>
            <w:pPr>
              <w:jc w:val="center"/>
            </w:pPr>
            <w:r>
              <w:rPr>
                <w:rFonts w:ascii="DejaVu Sans" w:hAnsi="DejaVu Sans"/>
                <w:b w:val="0"/>
                <w:sz w:val="11"/>
              </w:rPr>
              <w:t>0.904</w:t>
            </w:r>
          </w:p>
        </w:tc>
        <w:tc>
          <w:tcPr>
            <w:tcW w:type="dxa" w:w="1648"/>
            <w:vAlign w:val="center"/>
            <w:shd w:fill="7FC67D"/>
          </w:tcPr>
          <w:p>
            <w:pPr>
              <w:jc w:val="center"/>
            </w:pPr>
            <w:r>
              <w:rPr>
                <w:rFonts w:ascii="DejaVu Sans" w:hAnsi="DejaVu Sans"/>
                <w:b w:val="0"/>
                <w:sz w:val="11"/>
              </w:rPr>
              <w:t>0.910</w:t>
            </w:r>
          </w:p>
        </w:tc>
        <w:tc>
          <w:tcPr>
            <w:tcW w:type="dxa" w:w="1648"/>
            <w:vAlign w:val="center"/>
            <w:shd w:fill="7EC67D"/>
          </w:tcPr>
          <w:p>
            <w:pPr>
              <w:jc w:val="center"/>
            </w:pPr>
            <w:r>
              <w:rPr>
                <w:rFonts w:ascii="DejaVu Sans" w:hAnsi="DejaVu Sans"/>
                <w:b w:val="0"/>
                <w:sz w:val="11"/>
              </w:rPr>
              <w:t>0.913</w:t>
            </w:r>
          </w:p>
        </w:tc>
        <w:tc>
          <w:tcPr>
            <w:tcW w:type="dxa" w:w="1648"/>
            <w:vAlign w:val="center"/>
            <w:shd w:fill="67BF7B"/>
          </w:tcPr>
          <w:p>
            <w:pPr>
              <w:jc w:val="center"/>
            </w:pPr>
            <w:r>
              <w:rPr>
                <w:rFonts w:ascii="DejaVu Sans" w:hAnsi="DejaVu Sans"/>
                <w:b w:val="0"/>
                <w:sz w:val="11"/>
              </w:rPr>
              <w:t>0.987</w:t>
            </w:r>
          </w:p>
        </w:tc>
        <w:tc>
          <w:tcPr>
            <w:tcW w:type="dxa" w:w="1648"/>
            <w:vAlign w:val="center"/>
            <w:shd w:fill="95CC7E"/>
          </w:tcPr>
          <w:p>
            <w:pPr>
              <w:jc w:val="center"/>
            </w:pPr>
            <w:r>
              <w:rPr>
                <w:rFonts w:ascii="DejaVu Sans" w:hAnsi="DejaVu Sans"/>
                <w:b w:val="0"/>
                <w:sz w:val="11"/>
              </w:rPr>
              <w:t>0.839</w:t>
            </w:r>
          </w:p>
        </w:tc>
        <w:tc>
          <w:tcPr>
            <w:tcW w:type="dxa" w:w="1648"/>
            <w:vAlign w:val="center"/>
            <w:shd w:fill="FCAB78"/>
          </w:tcPr>
          <w:p>
            <w:pPr>
              <w:jc w:val="center"/>
            </w:pPr>
            <w:r>
              <w:rPr>
                <w:rFonts w:ascii="DejaVu Sans" w:hAnsi="DejaVu Sans"/>
                <w:b w:val="0"/>
                <w:sz w:val="11"/>
              </w:rPr>
              <w:t>0.252</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EFE683"/>
          </w:tcPr>
          <w:p>
            <w:pPr>
              <w:jc w:val="center"/>
            </w:pPr>
            <w:r>
              <w:rPr>
                <w:rFonts w:ascii="DejaVu Sans" w:hAnsi="DejaVu Sans"/>
                <w:b w:val="0"/>
                <w:sz w:val="11"/>
              </w:rPr>
              <w:t>0.551</w:t>
            </w:r>
          </w:p>
        </w:tc>
        <w:tc>
          <w:tcPr>
            <w:tcW w:type="dxa" w:w="1648"/>
            <w:vAlign w:val="center"/>
            <w:shd w:fill="E2E382"/>
          </w:tcPr>
          <w:p>
            <w:pPr>
              <w:jc w:val="center"/>
            </w:pPr>
            <w:r>
              <w:rPr>
                <w:rFonts w:ascii="DejaVu Sans" w:hAnsi="DejaVu Sans"/>
                <w:b w:val="0"/>
                <w:sz w:val="11"/>
              </w:rPr>
              <w:t>0.594</w:t>
            </w:r>
          </w:p>
        </w:tc>
        <w:tc>
          <w:tcPr>
            <w:tcW w:type="dxa" w:w="1648"/>
            <w:vAlign w:val="center"/>
            <w:shd w:fill="DAE082"/>
          </w:tcPr>
          <w:p>
            <w:pPr>
              <w:jc w:val="center"/>
            </w:pPr>
            <w:r>
              <w:rPr>
                <w:rFonts w:ascii="DejaVu Sans" w:hAnsi="DejaVu Sans"/>
                <w:b w:val="0"/>
                <w:sz w:val="11"/>
              </w:rPr>
              <w:t>0.619</w:t>
            </w:r>
          </w:p>
        </w:tc>
        <w:tc>
          <w:tcPr>
            <w:tcW w:type="dxa" w:w="1648"/>
            <w:vAlign w:val="center"/>
            <w:shd w:fill="E7E483"/>
          </w:tcPr>
          <w:p>
            <w:pPr>
              <w:jc w:val="center"/>
            </w:pPr>
            <w:r>
              <w:rPr>
                <w:rFonts w:ascii="DejaVu Sans" w:hAnsi="DejaVu Sans"/>
                <w:b w:val="0"/>
                <w:sz w:val="11"/>
              </w:rPr>
              <w:t>0.576</w:t>
            </w:r>
          </w:p>
        </w:tc>
        <w:tc>
          <w:tcPr>
            <w:tcW w:type="dxa" w:w="1648"/>
            <w:vAlign w:val="center"/>
            <w:shd w:fill="D1DE81"/>
          </w:tcPr>
          <w:p>
            <w:pPr>
              <w:jc w:val="center"/>
            </w:pPr>
            <w:r>
              <w:rPr>
                <w:rFonts w:ascii="DejaVu Sans" w:hAnsi="DejaVu Sans"/>
                <w:b w:val="0"/>
                <w:sz w:val="11"/>
              </w:rPr>
              <w:t>0.648</w:t>
            </w:r>
          </w:p>
        </w:tc>
        <w:tc>
          <w:tcPr>
            <w:tcW w:type="dxa" w:w="1648"/>
            <w:vAlign w:val="center"/>
            <w:shd w:fill="E6E483"/>
          </w:tcPr>
          <w:p>
            <w:pPr>
              <w:jc w:val="center"/>
            </w:pPr>
            <w:r>
              <w:rPr>
                <w:rFonts w:ascii="DejaVu Sans" w:hAnsi="DejaVu Sans"/>
                <w:b w:val="0"/>
                <w:sz w:val="11"/>
              </w:rPr>
              <w:t>0.581</w:t>
            </w:r>
          </w:p>
        </w:tc>
        <w:tc>
          <w:tcPr>
            <w:tcW w:type="dxa" w:w="1648"/>
            <w:vAlign w:val="center"/>
            <w:shd w:fill="FB9A74"/>
          </w:tcPr>
          <w:p>
            <w:pPr>
              <w:jc w:val="center"/>
            </w:pPr>
            <w:r>
              <w:rPr>
                <w:rFonts w:ascii="DejaVu Sans" w:hAnsi="DejaVu Sans"/>
                <w:b w:val="0"/>
                <w:sz w:val="11"/>
              </w:rPr>
              <w:t>0.188</w:t>
            </w:r>
          </w:p>
        </w:tc>
      </w:tr>
    </w:tbl>
    <w:p>
      <w:pPr>
        <w:pStyle w:val="Heading2"/>
      </w:pPr>
      <w:r>
        <w:t>No Overlap × High Mask Area</w:t>
      </w:r>
    </w:p>
    <w:p>
      <w:pPr>
        <w:spacing w:after="80"/>
      </w:pPr>
      <w:r>
        <w:rPr>
          <w:rFonts w:ascii="DejaVu Sans" w:hAnsi="DejaVu Sans"/>
          <w:sz w:val="17"/>
        </w:rPr>
        <w:t>Referans: Yeniden üretilmiş SAM1 pseudo referansı. Bu tablo 128 görüntüdeki 1.478 küçük araç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9FCF7E"/>
          </w:tcPr>
          <w:p>
            <w:pPr>
              <w:jc w:val="center"/>
            </w:pPr>
            <w:r>
              <w:rPr>
                <w:rFonts w:ascii="DejaVu Sans" w:hAnsi="DejaVu Sans"/>
                <w:b w:val="0"/>
                <w:sz w:val="11"/>
              </w:rPr>
              <w:t>0.809</w:t>
            </w:r>
          </w:p>
        </w:tc>
        <w:tc>
          <w:tcPr>
            <w:tcW w:type="dxa" w:w="1648"/>
            <w:vAlign w:val="center"/>
            <w:shd w:fill="9BCE7E"/>
          </w:tcPr>
          <w:p>
            <w:pPr>
              <w:jc w:val="center"/>
            </w:pPr>
            <w:r>
              <w:rPr>
                <w:rFonts w:ascii="DejaVu Sans" w:hAnsi="DejaVu Sans"/>
                <w:b w:val="0"/>
                <w:sz w:val="11"/>
              </w:rPr>
              <w:t>0.821</w:t>
            </w:r>
          </w:p>
        </w:tc>
        <w:tc>
          <w:tcPr>
            <w:tcW w:type="dxa" w:w="1648"/>
            <w:vAlign w:val="center"/>
            <w:shd w:fill="9BCE7E"/>
          </w:tcPr>
          <w:p>
            <w:pPr>
              <w:jc w:val="center"/>
            </w:pPr>
            <w:r>
              <w:rPr>
                <w:rFonts w:ascii="DejaVu Sans" w:hAnsi="DejaVu Sans"/>
                <w:b w:val="0"/>
                <w:sz w:val="11"/>
              </w:rPr>
              <w:t>0.819</w:t>
            </w:r>
          </w:p>
        </w:tc>
        <w:tc>
          <w:tcPr>
            <w:tcW w:type="dxa" w:w="1648"/>
            <w:vAlign w:val="center"/>
            <w:shd w:fill="9ACE7E"/>
          </w:tcPr>
          <w:p>
            <w:pPr>
              <w:jc w:val="center"/>
            </w:pPr>
            <w:r>
              <w:rPr>
                <w:rFonts w:ascii="DejaVu Sans" w:hAnsi="DejaVu Sans"/>
                <w:b w:val="0"/>
                <w:sz w:val="11"/>
              </w:rPr>
              <w:t>0.824</w:t>
            </w:r>
          </w:p>
        </w:tc>
        <w:tc>
          <w:tcPr>
            <w:tcW w:type="dxa" w:w="1648"/>
            <w:vAlign w:val="center"/>
            <w:shd w:fill="97CD7E"/>
          </w:tcPr>
          <w:p>
            <w:pPr>
              <w:jc w:val="center"/>
            </w:pPr>
            <w:r>
              <w:rPr>
                <w:rFonts w:ascii="DejaVu Sans" w:hAnsi="DejaVu Sans"/>
                <w:b w:val="0"/>
                <w:sz w:val="11"/>
              </w:rPr>
              <w:t>0.833</w:t>
            </w:r>
          </w:p>
        </w:tc>
        <w:tc>
          <w:tcPr>
            <w:tcW w:type="dxa" w:w="1648"/>
            <w:vAlign w:val="center"/>
            <w:shd w:fill="9ACE7E"/>
          </w:tcPr>
          <w:p>
            <w:pPr>
              <w:jc w:val="center"/>
            </w:pPr>
            <w:r>
              <w:rPr>
                <w:rFonts w:ascii="DejaVu Sans" w:hAnsi="DejaVu Sans"/>
                <w:b w:val="0"/>
                <w:sz w:val="11"/>
              </w:rPr>
              <w:t>0.823</w:t>
            </w:r>
          </w:p>
        </w:tc>
        <w:tc>
          <w:tcPr>
            <w:tcW w:type="dxa" w:w="1648"/>
            <w:vAlign w:val="center"/>
            <w:shd w:fill="AAD27F"/>
          </w:tcPr>
          <w:p>
            <w:pPr>
              <w:jc w:val="center"/>
            </w:pPr>
            <w:r>
              <w:rPr>
                <w:rFonts w:ascii="DejaVu Sans" w:hAnsi="DejaVu Sans"/>
                <w:b w:val="0"/>
                <w:sz w:val="11"/>
              </w:rPr>
              <w:t>0.774</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81C77D"/>
          </w:tcPr>
          <w:p>
            <w:pPr>
              <w:jc w:val="center"/>
            </w:pPr>
            <w:r>
              <w:rPr>
                <w:rFonts w:ascii="DejaVu Sans" w:hAnsi="DejaVu Sans"/>
                <w:b w:val="0"/>
                <w:sz w:val="11"/>
              </w:rPr>
              <w:t>0.904</w:t>
            </w:r>
          </w:p>
        </w:tc>
        <w:tc>
          <w:tcPr>
            <w:tcW w:type="dxa" w:w="1648"/>
            <w:vAlign w:val="center"/>
            <w:shd w:fill="74C37C"/>
          </w:tcPr>
          <w:p>
            <w:pPr>
              <w:jc w:val="center"/>
            </w:pPr>
            <w:r>
              <w:rPr>
                <w:rFonts w:ascii="DejaVu Sans" w:hAnsi="DejaVu Sans"/>
                <w:b w:val="0"/>
                <w:sz w:val="11"/>
              </w:rPr>
              <w:t>0.946</w:t>
            </w:r>
          </w:p>
        </w:tc>
        <w:tc>
          <w:tcPr>
            <w:tcW w:type="dxa" w:w="1648"/>
            <w:vAlign w:val="center"/>
            <w:shd w:fill="74C37C"/>
          </w:tcPr>
          <w:p>
            <w:pPr>
              <w:jc w:val="center"/>
            </w:pPr>
            <w:r>
              <w:rPr>
                <w:rFonts w:ascii="DejaVu Sans" w:hAnsi="DejaVu Sans"/>
                <w:b w:val="0"/>
                <w:sz w:val="11"/>
              </w:rPr>
              <w:t>0.945</w:t>
            </w:r>
          </w:p>
        </w:tc>
        <w:tc>
          <w:tcPr>
            <w:tcW w:type="dxa" w:w="1648"/>
            <w:vAlign w:val="center"/>
            <w:shd w:fill="71C27C"/>
          </w:tcPr>
          <w:p>
            <w:pPr>
              <w:jc w:val="center"/>
            </w:pPr>
            <w:r>
              <w:rPr>
                <w:rFonts w:ascii="DejaVu Sans" w:hAnsi="DejaVu Sans"/>
                <w:b w:val="0"/>
                <w:sz w:val="11"/>
              </w:rPr>
              <w:t>0.955</w:t>
            </w:r>
          </w:p>
        </w:tc>
        <w:tc>
          <w:tcPr>
            <w:tcW w:type="dxa" w:w="1648"/>
            <w:vAlign w:val="center"/>
            <w:shd w:fill="67BF7B"/>
          </w:tcPr>
          <w:p>
            <w:pPr>
              <w:jc w:val="center"/>
            </w:pPr>
            <w:r>
              <w:rPr>
                <w:rFonts w:ascii="DejaVu Sans" w:hAnsi="DejaVu Sans"/>
                <w:b w:val="0"/>
                <w:sz w:val="11"/>
              </w:rPr>
              <w:t>0.988</w:t>
            </w:r>
          </w:p>
        </w:tc>
        <w:tc>
          <w:tcPr>
            <w:tcW w:type="dxa" w:w="1648"/>
            <w:vAlign w:val="center"/>
            <w:shd w:fill="76C47C"/>
          </w:tcPr>
          <w:p>
            <w:pPr>
              <w:jc w:val="center"/>
            </w:pPr>
            <w:r>
              <w:rPr>
                <w:rFonts w:ascii="DejaVu Sans" w:hAnsi="DejaVu Sans"/>
                <w:b w:val="0"/>
                <w:sz w:val="11"/>
              </w:rPr>
              <w:t>0.938</w:t>
            </w:r>
          </w:p>
        </w:tc>
        <w:tc>
          <w:tcPr>
            <w:tcW w:type="dxa" w:w="1648"/>
            <w:vAlign w:val="center"/>
            <w:shd w:fill="C0D980"/>
          </w:tcPr>
          <w:p>
            <w:pPr>
              <w:jc w:val="center"/>
            </w:pPr>
            <w:r>
              <w:rPr>
                <w:rFonts w:ascii="DejaVu Sans" w:hAnsi="DejaVu Sans"/>
                <w:b w:val="0"/>
                <w:sz w:val="11"/>
              </w:rPr>
              <w:t>0.701</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ADD37F"/>
          </w:tcPr>
          <w:p>
            <w:pPr>
              <w:jc w:val="center"/>
            </w:pPr>
            <w:r>
              <w:rPr>
                <w:rFonts w:ascii="DejaVu Sans" w:hAnsi="DejaVu Sans"/>
                <w:b w:val="0"/>
                <w:sz w:val="11"/>
              </w:rPr>
              <w:t>0.762</w:t>
            </w:r>
          </w:p>
        </w:tc>
        <w:tc>
          <w:tcPr>
            <w:tcW w:type="dxa" w:w="1648"/>
            <w:vAlign w:val="center"/>
            <w:shd w:fill="A3D07F"/>
          </w:tcPr>
          <w:p>
            <w:pPr>
              <w:jc w:val="center"/>
            </w:pPr>
            <w:r>
              <w:rPr>
                <w:rFonts w:ascii="DejaVu Sans" w:hAnsi="DejaVu Sans"/>
                <w:b w:val="0"/>
                <w:sz w:val="11"/>
              </w:rPr>
              <w:t>0.795</w:t>
            </w:r>
          </w:p>
        </w:tc>
        <w:tc>
          <w:tcPr>
            <w:tcW w:type="dxa" w:w="1648"/>
            <w:vAlign w:val="center"/>
            <w:shd w:fill="A3D07F"/>
          </w:tcPr>
          <w:p>
            <w:pPr>
              <w:jc w:val="center"/>
            </w:pPr>
            <w:r>
              <w:rPr>
                <w:rFonts w:ascii="DejaVu Sans" w:hAnsi="DejaVu Sans"/>
                <w:b w:val="0"/>
                <w:sz w:val="11"/>
              </w:rPr>
              <w:t>0.795</w:t>
            </w:r>
          </w:p>
        </w:tc>
        <w:tc>
          <w:tcPr>
            <w:tcW w:type="dxa" w:w="1648"/>
            <w:vAlign w:val="center"/>
            <w:shd w:fill="A2D07F"/>
          </w:tcPr>
          <w:p>
            <w:pPr>
              <w:jc w:val="center"/>
            </w:pPr>
            <w:r>
              <w:rPr>
                <w:rFonts w:ascii="DejaVu Sans" w:hAnsi="DejaVu Sans"/>
                <w:b w:val="0"/>
                <w:sz w:val="11"/>
              </w:rPr>
              <w:t>0.799</w:t>
            </w:r>
          </w:p>
        </w:tc>
        <w:tc>
          <w:tcPr>
            <w:tcW w:type="dxa" w:w="1648"/>
            <w:vAlign w:val="center"/>
            <w:shd w:fill="97CD7E"/>
          </w:tcPr>
          <w:p>
            <w:pPr>
              <w:jc w:val="center"/>
            </w:pPr>
            <w:r>
              <w:rPr>
                <w:rFonts w:ascii="DejaVu Sans" w:hAnsi="DejaVu Sans"/>
                <w:b w:val="0"/>
                <w:sz w:val="11"/>
              </w:rPr>
              <w:t>0.833</w:t>
            </w:r>
          </w:p>
        </w:tc>
        <w:tc>
          <w:tcPr>
            <w:tcW w:type="dxa" w:w="1648"/>
            <w:vAlign w:val="center"/>
            <w:shd w:fill="A2D07F"/>
          </w:tcPr>
          <w:p>
            <w:pPr>
              <w:jc w:val="center"/>
            </w:pPr>
            <w:r>
              <w:rPr>
                <w:rFonts w:ascii="DejaVu Sans" w:hAnsi="DejaVu Sans"/>
                <w:b w:val="0"/>
                <w:sz w:val="11"/>
              </w:rPr>
              <w:t>0.797</w:t>
            </w:r>
          </w:p>
        </w:tc>
        <w:tc>
          <w:tcPr>
            <w:tcW w:type="dxa" w:w="1648"/>
            <w:vAlign w:val="center"/>
            <w:shd w:fill="DDE182"/>
          </w:tcPr>
          <w:p>
            <w:pPr>
              <w:jc w:val="center"/>
            </w:pPr>
            <w:r>
              <w:rPr>
                <w:rFonts w:ascii="DejaVu Sans" w:hAnsi="DejaVu Sans"/>
                <w:b w:val="0"/>
                <w:sz w:val="11"/>
              </w:rPr>
              <w:t>0.608</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85C87D"/>
          </w:tcPr>
          <w:p>
            <w:pPr>
              <w:jc w:val="center"/>
            </w:pPr>
            <w:r>
              <w:rPr>
                <w:rFonts w:ascii="DejaVu Sans" w:hAnsi="DejaVu Sans"/>
                <w:b w:val="0"/>
                <w:sz w:val="11"/>
              </w:rPr>
              <w:t>0.892</w:t>
            </w:r>
          </w:p>
        </w:tc>
        <w:tc>
          <w:tcPr>
            <w:tcW w:type="dxa" w:w="1648"/>
            <w:vAlign w:val="center"/>
            <w:shd w:fill="76C37C"/>
          </w:tcPr>
          <w:p>
            <w:pPr>
              <w:jc w:val="center"/>
            </w:pPr>
            <w:r>
              <w:rPr>
                <w:rFonts w:ascii="DejaVu Sans" w:hAnsi="DejaVu Sans"/>
                <w:b w:val="0"/>
                <w:sz w:val="11"/>
              </w:rPr>
              <w:t>0.939</w:t>
            </w:r>
          </w:p>
        </w:tc>
        <w:tc>
          <w:tcPr>
            <w:tcW w:type="dxa" w:w="1648"/>
            <w:vAlign w:val="center"/>
            <w:shd w:fill="73C37C"/>
          </w:tcPr>
          <w:p>
            <w:pPr>
              <w:jc w:val="center"/>
            </w:pPr>
            <w:r>
              <w:rPr>
                <w:rFonts w:ascii="DejaVu Sans" w:hAnsi="DejaVu Sans"/>
                <w:b w:val="0"/>
                <w:sz w:val="11"/>
              </w:rPr>
              <w:t>0.949</w:t>
            </w:r>
          </w:p>
        </w:tc>
        <w:tc>
          <w:tcPr>
            <w:tcW w:type="dxa" w:w="1648"/>
            <w:vAlign w:val="center"/>
            <w:shd w:fill="76C47C"/>
          </w:tcPr>
          <w:p>
            <w:pPr>
              <w:jc w:val="center"/>
            </w:pPr>
            <w:r>
              <w:rPr>
                <w:rFonts w:ascii="DejaVu Sans" w:hAnsi="DejaVu Sans"/>
                <w:b w:val="0"/>
                <w:sz w:val="11"/>
              </w:rPr>
              <w:t>0.938</w:t>
            </w:r>
          </w:p>
        </w:tc>
        <w:tc>
          <w:tcPr>
            <w:tcW w:type="dxa" w:w="1648"/>
            <w:vAlign w:val="center"/>
            <w:shd w:fill="67BF7B"/>
          </w:tcPr>
          <w:p>
            <w:pPr>
              <w:jc w:val="center"/>
            </w:pPr>
            <w:r>
              <w:rPr>
                <w:rFonts w:ascii="DejaVu Sans" w:hAnsi="DejaVu Sans"/>
                <w:b w:val="0"/>
                <w:sz w:val="11"/>
              </w:rPr>
              <w:t>0.986</w:t>
            </w:r>
          </w:p>
        </w:tc>
        <w:tc>
          <w:tcPr>
            <w:tcW w:type="dxa" w:w="1648"/>
            <w:vAlign w:val="center"/>
            <w:shd w:fill="7AC57C"/>
          </w:tcPr>
          <w:p>
            <w:pPr>
              <w:jc w:val="center"/>
            </w:pPr>
            <w:r>
              <w:rPr>
                <w:rFonts w:ascii="DejaVu Sans" w:hAnsi="DejaVu Sans"/>
                <w:b w:val="0"/>
                <w:sz w:val="11"/>
              </w:rPr>
              <w:t>0.926</w:t>
            </w:r>
          </w:p>
        </w:tc>
        <w:tc>
          <w:tcPr>
            <w:tcW w:type="dxa" w:w="1648"/>
            <w:vAlign w:val="center"/>
            <w:shd w:fill="D2DE81"/>
          </w:tcPr>
          <w:p>
            <w:pPr>
              <w:jc w:val="center"/>
            </w:pPr>
            <w:r>
              <w:rPr>
                <w:rFonts w:ascii="DejaVu Sans" w:hAnsi="DejaVu Sans"/>
                <w:b w:val="0"/>
                <w:sz w:val="11"/>
              </w:rPr>
              <w:t>0.643</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B0D47F"/>
          </w:tcPr>
          <w:p>
            <w:pPr>
              <w:jc w:val="center"/>
            </w:pPr>
            <w:r>
              <w:rPr>
                <w:rFonts w:ascii="DejaVu Sans" w:hAnsi="DejaVu Sans"/>
                <w:b w:val="0"/>
                <w:sz w:val="11"/>
              </w:rPr>
              <w:t>0.752</w:t>
            </w:r>
          </w:p>
        </w:tc>
        <w:tc>
          <w:tcPr>
            <w:tcW w:type="dxa" w:w="1648"/>
            <w:vAlign w:val="center"/>
            <w:shd w:fill="A5D17F"/>
          </w:tcPr>
          <w:p>
            <w:pPr>
              <w:jc w:val="center"/>
            </w:pPr>
            <w:r>
              <w:rPr>
                <w:rFonts w:ascii="DejaVu Sans" w:hAnsi="DejaVu Sans"/>
                <w:b w:val="0"/>
                <w:sz w:val="11"/>
              </w:rPr>
              <w:t>0.790</w:t>
            </w:r>
          </w:p>
        </w:tc>
        <w:tc>
          <w:tcPr>
            <w:tcW w:type="dxa" w:w="1648"/>
            <w:vAlign w:val="center"/>
            <w:shd w:fill="A2D07F"/>
          </w:tcPr>
          <w:p>
            <w:pPr>
              <w:jc w:val="center"/>
            </w:pPr>
            <w:r>
              <w:rPr>
                <w:rFonts w:ascii="DejaVu Sans" w:hAnsi="DejaVu Sans"/>
                <w:b w:val="0"/>
                <w:sz w:val="11"/>
              </w:rPr>
              <w:t>0.798</w:t>
            </w:r>
          </w:p>
        </w:tc>
        <w:tc>
          <w:tcPr>
            <w:tcW w:type="dxa" w:w="1648"/>
            <w:vAlign w:val="center"/>
            <w:shd w:fill="A6D17F"/>
          </w:tcPr>
          <w:p>
            <w:pPr>
              <w:jc w:val="center"/>
            </w:pPr>
            <w:r>
              <w:rPr>
                <w:rFonts w:ascii="DejaVu Sans" w:hAnsi="DejaVu Sans"/>
                <w:b w:val="0"/>
                <w:sz w:val="11"/>
              </w:rPr>
              <w:t>0.786</w:t>
            </w:r>
          </w:p>
        </w:tc>
        <w:tc>
          <w:tcPr>
            <w:tcW w:type="dxa" w:w="1648"/>
            <w:vAlign w:val="center"/>
            <w:shd w:fill="97CD7E"/>
          </w:tcPr>
          <w:p>
            <w:pPr>
              <w:jc w:val="center"/>
            </w:pPr>
            <w:r>
              <w:rPr>
                <w:rFonts w:ascii="DejaVu Sans" w:hAnsi="DejaVu Sans"/>
                <w:b w:val="0"/>
                <w:sz w:val="11"/>
              </w:rPr>
              <w:t>0.832</w:t>
            </w:r>
          </w:p>
        </w:tc>
        <w:tc>
          <w:tcPr>
            <w:tcW w:type="dxa" w:w="1648"/>
            <w:vAlign w:val="center"/>
            <w:shd w:fill="A5D17F"/>
          </w:tcPr>
          <w:p>
            <w:pPr>
              <w:jc w:val="center"/>
            </w:pPr>
            <w:r>
              <w:rPr>
                <w:rFonts w:ascii="DejaVu Sans" w:hAnsi="DejaVu Sans"/>
                <w:b w:val="0"/>
                <w:sz w:val="11"/>
              </w:rPr>
              <w:t>0.790</w:t>
            </w:r>
          </w:p>
        </w:tc>
        <w:tc>
          <w:tcPr>
            <w:tcW w:type="dxa" w:w="1648"/>
            <w:vAlign w:val="center"/>
            <w:shd w:fill="EAE583"/>
          </w:tcPr>
          <w:p>
            <w:pPr>
              <w:jc w:val="center"/>
            </w:pPr>
            <w:r>
              <w:rPr>
                <w:rFonts w:ascii="DejaVu Sans" w:hAnsi="DejaVu Sans"/>
                <w:b w:val="0"/>
                <w:sz w:val="11"/>
              </w:rPr>
              <w:t>0.566</w:t>
            </w:r>
          </w:p>
        </w:tc>
      </w:tr>
    </w:tbl>
    <w:p>
      <w:pPr>
        <w:pStyle w:val="Heading2"/>
      </w:pPr>
      <w:r>
        <w:t>Overlap × Low Mask Area</w:t>
      </w:r>
    </w:p>
    <w:p>
      <w:pPr>
        <w:spacing w:after="80"/>
      </w:pPr>
      <w:r>
        <w:rPr>
          <w:rFonts w:ascii="DejaVu Sans" w:hAnsi="DejaVu Sans"/>
          <w:sz w:val="17"/>
        </w:rPr>
        <w:t>Referans: Yeniden üretilmiş SAM1 pseudo referansı. Bu tablo 128 görüntüdeki 1.884 küçük araç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C9DC81"/>
          </w:tcPr>
          <w:p>
            <w:pPr>
              <w:jc w:val="center"/>
            </w:pPr>
            <w:r>
              <w:rPr>
                <w:rFonts w:ascii="DejaVu Sans" w:hAnsi="DejaVu Sans"/>
                <w:b w:val="0"/>
                <w:sz w:val="11"/>
              </w:rPr>
              <w:t>0.672</w:t>
            </w:r>
          </w:p>
        </w:tc>
        <w:tc>
          <w:tcPr>
            <w:tcW w:type="dxa" w:w="1648"/>
            <w:vAlign w:val="center"/>
            <w:shd w:fill="C2DA81"/>
          </w:tcPr>
          <w:p>
            <w:pPr>
              <w:jc w:val="center"/>
            </w:pPr>
            <w:r>
              <w:rPr>
                <w:rFonts w:ascii="DejaVu Sans" w:hAnsi="DejaVu Sans"/>
                <w:b w:val="0"/>
                <w:sz w:val="11"/>
              </w:rPr>
              <w:t>0.694</w:t>
            </w:r>
          </w:p>
        </w:tc>
        <w:tc>
          <w:tcPr>
            <w:tcW w:type="dxa" w:w="1648"/>
            <w:vAlign w:val="center"/>
            <w:shd w:fill="C0D980"/>
          </w:tcPr>
          <w:p>
            <w:pPr>
              <w:jc w:val="center"/>
            </w:pPr>
            <w:r>
              <w:rPr>
                <w:rFonts w:ascii="DejaVu Sans" w:hAnsi="DejaVu Sans"/>
                <w:b w:val="0"/>
                <w:sz w:val="11"/>
              </w:rPr>
              <w:t>0.702</w:t>
            </w:r>
          </w:p>
        </w:tc>
        <w:tc>
          <w:tcPr>
            <w:tcW w:type="dxa" w:w="1648"/>
            <w:vAlign w:val="center"/>
            <w:shd w:fill="C4DA81"/>
          </w:tcPr>
          <w:p>
            <w:pPr>
              <w:jc w:val="center"/>
            </w:pPr>
            <w:r>
              <w:rPr>
                <w:rFonts w:ascii="DejaVu Sans" w:hAnsi="DejaVu Sans"/>
                <w:b w:val="0"/>
                <w:sz w:val="11"/>
              </w:rPr>
              <w:t>0.689</w:t>
            </w:r>
          </w:p>
        </w:tc>
        <w:tc>
          <w:tcPr>
            <w:tcW w:type="dxa" w:w="1648"/>
            <w:vAlign w:val="center"/>
            <w:shd w:fill="BBD780"/>
          </w:tcPr>
          <w:p>
            <w:pPr>
              <w:jc w:val="center"/>
            </w:pPr>
            <w:r>
              <w:rPr>
                <w:rFonts w:ascii="DejaVu Sans" w:hAnsi="DejaVu Sans"/>
                <w:b w:val="0"/>
                <w:sz w:val="11"/>
              </w:rPr>
              <w:t>0.717</w:t>
            </w:r>
          </w:p>
        </w:tc>
        <w:tc>
          <w:tcPr>
            <w:tcW w:type="dxa" w:w="1648"/>
            <w:vAlign w:val="center"/>
            <w:shd w:fill="C1D980"/>
          </w:tcPr>
          <w:p>
            <w:pPr>
              <w:jc w:val="center"/>
            </w:pPr>
            <w:r>
              <w:rPr>
                <w:rFonts w:ascii="DejaVu Sans" w:hAnsi="DejaVu Sans"/>
                <w:b w:val="0"/>
                <w:sz w:val="11"/>
              </w:rPr>
              <w:t>0.698</w:t>
            </w:r>
          </w:p>
        </w:tc>
        <w:tc>
          <w:tcPr>
            <w:tcW w:type="dxa" w:w="1648"/>
            <w:vAlign w:val="center"/>
            <w:shd w:fill="E8E483"/>
          </w:tcPr>
          <w:p>
            <w:pPr>
              <w:jc w:val="center"/>
            </w:pPr>
            <w:r>
              <w:rPr>
                <w:rFonts w:ascii="DejaVu Sans" w:hAnsi="DejaVu Sans"/>
                <w:b w:val="0"/>
                <w:sz w:val="11"/>
              </w:rPr>
              <w:t>0.573</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A2D07F"/>
          </w:tcPr>
          <w:p>
            <w:pPr>
              <w:jc w:val="center"/>
            </w:pPr>
            <w:r>
              <w:rPr>
                <w:rFonts w:ascii="DejaVu Sans" w:hAnsi="DejaVu Sans"/>
                <w:b w:val="0"/>
                <w:sz w:val="11"/>
              </w:rPr>
              <w:t>0.797</w:t>
            </w:r>
          </w:p>
        </w:tc>
        <w:tc>
          <w:tcPr>
            <w:tcW w:type="dxa" w:w="1648"/>
            <w:vAlign w:val="center"/>
            <w:shd w:fill="88C97D"/>
          </w:tcPr>
          <w:p>
            <w:pPr>
              <w:jc w:val="center"/>
            </w:pPr>
            <w:r>
              <w:rPr>
                <w:rFonts w:ascii="DejaVu Sans" w:hAnsi="DejaVu Sans"/>
                <w:b w:val="0"/>
                <w:sz w:val="11"/>
              </w:rPr>
              <w:t>0.881</w:t>
            </w:r>
          </w:p>
        </w:tc>
        <w:tc>
          <w:tcPr>
            <w:tcW w:type="dxa" w:w="1648"/>
            <w:vAlign w:val="center"/>
            <w:shd w:fill="90CB7E"/>
          </w:tcPr>
          <w:p>
            <w:pPr>
              <w:jc w:val="center"/>
            </w:pPr>
            <w:r>
              <w:rPr>
                <w:rFonts w:ascii="DejaVu Sans" w:hAnsi="DejaVu Sans"/>
                <w:b w:val="0"/>
                <w:sz w:val="11"/>
              </w:rPr>
              <w:t>0.855</w:t>
            </w:r>
          </w:p>
        </w:tc>
        <w:tc>
          <w:tcPr>
            <w:tcW w:type="dxa" w:w="1648"/>
            <w:vAlign w:val="center"/>
            <w:shd w:fill="7AC57C"/>
          </w:tcPr>
          <w:p>
            <w:pPr>
              <w:jc w:val="center"/>
            </w:pPr>
            <w:r>
              <w:rPr>
                <w:rFonts w:ascii="DejaVu Sans" w:hAnsi="DejaVu Sans"/>
                <w:b w:val="0"/>
                <w:sz w:val="11"/>
              </w:rPr>
              <w:t>0.927</w:t>
            </w:r>
          </w:p>
        </w:tc>
        <w:tc>
          <w:tcPr>
            <w:tcW w:type="dxa" w:w="1648"/>
            <w:vAlign w:val="center"/>
            <w:shd w:fill="6BC07B"/>
          </w:tcPr>
          <w:p>
            <w:pPr>
              <w:jc w:val="center"/>
            </w:pPr>
            <w:r>
              <w:rPr>
                <w:rFonts w:ascii="DejaVu Sans" w:hAnsi="DejaVu Sans"/>
                <w:b w:val="0"/>
                <w:sz w:val="11"/>
              </w:rPr>
              <w:t>0.973</w:t>
            </w:r>
          </w:p>
        </w:tc>
        <w:tc>
          <w:tcPr>
            <w:tcW w:type="dxa" w:w="1648"/>
            <w:vAlign w:val="center"/>
            <w:shd w:fill="B9D780"/>
          </w:tcPr>
          <w:p>
            <w:pPr>
              <w:jc w:val="center"/>
            </w:pPr>
            <w:r>
              <w:rPr>
                <w:rFonts w:ascii="DejaVu Sans" w:hAnsi="DejaVu Sans"/>
                <w:b w:val="0"/>
                <w:sz w:val="11"/>
              </w:rPr>
              <w:t>0.725</w:t>
            </w:r>
          </w:p>
        </w:tc>
        <w:tc>
          <w:tcPr>
            <w:tcW w:type="dxa" w:w="1648"/>
            <w:vAlign w:val="center"/>
            <w:shd w:fill="FB9874"/>
          </w:tcPr>
          <w:p>
            <w:pPr>
              <w:jc w:val="center"/>
            </w:pPr>
            <w:r>
              <w:rPr>
                <w:rFonts w:ascii="DejaVu Sans" w:hAnsi="DejaVu Sans"/>
                <w:b w:val="0"/>
                <w:sz w:val="11"/>
              </w:rPr>
              <w:t>0.180</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E6E483"/>
          </w:tcPr>
          <w:p>
            <w:pPr>
              <w:jc w:val="center"/>
            </w:pPr>
            <w:r>
              <w:rPr>
                <w:rFonts w:ascii="DejaVu Sans" w:hAnsi="DejaVu Sans"/>
                <w:b w:val="0"/>
                <w:sz w:val="11"/>
              </w:rPr>
              <w:t>0.581</w:t>
            </w:r>
          </w:p>
        </w:tc>
        <w:tc>
          <w:tcPr>
            <w:tcW w:type="dxa" w:w="1648"/>
            <w:vAlign w:val="center"/>
            <w:shd w:fill="D4DE81"/>
          </w:tcPr>
          <w:p>
            <w:pPr>
              <w:jc w:val="center"/>
            </w:pPr>
            <w:r>
              <w:rPr>
                <w:rFonts w:ascii="DejaVu Sans" w:hAnsi="DejaVu Sans"/>
                <w:b w:val="0"/>
                <w:sz w:val="11"/>
              </w:rPr>
              <w:t>0.639</w:t>
            </w:r>
          </w:p>
        </w:tc>
        <w:tc>
          <w:tcPr>
            <w:tcW w:type="dxa" w:w="1648"/>
            <w:vAlign w:val="center"/>
            <w:shd w:fill="D5DF82"/>
          </w:tcPr>
          <w:p>
            <w:pPr>
              <w:jc w:val="center"/>
            </w:pPr>
            <w:r>
              <w:rPr>
                <w:rFonts w:ascii="DejaVu Sans" w:hAnsi="DejaVu Sans"/>
                <w:b w:val="0"/>
                <w:sz w:val="11"/>
              </w:rPr>
              <w:t>0.636</w:t>
            </w:r>
          </w:p>
        </w:tc>
        <w:tc>
          <w:tcPr>
            <w:tcW w:type="dxa" w:w="1648"/>
            <w:vAlign w:val="center"/>
            <w:shd w:fill="CFDD81"/>
          </w:tcPr>
          <w:p>
            <w:pPr>
              <w:jc w:val="center"/>
            </w:pPr>
            <w:r>
              <w:rPr>
                <w:rFonts w:ascii="DejaVu Sans" w:hAnsi="DejaVu Sans"/>
                <w:b w:val="0"/>
                <w:sz w:val="11"/>
              </w:rPr>
              <w:t>0.655</w:t>
            </w:r>
          </w:p>
        </w:tc>
        <w:tc>
          <w:tcPr>
            <w:tcW w:type="dxa" w:w="1648"/>
            <w:vAlign w:val="center"/>
            <w:shd w:fill="C0D980"/>
          </w:tcPr>
          <w:p>
            <w:pPr>
              <w:jc w:val="center"/>
            </w:pPr>
            <w:r>
              <w:rPr>
                <w:rFonts w:ascii="DejaVu Sans" w:hAnsi="DejaVu Sans"/>
                <w:b w:val="0"/>
                <w:sz w:val="11"/>
              </w:rPr>
              <w:t>0.703</w:t>
            </w:r>
          </w:p>
        </w:tc>
        <w:tc>
          <w:tcPr>
            <w:tcW w:type="dxa" w:w="1648"/>
            <w:vAlign w:val="center"/>
            <w:shd w:fill="EEE683"/>
          </w:tcPr>
          <w:p>
            <w:pPr>
              <w:jc w:val="center"/>
            </w:pPr>
            <w:r>
              <w:rPr>
                <w:rFonts w:ascii="DejaVu Sans" w:hAnsi="DejaVu Sans"/>
                <w:b w:val="0"/>
                <w:sz w:val="11"/>
              </w:rPr>
              <w:t>0.554</w:t>
            </w:r>
          </w:p>
        </w:tc>
        <w:tc>
          <w:tcPr>
            <w:tcW w:type="dxa" w:w="1648"/>
            <w:vAlign w:val="center"/>
            <w:shd w:fill="FA8871"/>
          </w:tcPr>
          <w:p>
            <w:pPr>
              <w:jc w:val="center"/>
            </w:pPr>
            <w:r>
              <w:rPr>
                <w:rFonts w:ascii="DejaVu Sans" w:hAnsi="DejaVu Sans"/>
                <w:b w:val="0"/>
                <w:sz w:val="11"/>
              </w:rPr>
              <w:t>0.120</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A0D07F"/>
          </w:tcPr>
          <w:p>
            <w:pPr>
              <w:jc w:val="center"/>
            </w:pPr>
            <w:r>
              <w:rPr>
                <w:rFonts w:ascii="DejaVu Sans" w:hAnsi="DejaVu Sans"/>
                <w:b w:val="0"/>
                <w:sz w:val="11"/>
              </w:rPr>
              <w:t>0.804</w:t>
            </w:r>
          </w:p>
        </w:tc>
        <w:tc>
          <w:tcPr>
            <w:tcW w:type="dxa" w:w="1648"/>
            <w:vAlign w:val="center"/>
            <w:shd w:fill="86C87D"/>
          </w:tcPr>
          <w:p>
            <w:pPr>
              <w:jc w:val="center"/>
            </w:pPr>
            <w:r>
              <w:rPr>
                <w:rFonts w:ascii="DejaVu Sans" w:hAnsi="DejaVu Sans"/>
                <w:b w:val="0"/>
                <w:sz w:val="11"/>
              </w:rPr>
              <w:t>0.887</w:t>
            </w:r>
          </w:p>
        </w:tc>
        <w:tc>
          <w:tcPr>
            <w:tcW w:type="dxa" w:w="1648"/>
            <w:vAlign w:val="center"/>
            <w:shd w:fill="85C87D"/>
          </w:tcPr>
          <w:p>
            <w:pPr>
              <w:jc w:val="center"/>
            </w:pPr>
            <w:r>
              <w:rPr>
                <w:rFonts w:ascii="DejaVu Sans" w:hAnsi="DejaVu Sans"/>
                <w:b w:val="0"/>
                <w:sz w:val="11"/>
              </w:rPr>
              <w:t>0.890</w:t>
            </w:r>
          </w:p>
        </w:tc>
        <w:tc>
          <w:tcPr>
            <w:tcW w:type="dxa" w:w="1648"/>
            <w:vAlign w:val="center"/>
            <w:shd w:fill="82C77D"/>
          </w:tcPr>
          <w:p>
            <w:pPr>
              <w:jc w:val="center"/>
            </w:pPr>
            <w:r>
              <w:rPr>
                <w:rFonts w:ascii="DejaVu Sans" w:hAnsi="DejaVu Sans"/>
                <w:b w:val="0"/>
                <w:sz w:val="11"/>
              </w:rPr>
              <w:t>0.900</w:t>
            </w:r>
          </w:p>
        </w:tc>
        <w:tc>
          <w:tcPr>
            <w:tcW w:type="dxa" w:w="1648"/>
            <w:vAlign w:val="center"/>
            <w:shd w:fill="69C07B"/>
          </w:tcPr>
          <w:p>
            <w:pPr>
              <w:jc w:val="center"/>
            </w:pPr>
            <w:r>
              <w:rPr>
                <w:rFonts w:ascii="DejaVu Sans" w:hAnsi="DejaVu Sans"/>
                <w:b w:val="0"/>
                <w:sz w:val="11"/>
              </w:rPr>
              <w:t>0.982</w:t>
            </w:r>
          </w:p>
        </w:tc>
        <w:tc>
          <w:tcPr>
            <w:tcW w:type="dxa" w:w="1648"/>
            <w:vAlign w:val="center"/>
            <w:shd w:fill="AED47F"/>
          </w:tcPr>
          <w:p>
            <w:pPr>
              <w:jc w:val="center"/>
            </w:pPr>
            <w:r>
              <w:rPr>
                <w:rFonts w:ascii="DejaVu Sans" w:hAnsi="DejaVu Sans"/>
                <w:b w:val="0"/>
                <w:sz w:val="11"/>
              </w:rPr>
              <w:t>0.760</w:t>
            </w:r>
          </w:p>
        </w:tc>
        <w:tc>
          <w:tcPr>
            <w:tcW w:type="dxa" w:w="1648"/>
            <w:vAlign w:val="center"/>
            <w:shd w:fill="FA9473"/>
          </w:tcPr>
          <w:p>
            <w:pPr>
              <w:jc w:val="center"/>
            </w:pPr>
            <w:r>
              <w:rPr>
                <w:rFonts w:ascii="DejaVu Sans" w:hAnsi="DejaVu Sans"/>
                <w:b w:val="0"/>
                <w:sz w:val="11"/>
              </w:rPr>
              <w:t>0.166</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E6E483"/>
          </w:tcPr>
          <w:p>
            <w:pPr>
              <w:jc w:val="center"/>
            </w:pPr>
            <w:r>
              <w:rPr>
                <w:rFonts w:ascii="DejaVu Sans" w:hAnsi="DejaVu Sans"/>
                <w:b w:val="0"/>
                <w:sz w:val="11"/>
              </w:rPr>
              <w:t>0.581</w:t>
            </w:r>
          </w:p>
        </w:tc>
        <w:tc>
          <w:tcPr>
            <w:tcW w:type="dxa" w:w="1648"/>
            <w:vAlign w:val="center"/>
            <w:shd w:fill="D3DE81"/>
          </w:tcPr>
          <w:p>
            <w:pPr>
              <w:jc w:val="center"/>
            </w:pPr>
            <w:r>
              <w:rPr>
                <w:rFonts w:ascii="DejaVu Sans" w:hAnsi="DejaVu Sans"/>
                <w:b w:val="0"/>
                <w:sz w:val="11"/>
              </w:rPr>
              <w:t>0.640</w:t>
            </w:r>
          </w:p>
        </w:tc>
        <w:tc>
          <w:tcPr>
            <w:tcW w:type="dxa" w:w="1648"/>
            <w:vAlign w:val="center"/>
            <w:shd w:fill="CFDD81"/>
          </w:tcPr>
          <w:p>
            <w:pPr>
              <w:jc w:val="center"/>
            </w:pPr>
            <w:r>
              <w:rPr>
                <w:rFonts w:ascii="DejaVu Sans" w:hAnsi="DejaVu Sans"/>
                <w:b w:val="0"/>
                <w:sz w:val="11"/>
              </w:rPr>
              <w:t>0.655</w:t>
            </w:r>
          </w:p>
        </w:tc>
        <w:tc>
          <w:tcPr>
            <w:tcW w:type="dxa" w:w="1648"/>
            <w:vAlign w:val="center"/>
            <w:shd w:fill="D5DF82"/>
          </w:tcPr>
          <w:p>
            <w:pPr>
              <w:jc w:val="center"/>
            </w:pPr>
            <w:r>
              <w:rPr>
                <w:rFonts w:ascii="DejaVu Sans" w:hAnsi="DejaVu Sans"/>
                <w:b w:val="0"/>
                <w:sz w:val="11"/>
              </w:rPr>
              <w:t>0.636</w:t>
            </w:r>
          </w:p>
        </w:tc>
        <w:tc>
          <w:tcPr>
            <w:tcW w:type="dxa" w:w="1648"/>
            <w:vAlign w:val="center"/>
            <w:shd w:fill="BED880"/>
          </w:tcPr>
          <w:p>
            <w:pPr>
              <w:jc w:val="center"/>
            </w:pPr>
            <w:r>
              <w:rPr>
                <w:rFonts w:ascii="DejaVu Sans" w:hAnsi="DejaVu Sans"/>
                <w:b w:val="0"/>
                <w:sz w:val="11"/>
              </w:rPr>
              <w:t>0.708</w:t>
            </w:r>
          </w:p>
        </w:tc>
        <w:tc>
          <w:tcPr>
            <w:tcW w:type="dxa" w:w="1648"/>
            <w:vAlign w:val="center"/>
            <w:shd w:fill="ECE583"/>
          </w:tcPr>
          <w:p>
            <w:pPr>
              <w:jc w:val="center"/>
            </w:pPr>
            <w:r>
              <w:rPr>
                <w:rFonts w:ascii="DejaVu Sans" w:hAnsi="DejaVu Sans"/>
                <w:b w:val="0"/>
                <w:sz w:val="11"/>
              </w:rPr>
              <w:t>0.562</w:t>
            </w:r>
          </w:p>
        </w:tc>
        <w:tc>
          <w:tcPr>
            <w:tcW w:type="dxa" w:w="1648"/>
            <w:vAlign w:val="center"/>
            <w:shd w:fill="FA8771"/>
          </w:tcPr>
          <w:p>
            <w:pPr>
              <w:jc w:val="center"/>
            </w:pPr>
            <w:r>
              <w:rPr>
                <w:rFonts w:ascii="DejaVu Sans" w:hAnsi="DejaVu Sans"/>
                <w:b w:val="0"/>
                <w:sz w:val="11"/>
              </w:rPr>
              <w:t>0.115</w:t>
            </w:r>
          </w:p>
        </w:tc>
      </w:tr>
    </w:tbl>
    <w:p>
      <w:pPr>
        <w:pStyle w:val="Heading2"/>
      </w:pPr>
      <w:r>
        <w:t>Overlap × High Mask Area</w:t>
      </w:r>
    </w:p>
    <w:p>
      <w:pPr>
        <w:spacing w:after="80"/>
      </w:pPr>
      <w:r>
        <w:rPr>
          <w:rFonts w:ascii="DejaVu Sans" w:hAnsi="DejaVu Sans"/>
          <w:sz w:val="17"/>
        </w:rPr>
        <w:t>Referans: Yeniden üretilmiş SAM1 pseudo referansı. Bu tablo 128 görüntüdeki 3.701 küçük araç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91CB7E"/>
          </w:tcPr>
          <w:p>
            <w:pPr>
              <w:jc w:val="center"/>
            </w:pPr>
            <w:r>
              <w:rPr>
                <w:rFonts w:ascii="DejaVu Sans" w:hAnsi="DejaVu Sans"/>
                <w:b w:val="0"/>
                <w:sz w:val="11"/>
              </w:rPr>
              <w:t>0.854</w:t>
            </w:r>
          </w:p>
        </w:tc>
        <w:tc>
          <w:tcPr>
            <w:tcW w:type="dxa" w:w="1648"/>
            <w:vAlign w:val="center"/>
            <w:shd w:fill="8AC97D"/>
          </w:tcPr>
          <w:p>
            <w:pPr>
              <w:jc w:val="center"/>
            </w:pPr>
            <w:r>
              <w:rPr>
                <w:rFonts w:ascii="DejaVu Sans" w:hAnsi="DejaVu Sans"/>
                <w:b w:val="0"/>
                <w:sz w:val="11"/>
              </w:rPr>
              <w:t>0.875</w:t>
            </w:r>
          </w:p>
        </w:tc>
        <w:tc>
          <w:tcPr>
            <w:tcW w:type="dxa" w:w="1648"/>
            <w:vAlign w:val="center"/>
            <w:shd w:fill="88C97D"/>
          </w:tcPr>
          <w:p>
            <w:pPr>
              <w:jc w:val="center"/>
            </w:pPr>
            <w:r>
              <w:rPr>
                <w:rFonts w:ascii="DejaVu Sans" w:hAnsi="DejaVu Sans"/>
                <w:b w:val="0"/>
                <w:sz w:val="11"/>
              </w:rPr>
              <w:t>0.882</w:t>
            </w:r>
          </w:p>
        </w:tc>
        <w:tc>
          <w:tcPr>
            <w:tcW w:type="dxa" w:w="1648"/>
            <w:vAlign w:val="center"/>
            <w:shd w:fill="8BCA7D"/>
          </w:tcPr>
          <w:p>
            <w:pPr>
              <w:jc w:val="center"/>
            </w:pPr>
            <w:r>
              <w:rPr>
                <w:rFonts w:ascii="DejaVu Sans" w:hAnsi="DejaVu Sans"/>
                <w:b w:val="0"/>
                <w:sz w:val="11"/>
              </w:rPr>
              <w:t>0.871</w:t>
            </w:r>
          </w:p>
        </w:tc>
        <w:tc>
          <w:tcPr>
            <w:tcW w:type="dxa" w:w="1648"/>
            <w:vAlign w:val="center"/>
            <w:shd w:fill="84C87D"/>
          </w:tcPr>
          <w:p>
            <w:pPr>
              <w:jc w:val="center"/>
            </w:pPr>
            <w:r>
              <w:rPr>
                <w:rFonts w:ascii="DejaVu Sans" w:hAnsi="DejaVu Sans"/>
                <w:b w:val="0"/>
                <w:sz w:val="11"/>
              </w:rPr>
              <w:t>0.893</w:t>
            </w:r>
          </w:p>
        </w:tc>
        <w:tc>
          <w:tcPr>
            <w:tcW w:type="dxa" w:w="1648"/>
            <w:vAlign w:val="center"/>
            <w:shd w:fill="8CCA7D"/>
          </w:tcPr>
          <w:p>
            <w:pPr>
              <w:jc w:val="center"/>
            </w:pPr>
            <w:r>
              <w:rPr>
                <w:rFonts w:ascii="DejaVu Sans" w:hAnsi="DejaVu Sans"/>
                <w:b w:val="0"/>
                <w:sz w:val="11"/>
              </w:rPr>
              <w:t>0.868</w:t>
            </w:r>
          </w:p>
        </w:tc>
        <w:tc>
          <w:tcPr>
            <w:tcW w:type="dxa" w:w="1648"/>
            <w:vAlign w:val="center"/>
            <w:shd w:fill="A5D17F"/>
          </w:tcPr>
          <w:p>
            <w:pPr>
              <w:jc w:val="center"/>
            </w:pPr>
            <w:r>
              <w:rPr>
                <w:rFonts w:ascii="DejaVu Sans" w:hAnsi="DejaVu Sans"/>
                <w:b w:val="0"/>
                <w:sz w:val="11"/>
              </w:rPr>
              <w:t>0.788</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91CB7E"/>
          </w:tcPr>
          <w:p>
            <w:pPr>
              <w:jc w:val="center"/>
            </w:pPr>
            <w:r>
              <w:rPr>
                <w:rFonts w:ascii="DejaVu Sans" w:hAnsi="DejaVu Sans"/>
                <w:b w:val="0"/>
                <w:sz w:val="11"/>
              </w:rPr>
              <w:t>0.853</w:t>
            </w:r>
          </w:p>
        </w:tc>
        <w:tc>
          <w:tcPr>
            <w:tcW w:type="dxa" w:w="1648"/>
            <w:vAlign w:val="center"/>
            <w:shd w:fill="7EC67D"/>
          </w:tcPr>
          <w:p>
            <w:pPr>
              <w:jc w:val="center"/>
            </w:pPr>
            <w:r>
              <w:rPr>
                <w:rFonts w:ascii="DejaVu Sans" w:hAnsi="DejaVu Sans"/>
                <w:b w:val="0"/>
                <w:sz w:val="11"/>
              </w:rPr>
              <w:t>0.915</w:t>
            </w:r>
          </w:p>
        </w:tc>
        <w:tc>
          <w:tcPr>
            <w:tcW w:type="dxa" w:w="1648"/>
            <w:vAlign w:val="center"/>
            <w:shd w:fill="84C87D"/>
          </w:tcPr>
          <w:p>
            <w:pPr>
              <w:jc w:val="center"/>
            </w:pPr>
            <w:r>
              <w:rPr>
                <w:rFonts w:ascii="DejaVu Sans" w:hAnsi="DejaVu Sans"/>
                <w:b w:val="0"/>
                <w:sz w:val="11"/>
              </w:rPr>
              <w:t>0.893</w:t>
            </w:r>
          </w:p>
        </w:tc>
        <w:tc>
          <w:tcPr>
            <w:tcW w:type="dxa" w:w="1648"/>
            <w:vAlign w:val="center"/>
            <w:shd w:fill="72C27C"/>
          </w:tcPr>
          <w:p>
            <w:pPr>
              <w:jc w:val="center"/>
            </w:pPr>
            <w:r>
              <w:rPr>
                <w:rFonts w:ascii="DejaVu Sans" w:hAnsi="DejaVu Sans"/>
                <w:b w:val="0"/>
                <w:sz w:val="11"/>
              </w:rPr>
              <w:t>0.952</w:t>
            </w:r>
          </w:p>
        </w:tc>
        <w:tc>
          <w:tcPr>
            <w:tcW w:type="dxa" w:w="1648"/>
            <w:vAlign w:val="center"/>
            <w:shd w:fill="6AC07B"/>
          </w:tcPr>
          <w:p>
            <w:pPr>
              <w:jc w:val="center"/>
            </w:pPr>
            <w:r>
              <w:rPr>
                <w:rFonts w:ascii="DejaVu Sans" w:hAnsi="DejaVu Sans"/>
                <w:b w:val="0"/>
                <w:sz w:val="11"/>
              </w:rPr>
              <w:t>0.978</w:t>
            </w:r>
          </w:p>
        </w:tc>
        <w:tc>
          <w:tcPr>
            <w:tcW w:type="dxa" w:w="1648"/>
            <w:vAlign w:val="center"/>
            <w:shd w:fill="93CC7E"/>
          </w:tcPr>
          <w:p>
            <w:pPr>
              <w:jc w:val="center"/>
            </w:pPr>
            <w:r>
              <w:rPr>
                <w:rFonts w:ascii="DejaVu Sans" w:hAnsi="DejaVu Sans"/>
                <w:b w:val="0"/>
                <w:sz w:val="11"/>
              </w:rPr>
              <w:t>0.847</w:t>
            </w:r>
          </w:p>
        </w:tc>
        <w:tc>
          <w:tcPr>
            <w:tcW w:type="dxa" w:w="1648"/>
            <w:vAlign w:val="center"/>
            <w:shd w:fill="FEE182"/>
          </w:tcPr>
          <w:p>
            <w:pPr>
              <w:jc w:val="center"/>
            </w:pPr>
            <w:r>
              <w:rPr>
                <w:rFonts w:ascii="DejaVu Sans" w:hAnsi="DejaVu Sans"/>
                <w:b w:val="0"/>
                <w:sz w:val="11"/>
              </w:rPr>
              <w:t>0.462</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AAD27F"/>
          </w:tcPr>
          <w:p>
            <w:pPr>
              <w:jc w:val="center"/>
            </w:pPr>
            <w:r>
              <w:rPr>
                <w:rFonts w:ascii="DejaVu Sans" w:hAnsi="DejaVu Sans"/>
                <w:b w:val="0"/>
                <w:sz w:val="11"/>
              </w:rPr>
              <w:t>0.774</w:t>
            </w:r>
          </w:p>
        </w:tc>
        <w:tc>
          <w:tcPr>
            <w:tcW w:type="dxa" w:w="1648"/>
            <w:vAlign w:val="center"/>
            <w:shd w:fill="99CE7E"/>
          </w:tcPr>
          <w:p>
            <w:pPr>
              <w:jc w:val="center"/>
            </w:pPr>
            <w:r>
              <w:rPr>
                <w:rFonts w:ascii="DejaVu Sans" w:hAnsi="DejaVu Sans"/>
                <w:b w:val="0"/>
                <w:sz w:val="11"/>
              </w:rPr>
              <w:t>0.827</w:t>
            </w:r>
          </w:p>
        </w:tc>
        <w:tc>
          <w:tcPr>
            <w:tcW w:type="dxa" w:w="1648"/>
            <w:vAlign w:val="center"/>
            <w:shd w:fill="9CCE7E"/>
          </w:tcPr>
          <w:p>
            <w:pPr>
              <w:jc w:val="center"/>
            </w:pPr>
            <w:r>
              <w:rPr>
                <w:rFonts w:ascii="DejaVu Sans" w:hAnsi="DejaVu Sans"/>
                <w:b w:val="0"/>
                <w:sz w:val="11"/>
              </w:rPr>
              <w:t>0.817</w:t>
            </w:r>
          </w:p>
        </w:tc>
        <w:tc>
          <w:tcPr>
            <w:tcW w:type="dxa" w:w="1648"/>
            <w:vAlign w:val="center"/>
            <w:shd w:fill="92CC7E"/>
          </w:tcPr>
          <w:p>
            <w:pPr>
              <w:jc w:val="center"/>
            </w:pPr>
            <w:r>
              <w:rPr>
                <w:rFonts w:ascii="DejaVu Sans" w:hAnsi="DejaVu Sans"/>
                <w:b w:val="0"/>
                <w:sz w:val="11"/>
              </w:rPr>
              <w:t>0.850</w:t>
            </w:r>
          </w:p>
        </w:tc>
        <w:tc>
          <w:tcPr>
            <w:tcW w:type="dxa" w:w="1648"/>
            <w:vAlign w:val="center"/>
            <w:shd w:fill="89C97D"/>
          </w:tcPr>
          <w:p>
            <w:pPr>
              <w:jc w:val="center"/>
            </w:pPr>
            <w:r>
              <w:rPr>
                <w:rFonts w:ascii="DejaVu Sans" w:hAnsi="DejaVu Sans"/>
                <w:b w:val="0"/>
                <w:sz w:val="11"/>
              </w:rPr>
              <w:t>0.879</w:t>
            </w:r>
          </w:p>
        </w:tc>
        <w:tc>
          <w:tcPr>
            <w:tcW w:type="dxa" w:w="1648"/>
            <w:vAlign w:val="center"/>
            <w:shd w:fill="A6D17F"/>
          </w:tcPr>
          <w:p>
            <w:pPr>
              <w:jc w:val="center"/>
            </w:pPr>
            <w:r>
              <w:rPr>
                <w:rFonts w:ascii="DejaVu Sans" w:hAnsi="DejaVu Sans"/>
                <w:b w:val="0"/>
                <w:sz w:val="11"/>
              </w:rPr>
              <w:t>0.784</w:t>
            </w:r>
          </w:p>
        </w:tc>
        <w:tc>
          <w:tcPr>
            <w:tcW w:type="dxa" w:w="1648"/>
            <w:vAlign w:val="center"/>
            <w:shd w:fill="FED780"/>
          </w:tcPr>
          <w:p>
            <w:pPr>
              <w:jc w:val="center"/>
            </w:pPr>
            <w:r>
              <w:rPr>
                <w:rFonts w:ascii="DejaVu Sans" w:hAnsi="DejaVu Sans"/>
                <w:b w:val="0"/>
                <w:sz w:val="11"/>
              </w:rPr>
              <w:t>0.424</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8ECA7D"/>
          </w:tcPr>
          <w:p>
            <w:pPr>
              <w:jc w:val="center"/>
            </w:pPr>
            <w:r>
              <w:rPr>
                <w:rFonts w:ascii="DejaVu Sans" w:hAnsi="DejaVu Sans"/>
                <w:b w:val="0"/>
                <w:sz w:val="11"/>
              </w:rPr>
              <w:t>0.862</w:t>
            </w:r>
          </w:p>
        </w:tc>
        <w:tc>
          <w:tcPr>
            <w:tcW w:type="dxa" w:w="1648"/>
            <w:vAlign w:val="center"/>
            <w:shd w:fill="7CC57C"/>
          </w:tcPr>
          <w:p>
            <w:pPr>
              <w:jc w:val="center"/>
            </w:pPr>
            <w:r>
              <w:rPr>
                <w:rFonts w:ascii="DejaVu Sans" w:hAnsi="DejaVu Sans"/>
                <w:b w:val="0"/>
                <w:sz w:val="11"/>
              </w:rPr>
              <w:t>0.921</w:t>
            </w:r>
          </w:p>
        </w:tc>
        <w:tc>
          <w:tcPr>
            <w:tcW w:type="dxa" w:w="1648"/>
            <w:vAlign w:val="center"/>
            <w:shd w:fill="7BC57C"/>
          </w:tcPr>
          <w:p>
            <w:pPr>
              <w:jc w:val="center"/>
            </w:pPr>
            <w:r>
              <w:rPr>
                <w:rFonts w:ascii="DejaVu Sans" w:hAnsi="DejaVu Sans"/>
                <w:b w:val="0"/>
                <w:sz w:val="11"/>
              </w:rPr>
              <w:t>0.923</w:t>
            </w:r>
          </w:p>
        </w:tc>
        <w:tc>
          <w:tcPr>
            <w:tcW w:type="dxa" w:w="1648"/>
            <w:vAlign w:val="center"/>
            <w:shd w:fill="79C47C"/>
          </w:tcPr>
          <w:p>
            <w:pPr>
              <w:jc w:val="center"/>
            </w:pPr>
            <w:r>
              <w:rPr>
                <w:rFonts w:ascii="DejaVu Sans" w:hAnsi="DejaVu Sans"/>
                <w:b w:val="0"/>
                <w:sz w:val="11"/>
              </w:rPr>
              <w:t>0.930</w:t>
            </w:r>
          </w:p>
        </w:tc>
        <w:tc>
          <w:tcPr>
            <w:tcW w:type="dxa" w:w="1648"/>
            <w:vAlign w:val="center"/>
            <w:shd w:fill="69C07B"/>
          </w:tcPr>
          <w:p>
            <w:pPr>
              <w:jc w:val="center"/>
            </w:pPr>
            <w:r>
              <w:rPr>
                <w:rFonts w:ascii="DejaVu Sans" w:hAnsi="DejaVu Sans"/>
                <w:b w:val="0"/>
                <w:sz w:val="11"/>
              </w:rPr>
              <w:t>0.981</w:t>
            </w:r>
          </w:p>
        </w:tc>
        <w:tc>
          <w:tcPr>
            <w:tcW w:type="dxa" w:w="1648"/>
            <w:vAlign w:val="center"/>
            <w:shd w:fill="86C87D"/>
          </w:tcPr>
          <w:p>
            <w:pPr>
              <w:jc w:val="center"/>
            </w:pPr>
            <w:r>
              <w:rPr>
                <w:rFonts w:ascii="DejaVu Sans" w:hAnsi="DejaVu Sans"/>
                <w:b w:val="0"/>
                <w:sz w:val="11"/>
              </w:rPr>
              <w:t>0.888</w:t>
            </w:r>
          </w:p>
        </w:tc>
        <w:tc>
          <w:tcPr>
            <w:tcW w:type="dxa" w:w="1648"/>
            <w:vAlign w:val="center"/>
            <w:shd w:fill="FEDE82"/>
          </w:tcPr>
          <w:p>
            <w:pPr>
              <w:jc w:val="center"/>
            </w:pPr>
            <w:r>
              <w:rPr>
                <w:rFonts w:ascii="DejaVu Sans" w:hAnsi="DejaVu Sans"/>
                <w:b w:val="0"/>
                <w:sz w:val="11"/>
              </w:rPr>
              <w:t>0.451</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A9D27F"/>
          </w:tcPr>
          <w:p>
            <w:pPr>
              <w:jc w:val="center"/>
            </w:pPr>
            <w:r>
              <w:rPr>
                <w:rFonts w:ascii="DejaVu Sans" w:hAnsi="DejaVu Sans"/>
                <w:b w:val="0"/>
                <w:sz w:val="11"/>
              </w:rPr>
              <w:t>0.777</w:t>
            </w:r>
          </w:p>
        </w:tc>
        <w:tc>
          <w:tcPr>
            <w:tcW w:type="dxa" w:w="1648"/>
            <w:vAlign w:val="center"/>
            <w:shd w:fill="98CD7E"/>
          </w:tcPr>
          <w:p>
            <w:pPr>
              <w:jc w:val="center"/>
            </w:pPr>
            <w:r>
              <w:rPr>
                <w:rFonts w:ascii="DejaVu Sans" w:hAnsi="DejaVu Sans"/>
                <w:b w:val="0"/>
                <w:sz w:val="11"/>
              </w:rPr>
              <w:t>0.830</w:t>
            </w:r>
          </w:p>
        </w:tc>
        <w:tc>
          <w:tcPr>
            <w:tcW w:type="dxa" w:w="1648"/>
            <w:vAlign w:val="center"/>
            <w:shd w:fill="95CC7E"/>
          </w:tcPr>
          <w:p>
            <w:pPr>
              <w:jc w:val="center"/>
            </w:pPr>
            <w:r>
              <w:rPr>
                <w:rFonts w:ascii="DejaVu Sans" w:hAnsi="DejaVu Sans"/>
                <w:b w:val="0"/>
                <w:sz w:val="11"/>
              </w:rPr>
              <w:t>0.841</w:t>
            </w:r>
          </w:p>
        </w:tc>
        <w:tc>
          <w:tcPr>
            <w:tcW w:type="dxa" w:w="1648"/>
            <w:vAlign w:val="center"/>
            <w:shd w:fill="98CD7E"/>
          </w:tcPr>
          <w:p>
            <w:pPr>
              <w:jc w:val="center"/>
            </w:pPr>
            <w:r>
              <w:rPr>
                <w:rFonts w:ascii="DejaVu Sans" w:hAnsi="DejaVu Sans"/>
                <w:b w:val="0"/>
                <w:sz w:val="11"/>
              </w:rPr>
              <w:t>0.829</w:t>
            </w:r>
          </w:p>
        </w:tc>
        <w:tc>
          <w:tcPr>
            <w:tcW w:type="dxa" w:w="1648"/>
            <w:vAlign w:val="center"/>
            <w:shd w:fill="88C97D"/>
          </w:tcPr>
          <w:p>
            <w:pPr>
              <w:jc w:val="center"/>
            </w:pPr>
            <w:r>
              <w:rPr>
                <w:rFonts w:ascii="DejaVu Sans" w:hAnsi="DejaVu Sans"/>
                <w:b w:val="0"/>
                <w:sz w:val="11"/>
              </w:rPr>
              <w:t>0.882</w:t>
            </w:r>
          </w:p>
        </w:tc>
        <w:tc>
          <w:tcPr>
            <w:tcW w:type="dxa" w:w="1648"/>
            <w:vAlign w:val="center"/>
            <w:shd w:fill="9FCF7E"/>
          </w:tcPr>
          <w:p>
            <w:pPr>
              <w:jc w:val="center"/>
            </w:pPr>
            <w:r>
              <w:rPr>
                <w:rFonts w:ascii="DejaVu Sans" w:hAnsi="DejaVu Sans"/>
                <w:b w:val="0"/>
                <w:sz w:val="11"/>
              </w:rPr>
              <w:t>0.809</w:t>
            </w:r>
          </w:p>
        </w:tc>
        <w:tc>
          <w:tcPr>
            <w:tcW w:type="dxa" w:w="1648"/>
            <w:vAlign w:val="center"/>
            <w:shd w:fill="FED37F"/>
          </w:tcPr>
          <w:p>
            <w:pPr>
              <w:jc w:val="center"/>
            </w:pPr>
            <w:r>
              <w:rPr>
                <w:rFonts w:ascii="DejaVu Sans" w:hAnsi="DejaVu Sans"/>
                <w:b w:val="0"/>
                <w:sz w:val="11"/>
              </w:rPr>
              <w:t>0.406</w:t>
            </w:r>
          </w:p>
        </w:tc>
      </w:tr>
    </w:tbl>
    <w:p>
      <w:pPr>
        <w:pStyle w:val="Heading1"/>
      </w:pPr>
      <w:r>
        <w:t>Reference Bias Comparison</w:t>
      </w:r>
    </w:p>
    <w:p>
      <w:r>
        <w:t>Görüntü, instance, bbox istemi ve model tahmini aynıdır; yalnız değerlendirme referansı Yayınlanmış SAMRS referansı yerine Yeniden üretilmiş SAM1 pseudo referansı olarak değiştirilmiştir.</w:t>
      </w:r>
    </w:p>
    <w:tbl>
      <w:tblPr>
        <w:tblStyle w:val="TableGrid"/>
        <w:tblW w:type="auto" w:w="0"/>
        <w:jc w:val="center"/>
        <w:tblLayout w:type="autofit"/>
        <w:tblLook w:firstColumn="1" w:firstRow="1" w:lastColumn="0" w:lastRow="0" w:noHBand="0" w:noVBand="1" w:val="04A0"/>
      </w:tblPr>
      <w:tblGrid>
        <w:gridCol w:w="2966"/>
        <w:gridCol w:w="2966"/>
        <w:gridCol w:w="2966"/>
        <w:gridCol w:w="2966"/>
        <w:gridCol w:w="2966"/>
      </w:tblGrid>
      <w:tr>
        <w:tc>
          <w:tcPr>
            <w:tcW w:type="dxa" w:w="2966"/>
            <w:vAlign w:val="center"/>
            <w:shd w:fill="1F4E79"/>
          </w:tcPr>
          <w:p>
            <w:pPr>
              <w:jc w:val="center"/>
            </w:pPr>
            <w:r>
              <w:rPr>
                <w:rFonts w:ascii="DejaVu Sans" w:hAnsi="DejaVu Sans"/>
                <w:b/>
                <w:color w:val="FFFFFF"/>
                <w:sz w:val="12"/>
              </w:rPr>
              <w:t>Model</w:t>
            </w:r>
          </w:p>
        </w:tc>
        <w:tc>
          <w:tcPr>
            <w:tcW w:type="dxa" w:w="2966"/>
            <w:vAlign w:val="center"/>
            <w:shd w:fill="1F4E79"/>
          </w:tcPr>
          <w:p>
            <w:pPr>
              <w:jc w:val="center"/>
            </w:pPr>
            <w:r>
              <w:rPr>
                <w:rFonts w:ascii="DejaVu Sans" w:hAnsi="DejaVu Sans"/>
                <w:b/>
                <w:color w:val="FFFFFF"/>
                <w:sz w:val="12"/>
              </w:rPr>
              <w:t>BBox</w:t>
            </w:r>
          </w:p>
        </w:tc>
        <w:tc>
          <w:tcPr>
            <w:tcW w:type="dxa" w:w="2966"/>
            <w:vAlign w:val="center"/>
            <w:shd w:fill="1F4E79"/>
          </w:tcPr>
          <w:p>
            <w:pPr>
              <w:jc w:val="center"/>
            </w:pPr>
            <w:r>
              <w:rPr>
                <w:rFonts w:ascii="DejaVu Sans" w:hAnsi="DejaVu Sans"/>
                <w:b/>
                <w:color w:val="FFFFFF"/>
                <w:sz w:val="12"/>
              </w:rPr>
              <w:t>Temel Referans IoU</w:t>
            </w:r>
          </w:p>
        </w:tc>
        <w:tc>
          <w:tcPr>
            <w:tcW w:type="dxa" w:w="2966"/>
            <w:vAlign w:val="center"/>
            <w:shd w:fill="1F4E79"/>
          </w:tcPr>
          <w:p>
            <w:pPr>
              <w:jc w:val="center"/>
            </w:pPr>
            <w:r>
              <w:rPr>
                <w:rFonts w:ascii="DejaVu Sans" w:hAnsi="DejaVu Sans"/>
                <w:b/>
                <w:color w:val="FFFFFF"/>
                <w:sz w:val="12"/>
              </w:rPr>
              <w:t>Reference IoU</w:t>
            </w:r>
          </w:p>
        </w:tc>
        <w:tc>
          <w:tcPr>
            <w:tcW w:type="dxa" w:w="2966"/>
            <w:vAlign w:val="center"/>
            <w:shd w:fill="1F4E79"/>
          </w:tcPr>
          <w:p>
            <w:pPr>
              <w:jc w:val="center"/>
            </w:pPr>
            <w:r>
              <w:rPr>
                <w:rFonts w:ascii="DejaVu Sans" w:hAnsi="DejaVu Sans"/>
                <w:b/>
                <w:color w:val="FFFFFF"/>
                <w:sz w:val="12"/>
              </w:rPr>
              <w:t>IoU Farkı</w:t>
            </w:r>
          </w:p>
        </w:tc>
      </w:tr>
      <w:tr>
        <w:tc>
          <w:tcPr>
            <w:tcW w:type="dxa" w:w="2966"/>
            <w:vAlign w:val="center"/>
          </w:tcPr>
          <w:p>
            <w:pPr>
              <w:jc w:val="center"/>
            </w:pPr>
            <w:r>
              <w:rPr>
                <w:rFonts w:ascii="DejaVu Sans" w:hAnsi="DejaVu Sans"/>
                <w:b w:val="0"/>
                <w:sz w:val="11"/>
              </w:rPr>
              <w:t>SAM1</w:t>
            </w:r>
          </w:p>
        </w:tc>
        <w:tc>
          <w:tcPr>
            <w:tcW w:type="dxa" w:w="2966"/>
            <w:vAlign w:val="center"/>
          </w:tcPr>
          <w:p>
            <w:pPr>
              <w:jc w:val="center"/>
            </w:pPr>
            <w:r>
              <w:rPr>
                <w:rFonts w:ascii="DejaVu Sans" w:hAnsi="DejaVu Sans"/>
                <w:b w:val="0"/>
                <w:sz w:val="11"/>
              </w:rPr>
              <w:t>GT bbox</w:t>
            </w:r>
          </w:p>
        </w:tc>
        <w:tc>
          <w:tcPr>
            <w:tcW w:type="dxa" w:w="2966"/>
            <w:vAlign w:val="center"/>
          </w:tcPr>
          <w:p>
            <w:pPr>
              <w:jc w:val="center"/>
            </w:pPr>
            <w:r>
              <w:rPr>
                <w:rFonts w:ascii="DejaVu Sans" w:hAnsi="DejaVu Sans"/>
                <w:b w:val="0"/>
                <w:sz w:val="11"/>
              </w:rPr>
              <w:t>0.998</w:t>
            </w:r>
          </w:p>
        </w:tc>
        <w:tc>
          <w:tcPr>
            <w:tcW w:type="dxa" w:w="2966"/>
            <w:vAlign w:val="center"/>
            <w:shd w:fill="63BE7B"/>
          </w:tcPr>
          <w:p>
            <w:pPr>
              <w:jc w:val="center"/>
            </w:pPr>
            <w:r>
              <w:rPr>
                <w:rFonts w:ascii="DejaVu Sans" w:hAnsi="DejaVu Sans"/>
                <w:b w:val="0"/>
                <w:sz w:val="11"/>
              </w:rPr>
              <w:t>1.000</w:t>
            </w:r>
          </w:p>
        </w:tc>
        <w:tc>
          <w:tcPr>
            <w:tcW w:type="dxa" w:w="2966"/>
            <w:vAlign w:val="center"/>
          </w:tcPr>
          <w:p>
            <w:pPr>
              <w:jc w:val="center"/>
            </w:pPr>
            <w:r>
              <w:rPr>
                <w:rFonts w:ascii="DejaVu Sans" w:hAnsi="DejaVu Sans"/>
                <w:b w:val="0"/>
                <w:sz w:val="11"/>
              </w:rPr>
              <w:t>+0.002</w:t>
            </w:r>
          </w:p>
        </w:tc>
      </w:tr>
      <w:tr>
        <w:tc>
          <w:tcPr>
            <w:tcW w:type="dxa" w:w="2966"/>
            <w:vAlign w:val="center"/>
          </w:tcPr>
          <w:p>
            <w:pPr>
              <w:jc w:val="center"/>
            </w:pPr>
            <w:r>
              <w:rPr>
                <w:rFonts w:ascii="DejaVu Sans" w:hAnsi="DejaVu Sans"/>
                <w:b w:val="0"/>
                <w:sz w:val="11"/>
              </w:rPr>
              <w:t>SAM1</w:t>
            </w:r>
          </w:p>
        </w:tc>
        <w:tc>
          <w:tcPr>
            <w:tcW w:type="dxa" w:w="2966"/>
            <w:vAlign w:val="center"/>
          </w:tcPr>
          <w:p>
            <w:pPr>
              <w:jc w:val="center"/>
            </w:pPr>
            <w:r>
              <w:rPr>
                <w:rFonts w:ascii="DejaVu Sans" w:hAnsi="DejaVu Sans"/>
                <w:b w:val="0"/>
                <w:sz w:val="11"/>
              </w:rPr>
              <w:t>YOLO bbox</w:t>
            </w:r>
          </w:p>
        </w:tc>
        <w:tc>
          <w:tcPr>
            <w:tcW w:type="dxa" w:w="2966"/>
            <w:vAlign w:val="center"/>
          </w:tcPr>
          <w:p>
            <w:pPr>
              <w:jc w:val="center"/>
            </w:pPr>
            <w:r>
              <w:rPr>
                <w:rFonts w:ascii="DejaVu Sans" w:hAnsi="DejaVu Sans"/>
                <w:b w:val="0"/>
                <w:sz w:val="11"/>
              </w:rPr>
              <w:t>0.782</w:t>
            </w:r>
          </w:p>
        </w:tc>
        <w:tc>
          <w:tcPr>
            <w:tcW w:type="dxa" w:w="2966"/>
            <w:vAlign w:val="center"/>
            <w:shd w:fill="A7D27F"/>
          </w:tcPr>
          <w:p>
            <w:pPr>
              <w:jc w:val="center"/>
            </w:pPr>
            <w:r>
              <w:rPr>
                <w:rFonts w:ascii="DejaVu Sans" w:hAnsi="DejaVu Sans"/>
                <w:b w:val="0"/>
                <w:sz w:val="11"/>
              </w:rPr>
              <w:t>0.782</w:t>
            </w:r>
          </w:p>
        </w:tc>
        <w:tc>
          <w:tcPr>
            <w:tcW w:type="dxa" w:w="2966"/>
            <w:vAlign w:val="center"/>
          </w:tcPr>
          <w:p>
            <w:pPr>
              <w:jc w:val="center"/>
            </w:pPr>
            <w:r>
              <w:rPr>
                <w:rFonts w:ascii="DejaVu Sans" w:hAnsi="DejaVu Sans"/>
                <w:b w:val="0"/>
                <w:sz w:val="11"/>
              </w:rPr>
              <w:t>+0.000</w:t>
            </w:r>
          </w:p>
        </w:tc>
      </w:tr>
      <w:tr>
        <w:tc>
          <w:tcPr>
            <w:tcW w:type="dxa" w:w="2966"/>
            <w:vAlign w:val="center"/>
          </w:tcPr>
          <w:p>
            <w:pPr>
              <w:jc w:val="center"/>
            </w:pPr>
            <w:r>
              <w:rPr>
                <w:rFonts w:ascii="DejaVu Sans" w:hAnsi="DejaVu Sans"/>
                <w:b w:val="0"/>
                <w:sz w:val="11"/>
              </w:rPr>
              <w:t>SAM2</w:t>
            </w:r>
          </w:p>
        </w:tc>
        <w:tc>
          <w:tcPr>
            <w:tcW w:type="dxa" w:w="2966"/>
            <w:vAlign w:val="center"/>
          </w:tcPr>
          <w:p>
            <w:pPr>
              <w:jc w:val="center"/>
            </w:pPr>
            <w:r>
              <w:rPr>
                <w:rFonts w:ascii="DejaVu Sans" w:hAnsi="DejaVu Sans"/>
                <w:b w:val="0"/>
                <w:sz w:val="11"/>
              </w:rPr>
              <w:t>GT bbox</w:t>
            </w:r>
          </w:p>
        </w:tc>
        <w:tc>
          <w:tcPr>
            <w:tcW w:type="dxa" w:w="2966"/>
            <w:vAlign w:val="center"/>
          </w:tcPr>
          <w:p>
            <w:pPr>
              <w:jc w:val="center"/>
            </w:pPr>
            <w:r>
              <w:rPr>
                <w:rFonts w:ascii="DejaVu Sans" w:hAnsi="DejaVu Sans"/>
                <w:b w:val="0"/>
                <w:sz w:val="11"/>
              </w:rPr>
              <w:t>0.846</w:t>
            </w:r>
          </w:p>
        </w:tc>
        <w:tc>
          <w:tcPr>
            <w:tcW w:type="dxa" w:w="2966"/>
            <w:vAlign w:val="center"/>
            <w:shd w:fill="93CC7E"/>
          </w:tcPr>
          <w:p>
            <w:pPr>
              <w:jc w:val="center"/>
            </w:pPr>
            <w:r>
              <w:rPr>
                <w:rFonts w:ascii="DejaVu Sans" w:hAnsi="DejaVu Sans"/>
                <w:b w:val="0"/>
                <w:sz w:val="11"/>
              </w:rPr>
              <w:t>0.846</w:t>
            </w:r>
          </w:p>
        </w:tc>
        <w:tc>
          <w:tcPr>
            <w:tcW w:type="dxa" w:w="2966"/>
            <w:vAlign w:val="center"/>
          </w:tcPr>
          <w:p>
            <w:pPr>
              <w:jc w:val="center"/>
            </w:pPr>
            <w:r>
              <w:rPr>
                <w:rFonts w:ascii="DejaVu Sans" w:hAnsi="DejaVu Sans"/>
                <w:b w:val="0"/>
                <w:sz w:val="11"/>
              </w:rPr>
              <w:t>-0.000</w:t>
            </w:r>
          </w:p>
        </w:tc>
      </w:tr>
      <w:tr>
        <w:tc>
          <w:tcPr>
            <w:tcW w:type="dxa" w:w="2966"/>
            <w:vAlign w:val="center"/>
          </w:tcPr>
          <w:p>
            <w:pPr>
              <w:jc w:val="center"/>
            </w:pPr>
            <w:r>
              <w:rPr>
                <w:rFonts w:ascii="DejaVu Sans" w:hAnsi="DejaVu Sans"/>
                <w:b w:val="0"/>
                <w:sz w:val="11"/>
              </w:rPr>
              <w:t>SAM2</w:t>
            </w:r>
          </w:p>
        </w:tc>
        <w:tc>
          <w:tcPr>
            <w:tcW w:type="dxa" w:w="2966"/>
            <w:vAlign w:val="center"/>
          </w:tcPr>
          <w:p>
            <w:pPr>
              <w:jc w:val="center"/>
            </w:pPr>
            <w:r>
              <w:rPr>
                <w:rFonts w:ascii="DejaVu Sans" w:hAnsi="DejaVu Sans"/>
                <w:b w:val="0"/>
                <w:sz w:val="11"/>
              </w:rPr>
              <w:t>YOLO bbox</w:t>
            </w:r>
          </w:p>
        </w:tc>
        <w:tc>
          <w:tcPr>
            <w:tcW w:type="dxa" w:w="2966"/>
            <w:vAlign w:val="center"/>
          </w:tcPr>
          <w:p>
            <w:pPr>
              <w:jc w:val="center"/>
            </w:pPr>
            <w:r>
              <w:rPr>
                <w:rFonts w:ascii="DejaVu Sans" w:hAnsi="DejaVu Sans"/>
                <w:b w:val="0"/>
                <w:sz w:val="11"/>
              </w:rPr>
              <w:t>0.707</w:t>
            </w:r>
          </w:p>
        </w:tc>
        <w:tc>
          <w:tcPr>
            <w:tcW w:type="dxa" w:w="2966"/>
            <w:vAlign w:val="center"/>
            <w:shd w:fill="BED880"/>
          </w:tcPr>
          <w:p>
            <w:pPr>
              <w:jc w:val="center"/>
            </w:pPr>
            <w:r>
              <w:rPr>
                <w:rFonts w:ascii="DejaVu Sans" w:hAnsi="DejaVu Sans"/>
                <w:b w:val="0"/>
                <w:sz w:val="11"/>
              </w:rPr>
              <w:t>0.707</w:t>
            </w:r>
          </w:p>
        </w:tc>
        <w:tc>
          <w:tcPr>
            <w:tcW w:type="dxa" w:w="2966"/>
            <w:vAlign w:val="center"/>
          </w:tcPr>
          <w:p>
            <w:pPr>
              <w:jc w:val="center"/>
            </w:pPr>
            <w:r>
              <w:rPr>
                <w:rFonts w:ascii="DejaVu Sans" w:hAnsi="DejaVu Sans"/>
                <w:b w:val="0"/>
                <w:sz w:val="11"/>
              </w:rPr>
              <w:t>-0.000</w:t>
            </w:r>
          </w:p>
        </w:tc>
      </w:tr>
      <w:tr>
        <w:tc>
          <w:tcPr>
            <w:tcW w:type="dxa" w:w="2966"/>
            <w:vAlign w:val="center"/>
          </w:tcPr>
          <w:p>
            <w:pPr>
              <w:jc w:val="center"/>
            </w:pPr>
            <w:r>
              <w:rPr>
                <w:rFonts w:ascii="DejaVu Sans" w:hAnsi="DejaVu Sans"/>
                <w:b w:val="0"/>
                <w:sz w:val="11"/>
              </w:rPr>
              <w:t>SAM3</w:t>
            </w:r>
          </w:p>
        </w:tc>
        <w:tc>
          <w:tcPr>
            <w:tcW w:type="dxa" w:w="2966"/>
            <w:vAlign w:val="center"/>
          </w:tcPr>
          <w:p>
            <w:pPr>
              <w:jc w:val="center"/>
            </w:pPr>
            <w:r>
              <w:rPr>
                <w:rFonts w:ascii="DejaVu Sans" w:hAnsi="DejaVu Sans"/>
                <w:b w:val="0"/>
                <w:sz w:val="11"/>
              </w:rPr>
              <w:t>GT bbox</w:t>
            </w:r>
          </w:p>
        </w:tc>
        <w:tc>
          <w:tcPr>
            <w:tcW w:type="dxa" w:w="2966"/>
            <w:vAlign w:val="center"/>
          </w:tcPr>
          <w:p>
            <w:pPr>
              <w:jc w:val="center"/>
            </w:pPr>
            <w:r>
              <w:rPr>
                <w:rFonts w:ascii="DejaVu Sans" w:hAnsi="DejaVu Sans"/>
                <w:b w:val="0"/>
                <w:sz w:val="11"/>
              </w:rPr>
              <w:t>0.851</w:t>
            </w:r>
          </w:p>
        </w:tc>
        <w:tc>
          <w:tcPr>
            <w:tcW w:type="dxa" w:w="2966"/>
            <w:vAlign w:val="center"/>
            <w:shd w:fill="91CB7E"/>
          </w:tcPr>
          <w:p>
            <w:pPr>
              <w:jc w:val="center"/>
            </w:pPr>
            <w:r>
              <w:rPr>
                <w:rFonts w:ascii="DejaVu Sans" w:hAnsi="DejaVu Sans"/>
                <w:b w:val="0"/>
                <w:sz w:val="11"/>
              </w:rPr>
              <w:t>0.851</w:t>
            </w:r>
          </w:p>
        </w:tc>
        <w:tc>
          <w:tcPr>
            <w:tcW w:type="dxa" w:w="2966"/>
            <w:vAlign w:val="center"/>
          </w:tcPr>
          <w:p>
            <w:pPr>
              <w:jc w:val="center"/>
            </w:pPr>
            <w:r>
              <w:rPr>
                <w:rFonts w:ascii="DejaVu Sans" w:hAnsi="DejaVu Sans"/>
                <w:b w:val="0"/>
                <w:sz w:val="11"/>
              </w:rPr>
              <w:t>+0.000</w:t>
            </w:r>
          </w:p>
        </w:tc>
      </w:tr>
      <w:tr>
        <w:tc>
          <w:tcPr>
            <w:tcW w:type="dxa" w:w="2966"/>
            <w:vAlign w:val="center"/>
          </w:tcPr>
          <w:p>
            <w:pPr>
              <w:jc w:val="center"/>
            </w:pPr>
            <w:r>
              <w:rPr>
                <w:rFonts w:ascii="DejaVu Sans" w:hAnsi="DejaVu Sans"/>
                <w:b w:val="0"/>
                <w:sz w:val="11"/>
              </w:rPr>
              <w:t>SAM3</w:t>
            </w:r>
          </w:p>
        </w:tc>
        <w:tc>
          <w:tcPr>
            <w:tcW w:type="dxa" w:w="2966"/>
            <w:vAlign w:val="center"/>
          </w:tcPr>
          <w:p>
            <w:pPr>
              <w:jc w:val="center"/>
            </w:pPr>
            <w:r>
              <w:rPr>
                <w:rFonts w:ascii="DejaVu Sans" w:hAnsi="DejaVu Sans"/>
                <w:b w:val="0"/>
                <w:sz w:val="11"/>
              </w:rPr>
              <w:t>YOLO bbox</w:t>
            </w:r>
          </w:p>
        </w:tc>
        <w:tc>
          <w:tcPr>
            <w:tcW w:type="dxa" w:w="2966"/>
            <w:vAlign w:val="center"/>
          </w:tcPr>
          <w:p>
            <w:pPr>
              <w:jc w:val="center"/>
            </w:pPr>
            <w:r>
              <w:rPr>
                <w:rFonts w:ascii="DejaVu Sans" w:hAnsi="DejaVu Sans"/>
                <w:b w:val="0"/>
                <w:sz w:val="11"/>
              </w:rPr>
              <w:t>0.707</w:t>
            </w:r>
          </w:p>
        </w:tc>
        <w:tc>
          <w:tcPr>
            <w:tcW w:type="dxa" w:w="2966"/>
            <w:vAlign w:val="center"/>
            <w:shd w:fill="BED880"/>
          </w:tcPr>
          <w:p>
            <w:pPr>
              <w:jc w:val="center"/>
            </w:pPr>
            <w:r>
              <w:rPr>
                <w:rFonts w:ascii="DejaVu Sans" w:hAnsi="DejaVu Sans"/>
                <w:b w:val="0"/>
                <w:sz w:val="11"/>
              </w:rPr>
              <w:t>0.707</w:t>
            </w:r>
          </w:p>
        </w:tc>
        <w:tc>
          <w:tcPr>
            <w:tcW w:type="dxa" w:w="2966"/>
            <w:vAlign w:val="center"/>
          </w:tcPr>
          <w:p>
            <w:pPr>
              <w:jc w:val="center"/>
            </w:pPr>
            <w:r>
              <w:rPr>
                <w:rFonts w:ascii="DejaVu Sans" w:hAnsi="DejaVu Sans"/>
                <w:b w:val="0"/>
                <w:sz w:val="11"/>
              </w:rPr>
              <w:t>+0.000</w:t>
            </w:r>
          </w:p>
        </w:tc>
      </w:tr>
    </w:tbl>
    <w:p>
      <w:pPr>
        <w:pStyle w:val="Heading1"/>
      </w:pPr>
      <w:r>
        <w:t>Qualitative Examples</w:t>
      </w:r>
    </w:p>
    <w:p>
      <w:r>
        <w:t>Her sayfa bir overlap × mask-area grubundan tek görüntüyü gösterir. Görüntüdeki bütün GT küçük araç kutuları modele ayrı istemler olarak verilmiş, üretilen instance maskeleri yalnız görsel sunum için birleştirilmiştir. Tablolar instance-level kalır. Yeşil TP, turuncu FP ve pembe FN pikselleridir.</w:t>
      </w:r>
    </w:p>
    <w:p>
      <w:pPr>
        <w:pStyle w:val="Heading2"/>
      </w:pPr>
      <w:r>
        <w:t>No Overlap / Low Mask Area</w:t>
      </w:r>
    </w:p>
    <w:p>
      <w:r>
        <w:drawing>
          <wp:inline xmlns:a="http://schemas.openxmlformats.org/drawingml/2006/main" xmlns:pic="http://schemas.openxmlformats.org/drawingml/2006/picture">
            <wp:extent cx="8961120" cy="5824728"/>
            <wp:docPr id="1" name="Picture 1"/>
            <wp:cNvGraphicFramePr>
              <a:graphicFrameLocks noChangeAspect="1"/>
            </wp:cNvGraphicFramePr>
            <a:graphic>
              <a:graphicData uri="http://schemas.openxmlformats.org/drawingml/2006/picture">
                <pic:pic>
                  <pic:nvPicPr>
                    <pic:cNvPr id="0" name="no_overlap__low_mask_area.png"/>
                    <pic:cNvPicPr/>
                  </pic:nvPicPr>
                  <pic:blipFill>
                    <a:blip r:embed="rId9"/>
                    <a:stretch>
                      <a:fillRect/>
                    </a:stretch>
                  </pic:blipFill>
                  <pic:spPr>
                    <a:xfrm>
                      <a:off x="0" y="0"/>
                      <a:ext cx="8961120" cy="5824728"/>
                    </a:xfrm>
                    <a:prstGeom prst="rect"/>
                  </pic:spPr>
                </pic:pic>
              </a:graphicData>
            </a:graphic>
          </wp:inline>
        </w:drawing>
      </w:r>
    </w:p>
    <w:p>
      <w:pPr>
        <w:pStyle w:val="Heading2"/>
      </w:pPr>
      <w:r>
        <w:t>No Overlap / High Mask Area</w:t>
      </w:r>
    </w:p>
    <w:p>
      <w:r>
        <w:drawing>
          <wp:inline xmlns:a="http://schemas.openxmlformats.org/drawingml/2006/main" xmlns:pic="http://schemas.openxmlformats.org/drawingml/2006/picture">
            <wp:extent cx="8961120" cy="5824728"/>
            <wp:docPr id="2" name="Picture 2"/>
            <wp:cNvGraphicFramePr>
              <a:graphicFrameLocks noChangeAspect="1"/>
            </wp:cNvGraphicFramePr>
            <a:graphic>
              <a:graphicData uri="http://schemas.openxmlformats.org/drawingml/2006/picture">
                <pic:pic>
                  <pic:nvPicPr>
                    <pic:cNvPr id="0" name="no_overlap__high_mask_area.png"/>
                    <pic:cNvPicPr/>
                  </pic:nvPicPr>
                  <pic:blipFill>
                    <a:blip r:embed="rId10"/>
                    <a:stretch>
                      <a:fillRect/>
                    </a:stretch>
                  </pic:blipFill>
                  <pic:spPr>
                    <a:xfrm>
                      <a:off x="0" y="0"/>
                      <a:ext cx="8961120" cy="5824728"/>
                    </a:xfrm>
                    <a:prstGeom prst="rect"/>
                  </pic:spPr>
                </pic:pic>
              </a:graphicData>
            </a:graphic>
          </wp:inline>
        </w:drawing>
      </w:r>
    </w:p>
    <w:p>
      <w:pPr>
        <w:pStyle w:val="Heading2"/>
      </w:pPr>
      <w:r>
        <w:t>Overlap / Low Mask Area</w:t>
      </w:r>
    </w:p>
    <w:p>
      <w:r>
        <w:drawing>
          <wp:inline xmlns:a="http://schemas.openxmlformats.org/drawingml/2006/main" xmlns:pic="http://schemas.openxmlformats.org/drawingml/2006/picture">
            <wp:extent cx="8961120" cy="5824728"/>
            <wp:docPr id="3" name="Picture 3"/>
            <wp:cNvGraphicFramePr>
              <a:graphicFrameLocks noChangeAspect="1"/>
            </wp:cNvGraphicFramePr>
            <a:graphic>
              <a:graphicData uri="http://schemas.openxmlformats.org/drawingml/2006/picture">
                <pic:pic>
                  <pic:nvPicPr>
                    <pic:cNvPr id="0" name="overlap__low_mask_area.png"/>
                    <pic:cNvPicPr/>
                  </pic:nvPicPr>
                  <pic:blipFill>
                    <a:blip r:embed="rId11"/>
                    <a:stretch>
                      <a:fillRect/>
                    </a:stretch>
                  </pic:blipFill>
                  <pic:spPr>
                    <a:xfrm>
                      <a:off x="0" y="0"/>
                      <a:ext cx="8961120" cy="5824728"/>
                    </a:xfrm>
                    <a:prstGeom prst="rect"/>
                  </pic:spPr>
                </pic:pic>
              </a:graphicData>
            </a:graphic>
          </wp:inline>
        </w:drawing>
      </w:r>
    </w:p>
    <w:p>
      <w:pPr>
        <w:pStyle w:val="Heading2"/>
      </w:pPr>
      <w:r>
        <w:t>Overlap / High Mask Area</w:t>
      </w:r>
    </w:p>
    <w:p>
      <w:r>
        <w:drawing>
          <wp:inline xmlns:a="http://schemas.openxmlformats.org/drawingml/2006/main" xmlns:pic="http://schemas.openxmlformats.org/drawingml/2006/picture">
            <wp:extent cx="8961120" cy="5824728"/>
            <wp:docPr id="4" name="Picture 4"/>
            <wp:cNvGraphicFramePr>
              <a:graphicFrameLocks noChangeAspect="1"/>
            </wp:cNvGraphicFramePr>
            <a:graphic>
              <a:graphicData uri="http://schemas.openxmlformats.org/drawingml/2006/picture">
                <pic:pic>
                  <pic:nvPicPr>
                    <pic:cNvPr id="0" name="overlap__high_mask_area.png"/>
                    <pic:cNvPicPr/>
                  </pic:nvPicPr>
                  <pic:blipFill>
                    <a:blip r:embed="rId12"/>
                    <a:stretch>
                      <a:fillRect/>
                    </a:stretch>
                  </pic:blipFill>
                  <pic:spPr>
                    <a:xfrm>
                      <a:off x="0" y="0"/>
                      <a:ext cx="8961120" cy="5824728"/>
                    </a:xfrm>
                    <a:prstGeom prst="rect"/>
                  </pic:spPr>
                </pic:pic>
              </a:graphicData>
            </a:graphic>
          </wp:inline>
        </w:drawing>
      </w:r>
    </w:p>
    <w:p>
      <w:pPr>
        <w:pStyle w:val="Heading1"/>
      </w:pPr>
      <w:r>
        <w:t>Discussion</w:t>
      </w:r>
    </w:p>
    <w:p>
      <w:pPr>
        <w:pStyle w:val="ListBullet"/>
        <w:spacing w:after="40"/>
      </w:pPr>
      <w:r>
        <w:rPr>
          <w:rFonts w:ascii="DejaVu Sans" w:hAnsi="DejaVu Sans"/>
          <w:sz w:val="18"/>
        </w:rPr>
        <w:t>Bu referansta Overall GT-bbox sıralaması SAM1 &gt; SAM3 &gt; SAM2; YOLO-bbox sıralaması SAM1 &gt; SAM2 &gt; SAM3 biçimindedir.</w:t>
      </w:r>
    </w:p>
    <w:p>
      <w:pPr>
        <w:pStyle w:val="ListBullet"/>
        <w:spacing w:after="40"/>
      </w:pPr>
      <w:r>
        <w:rPr>
          <w:rFonts w:ascii="DejaVu Sans" w:hAnsi="DejaVu Sans"/>
          <w:sz w:val="18"/>
        </w:rPr>
        <w:t>GT bbox ile YOLO bbox arasındaki fark, segmenterden önceki detection hatasının uçtan uca sisteme etkisini gösterir.</w:t>
      </w:r>
    </w:p>
    <w:p>
      <w:pPr>
        <w:pStyle w:val="ListBullet"/>
        <w:spacing w:after="40"/>
      </w:pPr>
      <w:r>
        <w:rPr>
          <w:rFonts w:ascii="DejaVu Sans" w:hAnsi="DejaVu Sans"/>
          <w:sz w:val="18"/>
        </w:rPr>
        <w:t>SAM1 modeli YOLO bbox koşulunda temel referansa karşı 0.782, kendi öğretmen ailesinin referansına karşı 0.782 Avg IoU verir; görünür fark +0.000'tür.</w:t>
      </w:r>
    </w:p>
    <w:p>
      <w:pPr>
        <w:pStyle w:val="ListBullet"/>
        <w:spacing w:after="40"/>
      </w:pPr>
      <w:r>
        <w:rPr>
          <w:rFonts w:ascii="DejaVu Sans" w:hAnsi="DejaVu Sans"/>
          <w:sz w:val="18"/>
        </w:rPr>
        <w:t>Kendi pseudo referansında yüksek skor, modelin gerçek dünyada daha doğru olduğunu tek başına kanıtlamaz; aynı model ailesinin benzer sınır ve hata tercihlerini ödüllendiren teacher-reference affinity etkisini gösterebilir.</w:t>
      </w:r>
    </w:p>
    <w:p>
      <w:pPr>
        <w:pStyle w:val="ListBullet"/>
        <w:spacing w:after="40"/>
      </w:pPr>
      <w:r>
        <w:rPr>
          <w:rFonts w:ascii="DejaVu Sans" w:hAnsi="DejaVu Sans"/>
          <w:sz w:val="18"/>
        </w:rPr>
        <w:t>Ana sonuç yalnız Overall tablosuna dayandırılmamalıdır; aynı yönün dört Overlap × Mask Area tabakasında korunup korunmadığı deney içi çapraz analiz belgesinde ayrıca gösterilir.</w:t>
      </w:r>
    </w:p>
    <w:sectPr w:rsidR="00FC693F" w:rsidRPr="0006063C" w:rsidSect="00034616">
      <w:pgSz w:w="15840" w:h="12240"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