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SAMRS SOTA Plane - SAM3 pseudo referansı Full Metric Document</w:t>
      </w:r>
    </w:p>
    <w:p>
      <w:pPr>
        <w:pStyle w:val="Heading1"/>
      </w:pPr>
      <w:r>
        <w:t>Scope</w:t>
      </w:r>
    </w:p>
    <w:p>
      <w:pPr>
        <w:pStyle w:val="ListBullet"/>
        <w:spacing w:after="40"/>
      </w:pPr>
      <w:r>
        <w:rPr>
          <w:rFonts w:ascii="DejaVu Sans" w:hAnsi="DejaVu Sans"/>
          <w:sz w:val="18"/>
        </w:rPr>
        <w:t>Veri kaynağı SAMRS SOTA, hedef sınıf uçak ve model giriş çözünürlüğü 1024×1024 pikseldir.</w:t>
      </w:r>
    </w:p>
    <w:p>
      <w:pPr>
        <w:pStyle w:val="ListBullet"/>
        <w:spacing w:after="40"/>
      </w:pPr>
      <w:r>
        <w:rPr>
          <w:rFonts w:ascii="DejaVu Sans" w:hAnsi="DejaVu Sans"/>
          <w:sz w:val="18"/>
        </w:rPr>
        <w:t>Test kümesi 512 görüntüdür. Dört Overlap × Mask Area grubunun her birinde tam 128 görüntü vardır.</w:t>
      </w:r>
    </w:p>
    <w:p>
      <w:pPr>
        <w:pStyle w:val="ListBullet"/>
        <w:spacing w:after="40"/>
      </w:pPr>
      <w:r>
        <w:rPr>
          <w:rFonts w:ascii="DejaVu Sans" w:hAnsi="DejaVu Sans"/>
          <w:sz w:val="18"/>
        </w:rPr>
        <w:t>Bu 512 görüntünün tamamında en az bir hedef instance vardır. Detector tablosu bu nedenle resmi, hedef-negatif görüntüler de içeren benchmark AP'si değil pozitif test alt kümesindeki deney içi kontroldür.</w:t>
      </w:r>
    </w:p>
    <w:p>
      <w:pPr>
        <w:pStyle w:val="ListBullet"/>
        <w:spacing w:after="40"/>
      </w:pPr>
      <w:r>
        <w:rPr>
          <w:rFonts w:ascii="DejaVu Sans" w:hAnsi="DejaVu Sans"/>
          <w:sz w:val="18"/>
        </w:rPr>
        <w:t>No Overlap, görüntüdeki hedef GT bbox çiftlerinin kesişmemesi; Overlap ise en az bir hedef bbox çiftinin IoU değerinin 0,001 veya üstünde olmasıdır.</w:t>
      </w:r>
    </w:p>
    <w:p>
      <w:pPr>
        <w:pStyle w:val="ListBullet"/>
        <w:spacing w:after="40"/>
      </w:pPr>
      <w:r>
        <w:rPr>
          <w:rFonts w:ascii="DejaVu Sans" w:hAnsi="DejaVu Sans"/>
          <w:sz w:val="18"/>
        </w:rPr>
        <w:t>Low/High Mask Area ayrımı yayımlanmış temel instance maskelerinin görüntü içindeki toplam alan oranına göre, testten önce dondurulmuş veri setine özgü eşikle yapılmıştır. Referans türü değişse bile stratum üyeliği değişmez.</w:t>
      </w:r>
    </w:p>
    <w:p>
      <w:pPr>
        <w:pStyle w:val="ListBullet"/>
        <w:spacing w:after="40"/>
      </w:pPr>
      <w:r>
        <w:rPr>
          <w:rFonts w:ascii="DejaVu Sans" w:hAnsi="DejaVu Sans"/>
          <w:sz w:val="18"/>
        </w:rPr>
        <w:t>SAM1, SAM2 ve SAM3 tahminleri aynı 512 görüntüde hem GT bbox hem de seed 42 ile eğitilmiş YOLO bbox istemiyle bir kez üretilmiş ve bütün referanslara karşı değişmeden yeniden değerlendirilmiştir.</w:t>
      </w:r>
    </w:p>
    <w:p>
      <w:pPr>
        <w:pStyle w:val="ListBullet"/>
        <w:spacing w:after="40"/>
      </w:pPr>
      <w:r>
        <w:rPr>
          <w:rFonts w:ascii="DejaVu Sans" w:hAnsi="DejaVu Sans"/>
          <w:sz w:val="18"/>
        </w:rPr>
        <w:t>SAM3 bbox koşulu Sam3Tracker PVS arayüzüyle, multimask_output=False ve mask_threshold=0.0 ayarlarıyla çalıştırılmıştır. PCS kavram örneği arayüzü kullanılmamıştır.</w:t>
      </w:r>
    </w:p>
    <w:p>
      <w:pPr>
        <w:pStyle w:val="ListBullet"/>
        <w:spacing w:after="40"/>
      </w:pPr>
      <w:r>
        <w:rPr>
          <w:rFonts w:ascii="DejaVu Sans" w:hAnsi="DejaVu Sans"/>
          <w:sz w:val="18"/>
        </w:rPr>
        <w:t>Maske metrikleri instance-level hesaplanır; her hedef örnek eşit ağırlıktadır. Büyük nesneler küçük nesneleri piksel sayısıyla perdelemez.</w:t>
      </w:r>
    </w:p>
    <w:p>
      <w:pPr>
        <w:pStyle w:val="ListBullet"/>
        <w:spacing w:after="40"/>
      </w:pPr>
      <w:r>
        <w:rPr>
          <w:rFonts w:ascii="DejaVu Sans" w:hAnsi="DejaVu Sans"/>
          <w:sz w:val="18"/>
        </w:rPr>
        <w:t>YOLO detector tablosu referans maskeden bağımsızdır; bütün referans raporlarında aynı dondurulmuş bbox sonuçları kullanılır.</w:t>
      </w:r>
    </w:p>
    <w:p>
      <w:pPr>
        <w:pStyle w:val="ListBullet"/>
        <w:spacing w:after="40"/>
      </w:pPr>
      <w:r>
        <w:rPr>
          <w:rFonts w:ascii="DejaVu Sans" w:hAnsi="DejaVu Sans"/>
          <w:sz w:val="18"/>
        </w:rPr>
        <w:t>Nitel görsellerde seçilen görüntüdeki bütün hedef instance'lar modele ayrı GT bbox istemleri olarak verilir ve maskeler yalnız gösterim amacıyla birleştirilir.</w:t>
      </w:r>
    </w:p>
    <w:p>
      <w:pPr>
        <w:pStyle w:val="Heading1"/>
      </w:pPr>
      <w:r>
        <w:t>Metric Logic</w:t>
      </w:r>
    </w:p>
    <w:p>
      <w:pPr>
        <w:pStyle w:val="ListBullet"/>
        <w:spacing w:after="40"/>
      </w:pPr>
      <w:r>
        <w:rPr>
          <w:rFonts w:ascii="DejaVu Sans" w:hAnsi="DejaVu Sans"/>
          <w:sz w:val="18"/>
        </w:rPr>
        <w:t>TP, modelin doğru biçimde nesne olarak işaretlediği pikseldir. FP, nesne olmadığı hâlde nesne diye işaretlenen; FN ise nesne olduğu hâlde kaçırılan pikseldir.</w:t>
      </w:r>
    </w:p>
    <w:p>
      <w:pPr>
        <w:pStyle w:val="ListBullet"/>
        <w:spacing w:after="40"/>
      </w:pPr>
      <w:r>
        <w:rPr>
          <w:rFonts w:ascii="DejaVu Sans" w:hAnsi="DejaVu Sans"/>
          <w:sz w:val="18"/>
        </w:rPr>
        <w:t>IoU = TP / (TP + FP + FN). Tahmin ve referans maskenin ortak alanını birleşim alanına böler; 1 kusursuz, 0 hiç örtüşme yok demektir.</w:t>
      </w:r>
    </w:p>
    <w:p>
      <w:pPr>
        <w:pStyle w:val="ListBullet"/>
        <w:spacing w:after="40"/>
      </w:pPr>
      <w:r>
        <w:rPr>
          <w:rFonts w:ascii="DejaVu Sans" w:hAnsi="DejaVu Sans"/>
          <w:sz w:val="18"/>
        </w:rPr>
        <w:t>Dice = 2TP / (2TP + FP + FN). IoU ile aynı davranışı farklı ölçekle ifade eder.</w:t>
      </w:r>
    </w:p>
    <w:p>
      <w:pPr>
        <w:pStyle w:val="ListBullet"/>
        <w:spacing w:after="40"/>
      </w:pPr>
      <w:r>
        <w:rPr>
          <w:rFonts w:ascii="DejaVu Sans" w:hAnsi="DejaVu Sans"/>
          <w:sz w:val="18"/>
        </w:rPr>
        <w:t>Precision = TP / (TP + FP). Modelin boyadığı piksellerin ne kadarının gerçekten nesne olduğunu gösterir; fazla alan boyamak precision değerini düşürür.</w:t>
      </w:r>
    </w:p>
    <w:p>
      <w:pPr>
        <w:pStyle w:val="ListBullet"/>
        <w:spacing w:after="40"/>
      </w:pPr>
      <w:r>
        <w:rPr>
          <w:rFonts w:ascii="DejaVu Sans" w:hAnsi="DejaVu Sans"/>
          <w:sz w:val="18"/>
        </w:rPr>
        <w:t>Recall = TP / (TP + FN). Gerçek nesne piksellerinin ne kadarının yakalandığını gösterir; eksik maske recall değerini düşürür.</w:t>
      </w:r>
    </w:p>
    <w:p>
      <w:pPr>
        <w:pStyle w:val="ListBullet"/>
        <w:spacing w:after="40"/>
      </w:pPr>
      <w:r>
        <w:rPr>
          <w:rFonts w:ascii="DejaVu Sans" w:hAnsi="DejaVu Sans"/>
          <w:sz w:val="18"/>
        </w:rPr>
        <w:t>Dört ortalama maske metriği nesne örneği düzeyinde (instance-level) önce her uçak için hesaplanır, sonra bütün örnekler eşit ağırlıkla ortalanır. Büyük nesneler küçük nesnelerin sonucunu perdelemez.</w:t>
      </w:r>
    </w:p>
    <w:p>
      <w:pPr>
        <w:pStyle w:val="ListBullet"/>
        <w:spacing w:after="40"/>
      </w:pPr>
      <w:r>
        <w:rPr>
          <w:rFonts w:ascii="DejaVu Sans" w:hAnsi="DejaVu Sans"/>
          <w:sz w:val="18"/>
        </w:rPr>
        <w:t>Her satırda temel veri seti anotasyonuyla varlığı bilinen bir uçak vardır. Bu nedenle boş pseudo referans eksik etikettir; tahmin de boş olsa bile maske metrikleri 0 kabul edilir ve referans kapsama kaybı ayrıca raporlanır.</w:t>
      </w:r>
    </w:p>
    <w:p>
      <w:pPr>
        <w:pStyle w:val="ListBullet"/>
        <w:spacing w:after="40"/>
      </w:pPr>
      <w:r>
        <w:rPr>
          <w:rFonts w:ascii="DejaVu Sans" w:hAnsi="DejaVu Sans"/>
          <w:sz w:val="18"/>
        </w:rPr>
        <w:t>IoU ≥ 0.50/0.75/0.90 sütunları, ilgili IoU eşiğini geçen uçak maskelerinin oranıdır. Bunlar mAP değildir ve raporda mAP gibi adlandırılmaz.</w:t>
      </w:r>
    </w:p>
    <w:p>
      <w:pPr>
        <w:pStyle w:val="ListBullet"/>
        <w:spacing w:after="40"/>
      </w:pPr>
      <w:r>
        <w:rPr>
          <w:rFonts w:ascii="DejaVu Sans" w:hAnsi="DejaVu Sans"/>
          <w:sz w:val="18"/>
        </w:rPr>
        <w:t>YOLO'nun kaçırdığı bir gerçek uçak, YOLO-bbox maske tablosunda boş tahmin olarak değerlendirilir ve o örneğin maske skorları sıfır olur. Herhangi bir gerçek nesneyle eşleşmeyen yanlış pozitif YOLO kutuları ise instance maske ortalamasına sahte bir referans örneği olarak eklenmez; bunların etkisi detector Precision, Recall ve mAP değerlerinde ölçülür.</w:t>
      </w:r>
    </w:p>
    <w:p>
      <w:pPr>
        <w:pStyle w:val="ListBullet"/>
        <w:spacing w:after="40"/>
      </w:pPr>
      <w:r>
        <w:rPr>
          <w:rFonts w:ascii="DejaVu Sans" w:hAnsi="DejaVu Sans"/>
          <w:sz w:val="18"/>
        </w:rPr>
        <w:t>Maske tabloları her GT uçak örneğini değerlendirir; YOLO'nun eşleştiremediği GT örnekleri de boş tahmin ve sıfır skorla hesaba katılır. Bu değerlendirme gerçek COCO segmentation AP ile aynı değildir. Confidence sırasındaki bütün maskeleri ve yanlış pozitifleri kullanan uçtan uca COCO mask AP bu raporda ayrıca çalıştırılmadığı için IoU eşik oranları AP veya mAP diye yeniden adlandırılmamıştır.</w:t>
      </w:r>
    </w:p>
    <w:p>
      <w:pPr>
        <w:pStyle w:val="ListBullet"/>
        <w:spacing w:after="40"/>
      </w:pPr>
      <w:r>
        <w:rPr>
          <w:rFonts w:ascii="DejaVu Sans" w:hAnsi="DejaVu Sans"/>
          <w:sz w:val="18"/>
        </w:rPr>
        <w:t>Overall tablosu 512 görüntüyü, diğer tabloların her biri 128 görüntüyü kapsar.</w:t>
      </w:r>
    </w:p>
    <w:p>
      <w:pPr>
        <w:pStyle w:val="ListBullet"/>
        <w:spacing w:after="40"/>
      </w:pPr>
      <w:r>
        <w:rPr>
          <w:rFonts w:ascii="DejaVu Sans" w:hAnsi="DejaVu Sans"/>
          <w:sz w:val="18"/>
        </w:rPr>
        <w:t>GT-bbox satırları tek sabit koşuldur. YOLO-bbox satırlarındaki değerler sabit seed 42 sonucudur.</w:t>
      </w:r>
    </w:p>
    <w:p>
      <w:pPr>
        <w:pStyle w:val="Heading1"/>
      </w:pPr>
      <w:r>
        <w:t>Dataset Context</w:t>
      </w:r>
    </w:p>
    <w:p>
      <w:pPr>
        <w:pStyle w:val="ListBullet"/>
        <w:spacing w:after="40"/>
      </w:pPr>
      <w:r>
        <w:rPr>
          <w:rFonts w:ascii="DejaVu Sans" w:hAnsi="DejaVu Sans"/>
          <w:sz w:val="18"/>
        </w:rPr>
        <w:t>Bu belgede değerlendirme referansı SAM3 pseudo referansı ve değerlendirilen instance sayısı 3.713.</w:t>
      </w:r>
    </w:p>
    <w:p>
      <w:pPr>
        <w:pStyle w:val="ListBullet"/>
        <w:spacing w:after="40"/>
      </w:pPr>
      <w:r>
        <w:rPr>
          <w:rFonts w:ascii="DejaVu Sans" w:hAnsi="DejaVu Sans"/>
          <w:sz w:val="18"/>
        </w:rPr>
        <w:t>Referans kümesinde 0 boş maske vardır (0.00%). Bilinen pozitif nesnede boş pseudo maske başarı sayılmaz ve 0 puanlanır.</w:t>
      </w:r>
    </w:p>
    <w:p>
      <w:pPr>
        <w:pStyle w:val="ListBullet"/>
        <w:spacing w:after="40"/>
      </w:pPr>
      <w:r>
        <w:rPr>
          <w:rFonts w:ascii="DejaVu Sans" w:hAnsi="DejaVu Sans"/>
          <w:sz w:val="18"/>
        </w:rPr>
        <w:t>Detector mAP değerleri bbox ölçümüdür. Avg IoU, Dice, Precision, Recall ve IoU eşik oranları piksel maskesi ölçümüdür; IoU eşik oranları mAP değildir.</w:t>
      </w:r>
    </w:p>
    <w:p>
      <w:pPr>
        <w:pStyle w:val="ListBullet"/>
        <w:spacing w:after="40"/>
      </w:pPr>
      <w:r>
        <w:rPr>
          <w:rFonts w:ascii="DejaVu Sans" w:hAnsi="DejaVu Sans"/>
          <w:sz w:val="18"/>
        </w:rPr>
        <w:t>Bu pseudo referans SAM3 modeline insan/yayımlanmış GT bbox verilerek instance başına üretilmiştir; lokalizasyon kutusu referans veri setinden gelir.</w:t>
      </w:r>
    </w:p>
    <w:p>
      <w:pPr>
        <w:pStyle w:val="ListBullet"/>
        <w:spacing w:after="40"/>
      </w:pPr>
      <w:r>
        <w:rPr>
          <w:rFonts w:ascii="DejaVu Sans" w:hAnsi="DejaVu Sans"/>
          <w:sz w:val="18"/>
        </w:rPr>
        <w:t>GT-bbox diagonal hücre aynı dondurulmuş tahmin ile kendi pseudo referansını karşılaştıran özdeşlik/kapsama kontrolüdür. Bu hücre bağımsız segmentasyon başarısı değildir.</w:t>
      </w:r>
    </w:p>
    <w:p>
      <w:pPr>
        <w:pStyle w:val="Heading1"/>
      </w:pPr>
      <w:r>
        <w:t>YOLO Detector BBox Metrics</w:t>
      </w:r>
    </w:p>
    <w:p>
      <w:pPr>
        <w:pStyle w:val="ListBullet"/>
        <w:spacing w:after="40"/>
      </w:pPr>
      <w:r>
        <w:rPr>
          <w:rFonts w:ascii="DejaVu Sans" w:hAnsi="DejaVu Sans"/>
          <w:sz w:val="18"/>
        </w:rPr>
        <w:t>Bu tablo yalnız YOLO detector kutularını değerlendirir; burada ölçülen bbox başarısıdır, maske başarısı değildir.</w:t>
      </w:r>
    </w:p>
    <w:p>
      <w:pPr>
        <w:pStyle w:val="ListBullet"/>
        <w:spacing w:after="40"/>
      </w:pPr>
      <w:r>
        <w:rPr>
          <w:rFonts w:ascii="DejaVu Sans" w:hAnsi="DejaVu Sans"/>
          <w:sz w:val="18"/>
        </w:rPr>
        <w:t>Detector testi, her birinde en az bir hedef nesne bulunan seçilmiş 512 görüntüden oluşur. Hedef-negatif görüntü içermediği için bu değerler resmi veri seti benchmark AP'si değil deney içi detector kontrolüdür.</w:t>
      </w:r>
    </w:p>
    <w:p>
      <w:pPr>
        <w:pStyle w:val="ListBullet"/>
        <w:spacing w:after="40"/>
      </w:pPr>
      <w:r>
        <w:rPr>
          <w:rFonts w:ascii="DejaVu Sans" w:hAnsi="DejaVu Sans"/>
          <w:sz w:val="18"/>
        </w:rPr>
        <w:t>Her detector yalnız tek hedef sınıf için eğitilip değerlendirildiğinden, sınıflar üzerindeki ortalama olan mAP bu deneyde o tek sınıfın AP değerine eşittir.</w:t>
      </w:r>
    </w:p>
    <w:p>
      <w:pPr>
        <w:pStyle w:val="ListBullet"/>
        <w:spacing w:after="40"/>
      </w:pPr>
      <w:r>
        <w:rPr>
          <w:rFonts w:ascii="DejaVu Sans" w:hAnsi="DejaVu Sans"/>
          <w:sz w:val="18"/>
        </w:rPr>
        <w:t>BBox mAP50/mAP75/mAP90, tahmin kutusunun GT kutuyla sırasıyla en az 0,50/0,75/0,90 IoU yaptığı eşiklerde confidence sıralaması boyunca hesaplanan gerçek average precision değeridir.</w:t>
      </w:r>
    </w:p>
    <w:p>
      <w:pPr>
        <w:pStyle w:val="ListBullet"/>
        <w:spacing w:after="40"/>
      </w:pPr>
      <w:r>
        <w:rPr>
          <w:rFonts w:ascii="DejaVu Sans" w:hAnsi="DejaVu Sans"/>
          <w:sz w:val="18"/>
        </w:rPr>
        <w:t>BBox mAP50-95, 0,50 ile 0,95 arasındaki on bbox IoU eşiğinin AP ortalamasıdır.</w:t>
      </w:r>
    </w:p>
    <w:p>
      <w:pPr>
        <w:pStyle w:val="ListBullet"/>
        <w:spacing w:after="40"/>
      </w:pPr>
      <w:r>
        <w:rPr>
          <w:rFonts w:ascii="DejaVu Sans" w:hAnsi="DejaVu Sans"/>
          <w:sz w:val="18"/>
        </w:rPr>
        <w:t>BBox Precision ve Recall değerleri, doğrulama kümesinde seçilip testten önce sabitlenen güven eşiğinde hesaplanır.</w:t>
      </w:r>
    </w:p>
    <w:p>
      <w:pPr>
        <w:pStyle w:val="ListBullet"/>
        <w:spacing w:after="40"/>
      </w:pPr>
      <w:r>
        <w:rPr>
          <w:rFonts w:ascii="DejaVu Sans" w:hAnsi="DejaVu Sans"/>
          <w:sz w:val="18"/>
        </w:rPr>
        <w:t>Tablodaki değerler sabit seed 42 sonucudur.</w:t>
      </w:r>
    </w:p>
    <w:tbl>
      <w:tblPr>
        <w:tblStyle w:val="TableGrid"/>
        <w:tblW w:type="auto" w:w="0"/>
        <w:jc w:val="center"/>
        <w:tblLayout w:type="autofit"/>
        <w:tblLook w:firstColumn="1" w:firstRow="1" w:lastColumn="0" w:lastRow="0" w:noHBand="0" w:noVBand="1" w:val="04A0"/>
      </w:tblPr>
      <w:tblGrid>
        <w:gridCol w:w="1236"/>
        <w:gridCol w:w="1236"/>
        <w:gridCol w:w="1236"/>
        <w:gridCol w:w="1236"/>
        <w:gridCol w:w="1236"/>
        <w:gridCol w:w="1236"/>
        <w:gridCol w:w="1236"/>
        <w:gridCol w:w="1236"/>
        <w:gridCol w:w="1236"/>
        <w:gridCol w:w="1236"/>
        <w:gridCol w:w="1236"/>
        <w:gridCol w:w="1236"/>
      </w:tblGrid>
      <w:tr>
        <w:tc>
          <w:tcPr>
            <w:tcW w:type="dxa" w:w="1236"/>
            <w:vAlign w:val="center"/>
            <w:shd w:fill="1F4E79"/>
          </w:tcPr>
          <w:p>
            <w:pPr>
              <w:jc w:val="center"/>
            </w:pPr>
            <w:r>
              <w:rPr>
                <w:rFonts w:ascii="DejaVu Sans" w:hAnsi="DejaVu Sans"/>
                <w:b/>
                <w:color w:val="FFFFFF"/>
                <w:sz w:val="12"/>
              </w:rPr>
              <w:t>Detector</w:t>
            </w:r>
          </w:p>
        </w:tc>
        <w:tc>
          <w:tcPr>
            <w:tcW w:type="dxa" w:w="1236"/>
            <w:vAlign w:val="center"/>
            <w:shd w:fill="1F4E79"/>
          </w:tcPr>
          <w:p>
            <w:pPr>
              <w:jc w:val="center"/>
            </w:pPr>
            <w:r>
              <w:rPr>
                <w:rFonts w:ascii="DejaVu Sans" w:hAnsi="DejaVu Sans"/>
                <w:b/>
                <w:color w:val="FFFFFF"/>
                <w:sz w:val="12"/>
              </w:rPr>
              <w:t>Images</w:t>
            </w:r>
          </w:p>
        </w:tc>
        <w:tc>
          <w:tcPr>
            <w:tcW w:type="dxa" w:w="1236"/>
            <w:vAlign w:val="center"/>
            <w:shd w:fill="1F4E79"/>
          </w:tcPr>
          <w:p>
            <w:pPr>
              <w:jc w:val="center"/>
            </w:pPr>
            <w:r>
              <w:rPr>
                <w:rFonts w:ascii="DejaVu Sans" w:hAnsi="DejaVu Sans"/>
                <w:b/>
                <w:color w:val="FFFFFF"/>
                <w:sz w:val="12"/>
              </w:rPr>
              <w:t>BBox mAP50</w:t>
            </w:r>
          </w:p>
        </w:tc>
        <w:tc>
          <w:tcPr>
            <w:tcW w:type="dxa" w:w="1236"/>
            <w:vAlign w:val="center"/>
            <w:shd w:fill="1F4E79"/>
          </w:tcPr>
          <w:p>
            <w:pPr>
              <w:jc w:val="center"/>
            </w:pPr>
            <w:r>
              <w:rPr>
                <w:rFonts w:ascii="DejaVu Sans" w:hAnsi="DejaVu Sans"/>
                <w:b/>
                <w:color w:val="FFFFFF"/>
                <w:sz w:val="12"/>
              </w:rPr>
              <w:t>BBox mAP75</w:t>
            </w:r>
          </w:p>
        </w:tc>
        <w:tc>
          <w:tcPr>
            <w:tcW w:type="dxa" w:w="1236"/>
            <w:vAlign w:val="center"/>
            <w:shd w:fill="1F4E79"/>
          </w:tcPr>
          <w:p>
            <w:pPr>
              <w:jc w:val="center"/>
            </w:pPr>
            <w:r>
              <w:rPr>
                <w:rFonts w:ascii="DejaVu Sans" w:hAnsi="DejaVu Sans"/>
                <w:b/>
                <w:color w:val="FFFFFF"/>
                <w:sz w:val="12"/>
              </w:rPr>
              <w:t>BBox mAP90</w:t>
            </w:r>
          </w:p>
        </w:tc>
        <w:tc>
          <w:tcPr>
            <w:tcW w:type="dxa" w:w="1236"/>
            <w:vAlign w:val="center"/>
            <w:shd w:fill="1F4E79"/>
          </w:tcPr>
          <w:p>
            <w:pPr>
              <w:jc w:val="center"/>
            </w:pPr>
            <w:r>
              <w:rPr>
                <w:rFonts w:ascii="DejaVu Sans" w:hAnsi="DejaVu Sans"/>
                <w:b/>
                <w:color w:val="FFFFFF"/>
                <w:sz w:val="12"/>
              </w:rPr>
              <w:t>BBox mAP50-95</w:t>
            </w:r>
          </w:p>
        </w:tc>
        <w:tc>
          <w:tcPr>
            <w:tcW w:type="dxa" w:w="1236"/>
            <w:vAlign w:val="center"/>
            <w:shd w:fill="1F4E79"/>
          </w:tcPr>
          <w:p>
            <w:pPr>
              <w:jc w:val="center"/>
            </w:pPr>
            <w:r>
              <w:rPr>
                <w:rFonts w:ascii="DejaVu Sans" w:hAnsi="DejaVu Sans"/>
                <w:b/>
                <w:color w:val="FFFFFF"/>
                <w:sz w:val="12"/>
              </w:rPr>
              <w:t>BBox Precision@0.50</w:t>
            </w:r>
          </w:p>
        </w:tc>
        <w:tc>
          <w:tcPr>
            <w:tcW w:type="dxa" w:w="1236"/>
            <w:vAlign w:val="center"/>
            <w:shd w:fill="1F4E79"/>
          </w:tcPr>
          <w:p>
            <w:pPr>
              <w:jc w:val="center"/>
            </w:pPr>
            <w:r>
              <w:rPr>
                <w:rFonts w:ascii="DejaVu Sans" w:hAnsi="DejaVu Sans"/>
                <w:b/>
                <w:color w:val="FFFFFF"/>
                <w:sz w:val="12"/>
              </w:rPr>
              <w:t>BBox Recall@0.50</w:t>
            </w:r>
          </w:p>
        </w:tc>
        <w:tc>
          <w:tcPr>
            <w:tcW w:type="dxa" w:w="1236"/>
            <w:vAlign w:val="center"/>
            <w:shd w:fill="1F4E79"/>
          </w:tcPr>
          <w:p>
            <w:pPr>
              <w:jc w:val="center"/>
            </w:pPr>
            <w:r>
              <w:rPr>
                <w:rFonts w:ascii="DejaVu Sans" w:hAnsi="DejaVu Sans"/>
                <w:b/>
                <w:color w:val="FFFFFF"/>
                <w:sz w:val="12"/>
              </w:rPr>
              <w:t>BBox Precision@0.75</w:t>
            </w:r>
          </w:p>
        </w:tc>
        <w:tc>
          <w:tcPr>
            <w:tcW w:type="dxa" w:w="1236"/>
            <w:vAlign w:val="center"/>
            <w:shd w:fill="1F4E79"/>
          </w:tcPr>
          <w:p>
            <w:pPr>
              <w:jc w:val="center"/>
            </w:pPr>
            <w:r>
              <w:rPr>
                <w:rFonts w:ascii="DejaVu Sans" w:hAnsi="DejaVu Sans"/>
                <w:b/>
                <w:color w:val="FFFFFF"/>
                <w:sz w:val="12"/>
              </w:rPr>
              <w:t>BBox Recall@0.75</w:t>
            </w:r>
          </w:p>
        </w:tc>
        <w:tc>
          <w:tcPr>
            <w:tcW w:type="dxa" w:w="1236"/>
            <w:vAlign w:val="center"/>
            <w:shd w:fill="1F4E79"/>
          </w:tcPr>
          <w:p>
            <w:pPr>
              <w:jc w:val="center"/>
            </w:pPr>
            <w:r>
              <w:rPr>
                <w:rFonts w:ascii="DejaVu Sans" w:hAnsi="DejaVu Sans"/>
                <w:b/>
                <w:color w:val="FFFFFF"/>
                <w:sz w:val="12"/>
              </w:rPr>
              <w:t>BBox Precision@0.90</w:t>
            </w:r>
          </w:p>
        </w:tc>
        <w:tc>
          <w:tcPr>
            <w:tcW w:type="dxa" w:w="1236"/>
            <w:vAlign w:val="center"/>
            <w:shd w:fill="1F4E79"/>
          </w:tcPr>
          <w:p>
            <w:pPr>
              <w:jc w:val="center"/>
            </w:pPr>
            <w:r>
              <w:rPr>
                <w:rFonts w:ascii="DejaVu Sans" w:hAnsi="DejaVu Sans"/>
                <w:b/>
                <w:color w:val="FFFFFF"/>
                <w:sz w:val="12"/>
              </w:rPr>
              <w:t>BBox Recall@0.90</w:t>
            </w:r>
          </w:p>
        </w:tc>
      </w:tr>
      <w:tr>
        <w:tc>
          <w:tcPr>
            <w:tcW w:type="dxa" w:w="1236"/>
            <w:vAlign w:val="center"/>
          </w:tcPr>
          <w:p>
            <w:pPr>
              <w:jc w:val="center"/>
            </w:pPr>
            <w:r>
              <w:rPr>
                <w:rFonts w:ascii="DejaVu Sans" w:hAnsi="DejaVu Sans"/>
                <w:b w:val="0"/>
                <w:sz w:val="11"/>
              </w:rPr>
              <w:t>YOLO26x (seed 42)</w:t>
            </w:r>
          </w:p>
        </w:tc>
        <w:tc>
          <w:tcPr>
            <w:tcW w:type="dxa" w:w="1236"/>
            <w:vAlign w:val="center"/>
          </w:tcPr>
          <w:p>
            <w:pPr>
              <w:jc w:val="center"/>
            </w:pPr>
            <w:r>
              <w:rPr>
                <w:rFonts w:ascii="DejaVu Sans" w:hAnsi="DejaVu Sans"/>
                <w:b w:val="0"/>
                <w:sz w:val="11"/>
              </w:rPr>
              <w:t>512</w:t>
            </w:r>
          </w:p>
        </w:tc>
        <w:tc>
          <w:tcPr>
            <w:tcW w:type="dxa" w:w="1236"/>
            <w:vAlign w:val="center"/>
            <w:shd w:fill="7EC67D"/>
          </w:tcPr>
          <w:p>
            <w:pPr>
              <w:jc w:val="center"/>
            </w:pPr>
            <w:r>
              <w:rPr>
                <w:rFonts w:ascii="DejaVu Sans" w:hAnsi="DejaVu Sans"/>
                <w:b w:val="0"/>
                <w:sz w:val="11"/>
              </w:rPr>
              <w:t>0.913</w:t>
            </w:r>
          </w:p>
        </w:tc>
        <w:tc>
          <w:tcPr>
            <w:tcW w:type="dxa" w:w="1236"/>
            <w:vAlign w:val="center"/>
            <w:shd w:fill="A2D07F"/>
          </w:tcPr>
          <w:p>
            <w:pPr>
              <w:jc w:val="center"/>
            </w:pPr>
            <w:r>
              <w:rPr>
                <w:rFonts w:ascii="DejaVu Sans" w:hAnsi="DejaVu Sans"/>
                <w:b w:val="0"/>
                <w:sz w:val="11"/>
              </w:rPr>
              <w:t>0.797</w:t>
            </w:r>
          </w:p>
        </w:tc>
        <w:tc>
          <w:tcPr>
            <w:tcW w:type="dxa" w:w="1236"/>
            <w:vAlign w:val="center"/>
            <w:shd w:fill="FB9F75"/>
          </w:tcPr>
          <w:p>
            <w:pPr>
              <w:jc w:val="center"/>
            </w:pPr>
            <w:r>
              <w:rPr>
                <w:rFonts w:ascii="DejaVu Sans" w:hAnsi="DejaVu Sans"/>
                <w:b w:val="0"/>
                <w:sz w:val="11"/>
              </w:rPr>
              <w:t>0.209</w:t>
            </w:r>
          </w:p>
        </w:tc>
        <w:tc>
          <w:tcPr>
            <w:tcW w:type="dxa" w:w="1236"/>
            <w:vAlign w:val="center"/>
            <w:shd w:fill="CCDC81"/>
          </w:tcPr>
          <w:p>
            <w:pPr>
              <w:jc w:val="center"/>
            </w:pPr>
            <w:r>
              <w:rPr>
                <w:rFonts w:ascii="DejaVu Sans" w:hAnsi="DejaVu Sans"/>
                <w:b w:val="0"/>
                <w:sz w:val="11"/>
              </w:rPr>
              <w:t>0.665</w:t>
            </w:r>
          </w:p>
        </w:tc>
        <w:tc>
          <w:tcPr>
            <w:tcW w:type="dxa" w:w="1236"/>
            <w:vAlign w:val="center"/>
            <w:shd w:fill="7DC57C"/>
          </w:tcPr>
          <w:p>
            <w:pPr>
              <w:jc w:val="center"/>
            </w:pPr>
            <w:r>
              <w:rPr>
                <w:rFonts w:ascii="DejaVu Sans" w:hAnsi="DejaVu Sans"/>
                <w:b w:val="0"/>
                <w:sz w:val="11"/>
              </w:rPr>
              <w:t>0.917</w:t>
            </w:r>
          </w:p>
        </w:tc>
        <w:tc>
          <w:tcPr>
            <w:tcW w:type="dxa" w:w="1236"/>
            <w:vAlign w:val="center"/>
            <w:shd w:fill="94CC7E"/>
          </w:tcPr>
          <w:p>
            <w:pPr>
              <w:jc w:val="center"/>
            </w:pPr>
            <w:r>
              <w:rPr>
                <w:rFonts w:ascii="DejaVu Sans" w:hAnsi="DejaVu Sans"/>
                <w:b w:val="0"/>
                <w:sz w:val="11"/>
              </w:rPr>
              <w:t>0.843</w:t>
            </w:r>
          </w:p>
        </w:tc>
        <w:tc>
          <w:tcPr>
            <w:tcW w:type="dxa" w:w="1236"/>
            <w:vAlign w:val="center"/>
            <w:shd w:fill="91CB7E"/>
          </w:tcPr>
          <w:p>
            <w:pPr>
              <w:jc w:val="center"/>
            </w:pPr>
            <w:r>
              <w:rPr>
                <w:rFonts w:ascii="DejaVu Sans" w:hAnsi="DejaVu Sans"/>
                <w:b w:val="0"/>
                <w:sz w:val="11"/>
              </w:rPr>
              <w:t>0.851</w:t>
            </w:r>
          </w:p>
        </w:tc>
        <w:tc>
          <w:tcPr>
            <w:tcW w:type="dxa" w:w="1236"/>
            <w:vAlign w:val="center"/>
            <w:shd w:fill="A7D27F"/>
          </w:tcPr>
          <w:p>
            <w:pPr>
              <w:jc w:val="center"/>
            </w:pPr>
            <w:r>
              <w:rPr>
                <w:rFonts w:ascii="DejaVu Sans" w:hAnsi="DejaVu Sans"/>
                <w:b w:val="0"/>
                <w:sz w:val="11"/>
              </w:rPr>
              <w:t>0.782</w:t>
            </w:r>
          </w:p>
        </w:tc>
        <w:tc>
          <w:tcPr>
            <w:tcW w:type="dxa" w:w="1236"/>
            <w:vAlign w:val="center"/>
            <w:shd w:fill="FDCA7E"/>
          </w:tcPr>
          <w:p>
            <w:pPr>
              <w:jc w:val="center"/>
            </w:pPr>
            <w:r>
              <w:rPr>
                <w:rFonts w:ascii="DejaVu Sans" w:hAnsi="DejaVu Sans"/>
                <w:b w:val="0"/>
                <w:sz w:val="11"/>
              </w:rPr>
              <w:t>0.375</w:t>
            </w:r>
          </w:p>
        </w:tc>
        <w:tc>
          <w:tcPr>
            <w:tcW w:type="dxa" w:w="1236"/>
            <w:vAlign w:val="center"/>
            <w:shd w:fill="FDC27C"/>
          </w:tcPr>
          <w:p>
            <w:pPr>
              <w:jc w:val="center"/>
            </w:pPr>
            <w:r>
              <w:rPr>
                <w:rFonts w:ascii="DejaVu Sans" w:hAnsi="DejaVu Sans"/>
                <w:b w:val="0"/>
                <w:sz w:val="11"/>
              </w:rPr>
              <w:t>0.344</w:t>
            </w:r>
          </w:p>
        </w:tc>
      </w:tr>
    </w:tbl>
    <w:p>
      <w:pPr>
        <w:pStyle w:val="Heading1"/>
      </w:pPr>
      <w:r>
        <w:t>Segmentation Tables</w:t>
      </w:r>
    </w:p>
    <w:p>
      <w:r>
        <w:t>Başarı metrikleri 0 ile 1 arasındadır ve kırmızı-sarı-yeşil ölçeğiyle renklendirilmiştir.</w:t>
      </w:r>
    </w:p>
    <w:p>
      <w:pPr>
        <w:pStyle w:val="Heading1"/>
      </w:pPr>
      <w:r>
        <w:t>SAM3 pseudo referansı</w:t>
      </w:r>
    </w:p>
    <w:p>
      <w:r>
        <w:t>Bütün SAM1/2/3 tahminleri değişmeden tutulmuş ve SAM3 pseudo referansı ile değerlendirilmiştir.</w:t>
      </w:r>
    </w:p>
    <w:p>
      <w:pPr>
        <w:pStyle w:val="Heading2"/>
      </w:pPr>
      <w:r>
        <w:t>Overall</w:t>
      </w:r>
    </w:p>
    <w:p>
      <w:pPr>
        <w:spacing w:after="80"/>
      </w:pPr>
      <w:r>
        <w:rPr>
          <w:rFonts w:ascii="DejaVu Sans" w:hAnsi="DejaVu Sans"/>
          <w:sz w:val="17"/>
        </w:rPr>
        <w:t>Referans: SAM3 pseudo referansı. Bu tablo 512 görüntüdeki 3.713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512</w:t>
            </w:r>
          </w:p>
        </w:tc>
        <w:tc>
          <w:tcPr>
            <w:tcW w:type="dxa" w:w="1648"/>
            <w:vAlign w:val="center"/>
            <w:shd w:fill="9DCF7E"/>
          </w:tcPr>
          <w:p>
            <w:pPr>
              <w:jc w:val="center"/>
            </w:pPr>
            <w:r>
              <w:rPr>
                <w:rFonts w:ascii="DejaVu Sans" w:hAnsi="DejaVu Sans"/>
                <w:b w:val="0"/>
                <w:sz w:val="11"/>
              </w:rPr>
              <w:t>0.813</w:t>
            </w:r>
          </w:p>
        </w:tc>
        <w:tc>
          <w:tcPr>
            <w:tcW w:type="dxa" w:w="1648"/>
            <w:vAlign w:val="center"/>
            <w:shd w:fill="85C87D"/>
          </w:tcPr>
          <w:p>
            <w:pPr>
              <w:jc w:val="center"/>
            </w:pPr>
            <w:r>
              <w:rPr>
                <w:rFonts w:ascii="DejaVu Sans" w:hAnsi="DejaVu Sans"/>
                <w:b w:val="0"/>
                <w:sz w:val="11"/>
              </w:rPr>
              <w:t>0.890</w:t>
            </w:r>
          </w:p>
        </w:tc>
        <w:tc>
          <w:tcPr>
            <w:tcW w:type="dxa" w:w="1648"/>
            <w:vAlign w:val="center"/>
            <w:shd w:fill="8CCA7D"/>
          </w:tcPr>
          <w:p>
            <w:pPr>
              <w:jc w:val="center"/>
            </w:pPr>
            <w:r>
              <w:rPr>
                <w:rFonts w:ascii="DejaVu Sans" w:hAnsi="DejaVu Sans"/>
                <w:b w:val="0"/>
                <w:sz w:val="11"/>
              </w:rPr>
              <w:t>0.868</w:t>
            </w:r>
          </w:p>
        </w:tc>
        <w:tc>
          <w:tcPr>
            <w:tcW w:type="dxa" w:w="1648"/>
            <w:vAlign w:val="center"/>
            <w:shd w:fill="79C47C"/>
          </w:tcPr>
          <w:p>
            <w:pPr>
              <w:jc w:val="center"/>
            </w:pPr>
            <w:r>
              <w:rPr>
                <w:rFonts w:ascii="DejaVu Sans" w:hAnsi="DejaVu Sans"/>
                <w:b w:val="0"/>
                <w:sz w:val="11"/>
              </w:rPr>
              <w:t>0.929</w:t>
            </w:r>
          </w:p>
        </w:tc>
        <w:tc>
          <w:tcPr>
            <w:tcW w:type="dxa" w:w="1648"/>
            <w:vAlign w:val="center"/>
            <w:shd w:fill="6BC07B"/>
          </w:tcPr>
          <w:p>
            <w:pPr>
              <w:jc w:val="center"/>
            </w:pPr>
            <w:r>
              <w:rPr>
                <w:rFonts w:ascii="DejaVu Sans" w:hAnsi="DejaVu Sans"/>
                <w:b w:val="0"/>
                <w:sz w:val="11"/>
              </w:rPr>
              <w:t>0.975</w:t>
            </w:r>
          </w:p>
        </w:tc>
        <w:tc>
          <w:tcPr>
            <w:tcW w:type="dxa" w:w="1648"/>
            <w:vAlign w:val="center"/>
            <w:shd w:fill="A7D27F"/>
          </w:tcPr>
          <w:p>
            <w:pPr>
              <w:jc w:val="center"/>
            </w:pPr>
            <w:r>
              <w:rPr>
                <w:rFonts w:ascii="DejaVu Sans" w:hAnsi="DejaVu Sans"/>
                <w:b w:val="0"/>
                <w:sz w:val="11"/>
              </w:rPr>
              <w:t>0.783</w:t>
            </w:r>
          </w:p>
        </w:tc>
        <w:tc>
          <w:tcPr>
            <w:tcW w:type="dxa" w:w="1648"/>
            <w:vAlign w:val="center"/>
            <w:shd w:fill="FBA476"/>
          </w:tcPr>
          <w:p>
            <w:pPr>
              <w:jc w:val="center"/>
            </w:pPr>
            <w:r>
              <w:rPr>
                <w:rFonts w:ascii="DejaVu Sans" w:hAnsi="DejaVu Sans"/>
                <w:b w:val="0"/>
                <w:sz w:val="11"/>
              </w:rPr>
              <w:t>0.227</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512</w:t>
            </w:r>
          </w:p>
        </w:tc>
        <w:tc>
          <w:tcPr>
            <w:tcW w:type="dxa" w:w="1648"/>
            <w:vAlign w:val="center"/>
            <w:shd w:fill="C2D980"/>
          </w:tcPr>
          <w:p>
            <w:pPr>
              <w:jc w:val="center"/>
            </w:pPr>
            <w:r>
              <w:rPr>
                <w:rFonts w:ascii="DejaVu Sans" w:hAnsi="DejaVu Sans"/>
                <w:b w:val="0"/>
                <w:sz w:val="11"/>
              </w:rPr>
              <w:t>0.695</w:t>
            </w:r>
          </w:p>
        </w:tc>
        <w:tc>
          <w:tcPr>
            <w:tcW w:type="dxa" w:w="1648"/>
            <w:vAlign w:val="center"/>
            <w:shd w:fill="AFD47F"/>
          </w:tcPr>
          <w:p>
            <w:pPr>
              <w:jc w:val="center"/>
            </w:pPr>
            <w:r>
              <w:rPr>
                <w:rFonts w:ascii="DejaVu Sans" w:hAnsi="DejaVu Sans"/>
                <w:b w:val="0"/>
                <w:sz w:val="11"/>
              </w:rPr>
              <w:t>0.757</w:t>
            </w:r>
          </w:p>
        </w:tc>
        <w:tc>
          <w:tcPr>
            <w:tcW w:type="dxa" w:w="1648"/>
            <w:vAlign w:val="center"/>
            <w:shd w:fill="B6D680"/>
          </w:tcPr>
          <w:p>
            <w:pPr>
              <w:jc w:val="center"/>
            </w:pPr>
            <w:r>
              <w:rPr>
                <w:rFonts w:ascii="DejaVu Sans" w:hAnsi="DejaVu Sans"/>
                <w:b w:val="0"/>
                <w:sz w:val="11"/>
              </w:rPr>
              <w:t>0.734</w:t>
            </w:r>
          </w:p>
        </w:tc>
        <w:tc>
          <w:tcPr>
            <w:tcW w:type="dxa" w:w="1648"/>
            <w:vAlign w:val="center"/>
            <w:shd w:fill="A4D17F"/>
          </w:tcPr>
          <w:p>
            <w:pPr>
              <w:jc w:val="center"/>
            </w:pPr>
            <w:r>
              <w:rPr>
                <w:rFonts w:ascii="DejaVu Sans" w:hAnsi="DejaVu Sans"/>
                <w:b w:val="0"/>
                <w:sz w:val="11"/>
              </w:rPr>
              <w:t>0.793</w:t>
            </w:r>
          </w:p>
        </w:tc>
        <w:tc>
          <w:tcPr>
            <w:tcW w:type="dxa" w:w="1648"/>
            <w:vAlign w:val="center"/>
            <w:shd w:fill="98CD7E"/>
          </w:tcPr>
          <w:p>
            <w:pPr>
              <w:jc w:val="center"/>
            </w:pPr>
            <w:r>
              <w:rPr>
                <w:rFonts w:ascii="DejaVu Sans" w:hAnsi="DejaVu Sans"/>
                <w:b w:val="0"/>
                <w:sz w:val="11"/>
              </w:rPr>
              <w:t>0.829</w:t>
            </w:r>
          </w:p>
        </w:tc>
        <w:tc>
          <w:tcPr>
            <w:tcW w:type="dxa" w:w="1648"/>
            <w:vAlign w:val="center"/>
            <w:shd w:fill="C6DA81"/>
          </w:tcPr>
          <w:p>
            <w:pPr>
              <w:jc w:val="center"/>
            </w:pPr>
            <w:r>
              <w:rPr>
                <w:rFonts w:ascii="DejaVu Sans" w:hAnsi="DejaVu Sans"/>
                <w:b w:val="0"/>
                <w:sz w:val="11"/>
              </w:rPr>
              <w:t>0.684</w:t>
            </w:r>
          </w:p>
        </w:tc>
        <w:tc>
          <w:tcPr>
            <w:tcW w:type="dxa" w:w="1648"/>
            <w:vAlign w:val="center"/>
            <w:shd w:fill="FBA076"/>
          </w:tcPr>
          <w:p>
            <w:pPr>
              <w:jc w:val="center"/>
            </w:pPr>
            <w:r>
              <w:rPr>
                <w:rFonts w:ascii="DejaVu Sans" w:hAnsi="DejaVu Sans"/>
                <w:b w:val="0"/>
                <w:sz w:val="11"/>
              </w:rPr>
              <w:t>0.211</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512</w:t>
            </w:r>
          </w:p>
        </w:tc>
        <w:tc>
          <w:tcPr>
            <w:tcW w:type="dxa" w:w="1648"/>
            <w:vAlign w:val="center"/>
            <w:shd w:fill="B1D47F"/>
          </w:tcPr>
          <w:p>
            <w:pPr>
              <w:jc w:val="center"/>
            </w:pPr>
            <w:r>
              <w:rPr>
                <w:rFonts w:ascii="DejaVu Sans" w:hAnsi="DejaVu Sans"/>
                <w:b w:val="0"/>
                <w:sz w:val="11"/>
              </w:rPr>
              <w:t>0.751</w:t>
            </w:r>
          </w:p>
        </w:tc>
        <w:tc>
          <w:tcPr>
            <w:tcW w:type="dxa" w:w="1648"/>
            <w:vAlign w:val="center"/>
            <w:shd w:fill="92CC7E"/>
          </w:tcPr>
          <w:p>
            <w:pPr>
              <w:jc w:val="center"/>
            </w:pPr>
            <w:r>
              <w:rPr>
                <w:rFonts w:ascii="DejaVu Sans" w:hAnsi="DejaVu Sans"/>
                <w:b w:val="0"/>
                <w:sz w:val="11"/>
              </w:rPr>
              <w:t>0.850</w:t>
            </w:r>
          </w:p>
        </w:tc>
        <w:tc>
          <w:tcPr>
            <w:tcW w:type="dxa" w:w="1648"/>
            <w:vAlign w:val="center"/>
            <w:shd w:fill="ABD37F"/>
          </w:tcPr>
          <w:p>
            <w:pPr>
              <w:jc w:val="center"/>
            </w:pPr>
            <w:r>
              <w:rPr>
                <w:rFonts w:ascii="DejaVu Sans" w:hAnsi="DejaVu Sans"/>
                <w:b w:val="0"/>
                <w:sz w:val="11"/>
              </w:rPr>
              <w:t>0.770</w:t>
            </w:r>
          </w:p>
        </w:tc>
        <w:tc>
          <w:tcPr>
            <w:tcW w:type="dxa" w:w="1648"/>
            <w:vAlign w:val="center"/>
            <w:shd w:fill="6CC17C"/>
          </w:tcPr>
          <w:p>
            <w:pPr>
              <w:jc w:val="center"/>
            </w:pPr>
            <w:r>
              <w:rPr>
                <w:rFonts w:ascii="DejaVu Sans" w:hAnsi="DejaVu Sans"/>
                <w:b w:val="0"/>
                <w:sz w:val="11"/>
              </w:rPr>
              <w:t>0.970</w:t>
            </w:r>
          </w:p>
        </w:tc>
        <w:tc>
          <w:tcPr>
            <w:tcW w:type="dxa" w:w="1648"/>
            <w:vAlign w:val="center"/>
            <w:shd w:fill="75C37C"/>
          </w:tcPr>
          <w:p>
            <w:pPr>
              <w:jc w:val="center"/>
            </w:pPr>
            <w:r>
              <w:rPr>
                <w:rFonts w:ascii="DejaVu Sans" w:hAnsi="DejaVu Sans"/>
                <w:b w:val="0"/>
                <w:sz w:val="11"/>
              </w:rPr>
              <w:t>0.943</w:t>
            </w:r>
          </w:p>
        </w:tc>
        <w:tc>
          <w:tcPr>
            <w:tcW w:type="dxa" w:w="1648"/>
            <w:vAlign w:val="center"/>
            <w:shd w:fill="E2E382"/>
          </w:tcPr>
          <w:p>
            <w:pPr>
              <w:jc w:val="center"/>
            </w:pPr>
            <w:r>
              <w:rPr>
                <w:rFonts w:ascii="DejaVu Sans" w:hAnsi="DejaVu Sans"/>
                <w:b w:val="0"/>
                <w:sz w:val="11"/>
              </w:rPr>
              <w:t>0.592</w:t>
            </w:r>
          </w:p>
        </w:tc>
        <w:tc>
          <w:tcPr>
            <w:tcW w:type="dxa" w:w="1648"/>
            <w:vAlign w:val="center"/>
            <w:shd w:fill="F97E6F"/>
          </w:tcPr>
          <w:p>
            <w:pPr>
              <w:jc w:val="center"/>
            </w:pPr>
            <w:r>
              <w:rPr>
                <w:rFonts w:ascii="DejaVu Sans" w:hAnsi="DejaVu Sans"/>
                <w:b w:val="0"/>
                <w:sz w:val="11"/>
              </w:rPr>
              <w:t>0.081</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512</w:t>
            </w:r>
          </w:p>
        </w:tc>
        <w:tc>
          <w:tcPr>
            <w:tcW w:type="dxa" w:w="1648"/>
            <w:vAlign w:val="center"/>
            <w:shd w:fill="D2DE81"/>
          </w:tcPr>
          <w:p>
            <w:pPr>
              <w:jc w:val="center"/>
            </w:pPr>
            <w:r>
              <w:rPr>
                <w:rFonts w:ascii="DejaVu Sans" w:hAnsi="DejaVu Sans"/>
                <w:b w:val="0"/>
                <w:sz w:val="11"/>
              </w:rPr>
              <w:t>0.643</w:t>
            </w:r>
          </w:p>
        </w:tc>
        <w:tc>
          <w:tcPr>
            <w:tcW w:type="dxa" w:w="1648"/>
            <w:vAlign w:val="center"/>
            <w:shd w:fill="B9D780"/>
          </w:tcPr>
          <w:p>
            <w:pPr>
              <w:jc w:val="center"/>
            </w:pPr>
            <w:r>
              <w:rPr>
                <w:rFonts w:ascii="DejaVu Sans" w:hAnsi="DejaVu Sans"/>
                <w:b w:val="0"/>
                <w:sz w:val="11"/>
              </w:rPr>
              <w:t>0.724</w:t>
            </w:r>
          </w:p>
        </w:tc>
        <w:tc>
          <w:tcPr>
            <w:tcW w:type="dxa" w:w="1648"/>
            <w:vAlign w:val="center"/>
            <w:shd w:fill="CDDD81"/>
          </w:tcPr>
          <w:p>
            <w:pPr>
              <w:jc w:val="center"/>
            </w:pPr>
            <w:r>
              <w:rPr>
                <w:rFonts w:ascii="DejaVu Sans" w:hAnsi="DejaVu Sans"/>
                <w:b w:val="0"/>
                <w:sz w:val="11"/>
              </w:rPr>
              <w:t>0.660</w:t>
            </w:r>
          </w:p>
        </w:tc>
        <w:tc>
          <w:tcPr>
            <w:tcW w:type="dxa" w:w="1648"/>
            <w:vAlign w:val="center"/>
            <w:shd w:fill="9BCE7E"/>
          </w:tcPr>
          <w:p>
            <w:pPr>
              <w:jc w:val="center"/>
            </w:pPr>
            <w:r>
              <w:rPr>
                <w:rFonts w:ascii="DejaVu Sans" w:hAnsi="DejaVu Sans"/>
                <w:b w:val="0"/>
                <w:sz w:val="11"/>
              </w:rPr>
              <w:t>0.819</w:t>
            </w:r>
          </w:p>
        </w:tc>
        <w:tc>
          <w:tcPr>
            <w:tcW w:type="dxa" w:w="1648"/>
            <w:vAlign w:val="center"/>
            <w:shd w:fill="9FCF7E"/>
          </w:tcPr>
          <w:p>
            <w:pPr>
              <w:jc w:val="center"/>
            </w:pPr>
            <w:r>
              <w:rPr>
                <w:rFonts w:ascii="DejaVu Sans" w:hAnsi="DejaVu Sans"/>
                <w:b w:val="0"/>
                <w:sz w:val="11"/>
              </w:rPr>
              <w:t>0.809</w:t>
            </w:r>
          </w:p>
        </w:tc>
        <w:tc>
          <w:tcPr>
            <w:tcW w:type="dxa" w:w="1648"/>
            <w:vAlign w:val="center"/>
            <w:shd w:fill="F7E984"/>
          </w:tcPr>
          <w:p>
            <w:pPr>
              <w:jc w:val="center"/>
            </w:pPr>
            <w:r>
              <w:rPr>
                <w:rFonts w:ascii="DejaVu Sans" w:hAnsi="DejaVu Sans"/>
                <w:b w:val="0"/>
                <w:sz w:val="11"/>
              </w:rPr>
              <w:t>0.527</w:t>
            </w:r>
          </w:p>
        </w:tc>
        <w:tc>
          <w:tcPr>
            <w:tcW w:type="dxa" w:w="1648"/>
            <w:vAlign w:val="center"/>
            <w:shd w:fill="F97D6F"/>
          </w:tcPr>
          <w:p>
            <w:pPr>
              <w:jc w:val="center"/>
            </w:pPr>
            <w:r>
              <w:rPr>
                <w:rFonts w:ascii="DejaVu Sans" w:hAnsi="DejaVu Sans"/>
                <w:b w:val="0"/>
                <w:sz w:val="11"/>
              </w:rPr>
              <w:t>0.077</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512</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512</w:t>
            </w:r>
          </w:p>
        </w:tc>
        <w:tc>
          <w:tcPr>
            <w:tcW w:type="dxa" w:w="1648"/>
            <w:vAlign w:val="center"/>
            <w:shd w:fill="A2D07F"/>
          </w:tcPr>
          <w:p>
            <w:pPr>
              <w:jc w:val="center"/>
            </w:pPr>
            <w:r>
              <w:rPr>
                <w:rFonts w:ascii="DejaVu Sans" w:hAnsi="DejaVu Sans"/>
                <w:b w:val="0"/>
                <w:sz w:val="11"/>
              </w:rPr>
              <w:t>0.799</w:t>
            </w:r>
          </w:p>
        </w:tc>
        <w:tc>
          <w:tcPr>
            <w:tcW w:type="dxa" w:w="1648"/>
            <w:vAlign w:val="center"/>
            <w:shd w:fill="9BCE7E"/>
          </w:tcPr>
          <w:p>
            <w:pPr>
              <w:jc w:val="center"/>
            </w:pPr>
            <w:r>
              <w:rPr>
                <w:rFonts w:ascii="DejaVu Sans" w:hAnsi="DejaVu Sans"/>
                <w:b w:val="0"/>
                <w:sz w:val="11"/>
              </w:rPr>
              <w:t>0.819</w:t>
            </w:r>
          </w:p>
        </w:tc>
        <w:tc>
          <w:tcPr>
            <w:tcW w:type="dxa" w:w="1648"/>
            <w:vAlign w:val="center"/>
            <w:shd w:fill="9ACE7E"/>
          </w:tcPr>
          <w:p>
            <w:pPr>
              <w:jc w:val="center"/>
            </w:pPr>
            <w:r>
              <w:rPr>
                <w:rFonts w:ascii="DejaVu Sans" w:hAnsi="DejaVu Sans"/>
                <w:b w:val="0"/>
                <w:sz w:val="11"/>
              </w:rPr>
              <w:t>0.823</w:t>
            </w:r>
          </w:p>
        </w:tc>
        <w:tc>
          <w:tcPr>
            <w:tcW w:type="dxa" w:w="1648"/>
            <w:vAlign w:val="center"/>
            <w:shd w:fill="9CCE7E"/>
          </w:tcPr>
          <w:p>
            <w:pPr>
              <w:jc w:val="center"/>
            </w:pPr>
            <w:r>
              <w:rPr>
                <w:rFonts w:ascii="DejaVu Sans" w:hAnsi="DejaVu Sans"/>
                <w:b w:val="0"/>
                <w:sz w:val="11"/>
              </w:rPr>
              <w:t>0.818</w:t>
            </w:r>
          </w:p>
        </w:tc>
        <w:tc>
          <w:tcPr>
            <w:tcW w:type="dxa" w:w="1648"/>
            <w:vAlign w:val="center"/>
            <w:shd w:fill="95CC7E"/>
          </w:tcPr>
          <w:p>
            <w:pPr>
              <w:jc w:val="center"/>
            </w:pPr>
            <w:r>
              <w:rPr>
                <w:rFonts w:ascii="DejaVu Sans" w:hAnsi="DejaVu Sans"/>
                <w:b w:val="0"/>
                <w:sz w:val="11"/>
              </w:rPr>
              <w:t>0.840</w:t>
            </w:r>
          </w:p>
        </w:tc>
        <w:tc>
          <w:tcPr>
            <w:tcW w:type="dxa" w:w="1648"/>
            <w:vAlign w:val="center"/>
            <w:shd w:fill="9DCF7E"/>
          </w:tcPr>
          <w:p>
            <w:pPr>
              <w:jc w:val="center"/>
            </w:pPr>
            <w:r>
              <w:rPr>
                <w:rFonts w:ascii="DejaVu Sans" w:hAnsi="DejaVu Sans"/>
                <w:b w:val="0"/>
                <w:sz w:val="11"/>
              </w:rPr>
              <w:t>0.813</w:t>
            </w:r>
          </w:p>
        </w:tc>
        <w:tc>
          <w:tcPr>
            <w:tcW w:type="dxa" w:w="1648"/>
            <w:vAlign w:val="center"/>
            <w:shd w:fill="BAD780"/>
          </w:tcPr>
          <w:p>
            <w:pPr>
              <w:jc w:val="center"/>
            </w:pPr>
            <w:r>
              <w:rPr>
                <w:rFonts w:ascii="DejaVu Sans" w:hAnsi="DejaVu Sans"/>
                <w:b w:val="0"/>
                <w:sz w:val="11"/>
              </w:rPr>
              <w:t>0.720</w:t>
            </w:r>
          </w:p>
        </w:tc>
      </w:tr>
    </w:tbl>
    <w:p>
      <w:pPr>
        <w:pStyle w:val="Heading2"/>
      </w:pPr>
      <w:r>
        <w:t>No Overlap × Low Mask Area</w:t>
      </w:r>
    </w:p>
    <w:p>
      <w:pPr>
        <w:spacing w:after="80"/>
      </w:pPr>
      <w:r>
        <w:rPr>
          <w:rFonts w:ascii="DejaVu Sans" w:hAnsi="DejaVu Sans"/>
          <w:sz w:val="17"/>
        </w:rPr>
        <w:t>Referans: SAM3 pseudo referansı. Bu tablo 128 görüntüdeki 286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9ACE7E"/>
          </w:tcPr>
          <w:p>
            <w:pPr>
              <w:jc w:val="center"/>
            </w:pPr>
            <w:r>
              <w:rPr>
                <w:rFonts w:ascii="DejaVu Sans" w:hAnsi="DejaVu Sans"/>
                <w:b w:val="0"/>
                <w:sz w:val="11"/>
              </w:rPr>
              <w:t>0.825</w:t>
            </w:r>
          </w:p>
        </w:tc>
        <w:tc>
          <w:tcPr>
            <w:tcW w:type="dxa" w:w="1648"/>
            <w:vAlign w:val="center"/>
            <w:shd w:fill="82C77D"/>
          </w:tcPr>
          <w:p>
            <w:pPr>
              <w:jc w:val="center"/>
            </w:pPr>
            <w:r>
              <w:rPr>
                <w:rFonts w:ascii="DejaVu Sans" w:hAnsi="DejaVu Sans"/>
                <w:b w:val="0"/>
                <w:sz w:val="11"/>
              </w:rPr>
              <w:t>0.900</w:t>
            </w:r>
          </w:p>
        </w:tc>
        <w:tc>
          <w:tcPr>
            <w:tcW w:type="dxa" w:w="1648"/>
            <w:vAlign w:val="center"/>
            <w:shd w:fill="85C87D"/>
          </w:tcPr>
          <w:p>
            <w:pPr>
              <w:jc w:val="center"/>
            </w:pPr>
            <w:r>
              <w:rPr>
                <w:rFonts w:ascii="DejaVu Sans" w:hAnsi="DejaVu Sans"/>
                <w:b w:val="0"/>
                <w:sz w:val="11"/>
              </w:rPr>
              <w:t>0.890</w:t>
            </w:r>
          </w:p>
        </w:tc>
        <w:tc>
          <w:tcPr>
            <w:tcW w:type="dxa" w:w="1648"/>
            <w:vAlign w:val="center"/>
            <w:shd w:fill="7BC57C"/>
          </w:tcPr>
          <w:p>
            <w:pPr>
              <w:jc w:val="center"/>
            </w:pPr>
            <w:r>
              <w:rPr>
                <w:rFonts w:ascii="DejaVu Sans" w:hAnsi="DejaVu Sans"/>
                <w:b w:val="0"/>
                <w:sz w:val="11"/>
              </w:rPr>
              <w:t>0.922</w:t>
            </w:r>
          </w:p>
        </w:tc>
        <w:tc>
          <w:tcPr>
            <w:tcW w:type="dxa" w:w="1648"/>
            <w:vAlign w:val="center"/>
            <w:shd w:fill="67BF7B"/>
          </w:tcPr>
          <w:p>
            <w:pPr>
              <w:jc w:val="center"/>
            </w:pPr>
            <w:r>
              <w:rPr>
                <w:rFonts w:ascii="DejaVu Sans" w:hAnsi="DejaVu Sans"/>
                <w:b w:val="0"/>
                <w:sz w:val="11"/>
              </w:rPr>
              <w:t>0.986</w:t>
            </w:r>
          </w:p>
        </w:tc>
        <w:tc>
          <w:tcPr>
            <w:tcW w:type="dxa" w:w="1648"/>
            <w:vAlign w:val="center"/>
            <w:shd w:fill="95CC7E"/>
          </w:tcPr>
          <w:p>
            <w:pPr>
              <w:jc w:val="center"/>
            </w:pPr>
            <w:r>
              <w:rPr>
                <w:rFonts w:ascii="DejaVu Sans" w:hAnsi="DejaVu Sans"/>
                <w:b w:val="0"/>
                <w:sz w:val="11"/>
              </w:rPr>
              <w:t>0.839</w:t>
            </w:r>
          </w:p>
        </w:tc>
        <w:tc>
          <w:tcPr>
            <w:tcW w:type="dxa" w:w="1648"/>
            <w:vAlign w:val="center"/>
            <w:shd w:fill="FB9A74"/>
          </w:tcPr>
          <w:p>
            <w:pPr>
              <w:jc w:val="center"/>
            </w:pPr>
            <w:r>
              <w:rPr>
                <w:rFonts w:ascii="DejaVu Sans" w:hAnsi="DejaVu Sans"/>
                <w:b w:val="0"/>
                <w:sz w:val="11"/>
              </w:rPr>
              <w:t>0.189</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CADC81"/>
          </w:tcPr>
          <w:p>
            <w:pPr>
              <w:jc w:val="center"/>
            </w:pPr>
            <w:r>
              <w:rPr>
                <w:rFonts w:ascii="DejaVu Sans" w:hAnsi="DejaVu Sans"/>
                <w:b w:val="0"/>
                <w:sz w:val="11"/>
              </w:rPr>
              <w:t>0.671</w:t>
            </w:r>
          </w:p>
        </w:tc>
        <w:tc>
          <w:tcPr>
            <w:tcW w:type="dxa" w:w="1648"/>
            <w:vAlign w:val="center"/>
            <w:shd w:fill="B7D680"/>
          </w:tcPr>
          <w:p>
            <w:pPr>
              <w:jc w:val="center"/>
            </w:pPr>
            <w:r>
              <w:rPr>
                <w:rFonts w:ascii="DejaVu Sans" w:hAnsi="DejaVu Sans"/>
                <w:b w:val="0"/>
                <w:sz w:val="11"/>
              </w:rPr>
              <w:t>0.732</w:t>
            </w:r>
          </w:p>
        </w:tc>
        <w:tc>
          <w:tcPr>
            <w:tcW w:type="dxa" w:w="1648"/>
            <w:vAlign w:val="center"/>
            <w:shd w:fill="BCD880"/>
          </w:tcPr>
          <w:p>
            <w:pPr>
              <w:jc w:val="center"/>
            </w:pPr>
            <w:r>
              <w:rPr>
                <w:rFonts w:ascii="DejaVu Sans" w:hAnsi="DejaVu Sans"/>
                <w:b w:val="0"/>
                <w:sz w:val="11"/>
              </w:rPr>
              <w:t>0.714</w:t>
            </w:r>
          </w:p>
        </w:tc>
        <w:tc>
          <w:tcPr>
            <w:tcW w:type="dxa" w:w="1648"/>
            <w:vAlign w:val="center"/>
            <w:shd w:fill="AED47F"/>
          </w:tcPr>
          <w:p>
            <w:pPr>
              <w:jc w:val="center"/>
            </w:pPr>
            <w:r>
              <w:rPr>
                <w:rFonts w:ascii="DejaVu Sans" w:hAnsi="DejaVu Sans"/>
                <w:b w:val="0"/>
                <w:sz w:val="11"/>
              </w:rPr>
              <w:t>0.761</w:t>
            </w:r>
          </w:p>
        </w:tc>
        <w:tc>
          <w:tcPr>
            <w:tcW w:type="dxa" w:w="1648"/>
            <w:vAlign w:val="center"/>
            <w:shd w:fill="A3D17F"/>
          </w:tcPr>
          <w:p>
            <w:pPr>
              <w:jc w:val="center"/>
            </w:pPr>
            <w:r>
              <w:rPr>
                <w:rFonts w:ascii="DejaVu Sans" w:hAnsi="DejaVu Sans"/>
                <w:b w:val="0"/>
                <w:sz w:val="11"/>
              </w:rPr>
              <w:t>0.794</w:t>
            </w:r>
          </w:p>
        </w:tc>
        <w:tc>
          <w:tcPr>
            <w:tcW w:type="dxa" w:w="1648"/>
            <w:vAlign w:val="center"/>
            <w:shd w:fill="C7DB81"/>
          </w:tcPr>
          <w:p>
            <w:pPr>
              <w:jc w:val="center"/>
            </w:pPr>
            <w:r>
              <w:rPr>
                <w:rFonts w:ascii="DejaVu Sans" w:hAnsi="DejaVu Sans"/>
                <w:b w:val="0"/>
                <w:sz w:val="11"/>
              </w:rPr>
              <w:t>0.678</w:t>
            </w:r>
          </w:p>
        </w:tc>
        <w:tc>
          <w:tcPr>
            <w:tcW w:type="dxa" w:w="1648"/>
            <w:vAlign w:val="center"/>
            <w:shd w:fill="FB9874"/>
          </w:tcPr>
          <w:p>
            <w:pPr>
              <w:jc w:val="center"/>
            </w:pPr>
            <w:r>
              <w:rPr>
                <w:rFonts w:ascii="DejaVu Sans" w:hAnsi="DejaVu Sans"/>
                <w:b w:val="0"/>
                <w:sz w:val="11"/>
              </w:rPr>
              <w:t>0.182</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AED47F"/>
          </w:tcPr>
          <w:p>
            <w:pPr>
              <w:jc w:val="center"/>
            </w:pPr>
            <w:r>
              <w:rPr>
                <w:rFonts w:ascii="DejaVu Sans" w:hAnsi="DejaVu Sans"/>
                <w:b w:val="0"/>
                <w:sz w:val="11"/>
              </w:rPr>
              <w:t>0.761</w:t>
            </w:r>
          </w:p>
        </w:tc>
        <w:tc>
          <w:tcPr>
            <w:tcW w:type="dxa" w:w="1648"/>
            <w:vAlign w:val="center"/>
            <w:shd w:fill="90CB7E"/>
          </w:tcPr>
          <w:p>
            <w:pPr>
              <w:jc w:val="center"/>
            </w:pPr>
            <w:r>
              <w:rPr>
                <w:rFonts w:ascii="DejaVu Sans" w:hAnsi="DejaVu Sans"/>
                <w:b w:val="0"/>
                <w:sz w:val="11"/>
              </w:rPr>
              <w:t>0.855</w:t>
            </w:r>
          </w:p>
        </w:tc>
        <w:tc>
          <w:tcPr>
            <w:tcW w:type="dxa" w:w="1648"/>
            <w:vAlign w:val="center"/>
            <w:shd w:fill="A7D27F"/>
          </w:tcPr>
          <w:p>
            <w:pPr>
              <w:jc w:val="center"/>
            </w:pPr>
            <w:r>
              <w:rPr>
                <w:rFonts w:ascii="DejaVu Sans" w:hAnsi="DejaVu Sans"/>
                <w:b w:val="0"/>
                <w:sz w:val="11"/>
              </w:rPr>
              <w:t>0.783</w:t>
            </w:r>
          </w:p>
        </w:tc>
        <w:tc>
          <w:tcPr>
            <w:tcW w:type="dxa" w:w="1648"/>
            <w:vAlign w:val="center"/>
            <w:shd w:fill="6DC17C"/>
          </w:tcPr>
          <w:p>
            <w:pPr>
              <w:jc w:val="center"/>
            </w:pPr>
            <w:r>
              <w:rPr>
                <w:rFonts w:ascii="DejaVu Sans" w:hAnsi="DejaVu Sans"/>
                <w:b w:val="0"/>
                <w:sz w:val="11"/>
              </w:rPr>
              <w:t>0.967</w:t>
            </w:r>
          </w:p>
        </w:tc>
        <w:tc>
          <w:tcPr>
            <w:tcW w:type="dxa" w:w="1648"/>
            <w:vAlign w:val="center"/>
            <w:shd w:fill="78C47C"/>
          </w:tcPr>
          <w:p>
            <w:pPr>
              <w:jc w:val="center"/>
            </w:pPr>
            <w:r>
              <w:rPr>
                <w:rFonts w:ascii="DejaVu Sans" w:hAnsi="DejaVu Sans"/>
                <w:b w:val="0"/>
                <w:sz w:val="11"/>
              </w:rPr>
              <w:t>0.934</w:t>
            </w:r>
          </w:p>
        </w:tc>
        <w:tc>
          <w:tcPr>
            <w:tcW w:type="dxa" w:w="1648"/>
            <w:vAlign w:val="center"/>
            <w:shd w:fill="CADC81"/>
          </w:tcPr>
          <w:p>
            <w:pPr>
              <w:jc w:val="center"/>
            </w:pPr>
            <w:r>
              <w:rPr>
                <w:rFonts w:ascii="DejaVu Sans" w:hAnsi="DejaVu Sans"/>
                <w:b w:val="0"/>
                <w:sz w:val="11"/>
              </w:rPr>
              <w:t>0.671</w:t>
            </w:r>
          </w:p>
        </w:tc>
        <w:tc>
          <w:tcPr>
            <w:tcW w:type="dxa" w:w="1648"/>
            <w:vAlign w:val="center"/>
            <w:shd w:fill="F97A6E"/>
          </w:tcPr>
          <w:p>
            <w:pPr>
              <w:jc w:val="center"/>
            </w:pPr>
            <w:r>
              <w:rPr>
                <w:rFonts w:ascii="DejaVu Sans" w:hAnsi="DejaVu Sans"/>
                <w:b w:val="0"/>
                <w:sz w:val="11"/>
              </w:rPr>
              <w:t>0.066</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D9E082"/>
          </w:tcPr>
          <w:p>
            <w:pPr>
              <w:jc w:val="center"/>
            </w:pPr>
            <w:r>
              <w:rPr>
                <w:rFonts w:ascii="DejaVu Sans" w:hAnsi="DejaVu Sans"/>
                <w:b w:val="0"/>
                <w:sz w:val="11"/>
              </w:rPr>
              <w:t>0.622</w:t>
            </w:r>
          </w:p>
        </w:tc>
        <w:tc>
          <w:tcPr>
            <w:tcW w:type="dxa" w:w="1648"/>
            <w:vAlign w:val="center"/>
            <w:shd w:fill="C1D980"/>
          </w:tcPr>
          <w:p>
            <w:pPr>
              <w:jc w:val="center"/>
            </w:pPr>
            <w:r>
              <w:rPr>
                <w:rFonts w:ascii="DejaVu Sans" w:hAnsi="DejaVu Sans"/>
                <w:b w:val="0"/>
                <w:sz w:val="11"/>
              </w:rPr>
              <w:t>0.698</w:t>
            </w:r>
          </w:p>
        </w:tc>
        <w:tc>
          <w:tcPr>
            <w:tcW w:type="dxa" w:w="1648"/>
            <w:vAlign w:val="center"/>
            <w:shd w:fill="D4DF82"/>
          </w:tcPr>
          <w:p>
            <w:pPr>
              <w:jc w:val="center"/>
            </w:pPr>
            <w:r>
              <w:rPr>
                <w:rFonts w:ascii="DejaVu Sans" w:hAnsi="DejaVu Sans"/>
                <w:b w:val="0"/>
                <w:sz w:val="11"/>
              </w:rPr>
              <w:t>0.637</w:t>
            </w:r>
          </w:p>
        </w:tc>
        <w:tc>
          <w:tcPr>
            <w:tcW w:type="dxa" w:w="1648"/>
            <w:vAlign w:val="center"/>
            <w:shd w:fill="A4D17F"/>
          </w:tcPr>
          <w:p>
            <w:pPr>
              <w:jc w:val="center"/>
            </w:pPr>
            <w:r>
              <w:rPr>
                <w:rFonts w:ascii="DejaVu Sans" w:hAnsi="DejaVu Sans"/>
                <w:b w:val="0"/>
                <w:sz w:val="11"/>
              </w:rPr>
              <w:t>0.791</w:t>
            </w:r>
          </w:p>
        </w:tc>
        <w:tc>
          <w:tcPr>
            <w:tcW w:type="dxa" w:w="1648"/>
            <w:vAlign w:val="center"/>
            <w:shd w:fill="ADD37F"/>
          </w:tcPr>
          <w:p>
            <w:pPr>
              <w:jc w:val="center"/>
            </w:pPr>
            <w:r>
              <w:rPr>
                <w:rFonts w:ascii="DejaVu Sans" w:hAnsi="DejaVu Sans"/>
                <w:b w:val="0"/>
                <w:sz w:val="11"/>
              </w:rPr>
              <w:t>0.762</w:t>
            </w:r>
          </w:p>
        </w:tc>
        <w:tc>
          <w:tcPr>
            <w:tcW w:type="dxa" w:w="1648"/>
            <w:vAlign w:val="center"/>
            <w:shd w:fill="F5E883"/>
          </w:tcPr>
          <w:p>
            <w:pPr>
              <w:jc w:val="center"/>
            </w:pPr>
            <w:r>
              <w:rPr>
                <w:rFonts w:ascii="DejaVu Sans" w:hAnsi="DejaVu Sans"/>
                <w:b w:val="0"/>
                <w:sz w:val="11"/>
              </w:rPr>
              <w:t>0.531</w:t>
            </w:r>
          </w:p>
        </w:tc>
        <w:tc>
          <w:tcPr>
            <w:tcW w:type="dxa" w:w="1648"/>
            <w:vAlign w:val="center"/>
            <w:shd w:fill="F9796E"/>
          </w:tcPr>
          <w:p>
            <w:pPr>
              <w:jc w:val="center"/>
            </w:pPr>
            <w:r>
              <w:rPr>
                <w:rFonts w:ascii="DejaVu Sans" w:hAnsi="DejaVu Sans"/>
                <w:b w:val="0"/>
                <w:sz w:val="11"/>
              </w:rPr>
              <w:t>0.063</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AED47F"/>
          </w:tcPr>
          <w:p>
            <w:pPr>
              <w:jc w:val="center"/>
            </w:pPr>
            <w:r>
              <w:rPr>
                <w:rFonts w:ascii="DejaVu Sans" w:hAnsi="DejaVu Sans"/>
                <w:b w:val="0"/>
                <w:sz w:val="11"/>
              </w:rPr>
              <w:t>0.759</w:t>
            </w:r>
          </w:p>
        </w:tc>
        <w:tc>
          <w:tcPr>
            <w:tcW w:type="dxa" w:w="1648"/>
            <w:vAlign w:val="center"/>
            <w:shd w:fill="A7D27F"/>
          </w:tcPr>
          <w:p>
            <w:pPr>
              <w:jc w:val="center"/>
            </w:pPr>
            <w:r>
              <w:rPr>
                <w:rFonts w:ascii="DejaVu Sans" w:hAnsi="DejaVu Sans"/>
                <w:b w:val="0"/>
                <w:sz w:val="11"/>
              </w:rPr>
              <w:t>0.783</w:t>
            </w:r>
          </w:p>
        </w:tc>
        <w:tc>
          <w:tcPr>
            <w:tcW w:type="dxa" w:w="1648"/>
            <w:vAlign w:val="center"/>
            <w:shd w:fill="A8D27F"/>
          </w:tcPr>
          <w:p>
            <w:pPr>
              <w:jc w:val="center"/>
            </w:pPr>
            <w:r>
              <w:rPr>
                <w:rFonts w:ascii="DejaVu Sans" w:hAnsi="DejaVu Sans"/>
                <w:b w:val="0"/>
                <w:sz w:val="11"/>
              </w:rPr>
              <w:t>0.778</w:t>
            </w:r>
          </w:p>
        </w:tc>
        <w:tc>
          <w:tcPr>
            <w:tcW w:type="dxa" w:w="1648"/>
            <w:vAlign w:val="center"/>
            <w:shd w:fill="A4D17F"/>
          </w:tcPr>
          <w:p>
            <w:pPr>
              <w:jc w:val="center"/>
            </w:pPr>
            <w:r>
              <w:rPr>
                <w:rFonts w:ascii="DejaVu Sans" w:hAnsi="DejaVu Sans"/>
                <w:b w:val="0"/>
                <w:sz w:val="11"/>
              </w:rPr>
              <w:t>0.793</w:t>
            </w:r>
          </w:p>
        </w:tc>
        <w:tc>
          <w:tcPr>
            <w:tcW w:type="dxa" w:w="1648"/>
            <w:vAlign w:val="center"/>
            <w:shd w:fill="A0D07F"/>
          </w:tcPr>
          <w:p>
            <w:pPr>
              <w:jc w:val="center"/>
            </w:pPr>
            <w:r>
              <w:rPr>
                <w:rFonts w:ascii="DejaVu Sans" w:hAnsi="DejaVu Sans"/>
                <w:b w:val="0"/>
                <w:sz w:val="11"/>
              </w:rPr>
              <w:t>0.804</w:t>
            </w:r>
          </w:p>
        </w:tc>
        <w:tc>
          <w:tcPr>
            <w:tcW w:type="dxa" w:w="1648"/>
            <w:vAlign w:val="center"/>
            <w:shd w:fill="A5D17F"/>
          </w:tcPr>
          <w:p>
            <w:pPr>
              <w:jc w:val="center"/>
            </w:pPr>
            <w:r>
              <w:rPr>
                <w:rFonts w:ascii="DejaVu Sans" w:hAnsi="DejaVu Sans"/>
                <w:b w:val="0"/>
                <w:sz w:val="11"/>
              </w:rPr>
              <w:t>0.787</w:t>
            </w:r>
          </w:p>
        </w:tc>
        <w:tc>
          <w:tcPr>
            <w:tcW w:type="dxa" w:w="1648"/>
            <w:vAlign w:val="center"/>
            <w:shd w:fill="CFDD81"/>
          </w:tcPr>
          <w:p>
            <w:pPr>
              <w:jc w:val="center"/>
            </w:pPr>
            <w:r>
              <w:rPr>
                <w:rFonts w:ascii="DejaVu Sans" w:hAnsi="DejaVu Sans"/>
                <w:b w:val="0"/>
                <w:sz w:val="11"/>
              </w:rPr>
              <w:t>0.654</w:t>
            </w:r>
          </w:p>
        </w:tc>
      </w:tr>
    </w:tbl>
    <w:p>
      <w:pPr>
        <w:pStyle w:val="Heading2"/>
      </w:pPr>
      <w:r>
        <w:t>No Overlap × High Mask Area</w:t>
      </w:r>
    </w:p>
    <w:p>
      <w:pPr>
        <w:spacing w:after="80"/>
      </w:pPr>
      <w:r>
        <w:rPr>
          <w:rFonts w:ascii="DejaVu Sans" w:hAnsi="DejaVu Sans"/>
          <w:sz w:val="17"/>
        </w:rPr>
        <w:t>Referans: SAM3 pseudo referansı. Bu tablo 128 görüntüdeki 412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A2D07F"/>
          </w:tcPr>
          <w:p>
            <w:pPr>
              <w:jc w:val="center"/>
            </w:pPr>
            <w:r>
              <w:rPr>
                <w:rFonts w:ascii="DejaVu Sans" w:hAnsi="DejaVu Sans"/>
                <w:b w:val="0"/>
                <w:sz w:val="11"/>
              </w:rPr>
              <w:t>0.798</w:t>
            </w:r>
          </w:p>
        </w:tc>
        <w:tc>
          <w:tcPr>
            <w:tcW w:type="dxa" w:w="1648"/>
            <w:vAlign w:val="center"/>
            <w:shd w:fill="89C97D"/>
          </w:tcPr>
          <w:p>
            <w:pPr>
              <w:jc w:val="center"/>
            </w:pPr>
            <w:r>
              <w:rPr>
                <w:rFonts w:ascii="DejaVu Sans" w:hAnsi="DejaVu Sans"/>
                <w:b w:val="0"/>
                <w:sz w:val="11"/>
              </w:rPr>
              <w:t>0.877</w:t>
            </w:r>
          </w:p>
        </w:tc>
        <w:tc>
          <w:tcPr>
            <w:tcW w:type="dxa" w:w="1648"/>
            <w:vAlign w:val="center"/>
            <w:shd w:fill="99CE7E"/>
          </w:tcPr>
          <w:p>
            <w:pPr>
              <w:jc w:val="center"/>
            </w:pPr>
            <w:r>
              <w:rPr>
                <w:rFonts w:ascii="DejaVu Sans" w:hAnsi="DejaVu Sans"/>
                <w:b w:val="0"/>
                <w:sz w:val="11"/>
              </w:rPr>
              <w:t>0.826</w:t>
            </w:r>
          </w:p>
        </w:tc>
        <w:tc>
          <w:tcPr>
            <w:tcW w:type="dxa" w:w="1648"/>
            <w:vAlign w:val="center"/>
            <w:shd w:fill="73C27C"/>
          </w:tcPr>
          <w:p>
            <w:pPr>
              <w:jc w:val="center"/>
            </w:pPr>
            <w:r>
              <w:rPr>
                <w:rFonts w:ascii="DejaVu Sans" w:hAnsi="DejaVu Sans"/>
                <w:b w:val="0"/>
                <w:sz w:val="11"/>
              </w:rPr>
              <w:t>0.950</w:t>
            </w:r>
          </w:p>
        </w:tc>
        <w:tc>
          <w:tcPr>
            <w:tcW w:type="dxa" w:w="1648"/>
            <w:vAlign w:val="center"/>
            <w:shd w:fill="6EC17C"/>
          </w:tcPr>
          <w:p>
            <w:pPr>
              <w:jc w:val="center"/>
            </w:pPr>
            <w:r>
              <w:rPr>
                <w:rFonts w:ascii="DejaVu Sans" w:hAnsi="DejaVu Sans"/>
                <w:b w:val="0"/>
                <w:sz w:val="11"/>
              </w:rPr>
              <w:t>0.966</w:t>
            </w:r>
          </w:p>
        </w:tc>
        <w:tc>
          <w:tcPr>
            <w:tcW w:type="dxa" w:w="1648"/>
            <w:vAlign w:val="center"/>
            <w:shd w:fill="B4D580"/>
          </w:tcPr>
          <w:p>
            <w:pPr>
              <w:jc w:val="center"/>
            </w:pPr>
            <w:r>
              <w:rPr>
                <w:rFonts w:ascii="DejaVu Sans" w:hAnsi="DejaVu Sans"/>
                <w:b w:val="0"/>
                <w:sz w:val="11"/>
              </w:rPr>
              <w:t>0.740</w:t>
            </w:r>
          </w:p>
        </w:tc>
        <w:tc>
          <w:tcPr>
            <w:tcW w:type="dxa" w:w="1648"/>
            <w:vAlign w:val="center"/>
            <w:shd w:fill="FBA977"/>
          </w:tcPr>
          <w:p>
            <w:pPr>
              <w:jc w:val="center"/>
            </w:pPr>
            <w:r>
              <w:rPr>
                <w:rFonts w:ascii="DejaVu Sans" w:hAnsi="DejaVu Sans"/>
                <w:b w:val="0"/>
                <w:sz w:val="11"/>
              </w:rPr>
              <w:t>0.248</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B3D580"/>
          </w:tcPr>
          <w:p>
            <w:pPr>
              <w:jc w:val="center"/>
            </w:pPr>
            <w:r>
              <w:rPr>
                <w:rFonts w:ascii="DejaVu Sans" w:hAnsi="DejaVu Sans"/>
                <w:b w:val="0"/>
                <w:sz w:val="11"/>
              </w:rPr>
              <w:t>0.744</w:t>
            </w:r>
          </w:p>
        </w:tc>
        <w:tc>
          <w:tcPr>
            <w:tcW w:type="dxa" w:w="1648"/>
            <w:vAlign w:val="center"/>
            <w:shd w:fill="9BCE7E"/>
          </w:tcPr>
          <w:p>
            <w:pPr>
              <w:jc w:val="center"/>
            </w:pPr>
            <w:r>
              <w:rPr>
                <w:rFonts w:ascii="DejaVu Sans" w:hAnsi="DejaVu Sans"/>
                <w:b w:val="0"/>
                <w:sz w:val="11"/>
              </w:rPr>
              <w:t>0.821</w:t>
            </w:r>
          </w:p>
        </w:tc>
        <w:tc>
          <w:tcPr>
            <w:tcW w:type="dxa" w:w="1648"/>
            <w:vAlign w:val="center"/>
            <w:shd w:fill="ABD37F"/>
          </w:tcPr>
          <w:p>
            <w:pPr>
              <w:jc w:val="center"/>
            </w:pPr>
            <w:r>
              <w:rPr>
                <w:rFonts w:ascii="DejaVu Sans" w:hAnsi="DejaVu Sans"/>
                <w:b w:val="0"/>
                <w:sz w:val="11"/>
              </w:rPr>
              <w:t>0.770</w:t>
            </w:r>
          </w:p>
        </w:tc>
        <w:tc>
          <w:tcPr>
            <w:tcW w:type="dxa" w:w="1648"/>
            <w:vAlign w:val="center"/>
            <w:shd w:fill="83C77D"/>
          </w:tcPr>
          <w:p>
            <w:pPr>
              <w:jc w:val="center"/>
            </w:pPr>
            <w:r>
              <w:rPr>
                <w:rFonts w:ascii="DejaVu Sans" w:hAnsi="DejaVu Sans"/>
                <w:b w:val="0"/>
                <w:sz w:val="11"/>
              </w:rPr>
              <w:t>0.896</w:t>
            </w:r>
          </w:p>
        </w:tc>
        <w:tc>
          <w:tcPr>
            <w:tcW w:type="dxa" w:w="1648"/>
            <w:vAlign w:val="center"/>
            <w:shd w:fill="80C67D"/>
          </w:tcPr>
          <w:p>
            <w:pPr>
              <w:jc w:val="center"/>
            </w:pPr>
            <w:r>
              <w:rPr>
                <w:rFonts w:ascii="DejaVu Sans" w:hAnsi="DejaVu Sans"/>
                <w:b w:val="0"/>
                <w:sz w:val="11"/>
              </w:rPr>
              <w:t>0.908</w:t>
            </w:r>
          </w:p>
        </w:tc>
        <w:tc>
          <w:tcPr>
            <w:tcW w:type="dxa" w:w="1648"/>
            <w:vAlign w:val="center"/>
            <w:shd w:fill="C8DB81"/>
          </w:tcPr>
          <w:p>
            <w:pPr>
              <w:jc w:val="center"/>
            </w:pPr>
            <w:r>
              <w:rPr>
                <w:rFonts w:ascii="DejaVu Sans" w:hAnsi="DejaVu Sans"/>
                <w:b w:val="0"/>
                <w:sz w:val="11"/>
              </w:rPr>
              <w:t>0.675</w:t>
            </w:r>
          </w:p>
        </w:tc>
        <w:tc>
          <w:tcPr>
            <w:tcW w:type="dxa" w:w="1648"/>
            <w:vAlign w:val="center"/>
            <w:shd w:fill="FB9C75"/>
          </w:tcPr>
          <w:p>
            <w:pPr>
              <w:jc w:val="center"/>
            </w:pPr>
            <w:r>
              <w:rPr>
                <w:rFonts w:ascii="DejaVu Sans" w:hAnsi="DejaVu Sans"/>
                <w:b w:val="0"/>
                <w:sz w:val="11"/>
              </w:rPr>
              <w:t>0.197</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A1D07F"/>
          </w:tcPr>
          <w:p>
            <w:pPr>
              <w:jc w:val="center"/>
            </w:pPr>
            <w:r>
              <w:rPr>
                <w:rFonts w:ascii="DejaVu Sans" w:hAnsi="DejaVu Sans"/>
                <w:b w:val="0"/>
                <w:sz w:val="11"/>
              </w:rPr>
              <w:t>0.801</w:t>
            </w:r>
          </w:p>
        </w:tc>
        <w:tc>
          <w:tcPr>
            <w:tcW w:type="dxa" w:w="1648"/>
            <w:vAlign w:val="center"/>
            <w:shd w:fill="87C87D"/>
          </w:tcPr>
          <w:p>
            <w:pPr>
              <w:jc w:val="center"/>
            </w:pPr>
            <w:r>
              <w:rPr>
                <w:rFonts w:ascii="DejaVu Sans" w:hAnsi="DejaVu Sans"/>
                <w:b w:val="0"/>
                <w:sz w:val="11"/>
              </w:rPr>
              <w:t>0.885</w:t>
            </w:r>
          </w:p>
        </w:tc>
        <w:tc>
          <w:tcPr>
            <w:tcW w:type="dxa" w:w="1648"/>
            <w:vAlign w:val="center"/>
            <w:shd w:fill="9BCE7E"/>
          </w:tcPr>
          <w:p>
            <w:pPr>
              <w:jc w:val="center"/>
            </w:pPr>
            <w:r>
              <w:rPr>
                <w:rFonts w:ascii="DejaVu Sans" w:hAnsi="DejaVu Sans"/>
                <w:b w:val="0"/>
                <w:sz w:val="11"/>
              </w:rPr>
              <w:t>0.819</w:t>
            </w:r>
          </w:p>
        </w:tc>
        <w:tc>
          <w:tcPr>
            <w:tcW w:type="dxa" w:w="1648"/>
            <w:vAlign w:val="center"/>
            <w:shd w:fill="6AC07B"/>
          </w:tcPr>
          <w:p>
            <w:pPr>
              <w:jc w:val="center"/>
            </w:pPr>
            <w:r>
              <w:rPr>
                <w:rFonts w:ascii="DejaVu Sans" w:hAnsi="DejaVu Sans"/>
                <w:b w:val="0"/>
                <w:sz w:val="11"/>
              </w:rPr>
              <w:t>0.977</w:t>
            </w:r>
          </w:p>
        </w:tc>
        <w:tc>
          <w:tcPr>
            <w:tcW w:type="dxa" w:w="1648"/>
            <w:vAlign w:val="center"/>
            <w:shd w:fill="68BF7B"/>
          </w:tcPr>
          <w:p>
            <w:pPr>
              <w:jc w:val="center"/>
            </w:pPr>
            <w:r>
              <w:rPr>
                <w:rFonts w:ascii="DejaVu Sans" w:hAnsi="DejaVu Sans"/>
                <w:b w:val="0"/>
                <w:sz w:val="11"/>
              </w:rPr>
              <w:t>0.985</w:t>
            </w:r>
          </w:p>
        </w:tc>
        <w:tc>
          <w:tcPr>
            <w:tcW w:type="dxa" w:w="1648"/>
            <w:vAlign w:val="center"/>
            <w:shd w:fill="BBD780"/>
          </w:tcPr>
          <w:p>
            <w:pPr>
              <w:jc w:val="center"/>
            </w:pPr>
            <w:r>
              <w:rPr>
                <w:rFonts w:ascii="DejaVu Sans" w:hAnsi="DejaVu Sans"/>
                <w:b w:val="0"/>
                <w:sz w:val="11"/>
              </w:rPr>
              <w:t>0.718</w:t>
            </w:r>
          </w:p>
        </w:tc>
        <w:tc>
          <w:tcPr>
            <w:tcW w:type="dxa" w:w="1648"/>
            <w:vAlign w:val="center"/>
            <w:shd w:fill="FA9473"/>
          </w:tcPr>
          <w:p>
            <w:pPr>
              <w:jc w:val="center"/>
            </w:pPr>
            <w:r>
              <w:rPr>
                <w:rFonts w:ascii="DejaVu Sans" w:hAnsi="DejaVu Sans"/>
                <w:b w:val="0"/>
                <w:sz w:val="11"/>
              </w:rPr>
              <w:t>0.167</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B2D580"/>
          </w:tcPr>
          <w:p>
            <w:pPr>
              <w:jc w:val="center"/>
            </w:pPr>
            <w:r>
              <w:rPr>
                <w:rFonts w:ascii="DejaVu Sans" w:hAnsi="DejaVu Sans"/>
                <w:b w:val="0"/>
                <w:sz w:val="11"/>
              </w:rPr>
              <w:t>0.746</w:t>
            </w:r>
          </w:p>
        </w:tc>
        <w:tc>
          <w:tcPr>
            <w:tcW w:type="dxa" w:w="1648"/>
            <w:vAlign w:val="center"/>
            <w:shd w:fill="99CE7E"/>
          </w:tcPr>
          <w:p>
            <w:pPr>
              <w:jc w:val="center"/>
            </w:pPr>
            <w:r>
              <w:rPr>
                <w:rFonts w:ascii="DejaVu Sans" w:hAnsi="DejaVu Sans"/>
                <w:b w:val="0"/>
                <w:sz w:val="11"/>
              </w:rPr>
              <w:t>0.827</w:t>
            </w:r>
          </w:p>
        </w:tc>
        <w:tc>
          <w:tcPr>
            <w:tcW w:type="dxa" w:w="1648"/>
            <w:vAlign w:val="center"/>
            <w:shd w:fill="ADD37F"/>
          </w:tcPr>
          <w:p>
            <w:pPr>
              <w:jc w:val="center"/>
            </w:pPr>
            <w:r>
              <w:rPr>
                <w:rFonts w:ascii="DejaVu Sans" w:hAnsi="DejaVu Sans"/>
                <w:b w:val="0"/>
                <w:sz w:val="11"/>
              </w:rPr>
              <w:t>0.762</w:t>
            </w:r>
          </w:p>
        </w:tc>
        <w:tc>
          <w:tcPr>
            <w:tcW w:type="dxa" w:w="1648"/>
            <w:vAlign w:val="center"/>
            <w:shd w:fill="7CC57C"/>
          </w:tcPr>
          <w:p>
            <w:pPr>
              <w:jc w:val="center"/>
            </w:pPr>
            <w:r>
              <w:rPr>
                <w:rFonts w:ascii="DejaVu Sans" w:hAnsi="DejaVu Sans"/>
                <w:b w:val="0"/>
                <w:sz w:val="11"/>
              </w:rPr>
              <w:t>0.919</w:t>
            </w:r>
          </w:p>
        </w:tc>
        <w:tc>
          <w:tcPr>
            <w:tcW w:type="dxa" w:w="1648"/>
            <w:vAlign w:val="center"/>
            <w:shd w:fill="7AC57C"/>
          </w:tcPr>
          <w:p>
            <w:pPr>
              <w:jc w:val="center"/>
            </w:pPr>
            <w:r>
              <w:rPr>
                <w:rFonts w:ascii="DejaVu Sans" w:hAnsi="DejaVu Sans"/>
                <w:b w:val="0"/>
                <w:sz w:val="11"/>
              </w:rPr>
              <w:t>0.925</w:t>
            </w:r>
          </w:p>
        </w:tc>
        <w:tc>
          <w:tcPr>
            <w:tcW w:type="dxa" w:w="1648"/>
            <w:vAlign w:val="center"/>
            <w:shd w:fill="CDDD81"/>
          </w:tcPr>
          <w:p>
            <w:pPr>
              <w:jc w:val="center"/>
            </w:pPr>
            <w:r>
              <w:rPr>
                <w:rFonts w:ascii="DejaVu Sans" w:hAnsi="DejaVu Sans"/>
                <w:b w:val="0"/>
                <w:sz w:val="11"/>
              </w:rPr>
              <w:t>0.660</w:t>
            </w:r>
          </w:p>
        </w:tc>
        <w:tc>
          <w:tcPr>
            <w:tcW w:type="dxa" w:w="1648"/>
            <w:vAlign w:val="center"/>
            <w:shd w:fill="FA8E72"/>
          </w:tcPr>
          <w:p>
            <w:pPr>
              <w:jc w:val="center"/>
            </w:pPr>
            <w:r>
              <w:rPr>
                <w:rFonts w:ascii="DejaVu Sans" w:hAnsi="DejaVu Sans"/>
                <w:b w:val="0"/>
                <w:sz w:val="11"/>
              </w:rPr>
              <w:t>0.143</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82C77D"/>
          </w:tcPr>
          <w:p>
            <w:pPr>
              <w:jc w:val="center"/>
            </w:pPr>
            <w:r>
              <w:rPr>
                <w:rFonts w:ascii="DejaVu Sans" w:hAnsi="DejaVu Sans"/>
                <w:b w:val="0"/>
                <w:sz w:val="11"/>
              </w:rPr>
              <w:t>0.901</w:t>
            </w:r>
          </w:p>
        </w:tc>
        <w:tc>
          <w:tcPr>
            <w:tcW w:type="dxa" w:w="1648"/>
            <w:vAlign w:val="center"/>
            <w:shd w:fill="7CC57C"/>
          </w:tcPr>
          <w:p>
            <w:pPr>
              <w:jc w:val="center"/>
            </w:pPr>
            <w:r>
              <w:rPr>
                <w:rFonts w:ascii="DejaVu Sans" w:hAnsi="DejaVu Sans"/>
                <w:b w:val="0"/>
                <w:sz w:val="11"/>
              </w:rPr>
              <w:t>0.919</w:t>
            </w:r>
          </w:p>
        </w:tc>
        <w:tc>
          <w:tcPr>
            <w:tcW w:type="dxa" w:w="1648"/>
            <w:vAlign w:val="center"/>
            <w:shd w:fill="7CC57C"/>
          </w:tcPr>
          <w:p>
            <w:pPr>
              <w:jc w:val="center"/>
            </w:pPr>
            <w:r>
              <w:rPr>
                <w:rFonts w:ascii="DejaVu Sans" w:hAnsi="DejaVu Sans"/>
                <w:b w:val="0"/>
                <w:sz w:val="11"/>
              </w:rPr>
              <w:t>0.919</w:t>
            </w:r>
          </w:p>
        </w:tc>
        <w:tc>
          <w:tcPr>
            <w:tcW w:type="dxa" w:w="1648"/>
            <w:vAlign w:val="center"/>
            <w:shd w:fill="7BC57C"/>
          </w:tcPr>
          <w:p>
            <w:pPr>
              <w:jc w:val="center"/>
            </w:pPr>
            <w:r>
              <w:rPr>
                <w:rFonts w:ascii="DejaVu Sans" w:hAnsi="DejaVu Sans"/>
                <w:b w:val="0"/>
                <w:sz w:val="11"/>
              </w:rPr>
              <w:t>0.923</w:t>
            </w:r>
          </w:p>
        </w:tc>
        <w:tc>
          <w:tcPr>
            <w:tcW w:type="dxa" w:w="1648"/>
            <w:vAlign w:val="center"/>
            <w:shd w:fill="77C47C"/>
          </w:tcPr>
          <w:p>
            <w:pPr>
              <w:jc w:val="center"/>
            </w:pPr>
            <w:r>
              <w:rPr>
                <w:rFonts w:ascii="DejaVu Sans" w:hAnsi="DejaVu Sans"/>
                <w:b w:val="0"/>
                <w:sz w:val="11"/>
              </w:rPr>
              <w:t>0.937</w:t>
            </w:r>
          </w:p>
        </w:tc>
        <w:tc>
          <w:tcPr>
            <w:tcW w:type="dxa" w:w="1648"/>
            <w:vAlign w:val="center"/>
            <w:shd w:fill="80C67D"/>
          </w:tcPr>
          <w:p>
            <w:pPr>
              <w:jc w:val="center"/>
            </w:pPr>
            <w:r>
              <w:rPr>
                <w:rFonts w:ascii="DejaVu Sans" w:hAnsi="DejaVu Sans"/>
                <w:b w:val="0"/>
                <w:sz w:val="11"/>
              </w:rPr>
              <w:t>0.908</w:t>
            </w:r>
          </w:p>
        </w:tc>
        <w:tc>
          <w:tcPr>
            <w:tcW w:type="dxa" w:w="1648"/>
            <w:vAlign w:val="center"/>
            <w:shd w:fill="8CCA7D"/>
          </w:tcPr>
          <w:p>
            <w:pPr>
              <w:jc w:val="center"/>
            </w:pPr>
            <w:r>
              <w:rPr>
                <w:rFonts w:ascii="DejaVu Sans" w:hAnsi="DejaVu Sans"/>
                <w:b w:val="0"/>
                <w:sz w:val="11"/>
              </w:rPr>
              <w:t>0.869</w:t>
            </w:r>
          </w:p>
        </w:tc>
      </w:tr>
    </w:tbl>
    <w:p>
      <w:pPr>
        <w:pStyle w:val="Heading2"/>
      </w:pPr>
      <w:r>
        <w:t>Overlap × Low Mask Area</w:t>
      </w:r>
    </w:p>
    <w:p>
      <w:pPr>
        <w:spacing w:after="80"/>
      </w:pPr>
      <w:r>
        <w:rPr>
          <w:rFonts w:ascii="DejaVu Sans" w:hAnsi="DejaVu Sans"/>
          <w:sz w:val="17"/>
        </w:rPr>
        <w:t>Referans: SAM3 pseudo referansı. Bu tablo 128 görüntüdeki 1.209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A8D27F"/>
          </w:tcPr>
          <w:p>
            <w:pPr>
              <w:jc w:val="center"/>
            </w:pPr>
            <w:r>
              <w:rPr>
                <w:rFonts w:ascii="DejaVu Sans" w:hAnsi="DejaVu Sans"/>
                <w:b w:val="0"/>
                <w:sz w:val="11"/>
              </w:rPr>
              <w:t>0.780</w:t>
            </w:r>
          </w:p>
        </w:tc>
        <w:tc>
          <w:tcPr>
            <w:tcW w:type="dxa" w:w="1648"/>
            <w:vAlign w:val="center"/>
            <w:shd w:fill="8BCA7D"/>
          </w:tcPr>
          <w:p>
            <w:pPr>
              <w:jc w:val="center"/>
            </w:pPr>
            <w:r>
              <w:rPr>
                <w:rFonts w:ascii="DejaVu Sans" w:hAnsi="DejaVu Sans"/>
                <w:b w:val="0"/>
                <w:sz w:val="11"/>
              </w:rPr>
              <w:t>0.871</w:t>
            </w:r>
          </w:p>
        </w:tc>
        <w:tc>
          <w:tcPr>
            <w:tcW w:type="dxa" w:w="1648"/>
            <w:vAlign w:val="center"/>
            <w:shd w:fill="8CCA7D"/>
          </w:tcPr>
          <w:p>
            <w:pPr>
              <w:jc w:val="center"/>
            </w:pPr>
            <w:r>
              <w:rPr>
                <w:rFonts w:ascii="DejaVu Sans" w:hAnsi="DejaVu Sans"/>
                <w:b w:val="0"/>
                <w:sz w:val="11"/>
              </w:rPr>
              <w:t>0.867</w:t>
            </w:r>
          </w:p>
        </w:tc>
        <w:tc>
          <w:tcPr>
            <w:tcW w:type="dxa" w:w="1648"/>
            <w:vAlign w:val="center"/>
            <w:shd w:fill="84C77D"/>
          </w:tcPr>
          <w:p>
            <w:pPr>
              <w:jc w:val="center"/>
            </w:pPr>
            <w:r>
              <w:rPr>
                <w:rFonts w:ascii="DejaVu Sans" w:hAnsi="DejaVu Sans"/>
                <w:b w:val="0"/>
                <w:sz w:val="11"/>
              </w:rPr>
              <w:t>0.895</w:t>
            </w:r>
          </w:p>
        </w:tc>
        <w:tc>
          <w:tcPr>
            <w:tcW w:type="dxa" w:w="1648"/>
            <w:vAlign w:val="center"/>
            <w:shd w:fill="6CC17C"/>
          </w:tcPr>
          <w:p>
            <w:pPr>
              <w:jc w:val="center"/>
            </w:pPr>
            <w:r>
              <w:rPr>
                <w:rFonts w:ascii="DejaVu Sans" w:hAnsi="DejaVu Sans"/>
                <w:b w:val="0"/>
                <w:sz w:val="11"/>
              </w:rPr>
              <w:t>0.970</w:t>
            </w:r>
          </w:p>
        </w:tc>
        <w:tc>
          <w:tcPr>
            <w:tcW w:type="dxa" w:w="1648"/>
            <w:vAlign w:val="center"/>
            <w:shd w:fill="BFD880"/>
          </w:tcPr>
          <w:p>
            <w:pPr>
              <w:jc w:val="center"/>
            </w:pPr>
            <w:r>
              <w:rPr>
                <w:rFonts w:ascii="DejaVu Sans" w:hAnsi="DejaVu Sans"/>
                <w:b w:val="0"/>
                <w:sz w:val="11"/>
              </w:rPr>
              <w:t>0.706</w:t>
            </w:r>
          </w:p>
        </w:tc>
        <w:tc>
          <w:tcPr>
            <w:tcW w:type="dxa" w:w="1648"/>
            <w:vAlign w:val="center"/>
            <w:shd w:fill="F97B6F"/>
          </w:tcPr>
          <w:p>
            <w:pPr>
              <w:jc w:val="center"/>
            </w:pPr>
            <w:r>
              <w:rPr>
                <w:rFonts w:ascii="DejaVu Sans" w:hAnsi="DejaVu Sans"/>
                <w:b w:val="0"/>
                <w:sz w:val="11"/>
              </w:rPr>
              <w:t>0.071</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EBE583"/>
          </w:tcPr>
          <w:p>
            <w:pPr>
              <w:jc w:val="center"/>
            </w:pPr>
            <w:r>
              <w:rPr>
                <w:rFonts w:ascii="DejaVu Sans" w:hAnsi="DejaVu Sans"/>
                <w:b w:val="0"/>
                <w:sz w:val="11"/>
              </w:rPr>
              <w:t>0.564</w:t>
            </w:r>
          </w:p>
        </w:tc>
        <w:tc>
          <w:tcPr>
            <w:tcW w:type="dxa" w:w="1648"/>
            <w:vAlign w:val="center"/>
            <w:shd w:fill="D8E082"/>
          </w:tcPr>
          <w:p>
            <w:pPr>
              <w:jc w:val="center"/>
            </w:pPr>
            <w:r>
              <w:rPr>
                <w:rFonts w:ascii="DejaVu Sans" w:hAnsi="DejaVu Sans"/>
                <w:b w:val="0"/>
                <w:sz w:val="11"/>
              </w:rPr>
              <w:t>0.625</w:t>
            </w:r>
          </w:p>
        </w:tc>
        <w:tc>
          <w:tcPr>
            <w:tcW w:type="dxa" w:w="1648"/>
            <w:vAlign w:val="center"/>
            <w:shd w:fill="DAE082"/>
          </w:tcPr>
          <w:p>
            <w:pPr>
              <w:jc w:val="center"/>
            </w:pPr>
            <w:r>
              <w:rPr>
                <w:rFonts w:ascii="DejaVu Sans" w:hAnsi="DejaVu Sans"/>
                <w:b w:val="0"/>
                <w:sz w:val="11"/>
              </w:rPr>
              <w:t>0.619</w:t>
            </w:r>
          </w:p>
        </w:tc>
        <w:tc>
          <w:tcPr>
            <w:tcW w:type="dxa" w:w="1648"/>
            <w:vAlign w:val="center"/>
            <w:shd w:fill="D3DE81"/>
          </w:tcPr>
          <w:p>
            <w:pPr>
              <w:jc w:val="center"/>
            </w:pPr>
            <w:r>
              <w:rPr>
                <w:rFonts w:ascii="DejaVu Sans" w:hAnsi="DejaVu Sans"/>
                <w:b w:val="0"/>
                <w:sz w:val="11"/>
              </w:rPr>
              <w:t>0.642</w:t>
            </w:r>
          </w:p>
        </w:tc>
        <w:tc>
          <w:tcPr>
            <w:tcW w:type="dxa" w:w="1648"/>
            <w:vAlign w:val="center"/>
            <w:shd w:fill="C2D980"/>
          </w:tcPr>
          <w:p>
            <w:pPr>
              <w:jc w:val="center"/>
            </w:pPr>
            <w:r>
              <w:rPr>
                <w:rFonts w:ascii="DejaVu Sans" w:hAnsi="DejaVu Sans"/>
                <w:b w:val="0"/>
                <w:sz w:val="11"/>
              </w:rPr>
              <w:t>0.695</w:t>
            </w:r>
          </w:p>
        </w:tc>
        <w:tc>
          <w:tcPr>
            <w:tcW w:type="dxa" w:w="1648"/>
            <w:vAlign w:val="center"/>
            <w:shd w:fill="F5E883"/>
          </w:tcPr>
          <w:p>
            <w:pPr>
              <w:jc w:val="center"/>
            </w:pPr>
            <w:r>
              <w:rPr>
                <w:rFonts w:ascii="DejaVu Sans" w:hAnsi="DejaVu Sans"/>
                <w:b w:val="0"/>
                <w:sz w:val="11"/>
              </w:rPr>
              <w:t>0.531</w:t>
            </w:r>
          </w:p>
        </w:tc>
        <w:tc>
          <w:tcPr>
            <w:tcW w:type="dxa" w:w="1648"/>
            <w:vAlign w:val="center"/>
            <w:shd w:fill="F9796E"/>
          </w:tcPr>
          <w:p>
            <w:pPr>
              <w:jc w:val="center"/>
            </w:pPr>
            <w:r>
              <w:rPr>
                <w:rFonts w:ascii="DejaVu Sans" w:hAnsi="DejaVu Sans"/>
                <w:b w:val="0"/>
                <w:sz w:val="11"/>
              </w:rPr>
              <w:t>0.060</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C5DA81"/>
          </w:tcPr>
          <w:p>
            <w:pPr>
              <w:jc w:val="center"/>
            </w:pPr>
            <w:r>
              <w:rPr>
                <w:rFonts w:ascii="DejaVu Sans" w:hAnsi="DejaVu Sans"/>
                <w:b w:val="0"/>
                <w:sz w:val="11"/>
              </w:rPr>
              <w:t>0.685</w:t>
            </w:r>
          </w:p>
        </w:tc>
        <w:tc>
          <w:tcPr>
            <w:tcW w:type="dxa" w:w="1648"/>
            <w:vAlign w:val="center"/>
            <w:shd w:fill="A0CF7E"/>
          </w:tcPr>
          <w:p>
            <w:pPr>
              <w:jc w:val="center"/>
            </w:pPr>
            <w:r>
              <w:rPr>
                <w:rFonts w:ascii="DejaVu Sans" w:hAnsi="DejaVu Sans"/>
                <w:b w:val="0"/>
                <w:sz w:val="11"/>
              </w:rPr>
              <w:t>0.806</w:t>
            </w:r>
          </w:p>
        </w:tc>
        <w:tc>
          <w:tcPr>
            <w:tcW w:type="dxa" w:w="1648"/>
            <w:vAlign w:val="center"/>
            <w:shd w:fill="BDD880"/>
          </w:tcPr>
          <w:p>
            <w:pPr>
              <w:jc w:val="center"/>
            </w:pPr>
            <w:r>
              <w:rPr>
                <w:rFonts w:ascii="DejaVu Sans" w:hAnsi="DejaVu Sans"/>
                <w:b w:val="0"/>
                <w:sz w:val="11"/>
              </w:rPr>
              <w:t>0.710</w:t>
            </w:r>
          </w:p>
        </w:tc>
        <w:tc>
          <w:tcPr>
            <w:tcW w:type="dxa" w:w="1648"/>
            <w:vAlign w:val="center"/>
            <w:shd w:fill="6FC27C"/>
          </w:tcPr>
          <w:p>
            <w:pPr>
              <w:jc w:val="center"/>
            </w:pPr>
            <w:r>
              <w:rPr>
                <w:rFonts w:ascii="DejaVu Sans" w:hAnsi="DejaVu Sans"/>
                <w:b w:val="0"/>
                <w:sz w:val="11"/>
              </w:rPr>
              <w:t>0.961</w:t>
            </w:r>
          </w:p>
        </w:tc>
        <w:tc>
          <w:tcPr>
            <w:tcW w:type="dxa" w:w="1648"/>
            <w:vAlign w:val="center"/>
            <w:shd w:fill="80C67D"/>
          </w:tcPr>
          <w:p>
            <w:pPr>
              <w:jc w:val="center"/>
            </w:pPr>
            <w:r>
              <w:rPr>
                <w:rFonts w:ascii="DejaVu Sans" w:hAnsi="DejaVu Sans"/>
                <w:b w:val="0"/>
                <w:sz w:val="11"/>
              </w:rPr>
              <w:t>0.907</w:t>
            </w:r>
          </w:p>
        </w:tc>
        <w:tc>
          <w:tcPr>
            <w:tcW w:type="dxa" w:w="1648"/>
            <w:vAlign w:val="center"/>
            <w:shd w:fill="FDC57D"/>
          </w:tcPr>
          <w:p>
            <w:pPr>
              <w:jc w:val="center"/>
            </w:pPr>
            <w:r>
              <w:rPr>
                <w:rFonts w:ascii="DejaVu Sans" w:hAnsi="DejaVu Sans"/>
                <w:b w:val="0"/>
                <w:sz w:val="11"/>
              </w:rPr>
              <w:t>0.354</w:t>
            </w:r>
          </w:p>
        </w:tc>
        <w:tc>
          <w:tcPr>
            <w:tcW w:type="dxa" w:w="1648"/>
            <w:vAlign w:val="center"/>
            <w:shd w:fill="F86A6B"/>
          </w:tcPr>
          <w:p>
            <w:pPr>
              <w:jc w:val="center"/>
            </w:pPr>
            <w:r>
              <w:rPr>
                <w:rFonts w:ascii="DejaVu Sans" w:hAnsi="DejaVu Sans"/>
                <w:b w:val="0"/>
                <w:sz w:val="11"/>
              </w:rPr>
              <w:t>0.005</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FFE883"/>
          </w:tcPr>
          <w:p>
            <w:pPr>
              <w:jc w:val="center"/>
            </w:pPr>
            <w:r>
              <w:rPr>
                <w:rFonts w:ascii="DejaVu Sans" w:hAnsi="DejaVu Sans"/>
                <w:b w:val="0"/>
                <w:sz w:val="11"/>
              </w:rPr>
              <w:t>0.487</w:t>
            </w:r>
          </w:p>
        </w:tc>
        <w:tc>
          <w:tcPr>
            <w:tcW w:type="dxa" w:w="1648"/>
            <w:vAlign w:val="center"/>
            <w:shd w:fill="E9E583"/>
          </w:tcPr>
          <w:p>
            <w:pPr>
              <w:jc w:val="center"/>
            </w:pPr>
            <w:r>
              <w:rPr>
                <w:rFonts w:ascii="DejaVu Sans" w:hAnsi="DejaVu Sans"/>
                <w:b w:val="0"/>
                <w:sz w:val="11"/>
              </w:rPr>
              <w:t>0.571</w:t>
            </w:r>
          </w:p>
        </w:tc>
        <w:tc>
          <w:tcPr>
            <w:tcW w:type="dxa" w:w="1648"/>
            <w:vAlign w:val="center"/>
            <w:shd w:fill="FDEA84"/>
          </w:tcPr>
          <w:p>
            <w:pPr>
              <w:jc w:val="center"/>
            </w:pPr>
            <w:r>
              <w:rPr>
                <w:rFonts w:ascii="DejaVu Sans" w:hAnsi="DejaVu Sans"/>
                <w:b w:val="0"/>
                <w:sz w:val="11"/>
              </w:rPr>
              <w:t>0.506</w:t>
            </w:r>
          </w:p>
        </w:tc>
        <w:tc>
          <w:tcPr>
            <w:tcW w:type="dxa" w:w="1648"/>
            <w:vAlign w:val="center"/>
            <w:shd w:fill="C7DB81"/>
          </w:tcPr>
          <w:p>
            <w:pPr>
              <w:jc w:val="center"/>
            </w:pPr>
            <w:r>
              <w:rPr>
                <w:rFonts w:ascii="DejaVu Sans" w:hAnsi="DejaVu Sans"/>
                <w:b w:val="0"/>
                <w:sz w:val="11"/>
              </w:rPr>
              <w:t>0.680</w:t>
            </w:r>
          </w:p>
        </w:tc>
        <w:tc>
          <w:tcPr>
            <w:tcW w:type="dxa" w:w="1648"/>
            <w:vAlign w:val="center"/>
            <w:shd w:fill="CFDD81"/>
          </w:tcPr>
          <w:p>
            <w:pPr>
              <w:jc w:val="center"/>
            </w:pPr>
            <w:r>
              <w:rPr>
                <w:rFonts w:ascii="DejaVu Sans" w:hAnsi="DejaVu Sans"/>
                <w:b w:val="0"/>
                <w:sz w:val="11"/>
              </w:rPr>
              <w:t>0.653</w:t>
            </w:r>
          </w:p>
        </w:tc>
        <w:tc>
          <w:tcPr>
            <w:tcW w:type="dxa" w:w="1648"/>
            <w:vAlign w:val="center"/>
            <w:shd w:fill="FCAB78"/>
          </w:tcPr>
          <w:p>
            <w:pPr>
              <w:jc w:val="center"/>
            </w:pPr>
            <w:r>
              <w:rPr>
                <w:rFonts w:ascii="DejaVu Sans" w:hAnsi="DejaVu Sans"/>
                <w:b w:val="0"/>
                <w:sz w:val="11"/>
              </w:rPr>
              <w:t>0.254</w:t>
            </w:r>
          </w:p>
        </w:tc>
        <w:tc>
          <w:tcPr>
            <w:tcW w:type="dxa" w:w="1648"/>
            <w:vAlign w:val="center"/>
            <w:shd w:fill="F86A6B"/>
          </w:tcPr>
          <w:p>
            <w:pPr>
              <w:jc w:val="center"/>
            </w:pPr>
            <w:r>
              <w:rPr>
                <w:rFonts w:ascii="DejaVu Sans" w:hAnsi="DejaVu Sans"/>
                <w:b w:val="0"/>
                <w:sz w:val="11"/>
              </w:rPr>
              <w:t>0.003</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CFDD81"/>
          </w:tcPr>
          <w:p>
            <w:pPr>
              <w:jc w:val="center"/>
            </w:pPr>
            <w:r>
              <w:rPr>
                <w:rFonts w:ascii="DejaVu Sans" w:hAnsi="DejaVu Sans"/>
                <w:b w:val="0"/>
                <w:sz w:val="11"/>
              </w:rPr>
              <w:t>0.655</w:t>
            </w:r>
          </w:p>
        </w:tc>
        <w:tc>
          <w:tcPr>
            <w:tcW w:type="dxa" w:w="1648"/>
            <w:vAlign w:val="center"/>
            <w:shd w:fill="C7DB81"/>
          </w:tcPr>
          <w:p>
            <w:pPr>
              <w:jc w:val="center"/>
            </w:pPr>
            <w:r>
              <w:rPr>
                <w:rFonts w:ascii="DejaVu Sans" w:hAnsi="DejaVu Sans"/>
                <w:b w:val="0"/>
                <w:sz w:val="11"/>
              </w:rPr>
              <w:t>0.679</w:t>
            </w:r>
          </w:p>
        </w:tc>
        <w:tc>
          <w:tcPr>
            <w:tcW w:type="dxa" w:w="1648"/>
            <w:vAlign w:val="center"/>
            <w:shd w:fill="C5DA81"/>
          </w:tcPr>
          <w:p>
            <w:pPr>
              <w:jc w:val="center"/>
            </w:pPr>
            <w:r>
              <w:rPr>
                <w:rFonts w:ascii="DejaVu Sans" w:hAnsi="DejaVu Sans"/>
                <w:b w:val="0"/>
                <w:sz w:val="11"/>
              </w:rPr>
              <w:t>0.686</w:t>
            </w:r>
          </w:p>
        </w:tc>
        <w:tc>
          <w:tcPr>
            <w:tcW w:type="dxa" w:w="1648"/>
            <w:vAlign w:val="center"/>
            <w:shd w:fill="C8DB81"/>
          </w:tcPr>
          <w:p>
            <w:pPr>
              <w:jc w:val="center"/>
            </w:pPr>
            <w:r>
              <w:rPr>
                <w:rFonts w:ascii="DejaVu Sans" w:hAnsi="DejaVu Sans"/>
                <w:b w:val="0"/>
                <w:sz w:val="11"/>
              </w:rPr>
              <w:t>0.676</w:t>
            </w:r>
          </w:p>
        </w:tc>
        <w:tc>
          <w:tcPr>
            <w:tcW w:type="dxa" w:w="1648"/>
            <w:vAlign w:val="center"/>
            <w:shd w:fill="BFD880"/>
          </w:tcPr>
          <w:p>
            <w:pPr>
              <w:jc w:val="center"/>
            </w:pPr>
            <w:r>
              <w:rPr>
                <w:rFonts w:ascii="DejaVu Sans" w:hAnsi="DejaVu Sans"/>
                <w:b w:val="0"/>
                <w:sz w:val="11"/>
              </w:rPr>
              <w:t>0.706</w:t>
            </w:r>
          </w:p>
        </w:tc>
        <w:tc>
          <w:tcPr>
            <w:tcW w:type="dxa" w:w="1648"/>
            <w:vAlign w:val="center"/>
            <w:shd w:fill="C9DB81"/>
          </w:tcPr>
          <w:p>
            <w:pPr>
              <w:jc w:val="center"/>
            </w:pPr>
            <w:r>
              <w:rPr>
                <w:rFonts w:ascii="DejaVu Sans" w:hAnsi="DejaVu Sans"/>
                <w:b w:val="0"/>
                <w:sz w:val="11"/>
              </w:rPr>
              <w:t>0.674</w:t>
            </w:r>
          </w:p>
        </w:tc>
        <w:tc>
          <w:tcPr>
            <w:tcW w:type="dxa" w:w="1648"/>
            <w:vAlign w:val="center"/>
            <w:shd w:fill="F6E883"/>
          </w:tcPr>
          <w:p>
            <w:pPr>
              <w:jc w:val="center"/>
            </w:pPr>
            <w:r>
              <w:rPr>
                <w:rFonts w:ascii="DejaVu Sans" w:hAnsi="DejaVu Sans"/>
                <w:b w:val="0"/>
                <w:sz w:val="11"/>
              </w:rPr>
              <w:t>0.530</w:t>
            </w:r>
          </w:p>
        </w:tc>
      </w:tr>
    </w:tbl>
    <w:p>
      <w:pPr>
        <w:pStyle w:val="Heading2"/>
      </w:pPr>
      <w:r>
        <w:t>Overlap × High Mask Area</w:t>
      </w:r>
    </w:p>
    <w:p>
      <w:pPr>
        <w:spacing w:after="80"/>
      </w:pPr>
      <w:r>
        <w:rPr>
          <w:rFonts w:ascii="DejaVu Sans" w:hAnsi="DejaVu Sans"/>
          <w:sz w:val="17"/>
        </w:rPr>
        <w:t>Referans: SAM3 pseudo referansı. Bu tablo 128 görüntüdeki 1.806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96CD7E"/>
          </w:tcPr>
          <w:p>
            <w:pPr>
              <w:jc w:val="center"/>
            </w:pPr>
            <w:r>
              <w:rPr>
                <w:rFonts w:ascii="DejaVu Sans" w:hAnsi="DejaVu Sans"/>
                <w:b w:val="0"/>
                <w:sz w:val="11"/>
              </w:rPr>
              <w:t>0.836</w:t>
            </w:r>
          </w:p>
        </w:tc>
        <w:tc>
          <w:tcPr>
            <w:tcW w:type="dxa" w:w="1648"/>
            <w:vAlign w:val="center"/>
            <w:shd w:fill="81C77D"/>
          </w:tcPr>
          <w:p>
            <w:pPr>
              <w:jc w:val="center"/>
            </w:pPr>
            <w:r>
              <w:rPr>
                <w:rFonts w:ascii="DejaVu Sans" w:hAnsi="DejaVu Sans"/>
                <w:b w:val="0"/>
                <w:sz w:val="11"/>
              </w:rPr>
              <w:t>0.905</w:t>
            </w:r>
          </w:p>
        </w:tc>
        <w:tc>
          <w:tcPr>
            <w:tcW w:type="dxa" w:w="1648"/>
            <w:vAlign w:val="center"/>
            <w:shd w:fill="8AC97D"/>
          </w:tcPr>
          <w:p>
            <w:pPr>
              <w:jc w:val="center"/>
            </w:pPr>
            <w:r>
              <w:rPr>
                <w:rFonts w:ascii="DejaVu Sans" w:hAnsi="DejaVu Sans"/>
                <w:b w:val="0"/>
                <w:sz w:val="11"/>
              </w:rPr>
              <w:t>0.874</w:t>
            </w:r>
          </w:p>
        </w:tc>
        <w:tc>
          <w:tcPr>
            <w:tcW w:type="dxa" w:w="1648"/>
            <w:vAlign w:val="center"/>
            <w:shd w:fill="73C37C"/>
          </w:tcPr>
          <w:p>
            <w:pPr>
              <w:jc w:val="center"/>
            </w:pPr>
            <w:r>
              <w:rPr>
                <w:rFonts w:ascii="DejaVu Sans" w:hAnsi="DejaVu Sans"/>
                <w:b w:val="0"/>
                <w:sz w:val="11"/>
              </w:rPr>
              <w:t>0.948</w:t>
            </w:r>
          </w:p>
        </w:tc>
        <w:tc>
          <w:tcPr>
            <w:tcW w:type="dxa" w:w="1648"/>
            <w:vAlign w:val="center"/>
            <w:shd w:fill="69C07B"/>
          </w:tcPr>
          <w:p>
            <w:pPr>
              <w:jc w:val="center"/>
            </w:pPr>
            <w:r>
              <w:rPr>
                <w:rFonts w:ascii="DejaVu Sans" w:hAnsi="DejaVu Sans"/>
                <w:b w:val="0"/>
                <w:sz w:val="11"/>
              </w:rPr>
              <w:t>0.980</w:t>
            </w:r>
          </w:p>
        </w:tc>
        <w:tc>
          <w:tcPr>
            <w:tcW w:type="dxa" w:w="1648"/>
            <w:vAlign w:val="center"/>
            <w:shd w:fill="96CD7E"/>
          </w:tcPr>
          <w:p>
            <w:pPr>
              <w:jc w:val="center"/>
            </w:pPr>
            <w:r>
              <w:rPr>
                <w:rFonts w:ascii="DejaVu Sans" w:hAnsi="DejaVu Sans"/>
                <w:b w:val="0"/>
                <w:sz w:val="11"/>
              </w:rPr>
              <w:t>0.837</w:t>
            </w:r>
          </w:p>
        </w:tc>
        <w:tc>
          <w:tcPr>
            <w:tcW w:type="dxa" w:w="1648"/>
            <w:vAlign w:val="center"/>
            <w:shd w:fill="FDC07C"/>
          </w:tcPr>
          <w:p>
            <w:pPr>
              <w:jc w:val="center"/>
            </w:pPr>
            <w:r>
              <w:rPr>
                <w:rFonts w:ascii="DejaVu Sans" w:hAnsi="DejaVu Sans"/>
                <w:b w:val="0"/>
                <w:sz w:val="11"/>
              </w:rPr>
              <w:t>0.333</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A9D27F"/>
          </w:tcPr>
          <w:p>
            <w:pPr>
              <w:jc w:val="center"/>
            </w:pPr>
            <w:r>
              <w:rPr>
                <w:rFonts w:ascii="DejaVu Sans" w:hAnsi="DejaVu Sans"/>
                <w:b w:val="0"/>
                <w:sz w:val="11"/>
              </w:rPr>
              <w:t>0.775</w:t>
            </w:r>
          </w:p>
        </w:tc>
        <w:tc>
          <w:tcPr>
            <w:tcW w:type="dxa" w:w="1648"/>
            <w:vAlign w:val="center"/>
            <w:shd w:fill="96CD7E"/>
          </w:tcPr>
          <w:p>
            <w:pPr>
              <w:jc w:val="center"/>
            </w:pPr>
            <w:r>
              <w:rPr>
                <w:rFonts w:ascii="DejaVu Sans" w:hAnsi="DejaVu Sans"/>
                <w:b w:val="0"/>
                <w:sz w:val="11"/>
              </w:rPr>
              <w:t>0.836</w:t>
            </w:r>
          </w:p>
        </w:tc>
        <w:tc>
          <w:tcPr>
            <w:tcW w:type="dxa" w:w="1648"/>
            <w:vAlign w:val="center"/>
            <w:shd w:fill="9FCF7E"/>
          </w:tcPr>
          <w:p>
            <w:pPr>
              <w:jc w:val="center"/>
            </w:pPr>
            <w:r>
              <w:rPr>
                <w:rFonts w:ascii="DejaVu Sans" w:hAnsi="DejaVu Sans"/>
                <w:b w:val="0"/>
                <w:sz w:val="11"/>
              </w:rPr>
              <w:t>0.807</w:t>
            </w:r>
          </w:p>
        </w:tc>
        <w:tc>
          <w:tcPr>
            <w:tcW w:type="dxa" w:w="1648"/>
            <w:vAlign w:val="center"/>
            <w:shd w:fill="8AC97D"/>
          </w:tcPr>
          <w:p>
            <w:pPr>
              <w:jc w:val="center"/>
            </w:pPr>
            <w:r>
              <w:rPr>
                <w:rFonts w:ascii="DejaVu Sans" w:hAnsi="DejaVu Sans"/>
                <w:b w:val="0"/>
                <w:sz w:val="11"/>
              </w:rPr>
              <w:t>0.876</w:t>
            </w:r>
          </w:p>
        </w:tc>
        <w:tc>
          <w:tcPr>
            <w:tcW w:type="dxa" w:w="1648"/>
            <w:vAlign w:val="center"/>
            <w:shd w:fill="80C67D"/>
          </w:tcPr>
          <w:p>
            <w:pPr>
              <w:jc w:val="center"/>
            </w:pPr>
            <w:r>
              <w:rPr>
                <w:rFonts w:ascii="DejaVu Sans" w:hAnsi="DejaVu Sans"/>
                <w:b w:val="0"/>
                <w:sz w:val="11"/>
              </w:rPr>
              <w:t>0.906</w:t>
            </w:r>
          </w:p>
        </w:tc>
        <w:tc>
          <w:tcPr>
            <w:tcW w:type="dxa" w:w="1648"/>
            <w:vAlign w:val="center"/>
            <w:shd w:fill="A5D17F"/>
          </w:tcPr>
          <w:p>
            <w:pPr>
              <w:jc w:val="center"/>
            </w:pPr>
            <w:r>
              <w:rPr>
                <w:rFonts w:ascii="DejaVu Sans" w:hAnsi="DejaVu Sans"/>
                <w:b w:val="0"/>
                <w:sz w:val="11"/>
              </w:rPr>
              <w:t>0.790</w:t>
            </w:r>
          </w:p>
        </w:tc>
        <w:tc>
          <w:tcPr>
            <w:tcW w:type="dxa" w:w="1648"/>
            <w:vAlign w:val="center"/>
            <w:shd w:fill="FCBC7B"/>
          </w:tcPr>
          <w:p>
            <w:pPr>
              <w:jc w:val="center"/>
            </w:pPr>
            <w:r>
              <w:rPr>
                <w:rFonts w:ascii="DejaVu Sans" w:hAnsi="DejaVu Sans"/>
                <w:b w:val="0"/>
                <w:sz w:val="11"/>
              </w:rPr>
              <w:t>0.321</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A7D27F"/>
          </w:tcPr>
          <w:p>
            <w:pPr>
              <w:jc w:val="center"/>
            </w:pPr>
            <w:r>
              <w:rPr>
                <w:rFonts w:ascii="DejaVu Sans" w:hAnsi="DejaVu Sans"/>
                <w:b w:val="0"/>
                <w:sz w:val="11"/>
              </w:rPr>
              <w:t>0.782</w:t>
            </w:r>
          </w:p>
        </w:tc>
        <w:tc>
          <w:tcPr>
            <w:tcW w:type="dxa" w:w="1648"/>
            <w:vAlign w:val="center"/>
            <w:shd w:fill="8CCA7D"/>
          </w:tcPr>
          <w:p>
            <w:pPr>
              <w:jc w:val="center"/>
            </w:pPr>
            <w:r>
              <w:rPr>
                <w:rFonts w:ascii="DejaVu Sans" w:hAnsi="DejaVu Sans"/>
                <w:b w:val="0"/>
                <w:sz w:val="11"/>
              </w:rPr>
              <w:t>0.870</w:t>
            </w:r>
          </w:p>
        </w:tc>
        <w:tc>
          <w:tcPr>
            <w:tcW w:type="dxa" w:w="1648"/>
            <w:vAlign w:val="center"/>
            <w:shd w:fill="A2D07F"/>
          </w:tcPr>
          <w:p>
            <w:pPr>
              <w:jc w:val="center"/>
            </w:pPr>
            <w:r>
              <w:rPr>
                <w:rFonts w:ascii="DejaVu Sans" w:hAnsi="DejaVu Sans"/>
                <w:b w:val="0"/>
                <w:sz w:val="11"/>
              </w:rPr>
              <w:t>0.797</w:t>
            </w:r>
          </w:p>
        </w:tc>
        <w:tc>
          <w:tcPr>
            <w:tcW w:type="dxa" w:w="1648"/>
            <w:vAlign w:val="center"/>
            <w:shd w:fill="6BC07B"/>
          </w:tcPr>
          <w:p>
            <w:pPr>
              <w:jc w:val="center"/>
            </w:pPr>
            <w:r>
              <w:rPr>
                <w:rFonts w:ascii="DejaVu Sans" w:hAnsi="DejaVu Sans"/>
                <w:b w:val="0"/>
                <w:sz w:val="11"/>
              </w:rPr>
              <w:t>0.974</w:t>
            </w:r>
          </w:p>
        </w:tc>
        <w:tc>
          <w:tcPr>
            <w:tcW w:type="dxa" w:w="1648"/>
            <w:vAlign w:val="center"/>
            <w:shd w:fill="6FC27C"/>
          </w:tcPr>
          <w:p>
            <w:pPr>
              <w:jc w:val="center"/>
            </w:pPr>
            <w:r>
              <w:rPr>
                <w:rFonts w:ascii="DejaVu Sans" w:hAnsi="DejaVu Sans"/>
                <w:b w:val="0"/>
                <w:sz w:val="11"/>
              </w:rPr>
              <w:t>0.960</w:t>
            </w:r>
          </w:p>
        </w:tc>
        <w:tc>
          <w:tcPr>
            <w:tcW w:type="dxa" w:w="1648"/>
            <w:vAlign w:val="center"/>
            <w:shd w:fill="BDD880"/>
          </w:tcPr>
          <w:p>
            <w:pPr>
              <w:jc w:val="center"/>
            </w:pPr>
            <w:r>
              <w:rPr>
                <w:rFonts w:ascii="DejaVu Sans" w:hAnsi="DejaVu Sans"/>
                <w:b w:val="0"/>
                <w:sz w:val="11"/>
              </w:rPr>
              <w:t>0.710</w:t>
            </w:r>
          </w:p>
        </w:tc>
        <w:tc>
          <w:tcPr>
            <w:tcW w:type="dxa" w:w="1648"/>
            <w:vAlign w:val="center"/>
            <w:shd w:fill="FA8771"/>
          </w:tcPr>
          <w:p>
            <w:pPr>
              <w:jc w:val="center"/>
            </w:pPr>
            <w:r>
              <w:rPr>
                <w:rFonts w:ascii="DejaVu Sans" w:hAnsi="DejaVu Sans"/>
                <w:b w:val="0"/>
                <w:sz w:val="11"/>
              </w:rPr>
              <w:t>0.115</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B8D680"/>
          </w:tcPr>
          <w:p>
            <w:pPr>
              <w:jc w:val="center"/>
            </w:pPr>
            <w:r>
              <w:rPr>
                <w:rFonts w:ascii="DejaVu Sans" w:hAnsi="DejaVu Sans"/>
                <w:b w:val="0"/>
                <w:sz w:val="11"/>
              </w:rPr>
              <w:t>0.728</w:t>
            </w:r>
          </w:p>
        </w:tc>
        <w:tc>
          <w:tcPr>
            <w:tcW w:type="dxa" w:w="1648"/>
            <w:vAlign w:val="center"/>
            <w:shd w:fill="A0CF7E"/>
          </w:tcPr>
          <w:p>
            <w:pPr>
              <w:jc w:val="center"/>
            </w:pPr>
            <w:r>
              <w:rPr>
                <w:rFonts w:ascii="DejaVu Sans" w:hAnsi="DejaVu Sans"/>
                <w:b w:val="0"/>
                <w:sz w:val="11"/>
              </w:rPr>
              <w:t>0.806</w:t>
            </w:r>
          </w:p>
        </w:tc>
        <w:tc>
          <w:tcPr>
            <w:tcW w:type="dxa" w:w="1648"/>
            <w:vAlign w:val="center"/>
            <w:shd w:fill="B3D580"/>
          </w:tcPr>
          <w:p>
            <w:pPr>
              <w:jc w:val="center"/>
            </w:pPr>
            <w:r>
              <w:rPr>
                <w:rFonts w:ascii="DejaVu Sans" w:hAnsi="DejaVu Sans"/>
                <w:b w:val="0"/>
                <w:sz w:val="11"/>
              </w:rPr>
              <w:t>0.744</w:t>
            </w:r>
          </w:p>
        </w:tc>
        <w:tc>
          <w:tcPr>
            <w:tcW w:type="dxa" w:w="1648"/>
            <w:vAlign w:val="center"/>
            <w:shd w:fill="85C87D"/>
          </w:tcPr>
          <w:p>
            <w:pPr>
              <w:jc w:val="center"/>
            </w:pPr>
            <w:r>
              <w:rPr>
                <w:rFonts w:ascii="DejaVu Sans" w:hAnsi="DejaVu Sans"/>
                <w:b w:val="0"/>
                <w:sz w:val="11"/>
              </w:rPr>
              <w:t>0.892</w:t>
            </w:r>
          </w:p>
        </w:tc>
        <w:tc>
          <w:tcPr>
            <w:tcW w:type="dxa" w:w="1648"/>
            <w:vAlign w:val="center"/>
            <w:shd w:fill="84C87D"/>
          </w:tcPr>
          <w:p>
            <w:pPr>
              <w:jc w:val="center"/>
            </w:pPr>
            <w:r>
              <w:rPr>
                <w:rFonts w:ascii="DejaVu Sans" w:hAnsi="DejaVu Sans"/>
                <w:b w:val="0"/>
                <w:sz w:val="11"/>
              </w:rPr>
              <w:t>0.894</w:t>
            </w:r>
          </w:p>
        </w:tc>
        <w:tc>
          <w:tcPr>
            <w:tcW w:type="dxa" w:w="1648"/>
            <w:vAlign w:val="center"/>
            <w:shd w:fill="C7DB81"/>
          </w:tcPr>
          <w:p>
            <w:pPr>
              <w:jc w:val="center"/>
            </w:pPr>
            <w:r>
              <w:rPr>
                <w:rFonts w:ascii="DejaVu Sans" w:hAnsi="DejaVu Sans"/>
                <w:b w:val="0"/>
                <w:sz w:val="11"/>
              </w:rPr>
              <w:t>0.678</w:t>
            </w:r>
          </w:p>
        </w:tc>
        <w:tc>
          <w:tcPr>
            <w:tcW w:type="dxa" w:w="1648"/>
            <w:vAlign w:val="center"/>
            <w:shd w:fill="FA8771"/>
          </w:tcPr>
          <w:p>
            <w:pPr>
              <w:jc w:val="center"/>
            </w:pPr>
            <w:r>
              <w:rPr>
                <w:rFonts w:ascii="DejaVu Sans" w:hAnsi="DejaVu Sans"/>
                <w:b w:val="0"/>
                <w:sz w:val="11"/>
              </w:rPr>
              <w:t>0.114</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89C97D"/>
          </w:tcPr>
          <w:p>
            <w:pPr>
              <w:jc w:val="center"/>
            </w:pPr>
            <w:r>
              <w:rPr>
                <w:rFonts w:ascii="DejaVu Sans" w:hAnsi="DejaVu Sans"/>
                <w:b w:val="0"/>
                <w:sz w:val="11"/>
              </w:rPr>
              <w:t>0.879</w:t>
            </w:r>
          </w:p>
        </w:tc>
        <w:tc>
          <w:tcPr>
            <w:tcW w:type="dxa" w:w="1648"/>
            <w:vAlign w:val="center"/>
            <w:shd w:fill="84C77D"/>
          </w:tcPr>
          <w:p>
            <w:pPr>
              <w:jc w:val="center"/>
            </w:pPr>
            <w:r>
              <w:rPr>
                <w:rFonts w:ascii="DejaVu Sans" w:hAnsi="DejaVu Sans"/>
                <w:b w:val="0"/>
                <w:sz w:val="11"/>
              </w:rPr>
              <w:t>0.895</w:t>
            </w:r>
          </w:p>
        </w:tc>
        <w:tc>
          <w:tcPr>
            <w:tcW w:type="dxa" w:w="1648"/>
            <w:vAlign w:val="center"/>
            <w:shd w:fill="83C77D"/>
          </w:tcPr>
          <w:p>
            <w:pPr>
              <w:jc w:val="center"/>
            </w:pPr>
            <w:r>
              <w:rPr>
                <w:rFonts w:ascii="DejaVu Sans" w:hAnsi="DejaVu Sans"/>
                <w:b w:val="0"/>
                <w:sz w:val="11"/>
              </w:rPr>
              <w:t>0.899</w:t>
            </w:r>
          </w:p>
        </w:tc>
        <w:tc>
          <w:tcPr>
            <w:tcW w:type="dxa" w:w="1648"/>
            <w:vAlign w:val="center"/>
            <w:shd w:fill="84C87D"/>
          </w:tcPr>
          <w:p>
            <w:pPr>
              <w:jc w:val="center"/>
            </w:pPr>
            <w:r>
              <w:rPr>
                <w:rFonts w:ascii="DejaVu Sans" w:hAnsi="DejaVu Sans"/>
                <w:b w:val="0"/>
                <w:sz w:val="11"/>
              </w:rPr>
              <w:t>0.894</w:t>
            </w:r>
          </w:p>
        </w:tc>
        <w:tc>
          <w:tcPr>
            <w:tcW w:type="dxa" w:w="1648"/>
            <w:vAlign w:val="center"/>
            <w:shd w:fill="7EC67D"/>
          </w:tcPr>
          <w:p>
            <w:pPr>
              <w:jc w:val="center"/>
            </w:pPr>
            <w:r>
              <w:rPr>
                <w:rFonts w:ascii="DejaVu Sans" w:hAnsi="DejaVu Sans"/>
                <w:b w:val="0"/>
                <w:sz w:val="11"/>
              </w:rPr>
              <w:t>0.913</w:t>
            </w:r>
          </w:p>
        </w:tc>
        <w:tc>
          <w:tcPr>
            <w:tcW w:type="dxa" w:w="1648"/>
            <w:vAlign w:val="center"/>
            <w:shd w:fill="86C87D"/>
          </w:tcPr>
          <w:p>
            <w:pPr>
              <w:jc w:val="center"/>
            </w:pPr>
            <w:r>
              <w:rPr>
                <w:rFonts w:ascii="DejaVu Sans" w:hAnsi="DejaVu Sans"/>
                <w:b w:val="0"/>
                <w:sz w:val="11"/>
              </w:rPr>
              <w:t>0.889</w:t>
            </w:r>
          </w:p>
        </w:tc>
        <w:tc>
          <w:tcPr>
            <w:tcW w:type="dxa" w:w="1648"/>
            <w:vAlign w:val="center"/>
            <w:shd w:fill="9ACE7E"/>
          </w:tcPr>
          <w:p>
            <w:pPr>
              <w:jc w:val="center"/>
            </w:pPr>
            <w:r>
              <w:rPr>
                <w:rFonts w:ascii="DejaVu Sans" w:hAnsi="DejaVu Sans"/>
                <w:b w:val="0"/>
                <w:sz w:val="11"/>
              </w:rPr>
              <w:t>0.824</w:t>
            </w:r>
          </w:p>
        </w:tc>
      </w:tr>
    </w:tbl>
    <w:p>
      <w:pPr>
        <w:pStyle w:val="Heading1"/>
      </w:pPr>
      <w:r>
        <w:t>Reference Bias Comparison</w:t>
      </w:r>
    </w:p>
    <w:p>
      <w:r>
        <w:t>Görüntü, instance, bbox istemi ve model tahmini aynıdır; yalnız değerlendirme referansı Yayınlanmış SAMRS referansı yerine SAM3 pseudo referansı olarak değiştirilmiştir.</w:t>
      </w:r>
    </w:p>
    <w:tbl>
      <w:tblPr>
        <w:tblStyle w:val="TableGrid"/>
        <w:tblW w:type="auto" w:w="0"/>
        <w:jc w:val="center"/>
        <w:tblLayout w:type="autofit"/>
        <w:tblLook w:firstColumn="1" w:firstRow="1" w:lastColumn="0" w:lastRow="0" w:noHBand="0" w:noVBand="1" w:val="04A0"/>
      </w:tblPr>
      <w:tblGrid>
        <w:gridCol w:w="2966"/>
        <w:gridCol w:w="2966"/>
        <w:gridCol w:w="2966"/>
        <w:gridCol w:w="2966"/>
        <w:gridCol w:w="2966"/>
      </w:tblGrid>
      <w:tr>
        <w:tc>
          <w:tcPr>
            <w:tcW w:type="dxa" w:w="2966"/>
            <w:vAlign w:val="center"/>
            <w:shd w:fill="1F4E79"/>
          </w:tcPr>
          <w:p>
            <w:pPr>
              <w:jc w:val="center"/>
            </w:pPr>
            <w:r>
              <w:rPr>
                <w:rFonts w:ascii="DejaVu Sans" w:hAnsi="DejaVu Sans"/>
                <w:b/>
                <w:color w:val="FFFFFF"/>
                <w:sz w:val="12"/>
              </w:rPr>
              <w:t>Model</w:t>
            </w:r>
          </w:p>
        </w:tc>
        <w:tc>
          <w:tcPr>
            <w:tcW w:type="dxa" w:w="2966"/>
            <w:vAlign w:val="center"/>
            <w:shd w:fill="1F4E79"/>
          </w:tcPr>
          <w:p>
            <w:pPr>
              <w:jc w:val="center"/>
            </w:pPr>
            <w:r>
              <w:rPr>
                <w:rFonts w:ascii="DejaVu Sans" w:hAnsi="DejaVu Sans"/>
                <w:b/>
                <w:color w:val="FFFFFF"/>
                <w:sz w:val="12"/>
              </w:rPr>
              <w:t>BBox</w:t>
            </w:r>
          </w:p>
        </w:tc>
        <w:tc>
          <w:tcPr>
            <w:tcW w:type="dxa" w:w="2966"/>
            <w:vAlign w:val="center"/>
            <w:shd w:fill="1F4E79"/>
          </w:tcPr>
          <w:p>
            <w:pPr>
              <w:jc w:val="center"/>
            </w:pPr>
            <w:r>
              <w:rPr>
                <w:rFonts w:ascii="DejaVu Sans" w:hAnsi="DejaVu Sans"/>
                <w:b/>
                <w:color w:val="FFFFFF"/>
                <w:sz w:val="12"/>
              </w:rPr>
              <w:t>Temel Referans IoU</w:t>
            </w:r>
          </w:p>
        </w:tc>
        <w:tc>
          <w:tcPr>
            <w:tcW w:type="dxa" w:w="2966"/>
            <w:vAlign w:val="center"/>
            <w:shd w:fill="1F4E79"/>
          </w:tcPr>
          <w:p>
            <w:pPr>
              <w:jc w:val="center"/>
            </w:pPr>
            <w:r>
              <w:rPr>
                <w:rFonts w:ascii="DejaVu Sans" w:hAnsi="DejaVu Sans"/>
                <w:b/>
                <w:color w:val="FFFFFF"/>
                <w:sz w:val="12"/>
              </w:rPr>
              <w:t>Reference IoU</w:t>
            </w:r>
          </w:p>
        </w:tc>
        <w:tc>
          <w:tcPr>
            <w:tcW w:type="dxa" w:w="2966"/>
            <w:vAlign w:val="center"/>
            <w:shd w:fill="1F4E79"/>
          </w:tcPr>
          <w:p>
            <w:pPr>
              <w:jc w:val="center"/>
            </w:pPr>
            <w:r>
              <w:rPr>
                <w:rFonts w:ascii="DejaVu Sans" w:hAnsi="DejaVu Sans"/>
                <w:b/>
                <w:color w:val="FFFFFF"/>
                <w:sz w:val="12"/>
              </w:rPr>
              <w:t>IoU Farkı</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0.991</w:t>
            </w:r>
          </w:p>
        </w:tc>
        <w:tc>
          <w:tcPr>
            <w:tcW w:type="dxa" w:w="2966"/>
            <w:vAlign w:val="center"/>
            <w:shd w:fill="9DCF7E"/>
          </w:tcPr>
          <w:p>
            <w:pPr>
              <w:jc w:val="center"/>
            </w:pPr>
            <w:r>
              <w:rPr>
                <w:rFonts w:ascii="DejaVu Sans" w:hAnsi="DejaVu Sans"/>
                <w:b w:val="0"/>
                <w:sz w:val="11"/>
              </w:rPr>
              <w:t>0.813</w:t>
            </w:r>
          </w:p>
        </w:tc>
        <w:tc>
          <w:tcPr>
            <w:tcW w:type="dxa" w:w="2966"/>
            <w:vAlign w:val="center"/>
          </w:tcPr>
          <w:p>
            <w:pPr>
              <w:jc w:val="center"/>
            </w:pPr>
            <w:r>
              <w:rPr>
                <w:rFonts w:ascii="DejaVu Sans" w:hAnsi="DejaVu Sans"/>
                <w:b w:val="0"/>
                <w:sz w:val="11"/>
              </w:rPr>
              <w:t>-0.178</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0.813</w:t>
            </w:r>
          </w:p>
        </w:tc>
        <w:tc>
          <w:tcPr>
            <w:tcW w:type="dxa" w:w="2966"/>
            <w:vAlign w:val="center"/>
            <w:shd w:fill="C2D980"/>
          </w:tcPr>
          <w:p>
            <w:pPr>
              <w:jc w:val="center"/>
            </w:pPr>
            <w:r>
              <w:rPr>
                <w:rFonts w:ascii="DejaVu Sans" w:hAnsi="DejaVu Sans"/>
                <w:b w:val="0"/>
                <w:sz w:val="11"/>
              </w:rPr>
              <w:t>0.695</w:t>
            </w:r>
          </w:p>
        </w:tc>
        <w:tc>
          <w:tcPr>
            <w:tcW w:type="dxa" w:w="2966"/>
            <w:vAlign w:val="center"/>
          </w:tcPr>
          <w:p>
            <w:pPr>
              <w:jc w:val="center"/>
            </w:pPr>
            <w:r>
              <w:rPr>
                <w:rFonts w:ascii="DejaVu Sans" w:hAnsi="DejaVu Sans"/>
                <w:b w:val="0"/>
                <w:sz w:val="11"/>
              </w:rPr>
              <w:t>-0.118</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0.781</w:t>
            </w:r>
          </w:p>
        </w:tc>
        <w:tc>
          <w:tcPr>
            <w:tcW w:type="dxa" w:w="2966"/>
            <w:vAlign w:val="center"/>
            <w:shd w:fill="B1D47F"/>
          </w:tcPr>
          <w:p>
            <w:pPr>
              <w:jc w:val="center"/>
            </w:pPr>
            <w:r>
              <w:rPr>
                <w:rFonts w:ascii="DejaVu Sans" w:hAnsi="DejaVu Sans"/>
                <w:b w:val="0"/>
                <w:sz w:val="11"/>
              </w:rPr>
              <w:t>0.751</w:t>
            </w:r>
          </w:p>
        </w:tc>
        <w:tc>
          <w:tcPr>
            <w:tcW w:type="dxa" w:w="2966"/>
            <w:vAlign w:val="center"/>
          </w:tcPr>
          <w:p>
            <w:pPr>
              <w:jc w:val="center"/>
            </w:pPr>
            <w:r>
              <w:rPr>
                <w:rFonts w:ascii="DejaVu Sans" w:hAnsi="DejaVu Sans"/>
                <w:b w:val="0"/>
                <w:sz w:val="11"/>
              </w:rPr>
              <w:t>-0.030</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0.679</w:t>
            </w:r>
          </w:p>
        </w:tc>
        <w:tc>
          <w:tcPr>
            <w:tcW w:type="dxa" w:w="2966"/>
            <w:vAlign w:val="center"/>
            <w:shd w:fill="D2DE81"/>
          </w:tcPr>
          <w:p>
            <w:pPr>
              <w:jc w:val="center"/>
            </w:pPr>
            <w:r>
              <w:rPr>
                <w:rFonts w:ascii="DejaVu Sans" w:hAnsi="DejaVu Sans"/>
                <w:b w:val="0"/>
                <w:sz w:val="11"/>
              </w:rPr>
              <w:t>0.643</w:t>
            </w:r>
          </w:p>
        </w:tc>
        <w:tc>
          <w:tcPr>
            <w:tcW w:type="dxa" w:w="2966"/>
            <w:vAlign w:val="center"/>
          </w:tcPr>
          <w:p>
            <w:pPr>
              <w:jc w:val="center"/>
            </w:pPr>
            <w:r>
              <w:rPr>
                <w:rFonts w:ascii="DejaVu Sans" w:hAnsi="DejaVu Sans"/>
                <w:b w:val="0"/>
                <w:sz w:val="11"/>
              </w:rPr>
              <w:t>-0.035</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0.808</w:t>
            </w:r>
          </w:p>
        </w:tc>
        <w:tc>
          <w:tcPr>
            <w:tcW w:type="dxa" w:w="2966"/>
            <w:vAlign w:val="center"/>
            <w:shd w:fill="63BE7B"/>
          </w:tcPr>
          <w:p>
            <w:pPr>
              <w:jc w:val="center"/>
            </w:pPr>
            <w:r>
              <w:rPr>
                <w:rFonts w:ascii="DejaVu Sans" w:hAnsi="DejaVu Sans"/>
                <w:b w:val="0"/>
                <w:sz w:val="11"/>
              </w:rPr>
              <w:t>1.000</w:t>
            </w:r>
          </w:p>
        </w:tc>
        <w:tc>
          <w:tcPr>
            <w:tcW w:type="dxa" w:w="2966"/>
            <w:vAlign w:val="center"/>
          </w:tcPr>
          <w:p>
            <w:pPr>
              <w:jc w:val="center"/>
            </w:pPr>
            <w:r>
              <w:rPr>
                <w:rFonts w:ascii="DejaVu Sans" w:hAnsi="DejaVu Sans"/>
                <w:b w:val="0"/>
                <w:sz w:val="11"/>
              </w:rPr>
              <w:t>+0.192</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0.691</w:t>
            </w:r>
          </w:p>
        </w:tc>
        <w:tc>
          <w:tcPr>
            <w:tcW w:type="dxa" w:w="2966"/>
            <w:vAlign w:val="center"/>
            <w:shd w:fill="A2D07F"/>
          </w:tcPr>
          <w:p>
            <w:pPr>
              <w:jc w:val="center"/>
            </w:pPr>
            <w:r>
              <w:rPr>
                <w:rFonts w:ascii="DejaVu Sans" w:hAnsi="DejaVu Sans"/>
                <w:b w:val="0"/>
                <w:sz w:val="11"/>
              </w:rPr>
              <w:t>0.799</w:t>
            </w:r>
          </w:p>
        </w:tc>
        <w:tc>
          <w:tcPr>
            <w:tcW w:type="dxa" w:w="2966"/>
            <w:vAlign w:val="center"/>
          </w:tcPr>
          <w:p>
            <w:pPr>
              <w:jc w:val="center"/>
            </w:pPr>
            <w:r>
              <w:rPr>
                <w:rFonts w:ascii="DejaVu Sans" w:hAnsi="DejaVu Sans"/>
                <w:b w:val="0"/>
                <w:sz w:val="11"/>
              </w:rPr>
              <w:t>+0.108</w:t>
            </w:r>
          </w:p>
        </w:tc>
      </w:tr>
    </w:tbl>
    <w:p>
      <w:pPr>
        <w:pStyle w:val="Heading1"/>
      </w:pPr>
      <w:r>
        <w:t>Qualitative Examples</w:t>
      </w:r>
    </w:p>
    <w:p>
      <w:r>
        <w:t>Her sayfa bir overlap × mask-area grubundan tek görüntüyü gösterir. Görüntüdeki bütün GT uçak kutuları modele ayrı istemler olarak verilmiş, üretilen instance maskeleri yalnız görsel sunum için birleştirilmiştir. Tablolar instance-level kalır. Yeşil TP, turuncu FP ve pembe FN pikselleridir.</w:t>
      </w:r>
    </w:p>
    <w:p>
      <w:pPr>
        <w:pStyle w:val="Heading2"/>
      </w:pPr>
      <w:r>
        <w:t>No Overlap / Low Mask Area</w:t>
      </w:r>
    </w:p>
    <w:p>
      <w:r>
        <w:drawing>
          <wp:inline xmlns:a="http://schemas.openxmlformats.org/drawingml/2006/main" xmlns:pic="http://schemas.openxmlformats.org/drawingml/2006/picture">
            <wp:extent cx="8961120" cy="5824728"/>
            <wp:docPr id="1" name="Picture 1"/>
            <wp:cNvGraphicFramePr>
              <a:graphicFrameLocks noChangeAspect="1"/>
            </wp:cNvGraphicFramePr>
            <a:graphic>
              <a:graphicData uri="http://schemas.openxmlformats.org/drawingml/2006/picture">
                <pic:pic>
                  <pic:nvPicPr>
                    <pic:cNvPr id="0" name="no_overlap__low_mask_area.png"/>
                    <pic:cNvPicPr/>
                  </pic:nvPicPr>
                  <pic:blipFill>
                    <a:blip r:embed="rId9"/>
                    <a:stretch>
                      <a:fillRect/>
                    </a:stretch>
                  </pic:blipFill>
                  <pic:spPr>
                    <a:xfrm>
                      <a:off x="0" y="0"/>
                      <a:ext cx="8961120" cy="5824728"/>
                    </a:xfrm>
                    <a:prstGeom prst="rect"/>
                  </pic:spPr>
                </pic:pic>
              </a:graphicData>
            </a:graphic>
          </wp:inline>
        </w:drawing>
      </w:r>
    </w:p>
    <w:p>
      <w:pPr>
        <w:pStyle w:val="Heading2"/>
      </w:pPr>
      <w:r>
        <w:t>No Overlap / High Mask Area</w:t>
      </w:r>
    </w:p>
    <w:p>
      <w:r>
        <w:drawing>
          <wp:inline xmlns:a="http://schemas.openxmlformats.org/drawingml/2006/main" xmlns:pic="http://schemas.openxmlformats.org/drawingml/2006/picture">
            <wp:extent cx="8961120" cy="5824728"/>
            <wp:docPr id="2" name="Picture 2"/>
            <wp:cNvGraphicFramePr>
              <a:graphicFrameLocks noChangeAspect="1"/>
            </wp:cNvGraphicFramePr>
            <a:graphic>
              <a:graphicData uri="http://schemas.openxmlformats.org/drawingml/2006/picture">
                <pic:pic>
                  <pic:nvPicPr>
                    <pic:cNvPr id="0" name="no_overlap__high_mask_area.png"/>
                    <pic:cNvPicPr/>
                  </pic:nvPicPr>
                  <pic:blipFill>
                    <a:blip r:embed="rId10"/>
                    <a:stretch>
                      <a:fillRect/>
                    </a:stretch>
                  </pic:blipFill>
                  <pic:spPr>
                    <a:xfrm>
                      <a:off x="0" y="0"/>
                      <a:ext cx="8961120" cy="5824728"/>
                    </a:xfrm>
                    <a:prstGeom prst="rect"/>
                  </pic:spPr>
                </pic:pic>
              </a:graphicData>
            </a:graphic>
          </wp:inline>
        </w:drawing>
      </w:r>
    </w:p>
    <w:p>
      <w:pPr>
        <w:pStyle w:val="Heading2"/>
      </w:pPr>
      <w:r>
        <w:t>Overlap / Low Mask Area</w:t>
      </w:r>
    </w:p>
    <w:p>
      <w:r>
        <w:drawing>
          <wp:inline xmlns:a="http://schemas.openxmlformats.org/drawingml/2006/main" xmlns:pic="http://schemas.openxmlformats.org/drawingml/2006/picture">
            <wp:extent cx="8961120" cy="5824728"/>
            <wp:docPr id="3" name="Picture 3"/>
            <wp:cNvGraphicFramePr>
              <a:graphicFrameLocks noChangeAspect="1"/>
            </wp:cNvGraphicFramePr>
            <a:graphic>
              <a:graphicData uri="http://schemas.openxmlformats.org/drawingml/2006/picture">
                <pic:pic>
                  <pic:nvPicPr>
                    <pic:cNvPr id="0" name="overlap__low_mask_area.png"/>
                    <pic:cNvPicPr/>
                  </pic:nvPicPr>
                  <pic:blipFill>
                    <a:blip r:embed="rId11"/>
                    <a:stretch>
                      <a:fillRect/>
                    </a:stretch>
                  </pic:blipFill>
                  <pic:spPr>
                    <a:xfrm>
                      <a:off x="0" y="0"/>
                      <a:ext cx="8961120" cy="5824728"/>
                    </a:xfrm>
                    <a:prstGeom prst="rect"/>
                  </pic:spPr>
                </pic:pic>
              </a:graphicData>
            </a:graphic>
          </wp:inline>
        </w:drawing>
      </w:r>
    </w:p>
    <w:p>
      <w:pPr>
        <w:pStyle w:val="Heading2"/>
      </w:pPr>
      <w:r>
        <w:t>Overlap / High Mask Area</w:t>
      </w:r>
    </w:p>
    <w:p>
      <w:r>
        <w:drawing>
          <wp:inline xmlns:a="http://schemas.openxmlformats.org/drawingml/2006/main" xmlns:pic="http://schemas.openxmlformats.org/drawingml/2006/picture">
            <wp:extent cx="8961120" cy="5824728"/>
            <wp:docPr id="4" name="Picture 4"/>
            <wp:cNvGraphicFramePr>
              <a:graphicFrameLocks noChangeAspect="1"/>
            </wp:cNvGraphicFramePr>
            <a:graphic>
              <a:graphicData uri="http://schemas.openxmlformats.org/drawingml/2006/picture">
                <pic:pic>
                  <pic:nvPicPr>
                    <pic:cNvPr id="0" name="overlap__high_mask_area.png"/>
                    <pic:cNvPicPr/>
                  </pic:nvPicPr>
                  <pic:blipFill>
                    <a:blip r:embed="rId12"/>
                    <a:stretch>
                      <a:fillRect/>
                    </a:stretch>
                  </pic:blipFill>
                  <pic:spPr>
                    <a:xfrm>
                      <a:off x="0" y="0"/>
                      <a:ext cx="8961120" cy="5824728"/>
                    </a:xfrm>
                    <a:prstGeom prst="rect"/>
                  </pic:spPr>
                </pic:pic>
              </a:graphicData>
            </a:graphic>
          </wp:inline>
        </w:drawing>
      </w:r>
    </w:p>
    <w:p>
      <w:pPr>
        <w:pStyle w:val="Heading1"/>
      </w:pPr>
      <w:r>
        <w:t>Discussion</w:t>
      </w:r>
    </w:p>
    <w:p>
      <w:pPr>
        <w:pStyle w:val="ListBullet"/>
        <w:spacing w:after="40"/>
      </w:pPr>
      <w:r>
        <w:rPr>
          <w:rFonts w:ascii="DejaVu Sans" w:hAnsi="DejaVu Sans"/>
          <w:sz w:val="18"/>
        </w:rPr>
        <w:t>Bu referansta Overall GT-bbox sıralaması SAM3 &gt; SAM1 &gt; SAM2; YOLO-bbox sıralaması SAM3 &gt; SAM1 &gt; SAM2 biçimindedir.</w:t>
      </w:r>
    </w:p>
    <w:p>
      <w:pPr>
        <w:pStyle w:val="ListBullet"/>
        <w:spacing w:after="40"/>
      </w:pPr>
      <w:r>
        <w:rPr>
          <w:rFonts w:ascii="DejaVu Sans" w:hAnsi="DejaVu Sans"/>
          <w:sz w:val="18"/>
        </w:rPr>
        <w:t>GT bbox ile YOLO bbox arasındaki fark, eşleşen veya kaçırılan GT instance'lar üzerindeki lokalizasyon/recall etkisini gösterir. Eşleşmeyen detector yanlış pozitifleri maske ortalamasına eklenmediği için bu fark tam uçtan uca instance-segmentation performansı değildir.</w:t>
      </w:r>
    </w:p>
    <w:p>
      <w:pPr>
        <w:pStyle w:val="ListBullet"/>
        <w:spacing w:after="40"/>
      </w:pPr>
      <w:r>
        <w:rPr>
          <w:rFonts w:ascii="DejaVu Sans" w:hAnsi="DejaVu Sans"/>
          <w:sz w:val="18"/>
        </w:rPr>
        <w:t>SAM3 modeli YOLO bbox koşulunda temel referansa karşı 0.691, kendi öğretmen ailesinin referansına karşı 0.799 Avg IoU verir; görünür fark +0.108'tür.</w:t>
      </w:r>
    </w:p>
    <w:p>
      <w:pPr>
        <w:pStyle w:val="ListBullet"/>
        <w:spacing w:after="40"/>
      </w:pPr>
      <w:r>
        <w:rPr>
          <w:rFonts w:ascii="DejaVu Sans" w:hAnsi="DejaVu Sans"/>
          <w:sz w:val="18"/>
        </w:rPr>
        <w:t>Bu temel-referans farkı tek başına teacher affinity kanıtı değildir; pseudo referansların genel olarak daha kolay olması da fark yaratabilir. Ana exploratory kontrast, deney içi cross-analysis belgesinde aynı dondurulmuş checkpoint'in kendi pseudo referansı ile diğer iki öğretmenin pseudo referanslarını ve göreli model avantajını eşleşmiş olarak karşılaştırır; preregistered confirmatory test değildir.</w:t>
      </w:r>
    </w:p>
    <w:p>
      <w:pPr>
        <w:pStyle w:val="ListBullet"/>
        <w:spacing w:after="40"/>
      </w:pPr>
      <w:r>
        <w:rPr>
          <w:rFonts w:ascii="DejaVu Sans" w:hAnsi="DejaVu Sans"/>
          <w:sz w:val="18"/>
        </w:rPr>
        <w:t>Ana sonuç yalnız Overall tablosuna dayandırılmamalıdır; aynı yönün dört Overlap × Mask Area tabakasında korunup korunmadığı deney içi çapraz analiz belgesinde ayrıca gösterilir.</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