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870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No. Kelompok/Kelas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tabs>
          <w:tab w:val="left" w:pos="3870"/>
        </w:tabs>
        <w:spacing w:after="2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Anggota Kelompok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NIM/Nama/TTD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)</w:t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695"/>
        <w:gridCol w:w="3540"/>
        <w:gridCol w:w="2895"/>
        <w:tblGridChange w:id="0">
          <w:tblGrid>
            <w:gridCol w:w="510"/>
            <w:gridCol w:w="1695"/>
            <w:gridCol w:w="3540"/>
            <w:gridCol w:w="2895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tabs>
          <w:tab w:val="left" w:pos="3870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Asisten Pembimbing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tabs>
          <w:tab w:val="left" w:pos="387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/ Tanggal Asistensi</w:t>
        <w:tab/>
        <w:t xml:space="preserve">: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Catatan Asistensi: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Tanda Tangan Asisten: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Form Asistensi Tugas Besar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IF2210/Pemrograman Berorientasi Objek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Sem. 2 2019/2020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