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Generated 2026-07-22 from cv.yaml — do not edit outputs directly.</w:t>
      </w:r>
    </w:p>
    <w:bookmarkStart w:id="20" w:name="a.-education"/>
    <w:p>
      <w:pPr>
        <w:pStyle w:val="Heading2"/>
      </w:pPr>
      <w:r>
        <w:t xml:space="preserve">A. Education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2022-09 – present</w:t>
      </w:r>
      <w:r>
        <w:t xml:space="preserve"> </w:t>
      </w:r>
      <w:r>
        <w:t xml:space="preserve">— PhD (in progress), Critical Studies in Improvisation, University of Guelph. Expected 2027.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2011 – 2014</w:t>
      </w:r>
      <w:r>
        <w:t xml:space="preserve"> </w:t>
      </w:r>
      <w:r>
        <w:t xml:space="preserve">— MFA, Design (Projection Design Specialization), Yale School of Drama, Yale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2006 – 2011</w:t>
      </w:r>
      <w:r>
        <w:t xml:space="preserve"> </w:t>
      </w:r>
      <w:r>
        <w:t xml:space="preserve">— BFA, Theatre Performance Production, Ryerson Theatre School, Toronto Metropolitan University (coursework completed December 2010; graduated May 2011)</w:t>
      </w:r>
    </w:p>
    <w:bookmarkEnd w:id="20"/>
    <w:bookmarkStart w:id="21" w:name="b.-employment-history"/>
    <w:p>
      <w:pPr>
        <w:pStyle w:val="Heading2"/>
      </w:pPr>
      <w:r>
        <w:t xml:space="preserve">B. Employment History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2024-01 – present</w:t>
      </w:r>
      <w:r>
        <w:t xml:space="preserve"> </w:t>
      </w:r>
      <w:r>
        <w:t xml:space="preserve">— Associate Professor (Tenured), Performance, The Creative School, Toronto Metropolitan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2024-01 – TODO-EN</w:t>
      </w:r>
      <w:r>
        <w:t xml:space="preserve"> </w:t>
      </w:r>
      <w:r>
        <w:t xml:space="preserve">— Associate Director, Design + Technology Lab, Toronto Metropolitan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2019-08 – 2024-01</w:t>
      </w:r>
      <w:r>
        <w:t xml:space="preserve"> </w:t>
      </w:r>
      <w:r>
        <w:t xml:space="preserve">— Assistant Professor, Performance, The Creative School, Toronto Metropolitan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2022-07 – 2023-07</w:t>
      </w:r>
      <w:r>
        <w:t xml:space="preserve"> </w:t>
      </w:r>
      <w:r>
        <w:t xml:space="preserve">— Co-Undergraduate Program Director (Production), Performance, The Creative School, TMU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2017 – present</w:t>
      </w:r>
      <w:r>
        <w:t xml:space="preserve"> </w:t>
      </w:r>
      <w:r>
        <w:t xml:space="preserve">— Full Member, Yeates School of Graduate Studies, TMU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2016-08 – 2019-08</w:t>
      </w:r>
      <w:r>
        <w:t xml:space="preserve"> </w:t>
      </w:r>
      <w:r>
        <w:t xml:space="preserve">— Assistant Professor (Limited Term Faculty), Performance, The Creative School, TMU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2014 – 2016</w:t>
      </w:r>
      <w:r>
        <w:t xml:space="preserve"> </w:t>
      </w:r>
      <w:r>
        <w:t xml:space="preserve">— Technology Specialist / Media Server Programmer, WorldStage LAB, San Francisco / New York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2007 – 2010</w:t>
      </w:r>
      <w:r>
        <w:t xml:space="preserve"> </w:t>
      </w:r>
      <w:r>
        <w:t xml:space="preserve">— Projection Specialist, Meet The Dude Productions, Toronto</w:t>
      </w:r>
    </w:p>
    <w:bookmarkEnd w:id="21"/>
    <w:bookmarkStart w:id="22" w:name="c.-graduate-supervision"/>
    <w:p>
      <w:pPr>
        <w:pStyle w:val="Heading2"/>
      </w:pPr>
      <w:r>
        <w:t xml:space="preserve">C. 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p>
      <w:pPr>
        <w:numPr>
          <w:ilvl w:val="0"/>
          <w:numId w:val="1003"/>
        </w:numPr>
        <w:pStyle w:val="Compact"/>
      </w:pPr>
      <w:r>
        <w:t xml:space="preserve">Aya Elmeligy, MDM (Second Reader),</w:t>
      </w:r>
      <w:r>
        <w:t xml:space="preserve"> </w:t>
      </w:r>
      <w:r>
        <w:t xml:space="preserve">“</w:t>
      </w:r>
      <w:r>
        <w:t xml:space="preserve">Bridging Chasms: An Interactive Projection Mapping Installation for Cross-Cultural Exchange of Information.</w:t>
      </w:r>
      <w:r>
        <w:t xml:space="preserve">”</w:t>
      </w:r>
      <w:r>
        <w:t xml:space="preserve"> </w:t>
      </w:r>
      <w:r>
        <w:t xml:space="preserve">2022.</w:t>
      </w:r>
    </w:p>
    <w:p>
      <w:pPr>
        <w:numPr>
          <w:ilvl w:val="0"/>
          <w:numId w:val="1003"/>
        </w:numPr>
        <w:pStyle w:val="Compact"/>
      </w:pPr>
      <w:r>
        <w:t xml:space="preserve">Emilie Trimbee, MDM (Supervisor),</w:t>
      </w:r>
      <w:r>
        <w:t xml:space="preserve"> </w:t>
      </w:r>
      <w:r>
        <w:t xml:space="preserve">“</w:t>
      </w:r>
      <w:r>
        <w:t xml:space="preserve">AR-based Theatrical Design Pre-Visualization using Unreal.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03"/>
        </w:numPr>
        <w:pStyle w:val="Compact"/>
      </w:pPr>
      <w:r>
        <w:t xml:space="preserve">Lindsay Christopher, MDM (Supervisor),</w:t>
      </w:r>
      <w:r>
        <w:t xml:space="preserve"> </w:t>
      </w:r>
      <w:r>
        <w:t xml:space="preserve">“</w:t>
      </w:r>
      <w:r>
        <w:t xml:space="preserve">Casting and Technology: Revamping the Audition Process.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03"/>
        </w:numPr>
        <w:pStyle w:val="Compact"/>
      </w:pPr>
      <w:r>
        <w:t xml:space="preserve">Shelby Bushell, MDM (Supervisor),</w:t>
      </w:r>
      <w:r>
        <w:t xml:space="preserve"> </w:t>
      </w:r>
      <w:r>
        <w:t xml:space="preserve">“</w:t>
      </w:r>
      <w:r>
        <w:t xml:space="preserve">Collider: Using Virtual Reality for Immersive Theatre and the Performing Arts.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03"/>
        </w:numPr>
        <w:pStyle w:val="Compact"/>
      </w:pPr>
      <w:r>
        <w:t xml:space="preserve">Riley Erin Cooper, MDM (Supervisor),</w:t>
      </w:r>
      <w:r>
        <w:t xml:space="preserve"> </w:t>
      </w:r>
      <w:r>
        <w:t xml:space="preserve">“</w:t>
      </w:r>
      <w:r>
        <w:t xml:space="preserve">Happiness In Your Hand: The power of compact Bright Light Therapy.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03"/>
        </w:numPr>
        <w:pStyle w:val="Compact"/>
      </w:pPr>
      <w:r>
        <w:t xml:space="preserve">Yerachmiel Paquette, MDM (Supervisor),</w:t>
      </w:r>
      <w:r>
        <w:t xml:space="preserve"> </w:t>
      </w:r>
      <w:r>
        <w:t xml:space="preserve">“</w:t>
      </w:r>
      <w:r>
        <w:t xml:space="preserve">The Scoop: How to Protect Your Digital Privacy in the Age of Surveillance Capitalism.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03"/>
        </w:numPr>
        <w:pStyle w:val="Compact"/>
      </w:pPr>
      <w:r>
        <w:t xml:space="preserve">Kenyth Thomason, MFA in Technical Direction and Production, Yale University (Reader),</w:t>
      </w:r>
      <w:r>
        <w:t xml:space="preserve"> </w:t>
      </w:r>
      <w:r>
        <w:t xml:space="preserve">“</w:t>
      </w:r>
      <w:r>
        <w:t xml:space="preserve">Live Video in Theatrical Productions.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03"/>
        </w:numPr>
        <w:pStyle w:val="Compact"/>
      </w:pPr>
      <w:r>
        <w:t xml:space="preserve">Michael Castledine, MDM (Supervisor),</w:t>
      </w:r>
      <w:r>
        <w:t xml:space="preserve"> </w:t>
      </w:r>
      <w:r>
        <w:t xml:space="preserve">“</w:t>
      </w:r>
      <w:r>
        <w:t xml:space="preserve">Extending the human umwelt: Reframing our understanding of an environment via mixed reality and digital soundscapes/visualizations.</w:t>
      </w:r>
      <w:r>
        <w:t xml:space="preserve">”</w:t>
      </w:r>
      <w:r>
        <w:t xml:space="preserve"> </w:t>
      </w:r>
      <w:r>
        <w:t xml:space="preserve">2018.</w:t>
      </w:r>
    </w:p>
    <w:p>
      <w:pPr>
        <w:numPr>
          <w:ilvl w:val="0"/>
          <w:numId w:val="1003"/>
        </w:numPr>
        <w:pStyle w:val="Compact"/>
      </w:pPr>
      <w:r>
        <w:t xml:space="preserve">Soo Mahabir, MDM (Supervisor),</w:t>
      </w:r>
      <w:r>
        <w:t xml:space="preserve"> </w:t>
      </w:r>
      <w:r>
        <w:t xml:space="preserve">“</w:t>
      </w:r>
      <w:r>
        <w:t xml:space="preserve">The A.I. Storyteller: Perpetuating Orality Using Developments in Machine Learning.</w:t>
      </w:r>
      <w:r>
        <w:t xml:space="preserve">”</w:t>
      </w:r>
      <w:r>
        <w:t xml:space="preserve"> </w:t>
      </w:r>
      <w:r>
        <w:t xml:space="preserve">2017.</w:t>
      </w:r>
    </w:p>
    <w:bookmarkEnd w:id="22"/>
    <w:bookmarkStart w:id="23" w:name="d.-external-research-funding"/>
    <w:p>
      <w:pPr>
        <w:pStyle w:val="Heading2"/>
      </w:pPr>
      <w:r>
        <w:t xml:space="preserve">D. External Research Funding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SSHRC Partnership Engage Grant, COVID-19 Special Initiative —</w:t>
      </w:r>
      <w:r>
        <w:t xml:space="preserve"> </w:t>
      </w:r>
      <w:r>
        <w:t xml:space="preserve">“</w:t>
      </w:r>
      <w:r>
        <w:t xml:space="preserve">Visual Music: Enhancing the National Arts Centre Orchestra’s remote connection with their audience during COVID-19 social restrictions through innovative digital tools.</w:t>
      </w:r>
      <w:r>
        <w:t xml:space="preserve">”</w:t>
      </w:r>
      <w:r>
        <w:t xml:space="preserve"> </w:t>
      </w:r>
      <w:r>
        <w:t xml:space="preserve">PI: Cintia Cristiá; Co-Is: Michael Bergmann, David Bouchard. $24,620.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2024-05</w:t>
      </w:r>
      <w:r>
        <w:t xml:space="preserve"> </w:t>
      </w:r>
      <w:r>
        <w:t xml:space="preserve">— Erasmus+ staff mobility funding, OAMK, Oulu, Finland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2012 – 2014</w:t>
      </w:r>
      <w:r>
        <w:t xml:space="preserve"> </w:t>
      </w:r>
      <w:r>
        <w:t xml:space="preserve">— Eldon Elder Fellowship, Yale University. $40,000 USD.</w:t>
      </w:r>
    </w:p>
    <w:bookmarkEnd w:id="23"/>
    <w:bookmarkStart w:id="24" w:name="e.-internal-research-funding"/>
    <w:p>
      <w:pPr>
        <w:pStyle w:val="Heading2"/>
      </w:pPr>
      <w:r>
        <w:t xml:space="preserve">E. Internal Research Funding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2024</w:t>
      </w:r>
      <w:r>
        <w:t xml:space="preserve"> </w:t>
      </w:r>
      <w:r>
        <w:t xml:space="preserve">— The Creative School Travel Grant, TMU — Shipwreck Iceland project. $1,000.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TMU Work Study RA Program —</w:t>
      </w:r>
      <w:r>
        <w:t xml:space="preserve"> </w:t>
      </w:r>
      <w:r>
        <w:t xml:space="preserve">“</w:t>
      </w:r>
      <w:r>
        <w:t xml:space="preserve">Mechanical Waves: Machine Learning gesture reactive human-robot installation.</w:t>
      </w:r>
      <w:r>
        <w:t xml:space="preserve">”</w:t>
      </w:r>
      <w:r>
        <w:t xml:space="preserve"> </w:t>
      </w:r>
      <w:r>
        <w:t xml:space="preserve">$3,800.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The Creative School Travel Grant — EVA London conference presentation. $2,000.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Cirque du Soleil Entertainment Group / Future of Live Entertainment Lab —</w:t>
      </w:r>
      <w:r>
        <w:t xml:space="preserve"> </w:t>
      </w:r>
      <w:r>
        <w:t xml:space="preserve">“</w:t>
      </w:r>
      <w:r>
        <w:t xml:space="preserve">l’automate: Expanding the possibility of performance through robotics.</w:t>
      </w:r>
      <w:r>
        <w:t xml:space="preserve">”</w:t>
      </w:r>
      <w:r>
        <w:t xml:space="preserve"> </w:t>
      </w:r>
      <w:r>
        <w:t xml:space="preserve">Co-I with Jonathon Anderson. $7,500.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FCAD Special Seed Grant — The Uncanny Robots Project. $4,000.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The Creative School Travel Grant — UCD Dublin conference presentation. $2,000.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Undergraduate Research Opportunity, OVPRI, Ryerson —</w:t>
      </w:r>
      <w:r>
        <w:t xml:space="preserve"> </w:t>
      </w:r>
      <w:r>
        <w:t xml:space="preserve">“</w:t>
      </w:r>
      <w:r>
        <w:t xml:space="preserve">Augmented-Reality based Pre-Visualization system for theatrical spaces.</w:t>
      </w:r>
      <w:r>
        <w:t xml:space="preserve">”</w:t>
      </w:r>
      <w:r>
        <w:t xml:space="preserve"> </w:t>
      </w:r>
      <w:r>
        <w:t xml:space="preserve">$9,888.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Learning and Teaching Enhancement Fund, Ryerson —</w:t>
      </w:r>
      <w:r>
        <w:t xml:space="preserve"> </w:t>
      </w:r>
      <w:r>
        <w:t xml:space="preserve">“</w:t>
      </w:r>
      <w:r>
        <w:t xml:space="preserve">The Creative Laboratory Project.</w:t>
      </w:r>
      <w:r>
        <w:t xml:space="preserve">”</w:t>
      </w:r>
      <w:r>
        <w:t xml:space="preserve"> </w:t>
      </w:r>
      <w:r>
        <w:t xml:space="preserve">Co-I with Pavlo Bosyy. $13,000. # NOTE: SSHRC Web CV says 2016 — resolve</w:t>
      </w:r>
    </w:p>
    <w:bookmarkEnd w:id="24"/>
    <w:bookmarkStart w:id="25" w:name="f.-publications"/>
    <w:p>
      <w:pPr>
        <w:pStyle w:val="Heading2"/>
      </w:pPr>
      <w:r>
        <w:t xml:space="preserve">F. Publications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2022-07</w:t>
      </w:r>
      <w:r>
        <w:t xml:space="preserve"> </w:t>
      </w:r>
      <w:r>
        <w:t xml:space="preserve">— Bouchard, D., Cristiá, C., Bergmann, M., and Robert, D. (2022).</w:t>
      </w:r>
      <w:r>
        <w:t xml:space="preserve"> </w:t>
      </w:r>
      <w:r>
        <w:t xml:space="preserve">“</w:t>
      </w:r>
      <w:r>
        <w:t xml:space="preserve">Augmented Symphony: An augmented reality application for immersive music listening.</w:t>
      </w:r>
      <w:r>
        <w:t xml:space="preserve">”</w:t>
      </w:r>
      <w:r>
        <w:t xml:space="preserve"> </w:t>
      </w:r>
      <w:r>
        <w:t xml:space="preserve">Proceedings of EVA London 2022, Electronic Workshops in Computing, BCS Learning &amp; Development, London, UK, July 4–8, 2022. DOI: 10.14236/ewic/EVA2022.39.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Cristiá, C., Bouchard, D., Bergmann, M., et al. (2022). Orchestra Remote Delivery during COVID-19 Database. Open data set, Open Science Framework, May 5, 2022. DOI: 10.17605/OSF.IO/WCDU2.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Bergmann, M. F., and McGuire, B. (2021).</w:t>
      </w:r>
      <w:r>
        <w:t xml:space="preserve"> </w:t>
      </w:r>
      <w:r>
        <w:t xml:space="preserve">“</w:t>
      </w:r>
      <w:r>
        <w:t xml:space="preserve">Uncanny Text.</w:t>
      </w:r>
      <w:r>
        <w:t xml:space="preserve">”</w:t>
      </w:r>
      <w:r>
        <w:t xml:space="preserve"> </w:t>
      </w:r>
      <w:r>
        <w:t xml:space="preserve">Belfield Literary Review: New TransAtlantic Dialogues, ed. Gregory Betts and Lucy Collins, Spring 2021, pp. 96–99.</w:t>
      </w:r>
    </w:p>
    <w:bookmarkEnd w:id="25"/>
    <w:bookmarkStart w:id="26" w:name="g.-conference-presentations"/>
    <w:p>
      <w:pPr>
        <w:pStyle w:val="Heading2"/>
      </w:pPr>
      <w:r>
        <w:t xml:space="preserve">G. Conference Presentations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2025-09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Hallucinating Children: Improvisation After the Algorithmic Shipwreck.</w:t>
      </w:r>
      <w:r>
        <w:t xml:space="preserve">”</w:t>
      </w:r>
      <w:r>
        <w:t xml:space="preserve"> </w:t>
      </w:r>
      <w:r>
        <w:t xml:space="preserve">Hugarflug: Unstable Systems, annual conference on artistic research, Iceland University of the Arts, Reykjavík, Iceland, September 12, 2025.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2024-10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Beyond Tools: Reimaging Technology as Co-Participants in Performance Design.</w:t>
      </w:r>
      <w:r>
        <w:t xml:space="preserve">”</w:t>
      </w:r>
      <w:r>
        <w:t xml:space="preserve"> </w:t>
      </w:r>
      <w:r>
        <w:t xml:space="preserve">PQ Symposium: Technologies in Theatre, Performance and Exhibition Design, Prague, Czech Republic, October 16–18, 2024.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2024-03</w:t>
      </w:r>
      <w:r>
        <w:t xml:space="preserve"> </w:t>
      </w:r>
      <w:r>
        <w:t xml:space="preserve">— Bergmann, M., Nathan, H., and Vercosa, J.</w:t>
      </w:r>
      <w:r>
        <w:t xml:space="preserve"> </w:t>
      </w:r>
      <w:r>
        <w:t xml:space="preserve">“</w:t>
      </w:r>
      <w:r>
        <w:t xml:space="preserve">Robotics, AI, and the Future of Theatre.</w:t>
      </w:r>
      <w:r>
        <w:t xml:space="preserve">”</w:t>
      </w:r>
      <w:r>
        <w:t xml:space="preserve"> </w:t>
      </w:r>
      <w:r>
        <w:t xml:space="preserve">USITT Conference &amp; Stage Expo, Seattle, WA, March 20, 2024.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M., with ChatGPT.</w:t>
      </w:r>
      <w:r>
        <w:t xml:space="preserve"> </w:t>
      </w:r>
      <w:r>
        <w:t xml:space="preserve">“</w:t>
      </w:r>
      <w:r>
        <w:t xml:space="preserve">Envisioning theatre with non-human collaborators: A Paramanifesto.</w:t>
      </w:r>
      <w:r>
        <w:t xml:space="preserve">”</w:t>
      </w:r>
      <w:r>
        <w:t xml:space="preserve"> </w:t>
      </w:r>
      <w:r>
        <w:t xml:space="preserve">CATR Conference, Dalhousie University, Halifax, NS, June 2023.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AI Sentience.</w:t>
      </w:r>
      <w:r>
        <w:t xml:space="preserve">”</w:t>
      </w:r>
      <w:r>
        <w:t xml:space="preserve"> </w:t>
      </w:r>
      <w:r>
        <w:t xml:space="preserve">Panel on the Implications of AI for Performance Theorists, CATR Conference (online), June 2023.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Stepping Back In: Taking the best of virtual delivery to a new in-person experience.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Student-driven curriculum development for creative practice.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2021-10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Cultivating Empathy through Robotic Performance.</w:t>
      </w:r>
      <w:r>
        <w:t xml:space="preserve">”</w:t>
      </w:r>
      <w:r>
        <w:t xml:space="preserve"> </w:t>
      </w:r>
      <w:r>
        <w:t xml:space="preserve">Limits of the Human, Machines Without Limits? Contemporary stage and robotics, University of Lausanne (online), October 2021.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2021-06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Unapologetically learning together: Adapting Production and Design curriculum to a virtual stage.</w:t>
      </w:r>
      <w:r>
        <w:t xml:space="preserve">”</w:t>
      </w:r>
      <w:r>
        <w:t xml:space="preserve"> </w:t>
      </w:r>
      <w:r>
        <w:t xml:space="preserve">University of the Arts London (online), June 2021.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2021-05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Pandemic Performance: Adapting Production and Design curriculum to a virtual stage.</w:t>
      </w:r>
      <w:r>
        <w:t xml:space="preserve">”</w:t>
      </w:r>
      <w:r>
        <w:t xml:space="preserve"> </w:t>
      </w:r>
      <w:r>
        <w:t xml:space="preserve">Learning &amp; Teaching Conference, Ryerson University, May 2021.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2019-05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Putting Up the Show: The very large group project.</w:t>
      </w:r>
      <w:r>
        <w:t xml:space="preserve">”</w:t>
      </w:r>
      <w:r>
        <w:t xml:space="preserve"> </w:t>
      </w:r>
      <w:r>
        <w:t xml:space="preserve">Ryerson Learning &amp; Teaching Conference, May 2019.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2019-04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Theatre in TheatAR: Explorations of augmented reality in theatrical performance.</w:t>
      </w:r>
      <w:r>
        <w:t xml:space="preserve">”</w:t>
      </w:r>
      <w:r>
        <w:t xml:space="preserve"> </w:t>
      </w:r>
      <w:r>
        <w:t xml:space="preserve">TEXT/SOUND/PERFORMANCE: Making in Canadian Space, University College Dublin, April 2019.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2018-03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Technology as a tool: Creating a mindset of embracing technology within a theatrical framework.</w:t>
      </w:r>
      <w:r>
        <w:t xml:space="preserve">”</w:t>
      </w:r>
      <w:r>
        <w:t xml:space="preserve"> </w:t>
      </w:r>
      <w:r>
        <w:t xml:space="preserve">Theatre and Performance Design Pedagogy, University of the Arts London, March 2018.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Bergmann, M., Carravetta, L., Endahl, M., Robinson, A. D., and ARIA (AI).</w:t>
      </w:r>
      <w:r>
        <w:t xml:space="preserve"> </w:t>
      </w:r>
      <w:r>
        <w:t xml:space="preserve">“</w:t>
      </w:r>
      <w:r>
        <w:t xml:space="preserve">Almost Alchemy.</w:t>
      </w:r>
      <w:r>
        <w:t xml:space="preserve">”</w:t>
      </w:r>
      <w:r>
        <w:t xml:space="preserve"> </w:t>
      </w:r>
      <w:r>
        <w:t xml:space="preserve">Poster, RUBIX, TMU, January 25, 2024.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2020-11</w:t>
      </w:r>
      <w:r>
        <w:t xml:space="preserve"> </w:t>
      </w:r>
      <w:r>
        <w:t xml:space="preserve">— Bergmann, M., and Anderson, J.</w:t>
      </w:r>
      <w:r>
        <w:t xml:space="preserve"> </w:t>
      </w:r>
      <w:r>
        <w:t xml:space="preserve">“</w:t>
      </w:r>
      <w:r>
        <w:t xml:space="preserve">l’automate: Robotic Controlled Apparatuses for Circus Performance.</w:t>
      </w:r>
      <w:r>
        <w:t xml:space="preserve">”</w:t>
      </w:r>
      <w:r>
        <w:t xml:space="preserve"> </w:t>
      </w:r>
      <w:r>
        <w:t xml:space="preserve">Poster, RUBIX, TMU (online), November 2020.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2019-11</w:t>
      </w:r>
      <w:r>
        <w:t xml:space="preserve"> </w:t>
      </w:r>
      <w:r>
        <w:t xml:space="preserve">— Bergmann, M., Zhang, ?, Laberge-Côté, ?, and McGuire, B.</w:t>
      </w:r>
      <w:r>
        <w:t xml:space="preserve"> </w:t>
      </w:r>
      <w:r>
        <w:t xml:space="preserve">“</w:t>
      </w:r>
      <w:r>
        <w:t xml:space="preserve">Human-robot Interactions in Dance.</w:t>
      </w:r>
      <w:r>
        <w:t xml:space="preserve">”</w:t>
      </w:r>
      <w:r>
        <w:t xml:space="preserve"> </w:t>
      </w:r>
      <w:r>
        <w:t xml:space="preserve">Poster, RUBIX, TMU, November 2019. # TODO first names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2018-11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TheatAR: A previsualization system for theatrical design.</w:t>
      </w:r>
      <w:r>
        <w:t xml:space="preserve">”</w:t>
      </w:r>
      <w:r>
        <w:t xml:space="preserve"> </w:t>
      </w:r>
      <w:r>
        <w:t xml:space="preserve">Poster, RUBIX, TMU, November 2018.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Shadow-selves: Projection as a medium of exploring reflections of self in Belinda McGuire’s Slaughterhouse/Requiem.</w:t>
      </w:r>
      <w:r>
        <w:t xml:space="preserve">”</w:t>
      </w:r>
      <w:r>
        <w:t xml:space="preserve"> </w:t>
      </w:r>
      <w:r>
        <w:t xml:space="preserve">Poster, RUBIX, TMU, October 2017.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Projecting on film: the surreal effect of rear projected backgrounds in the film Nuptials.</w:t>
      </w:r>
      <w:r>
        <w:t xml:space="preserve">”</w:t>
      </w:r>
      <w:r>
        <w:t xml:space="preserve"> </w:t>
      </w:r>
      <w:r>
        <w:t xml:space="preserve">Poster, RUBIX, TMU, October 2017.</w:t>
      </w:r>
    </w:p>
    <w:bookmarkEnd w:id="26"/>
    <w:bookmarkStart w:id="27" w:name="h.-creative-and-professional-work"/>
    <w:p>
      <w:pPr>
        <w:pStyle w:val="Heading2"/>
      </w:pPr>
      <w:r>
        <w:t xml:space="preserve">H. Creative and Professional Work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2026-04 – 2026-05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Before I Was This.</w:t>
      </w:r>
      <w:r>
        <w:t xml:space="preserve">”</w:t>
      </w:r>
      <w:r>
        <w:t xml:space="preserve"> </w:t>
      </w:r>
      <w:r>
        <w:t xml:space="preserve">Generative text work. flashDRIVE: Digital Arts Fundraiser Exhibition, InterAccess, Toronto, April 22 – May 9, 2026. Curated by Miriam Arbus.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2026-02</w:t>
      </w:r>
      <w:r>
        <w:t xml:space="preserve"> </w:t>
      </w:r>
      <w:r>
        <w:t xml:space="preserve">— Nuptials (feature film). Producer, projection design, and live in-camera VFX. Directed by Sean Braune, Para-sight Productions. Official release February 13, 2026 (Freestyle Digital Media). Best World Feature Film, Austin Revolution Film Festival, 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The Frankenstein Project. Producer, with Debashis Sinha. Performance Studio Theatre, TMU, November 18–22, 2025.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291 by Jade O’Keeffe. Projection co-design with Kristen Ferguson; directed by Lisa Dixon. Peterborough Theatre Guild, November 1–15, 2025.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  <w:r>
        <w:t xml:space="preserve"> </w:t>
      </w:r>
      <w:r>
        <w:t xml:space="preserve">Solo work exhibited at the Creative AI Symposium, TMU, April 2, 2025; created during the SÍM residency, Reykjavík.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2024-11 – 2024-11</w:t>
      </w:r>
      <w:r>
        <w:t xml:space="preserve"> </w:t>
      </w:r>
      <w:r>
        <w:t xml:space="preserve">— AVARA 2024 installation. Led eight students in a semester-long research-creation installation presented at AVARA 2024, OAMK, Oulu, Finland.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2024-06 – 2024-06</w:t>
      </w:r>
      <w:r>
        <w:t xml:space="preserve"> </w:t>
      </w:r>
      <w:r>
        <w:t xml:space="preserve">— Shipwreck. Group exhibition with UKAI Projects and five Canadian artists, SÍM Gallery, Reykjavík, Iceland, following a month-long residency; includes solo work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 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Almost Alchemy. Two 360° video experiences of improvised research-creation performance. RUBIX, TMU, January 25,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rocketmanperson.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October 1,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Who’s There?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April 1,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Living Newspaper 2.0. Projection design; directed by Julie Labagnara. George Luscombe Theatre, Toronto.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2019-10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Uncanny Robots Project: Phase 1.</w:t>
      </w:r>
      <w:r>
        <w:t xml:space="preserve">”</w:t>
      </w:r>
      <w:r>
        <w:t xml:space="preserve"> </w:t>
      </w:r>
      <w:r>
        <w:t xml:space="preserve">Research-creation premiere examining human-robot interaction through dance, commissioned for the opening of the Creative Technology Lab @ FCAD, TMU, October 2019.</w:t>
      </w:r>
    </w:p>
    <w:bookmarkEnd w:id="27"/>
    <w:bookmarkStart w:id="28" w:name="i.-service-and-professional-activities"/>
    <w:p>
      <w:pPr>
        <w:pStyle w:val="Heading2"/>
      </w:pPr>
      <w:r>
        <w:t xml:space="preserve">I. Service and Professional Activities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2026-06 – present</w:t>
      </w:r>
      <w:r>
        <w:t xml:space="preserve"> </w:t>
      </w:r>
      <w:r>
        <w:t xml:space="preserve">— Judge, Music, Film &amp; Theatre panel, The Global Undergraduate Awards, Dublin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2026-04</w:t>
      </w:r>
      <w:r>
        <w:t xml:space="preserve"> </w:t>
      </w:r>
      <w:r>
        <w:t xml:space="preserve">— Co-chair (with Dr. Afsoon Soudi), 3rd Annual Creative AI Symposium, Creative AI Hub,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2025-07 – present</w:t>
      </w:r>
      <w:r>
        <w:t xml:space="preserve"> </w:t>
      </w:r>
      <w:r>
        <w:t xml:space="preserve">— Member, Creative AI Hub Steering Committee, The Creative School,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2025-02 – present</w:t>
      </w:r>
      <w:r>
        <w:t xml:space="preserve"> </w:t>
      </w:r>
      <w:r>
        <w:t xml:space="preserve">— Member, USITT Research and Creative Endeavours Committee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2024-12 – present</w:t>
      </w:r>
      <w:r>
        <w:t xml:space="preserve"> </w:t>
      </w:r>
      <w:r>
        <w:t xml:space="preserve">— Member, Faculty Tenure Committee, The Creative School,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2024-11 – present</w:t>
      </w:r>
      <w:r>
        <w:t xml:space="preserve"> </w:t>
      </w:r>
      <w:r>
        <w:t xml:space="preserve">— Board Member, UKAI Projects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2024-06 – present</w:t>
      </w:r>
      <w:r>
        <w:t xml:space="preserve"> </w:t>
      </w:r>
      <w:r>
        <w:t xml:space="preserve">— Reviewer, International Journal of Performance Arts and Digital Media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2023-10 – present</w:t>
      </w:r>
      <w:r>
        <w:t xml:space="preserve"> </w:t>
      </w:r>
      <w:r>
        <w:t xml:space="preserve">— Jury Member, CATR Scholarship and Grant Committee (Heather McCallum Scholarship, Robert Lawrence Scholarship, CATR Grants)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Reviewer, EVA London Conference on Electronic Visualisation and the Arts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Technical Advisory Board Member, UKAI Projects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Member, 360 Working Group, School of Performance,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Reviewer, Canada Foundation for Innovation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2022 – 2024</w:t>
      </w:r>
      <w:r>
        <w:t xml:space="preserve"> </w:t>
      </w:r>
      <w:r>
        <w:t xml:space="preserve">— Senator (The Creative School faculty representative), TMU Senate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2022-03 – 2023</w:t>
      </w:r>
      <w:r>
        <w:t xml:space="preserve"> </w:t>
      </w:r>
      <w:r>
        <w:t xml:space="preserve">— Secretary of the Board, Guild Festival Theatre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2020 – present</w:t>
      </w:r>
      <w:r>
        <w:t xml:space="preserve"> </w:t>
      </w:r>
      <w:r>
        <w:t xml:space="preserve">— Coordinator, Global Campus Studio course,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 – 2020</w:t>
      </w:r>
      <w:r>
        <w:t xml:space="preserve"> </w:t>
      </w:r>
      <w:r>
        <w:t xml:space="preserve">— FCAD Teaching Committee; FCAD Interdisciplinary Advisory Committee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2016 – 2021</w:t>
      </w:r>
      <w:r>
        <w:t xml:space="preserve"> </w:t>
      </w:r>
      <w:r>
        <w:t xml:space="preserve">— Member, Stage Committee, Arts &amp; Letters Club of Toronto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2025 – present</w:t>
      </w:r>
      <w:r>
        <w:t xml:space="preserve"> </w:t>
      </w:r>
      <w:r>
        <w:t xml:space="preserve">— Canadian Artificial Intelligence Association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Almost Alchemy — improvised, multi-disciplinary performance collective (founding member)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2022 – 2023</w:t>
      </w:r>
      <w:r>
        <w:t xml:space="preserve"> </w:t>
      </w:r>
      <w:r>
        <w:t xml:space="preserve">— Synectic Assembly — AI-driven art collective (founding member)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2021 – 2022</w:t>
      </w:r>
      <w:r>
        <w:t xml:space="preserve"> </w:t>
      </w:r>
      <w:r>
        <w:t xml:space="preserve">— Diagonal — speaker series and reading group, BMO Lab, University of Toronto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2019 – present</w:t>
      </w:r>
      <w:r>
        <w:t xml:space="preserve"> </w:t>
      </w:r>
      <w:r>
        <w:t xml:space="preserve">— United States Institute for Theatre Technology (USITT)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Associated Designers of Canada / IATSE Local ADC 659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Canadian Institute for Theatre Technology (CITT)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2026-07-22T00:56:18Z</dcterms:created>
  <dcterms:modified xsi:type="dcterms:W3CDTF">2026-07-22T00:56:18Z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