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60D6E7FB" w:rsidR="00265218" w:rsidRPr="00C066F2" w:rsidRDefault="00C87B9C" w:rsidP="00F058AB">
            <w:pPr>
              <w:pStyle w:val="Ttulo"/>
              <w:rPr>
                <w:rFonts w:ascii="Aptos" w:hAnsi="Aptos"/>
              </w:rPr>
            </w:pPr>
            <w:r w:rsidRPr="00C87B9C">
              <w:rPr>
                <w:rFonts w:ascii="Aptos" w:hAnsi="Aptos"/>
              </w:rPr>
              <w:t>ISO 25010, 29148 y 9241</w:t>
            </w:r>
          </w:p>
        </w:tc>
        <w:tc>
          <w:tcPr>
            <w:tcW w:w="2405" w:type="pct"/>
          </w:tcPr>
          <w:p w14:paraId="6CCC4E5B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77777777" w:rsidR="002F35E6" w:rsidRDefault="002F35E6"/>
    <w:p w14:paraId="0AE0E463" w14:textId="4D55F906" w:rsidR="00C066F2" w:rsidRPr="00C066F2" w:rsidRDefault="00C87B9C" w:rsidP="00F058AB">
      <w:pPr>
        <w:rPr>
          <w:rFonts w:ascii="Aptos" w:hAnsi="Aptos"/>
          <w:b/>
          <w:bCs/>
          <w:color w:val="0070C0"/>
          <w:sz w:val="22"/>
          <w:szCs w:val="22"/>
        </w:rPr>
      </w:pPr>
      <w:r w:rsidRPr="00C87B9C">
        <w:rPr>
          <w:rFonts w:ascii="Aptos" w:hAnsi="Aptos"/>
          <w:b/>
          <w:bCs/>
          <w:color w:val="0070C0"/>
          <w:sz w:val="22"/>
          <w:szCs w:val="22"/>
        </w:rPr>
        <w:t>Ejercicios prácticos de Ingeniería del Software integrando estándares</w:t>
      </w:r>
    </w:p>
    <w:p w14:paraId="3B32F484" w14:textId="77777777" w:rsidR="00C066F2" w:rsidRPr="00C066F2" w:rsidRDefault="00C066F2" w:rsidP="00F058AB">
      <w:pPr>
        <w:rPr>
          <w:rFonts w:ascii="Aptos" w:hAnsi="Aptos"/>
          <w:sz w:val="22"/>
          <w:szCs w:val="22"/>
        </w:rPr>
      </w:pPr>
    </w:p>
    <w:p w14:paraId="5E3B68BA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  <w:r w:rsidRPr="00C87B9C">
        <w:rPr>
          <w:rFonts w:ascii="Aptos" w:hAnsi="Aptos"/>
          <w:sz w:val="22"/>
          <w:szCs w:val="22"/>
        </w:rPr>
        <w:t xml:space="preserve">En esta propuesta se presenta un conjunto complementario de ejercicios prácticos orientados a estudiantes de grado en Ingeniería Informática, en la asignatura de Ingeniería del Software. </w:t>
      </w:r>
    </w:p>
    <w:p w14:paraId="663047D3" w14:textId="5812A471" w:rsidR="00C87B9C" w:rsidRPr="00C87B9C" w:rsidRDefault="00C87B9C" w:rsidP="00C87B9C">
      <w:pPr>
        <w:jc w:val="both"/>
        <w:rPr>
          <w:rFonts w:ascii="Aptos" w:hAnsi="Aptos"/>
          <w:sz w:val="22"/>
          <w:szCs w:val="22"/>
        </w:rPr>
      </w:pPr>
      <w:r w:rsidRPr="00C87B9C">
        <w:rPr>
          <w:rFonts w:ascii="Aptos" w:hAnsi="Aptos"/>
          <w:sz w:val="22"/>
          <w:szCs w:val="22"/>
        </w:rPr>
        <w:t xml:space="preserve">El objetivo es que los estudiantes apliquen de forma integrada y activa tres estándares internacionales clave: ISO/IEC 25010:2023 (calidad del producto software), ISO/IEC/IEEE 29148 (ingeniería de requisitos) e ISO 9241 (ergonomía y experiencia de usuario). Cada ejercicio está diseñado de manera pedagógica, práctica y no trivial, cubriendo distintos tipos de aplicaciones (web frontend, </w:t>
      </w:r>
      <w:proofErr w:type="spellStart"/>
      <w:r w:rsidRPr="00C87B9C">
        <w:rPr>
          <w:rFonts w:ascii="Aptos" w:hAnsi="Aptos"/>
          <w:sz w:val="22"/>
          <w:szCs w:val="22"/>
        </w:rPr>
        <w:t>backend</w:t>
      </w:r>
      <w:proofErr w:type="spellEnd"/>
      <w:r w:rsidRPr="00C87B9C">
        <w:rPr>
          <w:rFonts w:ascii="Aptos" w:hAnsi="Aptos"/>
          <w:sz w:val="22"/>
          <w:szCs w:val="22"/>
        </w:rPr>
        <w:t>, CLI y microservicios) con los lenguajes JavaScript, Java y Python, respectivamente.</w:t>
      </w:r>
    </w:p>
    <w:p w14:paraId="65405C71" w14:textId="77777777" w:rsidR="00C87B9C" w:rsidRPr="00C87B9C" w:rsidRDefault="00C87B9C" w:rsidP="00C87B9C">
      <w:pPr>
        <w:rPr>
          <w:rFonts w:ascii="Aptos" w:hAnsi="Aptos"/>
          <w:sz w:val="22"/>
          <w:szCs w:val="22"/>
        </w:rPr>
      </w:pPr>
    </w:p>
    <w:p w14:paraId="77962A9C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  <w:r w:rsidRPr="00C87B9C">
        <w:rPr>
          <w:rFonts w:ascii="Aptos" w:hAnsi="Aptos"/>
          <w:sz w:val="22"/>
          <w:szCs w:val="22"/>
        </w:rPr>
        <w:t xml:space="preserve">A lo largo de estos ejercicios, los estudiantes trabajarán sobre un proyecto integrador común (un caso de estudio unificado) y también resolverán ejercicios autocontenidos individuales de refuerzo. El enfoque integrado permite que en cada parte se aborden múltiples estándares a la vez, mostrando las interdependencias entre la calidad del código, los requisitos y la usabilidad. </w:t>
      </w:r>
    </w:p>
    <w:p w14:paraId="76EFCD49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</w:p>
    <w:p w14:paraId="71273F61" w14:textId="56EDAC17" w:rsidR="00C87B9C" w:rsidRPr="00C87B9C" w:rsidRDefault="00C87B9C" w:rsidP="00C87B9C">
      <w:pPr>
        <w:jc w:val="both"/>
        <w:rPr>
          <w:rFonts w:ascii="Aptos" w:hAnsi="Aptos"/>
          <w:sz w:val="22"/>
          <w:szCs w:val="22"/>
        </w:rPr>
      </w:pPr>
      <w:r w:rsidRPr="00C87B9C">
        <w:rPr>
          <w:rFonts w:ascii="Aptos" w:hAnsi="Aptos"/>
          <w:sz w:val="22"/>
          <w:szCs w:val="22"/>
        </w:rPr>
        <w:t>Los ejercicios están secuenciados para cubrir desde la especificación de requisitos hasta la implementación, refactorización, pruebas y mejora de la interfaz de usuario, haciendo énfasis en la aplicación concreta de los estándares.</w:t>
      </w:r>
    </w:p>
    <w:p w14:paraId="09B74E66" w14:textId="77777777" w:rsidR="00C87B9C" w:rsidRPr="00C87B9C" w:rsidRDefault="00C87B9C" w:rsidP="00C87B9C">
      <w:pPr>
        <w:rPr>
          <w:rFonts w:ascii="Aptos" w:hAnsi="Aptos"/>
          <w:sz w:val="22"/>
          <w:szCs w:val="22"/>
        </w:rPr>
      </w:pPr>
    </w:p>
    <w:p w14:paraId="584750BB" w14:textId="38153AE9" w:rsidR="00C87B9C" w:rsidRPr="00C87B9C" w:rsidRDefault="00C87B9C" w:rsidP="00C87B9C">
      <w:pPr>
        <w:rPr>
          <w:rFonts w:ascii="Aptos" w:hAnsi="Aptos"/>
          <w:b/>
          <w:bCs/>
          <w:sz w:val="22"/>
          <w:szCs w:val="22"/>
        </w:rPr>
      </w:pPr>
      <w:r w:rsidRPr="00C87B9C">
        <w:rPr>
          <w:rFonts w:ascii="Aptos" w:hAnsi="Aptos"/>
          <w:b/>
          <w:bCs/>
          <w:sz w:val="22"/>
          <w:szCs w:val="22"/>
        </w:rPr>
        <w:t>Estándares para aplicar</w:t>
      </w:r>
      <w:r w:rsidRPr="00C87B9C">
        <w:rPr>
          <w:rFonts w:ascii="Aptos" w:hAnsi="Aptos"/>
          <w:b/>
          <w:bCs/>
          <w:sz w:val="22"/>
          <w:szCs w:val="22"/>
        </w:rPr>
        <w:t>:</w:t>
      </w:r>
    </w:p>
    <w:p w14:paraId="42F1002F" w14:textId="77777777" w:rsidR="00C87B9C" w:rsidRPr="00C87B9C" w:rsidRDefault="00C87B9C" w:rsidP="00C87B9C">
      <w:pPr>
        <w:rPr>
          <w:rFonts w:ascii="Aptos" w:hAnsi="Aptos"/>
          <w:sz w:val="22"/>
          <w:szCs w:val="22"/>
        </w:rPr>
      </w:pPr>
    </w:p>
    <w:p w14:paraId="7F2F35AB" w14:textId="659157B5" w:rsidR="00C87B9C" w:rsidRPr="00C87B9C" w:rsidRDefault="00C87B9C" w:rsidP="00C87B9C">
      <w:pPr>
        <w:pStyle w:val="Prrafodelista"/>
        <w:numPr>
          <w:ilvl w:val="0"/>
          <w:numId w:val="2"/>
        </w:numPr>
        <w:jc w:val="both"/>
        <w:rPr>
          <w:rFonts w:ascii="Aptos" w:hAnsi="Aptos"/>
          <w:sz w:val="22"/>
          <w:szCs w:val="22"/>
        </w:rPr>
      </w:pPr>
      <w:r w:rsidRPr="00C87B9C">
        <w:rPr>
          <w:rFonts w:ascii="Aptos" w:hAnsi="Aptos"/>
          <w:b/>
          <w:bCs/>
          <w:sz w:val="22"/>
          <w:szCs w:val="22"/>
        </w:rPr>
        <w:t>ISO/IEC 25010:2023</w:t>
      </w:r>
      <w:r w:rsidRPr="00C87B9C">
        <w:rPr>
          <w:rFonts w:ascii="Aptos" w:hAnsi="Aptos"/>
          <w:sz w:val="22"/>
          <w:szCs w:val="22"/>
        </w:rPr>
        <w:t xml:space="preserve"> – Define un modelo de calidad del software con ocho (ahora nueve) características de calidad, como funcionalidad, rendimiento, compatibilidad, seguridad, mantenibilidad, capacidad de interacción (usabilidad), etc</w:t>
      </w:r>
      <w:r w:rsidRPr="00C87B9C">
        <w:rPr>
          <w:rFonts w:ascii="Aptos" w:hAnsi="Aptos"/>
          <w:sz w:val="22"/>
          <w:szCs w:val="22"/>
        </w:rPr>
        <w:t>.</w:t>
      </w:r>
      <w:r w:rsidRPr="00C87B9C">
        <w:rPr>
          <w:rFonts w:ascii="Aptos" w:hAnsi="Aptos"/>
          <w:sz w:val="22"/>
          <w:szCs w:val="22"/>
        </w:rPr>
        <w:t xml:space="preserve"> Este estándar nos guiará para establecer criterios de calidad en el código y en las soluciones, por ejemplo</w:t>
      </w:r>
      <w:r w:rsidRPr="00C87B9C">
        <w:rPr>
          <w:rFonts w:ascii="Aptos" w:hAnsi="Aptos"/>
          <w:sz w:val="22"/>
          <w:szCs w:val="22"/>
        </w:rPr>
        <w:t>,</w:t>
      </w:r>
      <w:r w:rsidRPr="00C87B9C">
        <w:rPr>
          <w:rFonts w:ascii="Aptos" w:hAnsi="Aptos"/>
          <w:sz w:val="22"/>
          <w:szCs w:val="22"/>
        </w:rPr>
        <w:t xml:space="preserve"> exigencias de mantenibilidad (código modular, fácilmente modificable), fiabilidad, eficiencia y accesibilidad. Cabe notar que en la versión 2023 la “usabilidad” se renombra a capacidad de interacción e incorpora subcaracterísticas como inclusividad y </w:t>
      </w:r>
      <w:proofErr w:type="spellStart"/>
      <w:r w:rsidRPr="00C87B9C">
        <w:rPr>
          <w:rFonts w:ascii="Aptos" w:hAnsi="Aptos"/>
          <w:sz w:val="22"/>
          <w:szCs w:val="22"/>
        </w:rPr>
        <w:t>auto-descriptividad</w:t>
      </w:r>
      <w:proofErr w:type="spellEnd"/>
      <w:r w:rsidRPr="00C87B9C">
        <w:rPr>
          <w:rFonts w:ascii="Aptos" w:hAnsi="Aptos"/>
          <w:sz w:val="22"/>
          <w:szCs w:val="22"/>
        </w:rPr>
        <w:t>, resaltando la importancia de la accesibilidad y la claridad en las interfaces.</w:t>
      </w:r>
    </w:p>
    <w:p w14:paraId="512AE479" w14:textId="77777777" w:rsidR="00C87B9C" w:rsidRPr="00C87B9C" w:rsidRDefault="00C87B9C" w:rsidP="00C87B9C">
      <w:pPr>
        <w:rPr>
          <w:rFonts w:ascii="Aptos" w:hAnsi="Aptos"/>
          <w:sz w:val="22"/>
          <w:szCs w:val="22"/>
        </w:rPr>
      </w:pPr>
    </w:p>
    <w:p w14:paraId="58C53184" w14:textId="77777777" w:rsidR="00C87B9C" w:rsidRDefault="00C87B9C" w:rsidP="00920ED7">
      <w:pPr>
        <w:pStyle w:val="Prrafodelista"/>
        <w:numPr>
          <w:ilvl w:val="0"/>
          <w:numId w:val="2"/>
        </w:numPr>
        <w:jc w:val="both"/>
        <w:rPr>
          <w:rFonts w:ascii="Aptos" w:hAnsi="Aptos"/>
          <w:sz w:val="22"/>
          <w:szCs w:val="22"/>
        </w:rPr>
      </w:pPr>
      <w:r w:rsidRPr="00C87B9C">
        <w:rPr>
          <w:rFonts w:ascii="Aptos" w:hAnsi="Aptos"/>
          <w:b/>
          <w:bCs/>
          <w:sz w:val="22"/>
          <w:szCs w:val="22"/>
        </w:rPr>
        <w:t>ISO/IEC/IEEE 29148</w:t>
      </w:r>
      <w:r w:rsidRPr="00C87B9C">
        <w:rPr>
          <w:rFonts w:ascii="Aptos" w:hAnsi="Aptos"/>
          <w:sz w:val="22"/>
          <w:szCs w:val="22"/>
        </w:rPr>
        <w:t xml:space="preserve"> – Ofrece pautas para la ingeniería de requisitos de sistemas y software. Este estándar enfatiza la redacción de requisitos bien formados, con atributos de calidad como ser completos, correctos, no ambiguos, factibles y verificables. Se utilizará para guiar la elaboración de requisitos funcionales y no funcionales del proyecto, asegurando que sean claros y comprobables mediante pruebas. Asimismo, 29148 promueve la trazabilidad de los requisitos, es decir, poder vincular cada requisito con su diseño, implementación y casos de prueba asociados, algo que integraremos en la etapa de </w:t>
      </w:r>
      <w:proofErr w:type="spellStart"/>
      <w:r w:rsidRPr="00C87B9C">
        <w:rPr>
          <w:rFonts w:ascii="Aptos" w:hAnsi="Aptos"/>
          <w:sz w:val="22"/>
          <w:szCs w:val="22"/>
        </w:rPr>
        <w:t>testing</w:t>
      </w:r>
      <w:proofErr w:type="spellEnd"/>
      <w:r w:rsidRPr="00C87B9C">
        <w:rPr>
          <w:rFonts w:ascii="Aptos" w:hAnsi="Aptos"/>
          <w:sz w:val="22"/>
          <w:szCs w:val="22"/>
        </w:rPr>
        <w:t>.</w:t>
      </w:r>
    </w:p>
    <w:p w14:paraId="36C4421B" w14:textId="77777777" w:rsidR="00C87B9C" w:rsidRPr="00C87B9C" w:rsidRDefault="00C87B9C" w:rsidP="00C87B9C">
      <w:pPr>
        <w:pStyle w:val="Prrafodelista"/>
        <w:rPr>
          <w:rFonts w:ascii="Aptos" w:hAnsi="Aptos"/>
          <w:sz w:val="22"/>
          <w:szCs w:val="22"/>
        </w:rPr>
      </w:pPr>
    </w:p>
    <w:p w14:paraId="60E7C6D8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</w:p>
    <w:p w14:paraId="74E772A0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</w:p>
    <w:p w14:paraId="2AA0C69C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</w:p>
    <w:p w14:paraId="3AF60AC8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</w:p>
    <w:p w14:paraId="3ABD8592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</w:p>
    <w:p w14:paraId="6024EDEA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</w:p>
    <w:p w14:paraId="2C176432" w14:textId="77777777" w:rsidR="00C87B9C" w:rsidRPr="00C87B9C" w:rsidRDefault="00C87B9C" w:rsidP="00C87B9C">
      <w:pPr>
        <w:jc w:val="both"/>
        <w:rPr>
          <w:rFonts w:ascii="Aptos" w:hAnsi="Aptos"/>
          <w:sz w:val="22"/>
          <w:szCs w:val="22"/>
        </w:rPr>
      </w:pPr>
    </w:p>
    <w:p w14:paraId="20097FA7" w14:textId="77777777" w:rsidR="00C87B9C" w:rsidRPr="00C87B9C" w:rsidRDefault="00C87B9C" w:rsidP="00C87B9C">
      <w:pPr>
        <w:pStyle w:val="Prrafodelista"/>
        <w:rPr>
          <w:rFonts w:ascii="Aptos" w:hAnsi="Aptos"/>
          <w:sz w:val="22"/>
          <w:szCs w:val="22"/>
        </w:rPr>
      </w:pPr>
    </w:p>
    <w:p w14:paraId="6F0D1B19" w14:textId="6F602FB2" w:rsidR="00C87B9C" w:rsidRPr="00C87B9C" w:rsidRDefault="00C87B9C" w:rsidP="001C4D7D">
      <w:pPr>
        <w:pStyle w:val="Prrafodelista"/>
        <w:numPr>
          <w:ilvl w:val="0"/>
          <w:numId w:val="2"/>
        </w:numPr>
        <w:jc w:val="both"/>
        <w:rPr>
          <w:rFonts w:ascii="Aptos" w:hAnsi="Aptos"/>
          <w:sz w:val="22"/>
          <w:szCs w:val="22"/>
        </w:rPr>
      </w:pPr>
      <w:proofErr w:type="spellStart"/>
      <w:r w:rsidRPr="00C87B9C">
        <w:rPr>
          <w:rFonts w:ascii="Aptos" w:hAnsi="Aptos"/>
          <w:b/>
          <w:bCs/>
          <w:sz w:val="22"/>
          <w:szCs w:val="22"/>
        </w:rPr>
        <w:t>ISO</w:t>
      </w:r>
      <w:proofErr w:type="spellEnd"/>
      <w:r w:rsidRPr="00C87B9C">
        <w:rPr>
          <w:rFonts w:ascii="Aptos" w:hAnsi="Aptos"/>
          <w:b/>
          <w:bCs/>
          <w:sz w:val="22"/>
          <w:szCs w:val="22"/>
        </w:rPr>
        <w:t xml:space="preserve"> 9241</w:t>
      </w:r>
      <w:r w:rsidRPr="00C87B9C">
        <w:rPr>
          <w:rFonts w:ascii="Aptos" w:hAnsi="Aptos"/>
          <w:sz w:val="22"/>
          <w:szCs w:val="22"/>
        </w:rPr>
        <w:t xml:space="preserve"> – Conjunto de normas sobre ergonomía y experiencia de usuario (UX) en la interacción humano-computador. En particular, la parte ISO 9241-11 define la usabilidad como “la efectividad, eficiencia y satisfacción con la cual usuarios específicos logran metas específicas en un contexto particular”. Asimismo, ISO 9241-110 establece principios de diseño de diálogos (interfaces) como la adecuación a la tarea, la consistencia con las expectativas del usuario, la </w:t>
      </w:r>
      <w:proofErr w:type="spellStart"/>
      <w:r w:rsidRPr="00C87B9C">
        <w:rPr>
          <w:rFonts w:ascii="Aptos" w:hAnsi="Aptos"/>
          <w:sz w:val="22"/>
          <w:szCs w:val="22"/>
        </w:rPr>
        <w:t>auto-descriptividad</w:t>
      </w:r>
      <w:proofErr w:type="spellEnd"/>
      <w:r w:rsidRPr="00C87B9C">
        <w:rPr>
          <w:rFonts w:ascii="Aptos" w:hAnsi="Aptos"/>
          <w:sz w:val="22"/>
          <w:szCs w:val="22"/>
        </w:rPr>
        <w:t xml:space="preserve"> de la interfaz y la tolerancia a errores, entre otros. Estos lineamientos se aplicarán para mejorar la interfaz web y la CLI, de modo que el sistema resultante sea fácil de usar, intuitivo y accesible, cumpliendo con criterios ergonómicos.</w:t>
      </w:r>
    </w:p>
    <w:p w14:paraId="64D5775B" w14:textId="77777777" w:rsidR="00C87B9C" w:rsidRPr="00C87B9C" w:rsidRDefault="00C87B9C" w:rsidP="00C87B9C">
      <w:pPr>
        <w:rPr>
          <w:rFonts w:ascii="Aptos" w:hAnsi="Aptos"/>
          <w:sz w:val="22"/>
          <w:szCs w:val="22"/>
        </w:rPr>
      </w:pPr>
    </w:p>
    <w:p w14:paraId="7168656F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  <w:r w:rsidRPr="00C87B9C">
        <w:rPr>
          <w:rFonts w:ascii="Aptos" w:hAnsi="Aptos"/>
          <w:sz w:val="22"/>
          <w:szCs w:val="22"/>
        </w:rPr>
        <w:t xml:space="preserve">Cada ejercicio incluye instrucciones detalladas, posibles códigos iniciales (con errores o incompletos para ser mejorados) y criterios de éxito vinculados a los estándares (ej. que el código refactorizado cumpla con la mantenibilidad según ISO 25010, o que los requisitos escritos satisfagan las recomendaciones de 29148). Se proporcionan además guías y ejemplos para aspectos técnicos donde los estudiantes de nivel intermedio podrían requerir apoyo adicional: por ejemplo, cómo estructurar pruebas unitarias automatizadas, sugerencias de refactorización y pautas de accesibilidad HTML básicas. </w:t>
      </w:r>
    </w:p>
    <w:p w14:paraId="539BB23D" w14:textId="77777777" w:rsidR="00C87B9C" w:rsidRDefault="00C87B9C" w:rsidP="00C87B9C">
      <w:pPr>
        <w:jc w:val="both"/>
        <w:rPr>
          <w:rFonts w:ascii="Aptos" w:hAnsi="Aptos"/>
          <w:sz w:val="22"/>
          <w:szCs w:val="22"/>
        </w:rPr>
      </w:pPr>
    </w:p>
    <w:p w14:paraId="6C50BFD6" w14:textId="4D08546D" w:rsidR="00C87B9C" w:rsidRPr="00C87B9C" w:rsidRDefault="00C87B9C" w:rsidP="00C87B9C">
      <w:pPr>
        <w:jc w:val="both"/>
        <w:rPr>
          <w:rFonts w:ascii="Aptos" w:hAnsi="Aptos"/>
          <w:sz w:val="22"/>
          <w:szCs w:val="22"/>
        </w:rPr>
      </w:pPr>
      <w:r w:rsidRPr="00C87B9C">
        <w:rPr>
          <w:rFonts w:ascii="Aptos" w:hAnsi="Aptos"/>
          <w:sz w:val="22"/>
          <w:szCs w:val="22"/>
        </w:rPr>
        <w:t xml:space="preserve">El tono de todos los ejercicios es práctico y orientado a la acción por parte del estudiante – se evita lo trivial o meramente teórico. En su lugar, se plantean retos realistas: refactorización guiada de código con </w:t>
      </w:r>
      <w:proofErr w:type="spellStart"/>
      <w:r w:rsidRPr="00C87B9C">
        <w:rPr>
          <w:rFonts w:ascii="Aptos" w:hAnsi="Aptos"/>
          <w:sz w:val="22"/>
          <w:szCs w:val="22"/>
        </w:rPr>
        <w:t>code</w:t>
      </w:r>
      <w:proofErr w:type="spellEnd"/>
      <w:r w:rsidRPr="00C87B9C">
        <w:rPr>
          <w:rFonts w:ascii="Aptos" w:hAnsi="Aptos"/>
          <w:sz w:val="22"/>
          <w:szCs w:val="22"/>
        </w:rPr>
        <w:t xml:space="preserve"> </w:t>
      </w:r>
      <w:proofErr w:type="spellStart"/>
      <w:r w:rsidRPr="00C87B9C">
        <w:rPr>
          <w:rFonts w:ascii="Aptos" w:hAnsi="Aptos"/>
          <w:sz w:val="22"/>
          <w:szCs w:val="22"/>
        </w:rPr>
        <w:t>smells</w:t>
      </w:r>
      <w:proofErr w:type="spellEnd"/>
      <w:r w:rsidRPr="00C87B9C">
        <w:rPr>
          <w:rFonts w:ascii="Aptos" w:hAnsi="Aptos"/>
          <w:sz w:val="22"/>
          <w:szCs w:val="22"/>
        </w:rPr>
        <w:t xml:space="preserve">, validación de requisitos mediante </w:t>
      </w:r>
      <w:proofErr w:type="spellStart"/>
      <w:r w:rsidRPr="00C87B9C">
        <w:rPr>
          <w:rFonts w:ascii="Aptos" w:hAnsi="Aptos"/>
          <w:sz w:val="22"/>
          <w:szCs w:val="22"/>
        </w:rPr>
        <w:t>testing</w:t>
      </w:r>
      <w:proofErr w:type="spellEnd"/>
      <w:r w:rsidRPr="00C87B9C">
        <w:rPr>
          <w:rFonts w:ascii="Aptos" w:hAnsi="Aptos"/>
          <w:sz w:val="22"/>
          <w:szCs w:val="22"/>
        </w:rPr>
        <w:t>, mejora de usabilidad en frontend con principios de UX, redacción de requisitos verificables y análisis de la calidad del código con métricas objetivas.</w:t>
      </w:r>
    </w:p>
    <w:p w14:paraId="70DC7684" w14:textId="77777777" w:rsidR="00C87B9C" w:rsidRPr="00C87B9C" w:rsidRDefault="00C87B9C" w:rsidP="00C87B9C">
      <w:pPr>
        <w:rPr>
          <w:rFonts w:ascii="Aptos" w:hAnsi="Aptos"/>
          <w:sz w:val="22"/>
          <w:szCs w:val="22"/>
        </w:rPr>
      </w:pPr>
    </w:p>
    <w:p w14:paraId="32D7D138" w14:textId="68B2E97B" w:rsidR="00857086" w:rsidRPr="00C87B9C" w:rsidRDefault="00C87B9C" w:rsidP="00C87B9C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En el documento de integración de estándares número 2</w:t>
      </w:r>
      <w:r w:rsidRPr="00C87B9C">
        <w:rPr>
          <w:rFonts w:ascii="Aptos" w:hAnsi="Aptos"/>
          <w:sz w:val="22"/>
          <w:szCs w:val="22"/>
        </w:rPr>
        <w:t>,</w:t>
      </w:r>
      <w:r w:rsidRPr="00C87B9C">
        <w:rPr>
          <w:rFonts w:ascii="Aptos" w:hAnsi="Aptos"/>
          <w:sz w:val="22"/>
          <w:szCs w:val="22"/>
        </w:rPr>
        <w:t xml:space="preserve"> se describe el proyecto integrador común y sus ejercicios asociados, seguidos de varios ejercicios autocontenidos de refuerzo. Toda la propuesta forma un paquete coherente que el docente puede aplicar directamente en clase o adaptar a sus necesidades. Se busca que estos materiales sean innovadores y de utilidad inmediata, facilitando la enseñanza de buenas prácticas de ingeniería de software alineadas con estándares </w:t>
      </w:r>
      <w:proofErr w:type="gramStart"/>
      <w:r w:rsidRPr="00C87B9C">
        <w:rPr>
          <w:rFonts w:ascii="Aptos" w:hAnsi="Aptos"/>
          <w:sz w:val="22"/>
          <w:szCs w:val="22"/>
        </w:rPr>
        <w:t>internacionales.</w:t>
      </w:r>
      <w:proofErr w:type="gramEnd"/>
    </w:p>
    <w:sectPr w:rsidR="00857086" w:rsidRPr="00C87B9C" w:rsidSect="006D0390">
      <w:headerReference w:type="default" r:id="rId11"/>
      <w:footerReference w:type="default" r:id="rId12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7E22F" w14:textId="77777777" w:rsidR="002662C4" w:rsidRDefault="002662C4" w:rsidP="00BC1B68">
      <w:r>
        <w:separator/>
      </w:r>
    </w:p>
  </w:endnote>
  <w:endnote w:type="continuationSeparator" w:id="0">
    <w:p w14:paraId="1C2D4CF3" w14:textId="77777777" w:rsidR="002662C4" w:rsidRDefault="002662C4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shd w:val="clear" w:color="auto" w:fill="auto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shd w:val="clear" w:color="auto" w:fill="auto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shd w:val="clear" w:color="auto" w:fill="auto"/>
          <w:vAlign w:val="center"/>
        </w:tcPr>
        <w:p w14:paraId="7ABA3E24" w14:textId="19A7CA21" w:rsidR="00AE3FB7" w:rsidRPr="00A47689" w:rsidRDefault="00A47689" w:rsidP="00BF2912">
          <w:pPr>
            <w:pStyle w:val="Contactos"/>
            <w:rPr>
              <w:lang w:val="en-US"/>
            </w:rPr>
          </w:pPr>
          <w:r w:rsidRPr="00A47689">
            <w:rPr>
              <w:lang w:val="en-US"/>
            </w:rPr>
            <w:t>Erasmus+ Project: IT-SQS- WP3</w:t>
          </w:r>
        </w:p>
      </w:tc>
      <w:tc>
        <w:tcPr>
          <w:tcW w:w="3597" w:type="dxa"/>
          <w:shd w:val="clear" w:color="auto" w:fill="auto"/>
          <w:vAlign w:val="center"/>
        </w:tcPr>
        <w:p w14:paraId="55EEDA0C" w14:textId="2A4062D9" w:rsidR="00AE3FB7" w:rsidRPr="00C87B9C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shd w:val="clear" w:color="auto" w:fill="auto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E3112" w14:textId="77777777" w:rsidR="002662C4" w:rsidRDefault="002662C4" w:rsidP="00BC1B68">
      <w:r>
        <w:separator/>
      </w:r>
    </w:p>
  </w:footnote>
  <w:footnote w:type="continuationSeparator" w:id="0">
    <w:p w14:paraId="6E4BAED1" w14:textId="77777777" w:rsidR="002662C4" w:rsidRDefault="002662C4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09D8"/>
    <w:multiLevelType w:val="hybridMultilevel"/>
    <w:tmpl w:val="DB82BF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0869102">
    <w:abstractNumId w:val="1"/>
  </w:num>
  <w:num w:numId="2" w16cid:durableId="99688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F7CE7"/>
    <w:rsid w:val="00110721"/>
    <w:rsid w:val="001257F0"/>
    <w:rsid w:val="00150904"/>
    <w:rsid w:val="001A199E"/>
    <w:rsid w:val="00200962"/>
    <w:rsid w:val="002511A4"/>
    <w:rsid w:val="0025130C"/>
    <w:rsid w:val="00256391"/>
    <w:rsid w:val="002633EB"/>
    <w:rsid w:val="00265218"/>
    <w:rsid w:val="002662C4"/>
    <w:rsid w:val="002D3842"/>
    <w:rsid w:val="002F35E6"/>
    <w:rsid w:val="00337C0F"/>
    <w:rsid w:val="003E0129"/>
    <w:rsid w:val="00400028"/>
    <w:rsid w:val="00435E8C"/>
    <w:rsid w:val="00463B35"/>
    <w:rsid w:val="00482917"/>
    <w:rsid w:val="004C2F50"/>
    <w:rsid w:val="004F1411"/>
    <w:rsid w:val="005310BC"/>
    <w:rsid w:val="005D124E"/>
    <w:rsid w:val="00624902"/>
    <w:rsid w:val="006C2D31"/>
    <w:rsid w:val="006D0390"/>
    <w:rsid w:val="0071089C"/>
    <w:rsid w:val="00763E3A"/>
    <w:rsid w:val="00785661"/>
    <w:rsid w:val="007B52D2"/>
    <w:rsid w:val="007C0509"/>
    <w:rsid w:val="007C1F7D"/>
    <w:rsid w:val="007D38AB"/>
    <w:rsid w:val="007E65ED"/>
    <w:rsid w:val="00836C8D"/>
    <w:rsid w:val="00857086"/>
    <w:rsid w:val="008B7DB2"/>
    <w:rsid w:val="008D3EE1"/>
    <w:rsid w:val="008F37DF"/>
    <w:rsid w:val="00951F0A"/>
    <w:rsid w:val="009963B2"/>
    <w:rsid w:val="00A118A8"/>
    <w:rsid w:val="00A47689"/>
    <w:rsid w:val="00AC7198"/>
    <w:rsid w:val="00AE3FB7"/>
    <w:rsid w:val="00AF39FB"/>
    <w:rsid w:val="00B122BA"/>
    <w:rsid w:val="00BC1B68"/>
    <w:rsid w:val="00BF2912"/>
    <w:rsid w:val="00BF5A49"/>
    <w:rsid w:val="00C066F2"/>
    <w:rsid w:val="00C25C04"/>
    <w:rsid w:val="00C4783C"/>
    <w:rsid w:val="00C47D86"/>
    <w:rsid w:val="00C87B9C"/>
    <w:rsid w:val="00C94D12"/>
    <w:rsid w:val="00CF0238"/>
    <w:rsid w:val="00D409ED"/>
    <w:rsid w:val="00D4436A"/>
    <w:rsid w:val="00D7502B"/>
    <w:rsid w:val="00DE5CCE"/>
    <w:rsid w:val="00E53AFF"/>
    <w:rsid w:val="00E637F1"/>
    <w:rsid w:val="00EA33AA"/>
    <w:rsid w:val="00EF1881"/>
    <w:rsid w:val="00F058AB"/>
    <w:rsid w:val="00F27B67"/>
    <w:rsid w:val="00F37EA1"/>
    <w:rsid w:val="00F93A13"/>
    <w:rsid w:val="00FE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0</TotalTime>
  <Pages>2</Pages>
  <Words>764</Words>
  <Characters>4206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2025-09-06T00:17:00Z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