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03 · Архитектура и модель данных</w:t>
      </w:r>
    </w:p>
    <w:p>
      <w:r>
        <w:rPr>
          <w:i/>
          <w:color w:val="6B7280"/>
          <w:sz w:val="21"/>
        </w:rPr>
        <w:t>Модульная архитектура на FastAPI; сводка готовых SQL-схем PostgreSQL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Стиль архитектуры</w:t>
      </w:r>
    </w:p>
    <w:p>
      <w:r>
        <w:t>Модульный монолит на FastAPI: единое приложение, разбитое на независимые доменные модули (каждый — свой пакет: роутер, сервисы, схемы, тесты). Это упрощает правку, поиск ошибок и проверку каждого модуля отдельно. Переход к выделенным сервисам — по мере роста, без переписывания.</w:t>
      </w:r>
    </w:p>
    <w:p>
      <w:pPr>
        <w:pStyle w:val="Heading1"/>
      </w:pPr>
      <w:r>
        <w:rPr>
          <w:color w:val="2F5496"/>
        </w:rPr>
        <w:t>Стек и обоснование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</w:rPr>
              <w:t>Слой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Технология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Почему</w:t>
            </w:r>
          </w:p>
        </w:tc>
      </w:tr>
      <w:tr>
        <w:tc>
          <w:tcPr>
            <w:tcW w:type="dxa" w:w="1701"/>
          </w:tcPr>
          <w:p>
            <w:r/>
            <w:r>
              <w:t>Backend</w:t>
            </w:r>
          </w:p>
        </w:tc>
        <w:tc>
          <w:tcPr>
            <w:tcW w:type="dxa" w:w="2551"/>
          </w:tcPr>
          <w:p>
            <w:r/>
            <w:r>
              <w:t>Python + FastAPI</w:t>
            </w:r>
          </w:p>
        </w:tc>
        <w:tc>
          <w:tcPr>
            <w:tcW w:type="dxa" w:w="5102"/>
          </w:tcPr>
          <w:p>
            <w:r/>
            <w:r>
              <w:t>Экосистема как в проекте DS; удобно для данных/ETL; простое сопровождение</w:t>
            </w:r>
          </w:p>
        </w:tc>
      </w:tr>
      <w:tr>
        <w:tc>
          <w:tcPr>
            <w:tcW w:type="dxa" w:w="1701"/>
          </w:tcPr>
          <w:p>
            <w:r/>
            <w:r>
              <w:t>Frontend</w:t>
            </w:r>
          </w:p>
        </w:tc>
        <w:tc>
          <w:tcPr>
            <w:tcW w:type="dxa" w:w="2551"/>
          </w:tcPr>
          <w:p>
            <w:r/>
            <w:r>
              <w:t>React + TypeScript</w:t>
            </w:r>
          </w:p>
        </w:tc>
        <w:tc>
          <w:tcPr>
            <w:tcW w:type="dxa" w:w="5102"/>
          </w:tcPr>
          <w:p>
            <w:r/>
            <w:r>
              <w:t>Стандарт для интерактивных BI-интерфейсов</w:t>
            </w:r>
          </w:p>
        </w:tc>
      </w:tr>
      <w:tr>
        <w:tc>
          <w:tcPr>
            <w:tcW w:type="dxa" w:w="1701"/>
          </w:tcPr>
          <w:p>
            <w:r/>
            <w:r>
              <w:t>Графики</w:t>
            </w:r>
          </w:p>
        </w:tc>
        <w:tc>
          <w:tcPr>
            <w:tcW w:type="dxa" w:w="2551"/>
          </w:tcPr>
          <w:p>
            <w:r/>
            <w:r>
              <w:t>Apache ECharts</w:t>
            </w:r>
          </w:p>
        </w:tc>
        <w:tc>
          <w:tcPr>
            <w:tcW w:type="dxa" w:w="5102"/>
          </w:tcPr>
          <w:p>
            <w:r/>
            <w:r>
              <w:t>Покрывает почти все типы визуализаций, без vendor lock-in</w:t>
            </w:r>
          </w:p>
        </w:tc>
      </w:tr>
      <w:tr>
        <w:tc>
          <w:tcPr>
            <w:tcW w:type="dxa" w:w="1701"/>
          </w:tcPr>
          <w:p>
            <w:r/>
            <w:r>
              <w:t>БД</w:t>
            </w:r>
          </w:p>
        </w:tc>
        <w:tc>
          <w:tcPr>
            <w:tcW w:type="dxa" w:w="2551"/>
          </w:tcPr>
          <w:p>
            <w:r/>
            <w:r>
              <w:t>PostgreSQL 16</w:t>
            </w:r>
          </w:p>
        </w:tc>
        <w:tc>
          <w:tcPr>
            <w:tcW w:type="dxa" w:w="5102"/>
          </w:tcPr>
          <w:p>
            <w:r/>
            <w:r>
              <w:t>Единственное хранилище: мета, права, метрики, данные, версии, архив</w:t>
            </w:r>
          </w:p>
        </w:tc>
      </w:tr>
      <w:tr>
        <w:tc>
          <w:tcPr>
            <w:tcW w:type="dxa" w:w="1701"/>
          </w:tcPr>
          <w:p>
            <w:r/>
            <w:r>
              <w:t>Кэш/воркеры</w:t>
            </w:r>
          </w:p>
        </w:tc>
        <w:tc>
          <w:tcPr>
            <w:tcW w:type="dxa" w:w="2551"/>
          </w:tcPr>
          <w:p>
            <w:r/>
            <w:r>
              <w:t>Redis (+ фоновые задачи)</w:t>
            </w:r>
          </w:p>
        </w:tc>
        <w:tc>
          <w:tcPr>
            <w:tcW w:type="dxa" w:w="5102"/>
          </w:tcPr>
          <w:p>
            <w:r/>
            <w:r>
              <w:t>Кэш прав/результатов; извлечение документов, пересчёт метрик, очистка архива</w:t>
            </w:r>
          </w:p>
        </w:tc>
      </w:tr>
      <w:tr>
        <w:tc>
          <w:tcPr>
            <w:tcW w:type="dxa" w:w="1701"/>
          </w:tcPr>
          <w:p>
            <w:r/>
            <w:r>
              <w:t>Файлы</w:t>
            </w:r>
          </w:p>
        </w:tc>
        <w:tc>
          <w:tcPr>
            <w:tcW w:type="dxa" w:w="2551"/>
          </w:tcPr>
          <w:p>
            <w:r/>
            <w:r>
              <w:t>MinIO</w:t>
            </w:r>
          </w:p>
        </w:tc>
        <w:tc>
          <w:tcPr>
            <w:tcW w:type="dxa" w:w="5102"/>
          </w:tcPr>
          <w:p>
            <w:r/>
            <w:r>
              <w:t>Хранение загруженных документов</w:t>
            </w:r>
          </w:p>
        </w:tc>
      </w:tr>
      <w:tr>
        <w:tc>
          <w:tcPr>
            <w:tcW w:type="dxa" w:w="1701"/>
          </w:tcPr>
          <w:p>
            <w:r/>
            <w:r>
              <w:t>Упаковка</w:t>
            </w:r>
          </w:p>
        </w:tc>
        <w:tc>
          <w:tcPr>
            <w:tcW w:type="dxa" w:w="2551"/>
          </w:tcPr>
          <w:p>
            <w:r/>
            <w:r>
              <w:t>Docker</w:t>
            </w:r>
          </w:p>
        </w:tc>
        <w:tc>
          <w:tcPr>
            <w:tcW w:type="dxa" w:w="5102"/>
          </w:tcPr>
          <w:p>
            <w:r/>
            <w:r>
              <w:t>On-premise, автоустановка на железо</w:t>
            </w:r>
          </w:p>
        </w:tc>
      </w:tr>
    </w:tbl>
    <w:p>
      <w:pPr>
        <w:pStyle w:val="Heading1"/>
      </w:pPr>
      <w:r>
        <w:rPr>
          <w:color w:val="2F5496"/>
        </w:rPr>
        <w:t>Модули backend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b/>
              </w:rPr>
              <w:t>Модуль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r/>
            <w:r>
              <w:t>auth</w:t>
            </w:r>
          </w:p>
        </w:tc>
        <w:tc>
          <w:tcPr>
            <w:tcW w:type="dxa" w:w="7370"/>
          </w:tcPr>
          <w:p>
            <w:r/>
            <w:r>
              <w:t>Аутентификация (логин/пароль), сессии/JWT</w:t>
            </w:r>
          </w:p>
        </w:tc>
      </w:tr>
      <w:tr>
        <w:tc>
          <w:tcPr>
            <w:tcW w:type="dxa" w:w="1984"/>
          </w:tcPr>
          <w:p>
            <w:r/>
            <w:r>
              <w:t>access</w:t>
            </w:r>
          </w:p>
        </w:tc>
        <w:tc>
          <w:tcPr>
            <w:tcW w:type="dxa" w:w="7370"/>
          </w:tcPr>
          <w:p>
            <w:r/>
            <w:r>
              <w:t>Права: роли, ACL папка→дашборд→виджет, разрешение доступа, кэш</w:t>
            </w:r>
          </w:p>
        </w:tc>
      </w:tr>
      <w:tr>
        <w:tc>
          <w:tcPr>
            <w:tcW w:type="dxa" w:w="1984"/>
          </w:tcPr>
          <w:p>
            <w:r/>
            <w:r>
              <w:t>objects</w:t>
            </w:r>
          </w:p>
        </w:tc>
        <w:tc>
          <w:tcPr>
            <w:tcW w:type="dxa" w:w="7370"/>
          </w:tcPr>
          <w:p>
            <w:r/>
            <w:r>
              <w:t>Объекты, папки, документы (загрузка, версии)</w:t>
            </w:r>
          </w:p>
        </w:tc>
      </w:tr>
      <w:tr>
        <w:tc>
          <w:tcPr>
            <w:tcW w:type="dxa" w:w="1984"/>
          </w:tcPr>
          <w:p>
            <w:r/>
            <w:r>
              <w:t>ingestion</w:t>
            </w:r>
          </w:p>
        </w:tc>
        <w:tc>
          <w:tcPr>
            <w:tcW w:type="dxa" w:w="7370"/>
          </w:tcPr>
          <w:p>
            <w:r/>
            <w:r>
              <w:t>Извлечение из документов: таблицы, столбцы, значения; датасеты</w:t>
            </w:r>
          </w:p>
        </w:tc>
      </w:tr>
      <w:tr>
        <w:tc>
          <w:tcPr>
            <w:tcW w:type="dxa" w:w="1984"/>
          </w:tcPr>
          <w:p>
            <w:r/>
            <w:r>
              <w:t>metrics</w:t>
            </w:r>
          </w:p>
        </w:tc>
        <w:tc>
          <w:tcPr>
            <w:tcW w:type="dxa" w:w="7370"/>
          </w:tcPr>
          <w:p>
            <w:r/>
            <w:r>
              <w:t>Метрики, формулы (DSL), зависимости, циклы, lineage</w:t>
            </w:r>
          </w:p>
        </w:tc>
      </w:tr>
      <w:tr>
        <w:tc>
          <w:tcPr>
            <w:tcW w:type="dxa" w:w="1984"/>
          </w:tcPr>
          <w:p>
            <w:r/>
            <w:r>
              <w:t>dashboards</w:t>
            </w:r>
          </w:p>
        </w:tc>
        <w:tc>
          <w:tcPr>
            <w:tcW w:type="dxa" w:w="7370"/>
          </w:tcPr>
          <w:p>
            <w:r/>
            <w:r>
              <w:t>Дашборды, виджеты, версии, конструктор</w:t>
            </w:r>
          </w:p>
        </w:tc>
      </w:tr>
      <w:tr>
        <w:tc>
          <w:tcPr>
            <w:tcW w:type="dxa" w:w="1984"/>
          </w:tcPr>
          <w:p>
            <w:r/>
            <w:r>
              <w:t>moderation</w:t>
            </w:r>
          </w:p>
        </w:tc>
        <w:tc>
          <w:tcPr>
            <w:tcW w:type="dxa" w:w="7370"/>
          </w:tcPr>
          <w:p>
            <w:r/>
            <w:r>
              <w:t>Жизненный цикл публикации, проверки, причины, лог</w:t>
            </w:r>
          </w:p>
        </w:tc>
      </w:tr>
      <w:tr>
        <w:tc>
          <w:tcPr>
            <w:tcW w:type="dxa" w:w="1984"/>
          </w:tcPr>
          <w:p>
            <w:r/>
            <w:r>
              <w:t>viewer</w:t>
            </w:r>
          </w:p>
        </w:tc>
        <w:tc>
          <w:tcPr>
            <w:tcW w:type="dxa" w:w="7370"/>
          </w:tcPr>
          <w:p>
            <w:r/>
            <w:r>
              <w:t>Выдача данных дашборда с учётом прав, тултипы, drill</w:t>
            </w:r>
          </w:p>
        </w:tc>
      </w:tr>
      <w:tr>
        <w:tc>
          <w:tcPr>
            <w:tcW w:type="dxa" w:w="1984"/>
          </w:tcPr>
          <w:p>
            <w:r/>
            <w:r>
              <w:t>archive</w:t>
            </w:r>
          </w:p>
        </w:tc>
        <w:tc>
          <w:tcPr>
            <w:tcW w:type="dxa" w:w="7370"/>
          </w:tcPr>
          <w:p>
            <w:r/>
            <w:r>
              <w:t>Хранение истории/периодов, ретенция 1 год</w:t>
            </w:r>
          </w:p>
        </w:tc>
      </w:tr>
      <w:tr>
        <w:tc>
          <w:tcPr>
            <w:tcW w:type="dxa" w:w="1984"/>
          </w:tcPr>
          <w:p>
            <w:r/>
            <w:r>
              <w:t>admin</w:t>
            </w:r>
          </w:p>
        </w:tc>
        <w:tc>
          <w:tcPr>
            <w:tcW w:type="dxa" w:w="7370"/>
          </w:tcPr>
          <w:p>
            <w:r/>
            <w:r>
              <w:t>Пользователи, справочники, настройки</w:t>
            </w:r>
          </w:p>
        </w:tc>
      </w:tr>
      <w:tr>
        <w:tc>
          <w:tcPr>
            <w:tcW w:type="dxa" w:w="1984"/>
          </w:tcPr>
          <w:p>
            <w:r/>
            <w:r>
              <w:t>reports</w:t>
            </w:r>
          </w:p>
        </w:tc>
        <w:tc>
          <w:tcPr>
            <w:tcW w:type="dxa" w:w="7370"/>
          </w:tcPr>
          <w:p>
            <w:r/>
            <w:r>
              <w:t>Отчёты об использовании и изменениях</w:t>
            </w:r>
          </w:p>
        </w:tc>
      </w:tr>
      <w:tr>
        <w:tc>
          <w:tcPr>
            <w:tcW w:type="dxa" w:w="1984"/>
          </w:tcPr>
          <w:p>
            <w:r/>
            <w:r>
              <w:t>notifications</w:t>
            </w:r>
          </w:p>
        </w:tc>
        <w:tc>
          <w:tcPr>
            <w:tcW w:type="dxa" w:w="7370"/>
          </w:tcPr>
          <w:p>
            <w:r/>
            <w:r>
              <w:t>События и уведомления в личном кабинете</w:t>
            </w:r>
          </w:p>
        </w:tc>
      </w:tr>
      <w:tr>
        <w:tc>
          <w:tcPr>
            <w:tcW w:type="dxa" w:w="1984"/>
          </w:tcPr>
          <w:p>
            <w:r/>
            <w:r>
              <w:t>audit</w:t>
            </w:r>
          </w:p>
        </w:tc>
        <w:tc>
          <w:tcPr>
            <w:tcW w:type="dxa" w:w="7370"/>
          </w:tcPr>
          <w:p>
            <w:r/>
            <w:r>
              <w:t>Журналирование действий</w:t>
            </w:r>
          </w:p>
        </w:tc>
      </w:tr>
    </w:tbl>
    <w:p>
      <w:pPr>
        <w:pStyle w:val="Heading1"/>
      </w:pPr>
      <w:r>
        <w:rPr>
          <w:color w:val="2F5496"/>
        </w:rPr>
        <w:t>Готовые схемы БД (берём как основу)</w:t>
      </w:r>
    </w:p>
    <w:p>
      <w:r>
        <w:t>Ниже — то, что уже спроектировано в исходных SQL-файлах и принимается за базу модели данных.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/>
            <w:r>
              <w:rPr>
                <w:b/>
              </w:rPr>
              <w:t>Файл-источник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Что описывает</w:t>
            </w:r>
          </w:p>
        </w:tc>
      </w:tr>
      <w:tr>
        <w:tc>
          <w:tcPr>
            <w:tcW w:type="dxa" w:w="3118"/>
          </w:tcPr>
          <w:p>
            <w:r/>
            <w:r>
              <w:t>widget_permissions_full.sql</w:t>
            </w:r>
          </w:p>
        </w:tc>
        <w:tc>
          <w:tcPr>
            <w:tcW w:type="dxa" w:w="6236"/>
          </w:tcPr>
          <w:p>
            <w:r/>
            <w:r>
              <w:t>orgs/users/roles/folders/dashboards/widgets + версии; слой прав securable_objects/object_acl; функция fn_resolve_access; кэш; уведомления; аудит-триггеры</w:t>
            </w:r>
          </w:p>
        </w:tc>
      </w:tr>
      <w:tr>
        <w:tc>
          <w:tcPr>
            <w:tcW w:type="dxa" w:w="3118"/>
          </w:tcPr>
          <w:p>
            <w:r/>
            <w:r>
              <w:t>lifecycle_schema.sql</w:t>
            </w:r>
          </w:p>
        </w:tc>
        <w:tc>
          <w:tcPr>
            <w:tcW w:type="dxa" w:w="6236"/>
          </w:tcPr>
          <w:p>
            <w:r/>
            <w:r>
              <w:t>documents → extraction (таблицы/столбцы) → dataset_releases → metrics/metric_versions → widget_versions → публикация</w:t>
            </w:r>
          </w:p>
        </w:tc>
      </w:tr>
      <w:tr>
        <w:tc>
          <w:tcPr>
            <w:tcW w:type="dxa" w:w="3118"/>
          </w:tcPr>
          <w:p>
            <w:r/>
            <w:r>
              <w:t>rbac_visibility_schema_v2.sql</w:t>
            </w:r>
          </w:p>
        </w:tc>
        <w:tc>
          <w:tcPr>
            <w:tcW w:type="dxa" w:w="6236"/>
          </w:tcPr>
          <w:p>
            <w:r/>
            <w:r>
              <w:t>access_grants на уровне дашборда и отдельного виджета; segregation of duties для формул</w:t>
            </w:r>
          </w:p>
        </w:tc>
      </w:tr>
      <w:tr>
        <w:tc>
          <w:tcPr>
            <w:tcW w:type="dxa" w:w="3118"/>
          </w:tcPr>
          <w:p>
            <w:r/>
            <w:r>
              <w:t>abac_dataset_release_fields.sql</w:t>
            </w:r>
          </w:p>
        </w:tc>
        <w:tc>
          <w:tcPr>
            <w:tcW w:type="dxa" w:w="6236"/>
          </w:tcPr>
          <w:p>
            <w:r/>
            <w:r>
              <w:t>ABAC-теги (sensitivity/department/region) — задел на row-level (отложено)</w:t>
            </w:r>
          </w:p>
        </w:tc>
      </w:tr>
      <w:tr>
        <w:tc>
          <w:tcPr>
            <w:tcW w:type="dxa" w:w="3118"/>
          </w:tcPr>
          <w:p>
            <w:r/>
            <w:r>
              <w:t>moderation_state_machine.sql</w:t>
            </w:r>
          </w:p>
        </w:tc>
        <w:tc>
          <w:tcPr>
            <w:tcW w:type="dxa" w:w="6236"/>
          </w:tcPr>
          <w:p>
            <w:r/>
            <w:r>
              <w:t>статусы ревизии, матрица переходов, причины возврата, SLA, вторая проверка, лог, чек-лист</w:t>
            </w:r>
          </w:p>
        </w:tc>
      </w:tr>
      <w:tr>
        <w:tc>
          <w:tcPr>
            <w:tcW w:type="dxa" w:w="3118"/>
          </w:tcPr>
          <w:p>
            <w:r/>
            <w:r>
              <w:t>formula_dsl_grammar.ebnf + cycle_detection.py</w:t>
            </w:r>
          </w:p>
        </w:tc>
        <w:tc>
          <w:tcPr>
            <w:tcW w:type="dxa" w:w="6236"/>
          </w:tcPr>
          <w:p>
            <w:r/>
            <w:r>
              <w:t>грамматика формул и защита от циклов зависимостей</w:t>
            </w:r>
          </w:p>
        </w:tc>
      </w:tr>
      <w:tr>
        <w:tc>
          <w:tcPr>
            <w:tcW w:type="dxa" w:w="3118"/>
          </w:tcPr>
          <w:p>
            <w:r/>
            <w:r>
              <w:t>lineage_query.sql</w:t>
            </w:r>
          </w:p>
        </w:tc>
        <w:tc>
          <w:tcPr>
            <w:tcW w:type="dxa" w:w="6236"/>
          </w:tcPr>
          <w:p>
            <w:r/>
            <w:r>
              <w:t>прослеживаемость метрики до первичных документов/полей</w:t>
            </w:r>
          </w:p>
        </w:tc>
      </w:tr>
    </w:tbl>
    <w:p>
      <w:pPr>
        <w:pStyle w:val="Heading1"/>
      </w:pPr>
      <w:r>
        <w:rPr>
          <w:color w:val="2F5496"/>
        </w:rPr>
        <w:t>Ключевые сущности (высокоуровнево)</w:t>
      </w:r>
    </w:p>
    <w:p>
      <w:pPr>
        <w:pStyle w:val="ListBullet"/>
      </w:pPr>
      <w:r>
        <w:t>Организация → Пользователи, Роли (user_roles, role_permissions).</w:t>
      </w:r>
    </w:p>
    <w:p>
      <w:pPr>
        <w:pStyle w:val="ListBullet"/>
      </w:pPr>
      <w:r>
        <w:t>Объект → Папки → Документы → Версии документов → Извлечённые таблицы/столбцы.</w:t>
      </w:r>
    </w:p>
    <w:p>
      <w:pPr>
        <w:pStyle w:val="ListBullet"/>
      </w:pPr>
      <w:r>
        <w:t>Выпуски датасетов (dataset_releases) ← источник для метрик.</w:t>
      </w:r>
    </w:p>
    <w:p>
      <w:pPr>
        <w:pStyle w:val="ListBullet"/>
      </w:pPr>
      <w:r>
        <w:t>Метрики → Версии метрик (формула, AST) → Зависимости (метрики/датасеты).</w:t>
      </w:r>
    </w:p>
    <w:p>
      <w:pPr>
        <w:pStyle w:val="ListBullet"/>
      </w:pPr>
      <w:r>
        <w:t>Дашборды → Виджеты → Версии виджетов (ссылаются на версии метрик).</w:t>
      </w:r>
    </w:p>
    <w:p>
      <w:pPr>
        <w:pStyle w:val="ListBullet"/>
      </w:pPr>
      <w:r>
        <w:t>Слой доступа: securable_objects (дерево папка→дашборд→виджет) + object_acl (allow/deny).</w:t>
      </w:r>
    </w:p>
    <w:p>
      <w:pPr>
        <w:pStyle w:val="ListBullet"/>
      </w:pPr>
      <w:r>
        <w:t>Публикация: publication_requests → reviews → dashboard_publications (текущая опубликованная версия).</w:t>
      </w:r>
    </w:p>
    <w:p>
      <w:r>
        <w:t>Детальный словарь данных (каждая таблица и поле) выносится в отдельный документ при проработке модуля.</w:t>
      </w:r>
    </w:p>
    <w:p>
      <w:pPr>
        <w:pStyle w:val="Heading1"/>
      </w:pPr>
      <w:r>
        <w:rPr>
          <w:color w:val="2F5496"/>
        </w:rPr>
        <w:t>Что портируем/дорабатываем</w:t>
      </w:r>
    </w:p>
    <w:p>
      <w:pPr>
        <w:pStyle w:val="ListBullet"/>
      </w:pPr>
      <w:r>
        <w:t>Модуль контроля доступа переписываем с NestJS (TypeScript) на Python/FastAPI, сохраняя логику fn_resolve_access.</w:t>
      </w:r>
    </w:p>
    <w:p>
      <w:pPr>
        <w:pStyle w:val="ListBullet"/>
      </w:pPr>
      <w:r>
        <w:t>SQL-схемы принимаем как есть (PostgreSQL-переносимы); собираем в единый набор миграций.</w:t>
      </w:r>
    </w:p>
    <w:p>
      <w:pPr>
        <w:pStyle w:val="ListBullet"/>
      </w:pPr>
      <w:r>
        <w:t>Добавляем модули ingestion (парсинг документов) и archive (ретенция) по мере проработки.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