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(HTTP); для мониторинга — 3000 (Grafana) и 9090 (Prometheus). Занятость проверяется перед запуском — понятная ошибка вместо путаного сбоя Docker в разгаре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памяти меньше 4 ГБ установщик выдаст предупреждение (не блокирует установку).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Рекомендуемые характеристики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Цифры измерены на боевом сервере МФЦ ДНР 11.08.2026 — там система работает с полным набором сервисов и мониторингом.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2200"/>
        <w:gridCol w:w="230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Ресурс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Минимум</w:t>
            </w:r>
          </w:p>
        </w:tc>
        <w:tc>
          <w:tcPr>
            <w:tcW w:type="dxa" w:w="2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Рекомендуется</w:t>
            </w:r>
          </w:p>
        </w:tc>
        <w:tc>
          <w:tcPr>
            <w:tcW w:type="dxa" w:w="2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Запас на рост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 vCPU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vCPU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vCPU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Оперативная память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ГБ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16 ГБ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Диск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40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100 ГБ SSD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200 ГБ и более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Рекомендуемая конфигурация — 4 vCPU / 8 ГБ / 100 ГБ SSD — и есть та, на которой система развёрнута.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Запас в ней более чем двукратный: занято 1,1 ГБ памяти из 7,9 и 9 ГБ диска из 97.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показали замеры: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Память: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прод-контейнеры расходуют около 420 МБ (API 172, MinIO 137, worker 53, PostgreSQL 49, Redis 4, веб-прокси 5); мониторинг добавляет ещё около 350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Процессор: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покое загрузка близка к нулю. Пики дают распознавание документа и выгрузка в PDF — оба процесса короткие.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Диск: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из 9 занятых ГБ около 3 ГБ — образы Docker, 0,5 ГБ — тома, остальное система. База данных при 16 документах и 210 значениях занимает 12 МБ.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Минимума хватает без мониторинга.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Оверлей наблюдаемости — это ещё шесть контейнеров и около 350 МБ памяти; при 4 ГБ его лучше не включать.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 чего растёт потребление, в порядке значимости: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Загруженные документы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лежат в MinIO, это главный расход диска на годы вперёд: недельные формы по несколько сотен КБ дают около 30 МБ в год на объект.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Бэкапы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хранится 7 наборов; держать их следует на ОТДЕЛЬНОМ диске, иначе отказ диска унесёт и данные, и копии.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Логи и метрики мониторинга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растут постоянно, но логи контейнеров ротируются автоматически (10 МБ × 3 файла на сервис).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Число одновременных пользователей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влияет на память API; параметр API_WORKERS в .env.prod (по умолчанию 2) увеличивать имеет смысл только при более чем 4 ядрах.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Ограничения памяти на контейнеры уже заданы в docker-compose.prod.yml (API и worker по 1 ГБ, PostgreSQL 1 ГБ, MinIO 512 МБ, Redis 256 МБ, веб-прокси 128 МБ) — суммарный потолок около 3,9 ГБ, сервис не займёт сервер целиком даже при аномальной нагрузке.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Тип диска: PostgreSQL чувствителен к задержкам записи, поэтому SSD предпочтителен. Виртуальная машина подходит — система на ней и работает, отдельного физического сервера не требуется.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http://&lt;сервер&gt;:8090/)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http://…:8090 при --no-tls).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backups/&lt;набор&gt;/db.dump   # восстановление БД из набора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8443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195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95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8090 / 8443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3488e26f983a58e9a6cd36dbd19985bde360e1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244487c60a4c7b01ce04ecfe21ba89e8032dc5e2.png"/><Relationship Id="rId10" Type="http://schemas.openxmlformats.org/officeDocument/2006/relationships/image" Target="media/eadf838aef5dfe45206fc4e8f257920c430a7c2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2026-08-17T13:10:44.333Z</dcterms:created>
  <dcterms:modified xsi:type="dcterms:W3CDTF">2026-08-17T13:10:44.334Z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