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Руководство администратора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Пользователи и роли, данные, доступы, аудит, здоровье системы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1.1 · июль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июль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Роли и модель доступа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Администратор управляет пользователями, правами, справочниками и следит за здоровьем системы. Роли системы: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5640"/>
      </w:tblGrid>
      <w:tr>
        <w:trPr>
          <w:tblHeader/>
        </w:trPr>
        <w:tc>
          <w:tcPr>
            <w:tcW w:type="dxa" w:w="19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Роль</w:t>
            </w:r>
          </w:p>
        </w:tc>
        <w:tc>
          <w:tcPr>
            <w:tcW w:type="dxa" w:w="21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Кто это</w:t>
            </w:r>
          </w:p>
        </w:tc>
        <w:tc>
          <w:tcPr>
            <w:tcW w:type="dxa" w:w="56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может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Владелец системы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Всё, что admin, + управление любыми пользователями, включая администраторов (сброс пароля, блокировка, роли, удаление). Роль superadmin выдаёт только superadmin.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admin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Полный доступ: пользователи, отделы, объекты, метрики, дашборды, модерация, справочники, аудит, отчёты, обслуживание, архив.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moderator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Редактор контента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Данные, метрики, дашборды, модерация, архив. Не управляет пользователями. Свою версию формулы одобрить не может.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senior_moderator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Старший модератор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Привилегированный просмотр и модерация (второй уровень проверки).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user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Зритель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Только выданные ему опубликованные дашборды; данные ограничены RLS; архив — по допуску.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author / analyst / publisher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Служебные роли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Тонкая настройка процесса публикации — используются при необходимости.</w:t>
            </w:r>
          </w:p>
        </w:tc>
      </w:tr>
    </w:tbl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1.1. Три уровня разграничения данных (RLS)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Дашборд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зритель видит дашборд только по гранту и только опубликованным.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Виджет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гранты на отдельные виджеты: если выдан хотя бы один, зритель видит только выданные.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Строки данных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«Доступ к строкам» у объекта: непривилегированный пользователь видит только строки своего отдела (включается на объект; без правил — видят все).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Первый вход владельца: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логин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superadmin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, временный пароль печатается один раз при установке. Система заставит сменить пароль. Учётная запись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admin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— тоже с временным паролем из вывода установки.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Вход и интерфейс администратора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Главная администратора: сводка, ключевые показатели, каталог страниц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шапке: статус «API: ok · БД ok» (живой индикатор), кнопка «🧭 Настройка» (мастер), колокольчик, переключатель темы, «Выйти». Тем оформления три — светлая, тёмная и сине-золотая «МинЭк ДНР» (по брендбуку Минэкономразвития ДНР); переключение кнопкой в шапке по кругу: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Тёмная тема — фирменный вариант оформления «Мои Документы»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Тема «МинЭк ДНР»: белые поверхности данных, золото, титульный тёмно-синий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Мастер первичной настройки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Для пустой системы администратора встречает мастер (кнопка «🧭» в шапке): 7 шагов проведут от отделов до первого дашборда.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Мастер первичной настройки: шаг 1 — приветствие и обзор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Приветствие и обзор возможностей.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Отделы — создайте структуру подразделений.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Пользователи — заведите сотрудников и выдайте роли.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Объект — создайте первый объект (направление/филиал).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Данные — загрузите первый документ прямо в мастере.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Дашборд — авто-сборка первого дашборда по загруженным данным.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Готово — ссылки на разделы. Мастер можно закрыть навсегда («Больше не показывать») — признак хранится на сервере.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5. Мастер первичной настройки: шаг 2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6. Мастер первичной настройки: шаг 3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7. Мастер первичной настройки: шаг 4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Пользователи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8. Раздел «Пользователи»: список, роли, отделы, журнал входов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Создание пользователя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«Пользователи» → форма создания: логин, ФИО, отдел, роли.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 задаётся временный — при первом входе система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обязательно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потребует смену (это форсируется на сервере: до смены пароля API отдаёт 403).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Парольная политика: минимум 8 символов, буквы и цифры (настраивается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PASSWORD_MIN_LENGTH, PASSWORD_REQUIRE_COMPLEXITY).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Управление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Сброс пароля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выдаёт новый временный пароль; суперадмин может сбросить пароль любому, включая администраторов.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Блокировка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пользователь не сможет войти; история и авторство сохраняются.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Удаление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«чистый» пользователь (без созданных данных) удаляется совсем; у пользователя с данными система предложит блокировку (защита истории).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Роли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назначаются в карточке; роль superadmin может выдать только superadmin; последнего суперадминистратора система удалить/разжаловать не даст.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Защита от перебора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после 5 неудачных попыток вход по логину блокируется на 15 минут (настраивается), плюс ограничение частоты запросов на уровне веб-сервера.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4.3. Журнал входов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Внизу раздела — «Журнал входов (аудит)»: по каждому пользователю — число входов, неудач, последний вход; лента последних событий с IP и временем. Кнопки «⤓ CSV / ⤓ Excel» выгружают журнал.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Объекты и данные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9. Объекты: структура «объект → папки → документы», версии документов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Полное описание конвейера загрузки — в Руководстве модератора (раздел 2). Администратору важно: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Пагинация списка документов («Показать ещё») — большие папки не тормозят интерфейс.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«🔐 Доступ к строкам»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 объекта — правила row-level RLS: «строка данных → отдел». Включаются на объект: без правил объект виден всем как раньше; с правилами пользователь без отдела не видит строк (fail-closed).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Ретенция: раз в неделю система удаляет выпуски датасетов старше окна хранения (по умолчанию 12 месяцев, RETENTION_MONTHS). Перед первым включением можно посмотреть объём: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POST /maintenance/retention/preview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Свежесть: ежедневно система проверяет «тишину» по объектам (STALE_DAYS, по умолчанию 45 дней) и шлёт уведомления в колокольчик.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Метрики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Показатели с версионируемыми формулами и разделением обязанностей (автор ≠ одобряющий). Визуальный конструктор формул позволяет собирать расчёты без кода; предпросмотр считает значение на реальных данных до сохранения. Подробности — Руководство модератора, раздел 3.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10. Метрика: версии формулы (черновик/проверена/одобрена) и визуальный конструктор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Дашборды и доступы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Конструктор дашбордов описан в Руководстве модератора (раздел 4). Зона администратора — доступы и публикация: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11. Диалог «Доступ»: гранты на дашборд и отдельные виджеты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Гранты «дашборд» и «виджет» выдаются в диалоге «🔒 Доступ» прямо на дашборде.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Просмотр опубликованного дашборда фиксируется в статистике посещаемости (раздел «Отчёты»).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Комментарии («💬 Обсуждение») может удалять администратор (любые) и автор комментария (свои).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12. Просмотр опубликованного дашборда с фильтрами и экспортом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Модерация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13. Раздел «Модерация»: заявки на публикацию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Публикация дашбордов проходит через заявки: автор отправляет «на проверку», проверяющий одобряет или возвращает с комментарием. Администратор видит все заявки и может публиковать без проверки (кнопка в конструкторе). История версий дашборда сохраняется — можно откатиться.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Справочники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14. Справочники: канонические поля и категории конвейера данных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Справочники управляют словарём конвейера данных: канонические поля (коды/названия/синонимы для авто-распознавания колонок) и категории. Пополняйте синонимы, если загружаемые документы называют колонки по-новому — распознавание станет точнее.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Аудит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047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15. Аудит действий: фильтры, детали, экспорт CSV/Excel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Каждое значимое действие фиксируется: кто, что, когда, с какого IP (IP приходит через прокси, X-Forwarded-For).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Фильтры по пользователю/действию/периоду; клик по записи — детали.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«⤓ CSV / ⤓ Excel» — выгрузка журнала (до 50 000 строк) для проверок.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11. Отчёты и здоровье системы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16. Отчёты: здоровье системы (CPU/RAM/диск, сервисы), посещаемость, популярность дашбордов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Здоровье системы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обновляется каждые 15 секунд: CPU/RAM/диск, аптайм, размер БД, латентность PostgreSQL/Redis/MinIO.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Кнопка «🔧 Починить»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автопочинка уровня приложения: пересоздаёт бакет MinIO, восстанавливает связь с Redis. Упавшие контейнеры Docker перезапускает сам (restart: unless-stopped), у API и фонового воркера есть health-check.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Посещаемость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входы за 30 дней, активные пользователи, неудачные попытки, входы по дням.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Популярность дашбордов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что реально смотрят руководители.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12. Уведомления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17. Колокольчик: события свежести данных, комментарии, служебные уведомления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сама уведомляет: об устаревании данных по объекту, о новых комментариях к вашим дашбордам, о срабатывании порогов виджетов. Красная точка — непрочитанные.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13. Архив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Архив хранит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дашбордов по месяцам: рассчитанные данные всех виджетов замораживаются на момент архивации. Это защищает историческую отчётность от ретенции данных и последующих правок дашбордов.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18. Раздел «Архив»: месячные папки, поиск по названию/теме, карточки слепков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Кто видит раздел: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администраторы и модераторы — всегда; обычные пользователи — только по допуску («🔑 Доступ к архиву»: выдать/отозвать; допущенный видит весь архив).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Важно про данные: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слепок объективен — полные данные без строкового RLS. Поэтому допуск в архив выдавайте осознанно.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Защита: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слепок нельзя отредактировать; удалить может только администратор (с подтверждением). «↩ Вернуть из архива» восстанавливает дашборду прежний статус, слепок остаётся как история.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Автоархивация: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тумблер «📅 автослепок» на дашборде — планировщик 1-го числа в 02:00 сохраняет слепок за прошедший месяц (идемпотентно), дашборд остаётся в работе.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Аудит: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архивация, возврат, выдача/отзыв допуска и удаление слепка фиксируются в журнале.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14. Эксплуатация (кратко)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Полные процедуры — в документе «Установка и настройка системы». Шпаргалка: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0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Как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Ежедневный бэкап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Настроен установщиком автоматически (03:30, хранится 7 наборов). Проверка: sudo ./backup-schedule.sh status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Разовый бэкап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./backup.sh — дамп БД + файлы; восстановимость проверяется сразу (pg_restore --list)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Восстановление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./restore.sh backups/&lt;набор&gt;/db.dump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Обновление версии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./backup.sh → заменить исходники новой версией → ./deploy.sh (накатит только новые миграции)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Диагностика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./diag.sh, ./smoke.sh 8443 https, логи: docker compose -f docker-compose.prod.yml --env-file .env.prod logs api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Мониторинг Grafana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--monitoring при установке или docker compose -f docker-compose.monitoring.yml --env-file .env.prod up -d</w:t>
            </w:r>
          </w:p>
        </w:tc>
      </w:tr>
    </w:tbl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15. Осознанно отложенные функции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Рассылка PDF по расписанию (e-mail)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ждёт рабочий SMTP-сервер организации; фундамент готов (экспорт PDF, планировщик arq).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Object-level ACL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(скрыть объект целиком) — признано избыточным поверх трёх уровней RLS; вернуться при реальной потребности.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Keycloak (SSO/MFA)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отложено решением заказчика; текущая авторизация — локальные учётки + JWT.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Алерты Grafana/Alertmanager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базовый мониторинг развёрнут; правила оповещений добавляются при необходимости.</w:t>
      </w:r>
    </w:p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574d09c9e0e0c2d495aa10bb964c4bf04e193d.png"/><Relationship Id="rId8" Type="http://schemas.openxmlformats.org/officeDocument/2006/relationships/image" Target="media/b07621116d323cd3ccf87bf1799a8a3950a0999e.png"/><Relationship Id="rId9" Type="http://schemas.openxmlformats.org/officeDocument/2006/relationships/image" Target="media/d9bd0a5353323c95dc1c0d8e89ed2e95b330671c.png"/><Relationship Id="rId10" Type="http://schemas.openxmlformats.org/officeDocument/2006/relationships/image" Target="media/dc41c0d8ac865115a5846284543a972cd296d768.png"/><Relationship Id="rId11" Type="http://schemas.openxmlformats.org/officeDocument/2006/relationships/image" Target="media/c51d5e80b8c7fcda3ce6a67eda9f9b382e8fe1d8.png"/><Relationship Id="rId12" Type="http://schemas.openxmlformats.org/officeDocument/2006/relationships/image" Target="media/33b6f064963b805011f647d3c687c67bc502fb18.png"/><Relationship Id="rId13" Type="http://schemas.openxmlformats.org/officeDocument/2006/relationships/image" Target="media/67bc9d38f0c82024e43afa5d0c1f56ba93bc2b06.png"/><Relationship Id="rId14" Type="http://schemas.openxmlformats.org/officeDocument/2006/relationships/image" Target="media/5e6d621dbea1af12b1d1fc1b29835f29924060c5.png"/><Relationship Id="rId15" Type="http://schemas.openxmlformats.org/officeDocument/2006/relationships/image" Target="media/42030fdf44326c8ad7761333f1981e45c0feefdf.png"/><Relationship Id="rId16" Type="http://schemas.openxmlformats.org/officeDocument/2006/relationships/image" Target="media/72984c6a6fc70f87e8045ec7b4e357684e534172.png"/><Relationship Id="rId17" Type="http://schemas.openxmlformats.org/officeDocument/2006/relationships/image" Target="media/e300edc7707042f1ed81c374c55f505207fe96f8.png"/><Relationship Id="rId18" Type="http://schemas.openxmlformats.org/officeDocument/2006/relationships/image" Target="media/207adff835ff850e1c1255ca5482b0ed1a653730.png"/><Relationship Id="rId19" Type="http://schemas.openxmlformats.org/officeDocument/2006/relationships/image" Target="media/1449c1e54ae959e7c0962c304d9d8b8e6db1849a.png"/><Relationship Id="rId20" Type="http://schemas.openxmlformats.org/officeDocument/2006/relationships/image" Target="media/10f9188d4ee6d207c9103fa82c198e908b395839.png"/><Relationship Id="rId21" Type="http://schemas.openxmlformats.org/officeDocument/2006/relationships/image" Target="media/1f1dab58215b9fd39703c11b9b2d803aa906df66.png"/><Relationship Id="rId22" Type="http://schemas.openxmlformats.org/officeDocument/2006/relationships/image" Target="media/645c9f9e70a8adec66773825caca6dd6b12ac33e.png"/><Relationship Id="rId23" Type="http://schemas.openxmlformats.org/officeDocument/2006/relationships/image" Target="media/a6453ab0c714d2b9c7c4bccd981b95e3fa8adb76.png"/><Relationship Id="rId24" Type="http://schemas.openxmlformats.org/officeDocument/2006/relationships/image" Target="media/3abfe8fb18ff7b909af8da8732e9d8e86d464b68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2026-07-27T20:26:14.081Z</dcterms:created>
  <dcterms:modified xsi:type="dcterms:W3CDTF">2026-07-27T20:26:14.081Z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