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200"/>
      </w:pPr>
    </w:p>
    <w:p>
      <w:pPr>
        <w:jc w:val="center"/>
      </w:pPr>
      <w:r>
        <w:rPr>
          <w:rFonts w:ascii="PT Sans" w:cs="PT Sans" w:eastAsia="PT Sans" w:hAnsi="PT Sans"/>
          <w:b/>
          <w:bCs/>
          <w:color w:val="e04e39"/>
          <w:sz w:val="72"/>
          <w:szCs w:val="72"/>
        </w:rPr>
        <w:t xml:space="preserve">Dashboard</w:t>
      </w:r>
    </w:p>
    <w:p>
      <w:pPr>
        <w:spacing w:after="200"/>
        <w:jc w:val="center"/>
      </w:pPr>
      <w:r>
        <w:rPr>
          <w:rFonts w:ascii="PT Sans" w:cs="PT Sans" w:eastAsia="PT Sans" w:hAnsi="PT Sans"/>
          <w:color w:val="6b625c"/>
          <w:sz w:val="26"/>
          <w:szCs w:val="26"/>
        </w:rPr>
        <w:t xml:space="preserve">Аналитический портал для управленческих решений</w:t>
      </w:r>
    </w:p>
    <w:p>
      <w:pPr>
        <w:spacing w:before="1200"/>
        <w:jc w:val="center"/>
      </w:pPr>
      <w:r>
        <w:rPr>
          <w:rFonts w:ascii="PT Sans" w:cs="PT Sans" w:eastAsia="PT Sans" w:hAnsi="PT Sans"/>
          <w:b/>
          <w:bCs/>
          <w:color w:val="2c2a29"/>
          <w:sz w:val="44"/>
          <w:szCs w:val="44"/>
        </w:rPr>
        <w:t xml:space="preserve">Установка и настройка системы</w:t>
      </w:r>
    </w:p>
    <w:p>
      <w:pPr>
        <w:spacing w:after="300"/>
        <w:jc w:val="center"/>
      </w:pPr>
      <w:r>
        <w:rPr>
          <w:rFonts w:ascii="PT Sans" w:cs="PT Sans" w:eastAsia="PT Sans" w:hAnsi="PT Sans"/>
          <w:color w:val="6b625c"/>
          <w:sz w:val="24"/>
          <w:szCs w:val="24"/>
        </w:rPr>
        <w:t xml:space="preserve">Развёртывание одной командой · Astra Linux / LAN / офлайн</w:t>
      </w:r>
    </w:p>
    <w:p>
      <w:pPr>
        <w:spacing w:before="2600"/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Версия 1.0 · июль 2026</w:t>
      </w:r>
    </w:p>
    <w:p>
      <w:pPr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ГБУ «МФЦ ДНР» · первое внедрение · июль 2026</w:t>
      </w:r>
    </w:p>
    <w:p>
      <w:r>
        <w:br w:type="page"/>
      </w:r>
    </w:p>
    <w:p>
      <w:pPr>
        <w:spacing w:after="200"/>
      </w:pPr>
      <w:r>
        <w:rPr>
          <w:rFonts w:ascii="PT Sans" w:cs="PT Sans" w:eastAsia="PT Sans" w:hAnsi="PT Sans"/>
          <w:b/>
          <w:bCs/>
          <w:color w:val="2c2a29"/>
          <w:sz w:val="28"/>
          <w:szCs w:val="28"/>
        </w:rPr>
        <w:t xml:space="preserve">Содержание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1. Принцип установки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Система разворачивается «под ключ»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одной командой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скопировать архив на сервер → разархивировать → запустить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./install.sh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Установщик сам проверит окружение, сгенерирует сильные секреты, выпустит TLS-сертификат, накатит миграции базы, поднимет все сервисы, прогонит smoke-проверку и настроит ежедневный автобэкап.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Проверено на настоящем amd64: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вся цепочка (сборка офлайн-бандла → офлайн-установка → smoke → мониторинг → бэкап) прогнана end-to-end на amd64 Linux (GitHub Actions, ручной workflow «Проверка amd64»). На целевой Astra остаётся только специфика самой ОС.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2. Требования к серверу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ОС: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Astra Linux SE (amd64)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или другой Linux x86-64.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Docker Engine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+ плагин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docker compose v2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(docker-compose-plugin). Проверка: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docker --version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docker compose version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Пользователь установки — в группе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docker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(или запуск через sudo).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Синхронизированное время (NTP):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timedatectl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→ «System clock synchronized: yes».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Свободные порты: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8443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(HTTPS) или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8090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(HTTP); для мониторинга — 3000 (Grafana) и 9090 (Prometheus).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Диск: не менее 5 ГБ свободно; память: от 4 ГБ (рекомендуется 8 ГБ с мониторингом).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3. Быстрый старт — одна команда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tar -xf Final_v.1.tar        # или: unzip Final_v.1.zip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cd Dashbord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./install.sh</w:t>
      </w:r>
    </w:p>
    <w:p>
      <w:pPr>
        <w:spacing w:after="120"/>
      </w:pP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Что произойдёт автоматически: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Проверка Docker и docker compose v2.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Если рядом лежит офлайн-бандл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dashbord-images.tar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образы загрузятся из него (полный офлайн, без сборки); иначе образы соберутся из исходника.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Генерация сильных секретов в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.env.prod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(пароли БД/MinIO/JWT).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Временные пароли admin и superadmin печатаются ОДИН раз — запишите их!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Выпуск самоподписанного TLS-сертификата (HTTPS в локальной сети).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Автоматический накат всех миграций БД (с трекингом — повторный запуск накатывает только новые).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Запуск стека: PostgreSQL, Redis, MinIO, API, фоновый воркер, веб-сервер nginx.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Smoke-проверка работоспособности (здоровье, SPA, авторизация).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Установка ежедневного автобэкапа (systemd-таймер или cron; без root установщик напечатает готовую команду).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Полезные флаги: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440"/>
      </w:tblGrid>
      <w:tr>
        <w:trPr>
          <w:tblHeader/>
        </w:trPr>
        <w:tc>
          <w:tcPr>
            <w:tcW w:type="dxa" w:w="42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Флаг</w:t>
            </w:r>
          </w:p>
        </w:tc>
        <w:tc>
          <w:tcPr>
            <w:tcW w:type="dxa" w:w="54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Назначение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./install.sh --no-tls</w:t>
            </w:r>
          </w:p>
        </w:tc>
        <w:tc>
          <w:tcPr>
            <w:tcW w:type="dxa" w:w="5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Развернуть по HTTP (адрес http://&lt;сервер&gt;:8090/)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./install.sh --monitoring</w:t>
            </w:r>
          </w:p>
        </w:tc>
        <w:tc>
          <w:tcPr>
            <w:tcW w:type="dxa" w:w="5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Сразу поднять наблюдаемость: Prometheus + Grafana + Loki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./install.sh --no-backup</w:t>
            </w:r>
          </w:p>
        </w:tc>
        <w:tc>
          <w:tcPr>
            <w:tcW w:type="dxa" w:w="5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Не устанавливать расписание автобэкапа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TLS_CN=mfc.local TLS_SAN=10.0.0.5 ./install.sh</w:t>
            </w:r>
          </w:p>
        </w:tc>
        <w:tc>
          <w:tcPr>
            <w:tcW w:type="dxa" w:w="5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Выпустить сертификат под конкретное имя/IP сервера</w:t>
            </w:r>
          </w:p>
        </w:tc>
      </w:tr>
    </w:tbl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4. Два сценария установки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4.1. Сценарий А — сервер с доступом в интернет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tar -xf Final_v.1.tar &amp;&amp; cd Dashbord &amp;&amp; ./install.sh</w:t>
      </w:r>
    </w:p>
    <w:p>
      <w:pPr>
        <w:spacing w:after="120"/>
      </w:pP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Образы соберутся прямо на сервере из исходника (нужен доступ к Docker Hub и репозиториям пакетов).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Нюанс: даже при живом интернете бандл часто предпочтительнее.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Сборка на сервере занимает 10–20 минут и грузит машину; бандл — docker load за минуту. В бандле ровно проверенные образы (воспроизводимость), а сборка «на месте» тянет пакеты «на сегодня». В госсетях доступ к Docker Hub нередко ограничен — бандл снимает зависимость полностью. Правило: интернет хороший и доверенный — можно без бандла; сомневаетесь — кладите бандл рядом, install.sh сам выберет офлайн-путь.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4.2. Сценарий Б — сервер БЕЗ интернета (рекомендуется для Astra)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Шаг 1. На любой машине с интернетом (Linux amd64):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tar -xf Final_v.1.tar &amp;&amp; cd Dashbord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./bundle-images.sh          # → dashbord-images.tar (все образы, включая мониторинг)</w:t>
      </w:r>
    </w:p>
    <w:p>
      <w:pPr>
        <w:spacing w:after="120"/>
      </w:pP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Шаг 2. Перенести на сервер (флешка/scp): папку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Dashbord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 файл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dashbord-images.tar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(положить рядом с install.sh).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Шаг 3. На сервере: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cd Dashbord &amp;&amp; ./install.sh   # обнаружит бандл, загрузит образы и развернёт без сборки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Бандл содержит 11 образов: приложение (api, web) + базовые (PostgreSQL, Redis, MinIO) + 6 образов мониторинга. Флаг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--no-monitoring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у bundle-images.sh уменьшит размер, исключив мониторинг.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5. Первый вход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1. Страница входа. Самоподписанный сертификат браузер попросит подтвердить один раз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Откройте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https://&lt;адрес-сервера&gt;:8443/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(или http://…:8090 при --no-tls).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Войдите как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superadmin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 временным паролем из вывода установки.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Система потребует установить собственный пароль (минимум 8 символов, буквы и цифры).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2. Обязательная смена временного пароля при первом входе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Далее администратора встречает Мастер первичной настройки — проведёт от отделов до первого дашборда: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3. Мастер первичной настройки (7 шагов)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6. Наблюдаемость (Prometheus + Grafana + Loki)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Проще всего включить при установке: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./install.sh --monitoring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Вручную после основного стека: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docker compose -f docker-compose.monitoring.yml --env-file .env.prod up -d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Grafana: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http://&lt;сервер&gt;:3000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(логин admin, пароль GRAFANA_PASSWORD из .env.prod). Готовый дашборд «Dashboard — обзор»: запросы/сек, латентность p95, ошибки 5xx, логи.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Prometheus: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http://&lt;сервер&gt;:9090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офлайне работает так же — образы мониторинга включены в бандл.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7. Резервное копирование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7.1. Автоматический бэкап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Устанавливается install.sh автоматически: ежедневно в 03:30, хранится 7 наборов (ротация). Расписание работает от имени пользователя установки.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Проверка состояния: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sudo ./backup-schedule.sh status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; снять расписание: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sudo ./backup-schedule.sh uninstall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Настройки в .env.prod: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BACKUP_TIME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(ЧЧ:ММ),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BACKUP_KEEP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(сколько наборов хранить),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BACKUP_DIR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(куда).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Важно: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задайте BACKUP_DIR на ОТДЕЛЬНЫЙ диск/раздел или сетевую папку — бэкап на том же диске не переживёт отказ диска. После смены BACKUP_DIR выполните повторно: sudo ./backup-schedule.sh install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7.2. Ручной бэкап и восстановление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./backup.sh                        # разовый бэкап: дамп БД + файлы MinIO → backups/&lt;дата&gt;/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./restore.sh backups/&lt;набор&gt;/db.dump   # восстановление БД из набора</w:t>
      </w:r>
    </w:p>
    <w:p>
      <w:pPr>
        <w:spacing w:after="120"/>
      </w:pP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Каждый бэкап сразу проверяется на восстановимость: дамп читается pg_restore, архив файлов проверяется на целостность. Битый набор будет обнаружен в момент бэкапа, а не в день аварии.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8. Обновление версии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./backup.sh                 # 1) страховка перед обновлением (обязательный ритуал)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# 2) заменить исходники новой версией (распаковать новый архив поверх), затем: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./deploy.sh                 # 3) пересоберёт образы и накатит ТОЛЬКО новые миграции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# офлайн: рядом новый dashbord-images.tar →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tar -xf dashbord-images.tar &amp;&amp; sh load.sh &amp;&amp; ./deploy.sh --no-build</w:t>
      </w:r>
    </w:p>
    <w:p>
      <w:pPr>
        <w:spacing w:after="120"/>
      </w:pP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Деплой идемпотентен: миграции применяются только новые (с трекингом в БД), повторный запуск ничего не дублирует. Данные (БД, файлы) живут в docker-томах и обновлением не затрагиваются;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.env.prod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 сертификаты лежат вне архива поставки — не перезаписываются. Простой — секунды: deploy сам дожидается готовности сервисов и прогоняет smoke-проверку. Браузеры пользователей обновятся сами (статика с хэшами) — кэши чистить не нужно.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Правило: 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обновляться только из проверенной поставки (архив + бандл нашего конвейера).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После обновления: 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взглянуть на «Отчёты → Здоровье системы» — всё зелёное, латентности в норме.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Откат: 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вернуть прежние исходники/бандл →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./deploy.sh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; данные при необходимости —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./restore.sh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из бэкапа шага 1.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9. Диагностика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340"/>
      </w:tblGrid>
      <w:tr>
        <w:trPr>
          <w:tblHeader/>
        </w:trPr>
        <w:tc>
          <w:tcPr>
            <w:tcW w:type="dxa" w:w="43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Инструмент</w:t>
            </w:r>
          </w:p>
        </w:tc>
        <w:tc>
          <w:tcPr>
            <w:tcW w:type="dxa" w:w="53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Что даёт</w:t>
            </w:r>
          </w:p>
        </w:tc>
      </w:tr>
      <w:tr>
        <w:trPr>
          <w:tblHeader w:val="false"/>
        </w:trP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./diag.sh</w:t>
            </w:r>
          </w:p>
        </w:tc>
        <w:tc>
          <w:tcPr>
            <w:tcW w:type="dxa" w:w="5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Сводка: контейнеры, health-checks, диск, последние логи</w:t>
            </w:r>
          </w:p>
        </w:tc>
      </w:tr>
      <w:tr>
        <w:trPr>
          <w:tblHeader w:val="false"/>
        </w:trP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./smoke.sh 8443 https</w:t>
            </w:r>
          </w:p>
        </w:tc>
        <w:tc>
          <w:tcPr>
            <w:tcW w:type="dxa" w:w="5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Повторная smoke-проверка работоспособности</w:t>
            </w:r>
          </w:p>
        </w:tc>
      </w:tr>
      <w:tr>
        <w:trPr>
          <w:tblHeader w:val="false"/>
        </w:trP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docker compose -f docker-compose.prod.yml --env-file .env.prod ps / logs api</w:t>
            </w:r>
          </w:p>
        </w:tc>
        <w:tc>
          <w:tcPr>
            <w:tcW w:type="dxa" w:w="5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Статусы и логи сервисов</w:t>
            </w:r>
          </w:p>
        </w:tc>
      </w:tr>
      <w:tr>
        <w:trPr>
          <w:tblHeader w:val="false"/>
        </w:trP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Раздел «Отчёты → Здоровье системы» в приложении</w:t>
            </w:r>
          </w:p>
        </w:tc>
        <w:tc>
          <w:tcPr>
            <w:tcW w:type="dxa" w:w="5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CPU/RAM/диск, латентность сервисов, кнопка «🔧 Починить» (автопочинка)</w:t>
            </w:r>
          </w:p>
        </w:tc>
      </w:tr>
      <w:tr>
        <w:trPr>
          <w:tblHeader w:val="false"/>
        </w:trP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Grafana (если развёрнута)</w:t>
            </w:r>
          </w:p>
        </w:tc>
        <w:tc>
          <w:tcPr>
            <w:tcW w:type="dxa" w:w="5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Метрики и логи за период, история</w:t>
            </w:r>
          </w:p>
        </w:tc>
      </w:tr>
    </w:tbl>
    <w:p>
      <w:pPr>
        <w:keepNext/>
        <w:spacing w:after="60" w:before="160"/>
        <w:jc w:val="center"/>
      </w:pPr>
      <w:r>
        <w:drawing>
          <wp:inline distT="0" distB="0" distL="0" distR="0">
            <wp:extent cx="5829300" cy="6334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633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4. Панель здоровья в самом приложении: статусы сервисов и автопочинка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Упавшие контейнеры Docker перезапускает сам (restart: unless-stopped); у API и фонового воркера есть health-check (воркер проверяется командой arq --check).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Логи контейнеров ротируются автоматически (10 МБ × 3 файла на сервис) — диск не переполнится логами.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Всем сервисам заданы лимиты памяти — утечка в одном контейнере не положит сервер.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10. Безопасность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.env.prod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содержит все секреты: права 600, не копировать, не коммитить. Создаётся автоматически.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Приватный ключ TLS —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certs/tls.key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(права 600). Для доверия без предупреждений добавьте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certs/tls.crt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в доверенные на клиентских машинах.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Все временные пароли принудительно меняются при первом входе (форсируется на сервере).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Защита от перебора пароля: блокировка логина после 5 неудач (приложение) + ограничение частоты запросов к /auth/login на веб-сервере (10 запросов/мин с IP).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HTTP-заголовки безопасности: Content-Security-Policy, X-Frame-Options, X-Content-Type-Options, Referrer-Policy; при HTTPS — HSTS и редирект с HTTP.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БД, Redis и MinIO наружу не открыты — доступны только во внутренней сети Docker.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Система рассчитана на LAN/on-prem; наружу публиковать только через контролируемый периметр (VPN/firewall).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11. Параметры .env.prod (справочник)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4340"/>
        <w:gridCol w:w="1900"/>
      </w:tblGrid>
      <w:tr>
        <w:trPr>
          <w:tblHeader/>
        </w:trPr>
        <w:tc>
          <w:tcPr>
            <w:tcW w:type="dxa" w:w="34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Параметр</w:t>
            </w:r>
          </w:p>
        </w:tc>
        <w:tc>
          <w:tcPr>
            <w:tcW w:type="dxa" w:w="43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Назначение</w:t>
            </w:r>
          </w:p>
        </w:tc>
        <w:tc>
          <w:tcPr>
            <w:tcW w:type="dxa" w:w="19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По умолчанию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POSTGRES_PASSWORD / MINIO_PASSWORD / JWT_SECRET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Секреты БД, файлового хранилища, подписи токенов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генерируются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ADMIN_PASSWORD / SUPERADMIN_PASSWORD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Временные пароли первичных учёток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генерируются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WEB_PORT / HTTPS_PORT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Порты веб-интерфейса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8090 / 8443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RETENTION_MONTHS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Окно хранения данных датасетов, мес. (0 — не удалять)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12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STALE_DAYS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Через сколько дней «тишины» слать уведомление о свежести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45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PASSWORD_MIN_LENGTH / PASSWORD_REQUIRE_COMPLEXITY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Парольная политика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8 / true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LOGIN_MAX_ATTEMPTS / LOGIN_LOCKOUT_MINUTES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Блокировка перебора пароля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5 / 15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BACKUP_TIME / BACKUP_KEEP / BACKUP_DIR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Автобэкап: время, ротация, каталог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03:30 / 7 / ./backups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GRAFANA_PASSWORD / GRAFANA_PORT / PROMETHEUS_PORT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Наблюдаемость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генерируется / 3000 / 9090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POSTGRES_IMAGE / REDIS_IMAGE / MINIO_IMAGE / …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Пины образов (воспроизводимость, старые CPU)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заданы</w:t>
            </w:r>
          </w:p>
        </w:tc>
      </w:tr>
    </w:tbl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12. Шпаргалка: офлайн-развёртывание на Astra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 машине с интернетом: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tar -xf Final_v.1.tar &amp;&amp; cd Dashbord &amp;&amp; ./bundle-images.sh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Перенести на сервер папку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Dashbord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+ файл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dashbord-images.tar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(рядом с install.sh).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Убедиться: Docker + compose v2 установлены, время синхронизировано.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 сервере: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cd Dashbord &amp;&amp; ./install.sh --monitoring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Записать временные пароли. Открыть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https://&lt;сервер&gt;:8443/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Войти superadmin → сменить пароль → пройти мастер настройки.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Проверить автобэкап: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sudo ./backup-schedule.sh status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; задать BACKUP_DIR на отдельный диск.</w:t>
      </w:r>
    </w:p>
    <w:sectPr>
      <w:pgSz w:w="11906" w:h="16838" w:orient="portrait"/>
      <w:pgMar w:top="1133" w:right="907" w:bottom="102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3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T Sans" w:cs="PT Sans" w:eastAsia="PT Sans" w:hAnsi="PT Sans"/>
        <w:color w:val="2c2a29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c4d20714af9dd06261d40bd7b2c3387c93545e1.png"/><Relationship Id="rId8" Type="http://schemas.openxmlformats.org/officeDocument/2006/relationships/image" Target="media/188b2c28f3c19215d330783882b26d9f338c3cf2.png"/><Relationship Id="rId9" Type="http://schemas.openxmlformats.org/officeDocument/2006/relationships/image" Target="media/59c0ecbf6f4044cd99974d4de8faa8c3745fd07b.png"/><Relationship Id="rId10" Type="http://schemas.openxmlformats.org/officeDocument/2006/relationships/image" Target="media/a880fb06f6e387f3f43d0d52780f5040b01ab56d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2026-07-26T18:47:01.346Z</dcterms:created>
  <dcterms:modified xsi:type="dcterms:W3CDTF">2026-07-26T18:47:01.350Z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