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Копия из шаблона и «На другой объект»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том же направлении, что образец шаблона (его текущее направление: если образец переложили, копия пойдёт туда же). У образца направления нет — в выбранное в фильтре.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Сводная «План/факт»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образца у неё нет, поэтому в направление, выбранное в фильтре; пересборка направление не меняет.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Новая форма: система сама предлагает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первого выпуска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новой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такой, по которой ещё нет ни одного дашборда, — на странице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«📥 Загрузка»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над журналом появляется плашка: «это новая форма, дашбордов по ней нет. Система разобрала файл и может предложить виджеты».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Предложить виджеты»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открывает мастер «✨ Собрать» (раздел 12.1) сразу по этому объекту.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Плашка на «Загрузке»: файл принёс новую форму, дашбордов по ней нет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у файла, с которого форма началась.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Следующие недельные файлы той же формы плашку не несут: виджеты по ней уже есть или от них сознательно отказались. Дальше — кнопкой «✨ Собрать» в разделе «Дашборды» или на экране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Появился дашборд по форме — плашка уходит сама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(неважно, собран он мастером или вручную). Отменили сборку — плашка вернётся.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Видят её только модератор и администратор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пользователю собирать дашборды нечем.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34.1. Предпросмотр 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виджета в списке мастера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под строкой рисуется сам виджет на нынешних данных — тем же расчётом, что потом на дашборде. Так видно заранее, читается ли график, не слишком ли много строк у таблицы, есть ли смысл в светофоре. Открыт один предпросмотр за раз; повторное нажатие его закрывает.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Предпросмотр кандидата: настоящий виджет на нынешних данных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34.2. Куда собрать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«Новый дашборд»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раньше, с направлением (раздел 33.3).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«Добавить отдельной новой страницей в…»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всё отмеченное ляжет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новой страницей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уже существующий дашборд; разделы плана («Обзор», «Динамика», «Первичные данные») идут на ней друг под другом. Название страницы можно поправить; если такое уже есть — добавится «(2)». Остальные страницы, виджеты, доступы и направление дашборда не меняются.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«Пересобрать (заменить наполнение)»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заменяет содержимое выбранного дашборда целиком. Годится для дашборда, собранного мастером раньше; дашборд, правленный руками, лучше дополнить новой страницей.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«Куда собрать»: отдельной новой страницей в существующий дашборд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34.3. «Создано N — отменить»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сборки окно называет, сколько виджетов создано и где, и предлагает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«Отменить сборку»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Итог сборки: что создано, и кнопка отмены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Отмена убирает ровно созданное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новый дашборд целиком или добавленную страницу. Другие страницы дашборда не трогаются.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Отменить может только тот, кто собирал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в течение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30 минут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пока дашборд — черновик: не отправлен на проверку, не опубликован и не стоит в витрине.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Пересборку отменить нельзя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прежнее наполнение уже заменено, возвращать нечего. Окно говорит об этом прямо.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Сборка отменена: убрана только добавленная страница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не общее право удалять дашборды — удаление по-прежнему только у суперадминистратора. Отмена — узкое исключение: свой, только что собранный черновик, и ровно то, что создала сборка.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Новые графы в форме: уведомление и подсказка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со временем прирастает графами — у ежедневного отчёта РЦО появляются новые услуги ведомств, — а дашборд остаётся прежним. Когда в отчёте появилась графа, которой не было ни в одном отчёте этой формы, загруженном раньше, система сообщает об этом сама: в колокольчике приходит уведомление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 форме появились новые графы»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вопросом «добавить виджет?».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Уведомление о новых графах: форма, отчёт, графы и дашборд, который их не показывает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35.1. Когда приходит уведомление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Графа новая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у неё есть число в самом свежем отчёте формы и её не было ни в одном отчёте, загруженном раньше, — даже в снятом. О каждой графе сообщается один раз.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Загрузка старых отчётов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уведомления не даёт: графа, которая была только в прошлых месяцах, — история, а не новость. Это верно и тогда, когда историю загрузили уже после свежего отчёта.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за год, выпущенная по листам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даёт одно уведомление на всю книгу, а не по одному на лист. Графа, появившаяся на любом листе книги, а не только на последнем, попадёт в это уведомление, если она есть в самом свежем отчёте.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отчёт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сюда не относится: для новой формы на «📥 Загрузке» есть своё предложение (раздел 34).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если форму смотрит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включённой подсказкой. Уведомление получают модератор и администратор — те, кто может добавить виджет.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«Возможно, переименование».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заголовок графы в файле переименовали, система видит новую графу. Тогда в уведомлении сказано, сколько граф прошлого отчёта пропало в этом: если пропало столько же — скорее всего, это переименование.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35.2. «Добавить виджет?» — окно новых граф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на уведомление — откроется дашборд и сразу окно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«Новые графы формы»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из уведомления уже отмечены и стоят первыми. Отмеченные добавятся карточками на текущую страницу.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Окно «Новые графы формы»: отмеченные из уведомления, когда графа появилась и где уже видна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«впервые в отчёте за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 какого отчёта графа есть в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«уже видна в «…»»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графу уже показывает таблица всей формы или рейтинг по мере. Это не причина её прятать, но решать, нужна ли отдельная карточка, вам.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«Больше не предлагать N граф»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просмотрен, эти графы этому дашборду не нужны. Подсказка про них больше не появится. Передумали — меню «⋯»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«↺ Вернуть скрытые графы (N)»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снова появятся в подсказке.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Если часть карточек добавить не удалось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окно говорит, сколько добавлено и что не вышло («Добавлено 1 из 2…»): уже добавленные остаются на странице.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первый дашборд из уведомления успели удалить, откроется следующий дашборд этой формы, а если их нет — объект формы.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35.3. Подсказка в шапке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 на дашборде есть новые графы, которых не называет ни один виджет, в строке фильтров видна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«💡 N новых граф без своего виджета»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она открывает то же окно. Считаются только графы, появившиеся в форме ПОСЛЕ того отчёта, по который форма была на дашборде при сборке: прежние графы, не вынесенные в виджеты, — сознательный выбор, а не недостача. Граница — отчётный период, а не дата загрузки: история, загруженная после сборки, новых граф не добавляет.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Подсказка в шапке дашборда о новых графах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Подсказку и уведомления можно выключить для отдельного дашборда: меню «⋯» → «💡 Подсказки о новых графах: вкл/выкл». Выключение не сбрасывает отметки «больше не предлагать». Если подсказки выключили уже после того, как пришло уведомление, нажатие на него всё равно откроет окно — и скажет, что подсказки выключены.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Формы-реестры: считать строки, а не складывать числа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Есть формы, в которых строка — не отделение, 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отдельный предмет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проблемный вопрос, мероприятие недели, план. Графы у таких форм почти все текстовые — статус, ответственный, срок, — а числа (оценка риска 1–25, вероятность 1–5) складывать бессмысленно: «сумма оценок риска» ничего не говорит. Вопрос к такой форме другой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«сколько»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в работе, у скольких истёк срок, сколько особо значимых результатов. Для этого у виджетов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4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62. Конструктор виджета: «Что показать — число строк» и условия отбора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36.1. Как включить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виджета выберите форму и вид: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карточка, столбики, круговая или тепловая карта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выберите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 (подсчёт)»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столбиков и круговой укажите,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 какой графе разбить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(статус, уровень риска), у тепловой карты — две графы: строки и столбцы.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необходимости добавьте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условия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строка считается, только если выполнены ВСЕ условия.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карточки в режиме подсчёта, как и у обычной, можно включить прирост к прошлому отчёту и мини-график: по неделям видно, растёт ли число открытых вопросов.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36.2. Условия отбора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8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значит</w:t>
            </w:r>
          </w:p>
        </w:tc>
        <w:tc>
          <w:tcPr>
            <w:tcW w:type="dxa" w:w="28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равно / не равно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 сравнивается без учёта регистра, «ё» и лишних пробелов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равно «В работе» — найдёт и «в работе»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из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Значения через запятую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одно из «В работе, Отложен»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содержит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Часть текста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Ответственный содержит «Кувалдина»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больше / не меньше / меньше / не больше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для чисел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Оценка риска не меньше 15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заполнена / пуста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Есть ли в графе значение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пуста — срок не установлен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истёк на дату отчёта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графе дата раньше отчётной даты. Отсчёт от даты ОТЧЁТА, а не от сегодняшнего дня: старый отчёт показывает то, что было просрочено тогда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— срок истёк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 графе срока написано не число, а «на постоянной основе» или «согласно графика», дату распознать нельзя — такие строки в подсчёт по сроку не входят, и виджет говорит об этом прямо: «У 1 строки дата не распознана».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63. Счётчики по реестру: высокий риск, истёкший срок (с оговоркой о нераспознанной дате), вопросы в работе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36.3. Матрица рисков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Тепловая карта в режиме подсчёта показывает, сколько вопросов в каждой клетке «вероятность × влияние». Чтобы шкала была видна целиком, задайте порядок значений: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5, 4, 3, 2, 1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столбцы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1, 2, 3, 4, 5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Пустая клетка — тоже ответ, она остаётся на месте. Строки, у которых значение вне шкалы, не теряются — виджет называет их число.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64. Матрица рисков: число вопросов в каждой клетке «вероятность × влияние»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значений можно задать и у столбиков: уровни риска читаются «Высокий → Средний → Низкий», а не по числу вопросов, и уровень без единого вопроса виден с нулём.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36.4. Лента: таблица только из нужных строк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таблицы есть те же условия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«Показывать только строки, где…»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 выбор граф: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«Какие графы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Так собирается лента «Особо значимые результаты недели»: только строки с отметкой «да» и три-четыре графы вместо всей формы. Графы в таблице всегда идут в порядке исходного листа, даты печатаются как 06.10.2026. Если под условия не подошла ни одна строка, лента так и пишет — «под условия не подошла ни одна строка (всего в отчёте 22)».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65. Лента особо значимых результатов: таблица с условием и выбранными графами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36.5. Пустая графа — не ноль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 отчёте графа не заполнена вовсе, карточка и спидометр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пишут «графа не заполнена — значения нет (это не ноль)». Раньше там стоял 0, и спидометр «Среднее достижение плана» на пустом листе читался как провал плана. Ноль, вписанный в форму, по-прежнему показывается нулём.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Пример — отчёт для Минэкономразвития.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Дашборд «МФЦ ДНР — еженедельный отчёт для Минэкономразвития» собран именно так: первая страница повторяет семь чисел листа «Сводка» файла (по ним дашборд сверяется с отчётом), на странице «Проблемные вопросы» — высокий риск по «Классификатору рисков» формы (оценка 15 и выше), вопросы с истёкшим сроком, матрица рисков и разбивка по уровням.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Книга из нескольких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отчёты приходят книгой, где на каждом листе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своя форма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недельный «Отчёт МФЦ для Минэкономразвития» — это листы «Показатели», «Проблемные вопросы», «Итоги недели» и «Планы на неделю». Все они ведутся в одном объекте, но у каждой формы свой код набора —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своя разметка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Система запоминает разметку каждой формы отдельно: выпуск одного листа не затирает разметку соседнего.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37.1. Первая книга: разметить каждый лист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Загрузите книгу в папку объекта и откройте её.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лист вкладкой, разметьте его и выпустите под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своим кодом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mfc_mer_itogi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для «Итогов недели»).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Повторите для остальных листов. Служебные листы («Сводка», «Классификатор рисков») выпускать не нужно.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код из того же файла система не считает ошибкой — это соседняя форма книги. Остановит она выпуск, только если лист с тем же именем уже ведётся под другим кодом (ряд формы разорвался бы) или под кодом формы оказался лист с чужим составом граф.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37.2. Следующие книги приходят готовыми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 второй книги каждый лист, совпавший со своей формой, открывается уже размеченным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 своим кодом набора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 вкладке узнанного листа стоит «✓», а файл открывается с первого узнанного листа. Если в папке включены автоподготовка и авто-выпуск, книга выпускается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сама целиком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узнанные формы, — и приходит одно уведомление с перечнем форм.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66. Книга Минэкономразвития: четыре узнанных листа отмечены «✓», разметка подставлена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«лист = дата»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(годовой ежедневный отчёт) — другая история: там все листы одна форма за разные даты. Авто-выпуск берёт лист с отчётной датой файла, а остальные выпускаются кнопкой «Выпустить по листам».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37.3. «Выпущено не всё»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из книги выпущена только часть узнанных форм, в списке папки у файла стоит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«◐ выпущено не всё»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на «📥 Загрузке» — «выпущено K из N форм». Откройте файл, выберите лист невыпущенной формы — разметка подставится сама — и выпустите его.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37.4. Шаблоны разметки на экране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«🧩 Шаблоны разметки»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какие формы объект узнаёт сам, — по порядку листов книги.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«Перестать узнавать»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снимает форму, заведённую по ошибке (например, выпуском под новым кодом): новые файлы с ней придётся размечать вручную, выпущенные данные не трогаются, а шаблон уходит в историю и возвращается кнопкой «Вернуть». Возврат прежнего шаблона касается только его формы.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67. Объект узнаёт четыре формы книги — по одной на лист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Ступени формы (глава 24) у книги подтверждаются для каждой формы отдельно: в блоке «🪜 Ступени формы» есть переключатель формы.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68. Ступени формы: переключатель формы книги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37.5. Формы-реестры в мастере сборки и в проверках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Мастер «✨ Собрать»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форме-реестре (графы почти все текстовые) предлагает не суммы баллов, а подсчёт строк: «всего записей» и разбивки по графам с небольшим числом значений (статус, уровень, «особо значимое»), плюс таблицу записей.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Таблица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подписывает первый столбец именем графы-названия строки — «Краткая характеристика», «Наименование отделения», — а не безликим «Строка». Так же в выгрузке в Excel и в архиве.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Проверка «совпадает с прошлым отчётом»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реестров не срабатывает: проблемный вопрос неделями висит с той же оценкой — это норма, а не перенос цифр.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Предупреждение «в объекте несколько наборов данных»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не показывается, если наборы пришли одним файлом — это формы одной книги.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38.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новая форма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«📥 Загрузка» → плашка «это новая форма» → «✨ Предложить виджеты» → 👁 посмотреть, снять лишнее → собрать новым дашбордом или страницей; передумали — «Отменить сборку» (30 минут).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форме появились новые графы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Нажать уведомление в колокольчике → откроется дашборд и окно с отмеченными графами → «Добавить» или «Больше не предлагать».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Книга из нескольких форм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Первый раз — разметить и выпустить каждый лист под своим кодом; дальше книга узнаётся и выпускается сама. «◐ выпущено не всё» — открыть файл и выпустить оставшийся лист.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Форма-реестр (вопросы, мероприятия)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Конструктор виджета → «Что показать — число строк» → разбить по графе или добавить условия; лента — таблица с условием и выбранными графами.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image" Target="media/7798150d6dadc23975c32487e79ec4f21d7d1373.png"/><Relationship Id="rId60" Type="http://schemas.openxmlformats.org/officeDocument/2006/relationships/image" Target="media/86b19587131702cad11fea6579930b0dda81e46f.png"/><Relationship Id="rId61" Type="http://schemas.openxmlformats.org/officeDocument/2006/relationships/image" Target="media/a7667d7ccb999249d3bf30d399b7f528f4277034.png"/><Relationship Id="rId62" Type="http://schemas.openxmlformats.org/officeDocument/2006/relationships/image" Target="media/3ae1361fc2d9074d06bf625e17e8bf428c42ddf0.png"/><Relationship Id="rId63" Type="http://schemas.openxmlformats.org/officeDocument/2006/relationships/image" Target="media/cb0d79ebdb3a02006fbb7b6ca38572c43666a459.png"/><Relationship Id="rId64" Type="http://schemas.openxmlformats.org/officeDocument/2006/relationships/image" Target="media/c7bce095180d76d2c6e80f30f11add537739eb65.png"/><Relationship Id="rId65" Type="http://schemas.openxmlformats.org/officeDocument/2006/relationships/image" Target="media/5fdfe43081b4207808f8369ad5aa3dfcb1e9c1a1.png"/><Relationship Id="rId66" Type="http://schemas.openxmlformats.org/officeDocument/2006/relationships/image" Target="media/01b43040b121bd11173e4edff2c645ce36b6f27c.png"/><Relationship Id="rId67" Type="http://schemas.openxmlformats.org/officeDocument/2006/relationships/image" Target="media/f880d949a83255c39dd3321a4fba50e2aa6a9774.png"/><Relationship Id="rId68" Type="http://schemas.openxmlformats.org/officeDocument/2006/relationships/image" Target="media/fdfe283ae642c8abcd1a1471f9369c1fdd33cace.png"/><Relationship Id="rId69" Type="http://schemas.openxmlformats.org/officeDocument/2006/relationships/image" Target="media/7eb77ed8d3fd8038df0330d5acfc81891ef62438.png"/><Relationship Id="rId70" Type="http://schemas.openxmlformats.org/officeDocument/2006/relationships/image" Target="media/de63a2694f3954743d6c5800b5fbc59eb7fcb493.png"/><Relationship Id="rId71" Type="http://schemas.openxmlformats.org/officeDocument/2006/relationships/image" Target="media/b5f557a46c2ab82549becc1a184e50e0488b92db.png"/><Relationship Id="rId72" Type="http://schemas.openxmlformats.org/officeDocument/2006/relationships/image" Target="media/f6b703f659b6cf00cc7f1596ffd1a13574e9078d.png"/><Relationship Id="rId73" Type="http://schemas.openxmlformats.org/officeDocument/2006/relationships/image" Target="media/4a2429ed431a587a365024d29f1434ff110ec5db.png"/><Relationship Id="rId7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2026-10-11T13:13:49.556Z</dcterms:created>
  <dcterms:modified xsi:type="dcterms:W3CDTF">2026-10-11T13:13:49.556Z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