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3200"/>
      </w:pPr>
    </w:p>
    <w:p>
      <w:pPr>
        <w:jc w:val="center"/>
      </w:pPr>
      <w:r>
        <w:rPr>
          <w:rFonts w:ascii="PT Sans" w:cs="PT Sans" w:eastAsia="PT Sans" w:hAnsi="PT Sans"/>
          <w:b/>
          <w:bCs/>
          <w:color w:val="e04e39"/>
          <w:sz w:val="72"/>
          <w:szCs w:val="72"/>
        </w:rPr>
        <w:t xml:space="preserve">Dashboard</w:t>
      </w:r>
    </w:p>
    <w:p>
      <w:pPr>
        <w:spacing w:after="200"/>
        <w:jc w:val="center"/>
      </w:pPr>
      <w:r>
        <w:rPr>
          <w:rFonts w:ascii="PT Sans" w:cs="PT Sans" w:eastAsia="PT Sans" w:hAnsi="PT Sans"/>
          <w:color w:val="6b625c"/>
          <w:sz w:val="26"/>
          <w:szCs w:val="26"/>
        </w:rPr>
        <w:t xml:space="preserve">Аналитический портал для управленческих решений</w:t>
      </w:r>
    </w:p>
    <w:p>
      <w:pPr>
        <w:spacing w:before="1200"/>
        <w:jc w:val="center"/>
      </w:pPr>
      <w:r>
        <w:rPr>
          <w:rFonts w:ascii="PT Sans" w:cs="PT Sans" w:eastAsia="PT Sans" w:hAnsi="PT Sans"/>
          <w:b/>
          <w:bCs/>
          <w:color w:val="2c2a29"/>
          <w:sz w:val="44"/>
          <w:szCs w:val="44"/>
        </w:rPr>
        <w:t xml:space="preserve">Установка и настройка системы</w:t>
      </w:r>
    </w:p>
    <w:p>
      <w:pPr>
        <w:spacing w:after="300"/>
        <w:jc w:val="center"/>
      </w:pPr>
      <w:r>
        <w:rPr>
          <w:rFonts w:ascii="PT Sans" w:cs="PT Sans" w:eastAsia="PT Sans" w:hAnsi="PT Sans"/>
          <w:color w:val="6b625c"/>
          <w:sz w:val="24"/>
          <w:szCs w:val="24"/>
        </w:rPr>
        <w:t xml:space="preserve">Развёртывание одной командой · Astra Linux / LAN / офлайн</w:t>
      </w:r>
    </w:p>
    <w:p>
      <w:pPr>
        <w:spacing w:before="2600"/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Версия 1.3 · сентябрь 2026</w:t>
      </w:r>
    </w:p>
    <w:p>
      <w:pPr>
        <w:jc w:val="center"/>
      </w:pPr>
      <w:r>
        <w:rPr>
          <w:rFonts w:ascii="PT Sans" w:cs="PT Sans" w:eastAsia="PT Sans" w:hAnsi="PT Sans"/>
          <w:color w:val="6b625c"/>
          <w:sz w:val="22"/>
          <w:szCs w:val="22"/>
        </w:rPr>
        <w:t xml:space="preserve">ГБУ «МФЦ ДНР» · первое внедрение · сентябрь 2026</w:t>
      </w:r>
    </w:p>
    <w:p>
      <w:r>
        <w:br w:type="page"/>
      </w:r>
    </w:p>
    <w:p>
      <w:pPr>
        <w:spacing w:after="200"/>
      </w:pPr>
      <w:r>
        <w:rPr>
          <w:rFonts w:ascii="PT Sans" w:cs="PT Sans" w:eastAsia="PT Sans" w:hAnsi="PT Sans"/>
          <w:b/>
          <w:bCs/>
          <w:color w:val="2c2a29"/>
          <w:sz w:val="28"/>
          <w:szCs w:val="28"/>
        </w:rPr>
        <w:t xml:space="preserve">Содержание</w:t>
      </w:r>
    </w:p>
    <w:sdt>
      <w:sdtPr>
        <w:alias w:val="Содержание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1. Принцип установки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разворачивается «под ключ»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одной командой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: скопировать архив на сервер → разархивировать → запустить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./install.sh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Установщик сам проверит окружение, сгенерирует сильные секреты, выпустит TLS-сертификат, накатит миграции базы, поднимет все сервисы, прогонит smoke-проверку и настроит ежедневный автобэкап.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Проверено на настоящем amd64: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вся цепочка (сборка офлайн-бандла → офлайн-установка → smoke → мониторинг → бэкап) прогнана end-to-end на amd64 Linux (GitHub Actions, ручной workflow «Проверка amd64»). На целевой Astra остаётся только специфика самой ОС.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2. Требования к серверу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ОС: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Astra Linux SE (amd64)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или другой Linux x86-64.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Docker Engine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+ плагин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docker compose v2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(docker-compose-plugin). Проверка: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docker --version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docker compose version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Пользователь установки — в группе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docker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запуск через sudo).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Синхронизированное время (NTP):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timedatectl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→ «System clock synchronized: yes» (при рассинхроне deploy.sh пробует включить синхронизацию сам, не только предупреждает).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Свободные порты: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8443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(HTTPS) или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8090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(HTTP); для мониторинга — 3000 (Grafana) и 9090 (Prometheus). Занятость проверяется перед запуском — понятная ошибка вместо путаного сбоя Docker в разгаре установки.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 памяти меньше 4 ГБ установщик выдаст предупреждение (не блокирует установку).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2.1. Рекомендуемые характеристики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Цифры измерены на боевом сервере МФЦ ДНР 11.08.2026 — там система работает с полным набором сервисов и мониторингом.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900"/>
        <w:gridCol w:w="2200"/>
        <w:gridCol w:w="2300"/>
      </w:tblGrid>
      <w:tr>
        <w:trPr>
          <w:tblHeader/>
        </w:trPr>
        <w:tc>
          <w:tcPr>
            <w:tcW w:type="dxa" w:w="26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Ресурс</w:t>
            </w:r>
          </w:p>
        </w:tc>
        <w:tc>
          <w:tcPr>
            <w:tcW w:type="dxa" w:w="19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Минимум</w:t>
            </w:r>
          </w:p>
        </w:tc>
        <w:tc>
          <w:tcPr>
            <w:tcW w:type="dxa" w:w="2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Рекомендуется</w:t>
            </w:r>
          </w:p>
        </w:tc>
        <w:tc>
          <w:tcPr>
            <w:tcW w:type="dxa" w:w="23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Запас на рост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Процессор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2 vCPU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4 vCPU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8 vCPU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Оперативная память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4 ГБ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8 ГБ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16 ГБ</w:t>
            </w:r>
          </w:p>
        </w:tc>
      </w:tr>
      <w:tr>
        <w:trPr>
          <w:tblHeader w:val="false"/>
        </w:trPr>
        <w:tc>
          <w:tcPr>
            <w:tcW w:type="dxa" w:w="26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Диск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40 ГБ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100 ГБ SSD</w:t>
            </w:r>
          </w:p>
        </w:tc>
        <w:tc>
          <w:tcPr>
            <w:tcW w:type="dxa" w:w="2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200 ГБ и более</w:t>
            </w:r>
          </w:p>
        </w:tc>
      </w:tr>
    </w:tbl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Рекомендуемая конфигурация — 4 vCPU / 8 ГБ / 100 ГБ SSD — и есть та, на которой система развёрнута.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Запас в ней более чем двукратный: занято 1,1 ГБ памяти из 7,9 и 9 ГБ диска из 97.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Что показали замеры: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Память: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прод-контейнеры расходуют около 420 МБ (API 172, MinIO 137, worker 53, PostgreSQL 49, Redis 4, веб-прокси 5); мониторинг добавляет ещё около 350 МБ.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Процессор: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 покое загрузка близка к нулю. Пики дают распознавание документа и выгрузка в PDF — оба процесса короткие.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Диск: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из 9 занятых ГБ около 3 ГБ — образы Docker, 0,5 ГБ — тома, остальное система. База данных при 16 документах и 210 значениях занимает 12 МБ.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Минимума хватает без мониторинга.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Оверлей наблюдаемости — это ещё шесть контейнеров и около 350 МБ памяти; при 4 ГБ его лучше не включать.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 чего растёт потребление, в порядке значимости: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Загруженные документы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лежат в MinIO, это главный расход диска на годы вперёд: недельные формы по несколько сотен КБ дают около 30 МБ в год на объект.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Бэкапы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хранится 7 наборов; держать их следует на ОТДЕЛЬНОМ диске, иначе отказ диска унесёт и данные, и копии.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Логи и метрики мониторинга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растут постоянно, но логи контейнеров ротируются автоматически (10 МБ × 3 файла на сервис).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Число одновременных пользователей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влияет на память API; параметр API_WORKERS в .env.prod (по умолчанию 2) увеличивать имеет смысл только при более чем 4 ядрах.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Ограничения памяти на контейнеры уже заданы в docker-compose.prod.yml (API и worker по 1 ГБ, PostgreSQL 1 ГБ, MinIO 512 МБ, Redis 256 МБ, веб-прокси 128 МБ) — суммарный потолок около 3,9 ГБ, сервис не займёт сервер целиком даже при аномальной нагрузке.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Тип диска: PostgreSQL чувствителен к задержкам записи, поэтому SSD предпочтителен. Виртуальная машина подходит — система на ней и работает, отдельного физического сервера не требуется.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3. Быстрый старт — одна команда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Final_v.1.tar        # или: unzip Final_v.1.zip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cd Dashbord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./install.sh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Что произойдёт автоматически: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Проверка Docker и docker compose v2.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Если рядом лежит офлайн-бандл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— образы загрузятся из него (полный офлайн, без сборки); иначе образы соберутся из исходника.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Генерация сильных секретов в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(пароли БД/MinIO/JWT).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Временные пароли admin и superadmin печатаются ОДИН раз — запишите их!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Выпуск самоподписанного TLS-сертификата (HTTPS в локальной сети).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Автоматический накат всех миграций БД (с трекингом — повторный запуск накатывает только новые).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Запуск стека: PostgreSQL, Redis, MinIO, API, фоновый воркер, веб-сервер nginx.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Smoke-проверка работоспособности (здоровье, SPA, авторизация).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Установка ежедневного автобэкапа (systemd-таймер или cron; без root установщик напечатает готовую команду).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Самопочинка при установке: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если API не поднимается за ~90 секунд с первого раза — деплой сам перезапускает api/worker и ждёт ещё раз (~60 секунд), прежде чем сообщить об ошибке. При обновлении версии (см. раздел 8), если БД от предыдущего деплоя уже работает, перед накатом новых миграций автоматически создаётся бэкап.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Полезные флаги: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5440"/>
      </w:tblGrid>
      <w:tr>
        <w:trPr>
          <w:tblHeader/>
        </w:trPr>
        <w:tc>
          <w:tcPr>
            <w:tcW w:type="dxa" w:w="42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Флаг</w:t>
            </w:r>
          </w:p>
        </w:tc>
        <w:tc>
          <w:tcPr>
            <w:tcW w:type="dxa" w:w="54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Назначение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--no-tls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Развернуть по HTTP (адрес http://&lt;сервер&gt;:8090/)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--monitoring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Сразу поднять наблюдаемость: Prometheus + Grafana + Loki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--no-backup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устанавливать расписание автобэкапа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./install.sh --skip-backup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Не делать авто-бэкап перед накатом миграций при обновлении (осознанный пропуск)</w:t>
            </w:r>
          </w:p>
        </w:tc>
      </w:tr>
      <w:tr>
        <w:trPr>
          <w:tblHeader w:val="false"/>
        </w:trPr>
        <w:tc>
          <w:tcPr>
            <w:tcW w:type="dxa" w:w="42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TLS_CN=mfc.local TLS_SAN=10.0.0.5 ./install.sh</w:t>
            </w:r>
          </w:p>
        </w:tc>
        <w:tc>
          <w:tcPr>
            <w:tcW w:type="dxa" w:w="54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Выпустить сертификат под конкретное имя/IP сервера</w:t>
            </w:r>
          </w:p>
        </w:tc>
      </w:tr>
    </w:tbl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4. Два сценария установки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4.1. Сценарий А — сервер с доступом в интернет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Final_v.1.tar &amp;&amp; cd Dashbord &amp;&amp; ./install.sh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Образы соберутся прямо на сервере из исходника (нужен доступ к Docker Hub и репозиториям пакетов).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Нюанс: даже при живом интернете бандл часто предпочтительнее.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Сборка на сервере занимает 10–20 минут и грузит машину; бандл — docker load за минуту. В бандле ровно проверенные образы (воспроизводимость), а сборка «на месте» тянет пакеты «на сегодня». В госсетях доступ к Docker Hub нередко ограничен — бандл снимает зависимость полностью. Правило: интернет хороший и доверенный — можно без бандла; сомневаетесь — кладите бандл рядом, install.sh сам выберет офлайн-путь.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4.2. Сценарий Б — сервер БЕЗ интернета (рекомендуется для Astra)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Шаг 1. На любой машине с интернетом (Linux amd64):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Final_v.1.tar &amp;&amp; cd Dashbord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./bundle-images.sh          # → dashbord-images.tar (все образы, включая мониторинг)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Шаг 2. Перенести на сервер (флешка/scp): папку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файл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(положить рядом с install.sh).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Шаг 3. На сервере: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cd Dashbord &amp;&amp; ./install.sh   # обнаружит бандл, загрузит образы и развернёт без сборки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Бандл содержит 11 образов: приложение (api, web) + базовые (PostgreSQL, Redis, MinIO) + 6 образов мониторинга. Флаг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--no-monitoring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у bundle-images.sh уменьшит размер, исключив мониторинг.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5. Первый вход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1. Страница входа. Самоподписанный сертификат браузер попросит подтвердить один раз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Откройте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https://&lt;адрес-сервера&gt;:8443/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http://…:8090 при --no-tls).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Войдите как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superadmin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 временным паролем из вывода установки.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потребует установить собственный пароль (минимум 8 символов, буквы и цифры).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2. Обязательная смена временного пароля при первом входе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Далее администратора встречает Мастер первичной настройки — проведёт от отделов до первого дашборда:</w:t>
      </w:r>
    </w:p>
    <w:p>
      <w:pPr>
        <w:keepNext/>
        <w:spacing w:after="60" w:before="160"/>
        <w:jc w:val="center"/>
      </w:pPr>
      <w:r>
        <w:drawing>
          <wp:inline distT="0" distB="0" distL="0" distR="0">
            <wp:extent cx="5829300" cy="36480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3648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3. Мастер первичной настройки (7 шагов)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6. Наблюдаемость (Prometheus + Grafana + Loki)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Проще всего включить при установке: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./install.sh --monitoring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Вручную после основного стека: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docker compose -f docker-compose.monitoring.yml --env-file .env.prod up -d</w:t>
      </w:r>
    </w:p>
    <w:p>
      <w:pPr>
        <w:spacing w:after="120"/>
      </w:pP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Grafana: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http://&lt;сервер&gt;:3000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(логин admin, пароль GRAFANA_PASSWORD из .env.prod). Готовый дашборд «Dashboard — обзор»: запросы/сек, латентность p95, ошибки 5xx, логи.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Prometheus: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http://&lt;сервер&gt;:9090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 офлайне работает так же — образы мониторинга включены в бандл.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7. Резервное копирование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7.1. Автоматический бэкап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Устанавливается install.sh автоматически: ежедневно в 03:30, хранится 7 наборов (ротация). Расписание работает от имени пользователя установки.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Проверка состояния: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sudo ./backup-schedule.sh status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снять расписание: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sudo ./backup-schedule.sh uninstall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Настройки в .env.prod: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BACKUP_TIME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(ЧЧ:ММ),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BACKUP_KEEP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(сколько наборов хранить),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BACKUP_DIR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(куда).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Важно: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задайте BACKUP_DIR на ОТДЕЛЬНЫЙ диск/раздел или сетевую папку — бэкап на том же диске не переживёт отказ диска. После смены BACKUP_DIR выполните повторно: sudo ./backup-schedule.sh install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7.2. Если у вас только одна ВМ</w:t>
      </w: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Правило простое: </w:t>
      </w: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хотя бы одна копия бэкапа должна покидать виртуальную машину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 Варианты — от лучшего к минимальному: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Второй виртуальный диск.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Попросите администратора гипервизора добавить ВМ отдельный диск (10–20 ГБ), смонтировать его (например, в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/mnt/backup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) и укажите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BACKUP_DIR=/mnt/backup/dashbord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 .env.prod. Отказ основного диска не унесёт бэкапы; диск можно переподключить к новой ВМ.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Сетевая папка.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Если в сети есть NAS/файловый сервер — смонтируйте NFS/SMB-папку и укажите её в BACKUP_DIR. Копии сразу вне ВМ.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Снапшоты ВМ на гипервизоре.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Договоритесь о регулярных снапшотах/резервировании самой ВМ средствами гипервизора (и обязательно — перед каждым обновлением системы). Это защита «всей машины целиком», дополняющая наши бэкапы данных.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Минимум — регулярное скачивание.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Если ничего из перечисленного недоступно: автобэкап продолжает складывать наборы в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backups/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на самой ВМ, а администратор раз в неделю забирает свежий набор к себе, например: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scp -r user@сервер:~/Dashbord/backups/&lt;дата&gt; D:\Backups\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(или копией на флешку). Поставьте себе напоминание — это единственный вариант, где копия наружу не уходит сама.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color w:val="2c2a29"/>
          <w:sz w:val="20"/>
          <w:szCs w:val="20"/>
        </w:rPr>
        <w:t xml:space="preserve">Во всех вариантах сами наборы уже проверены на восстановимость в момент создания — вопрос только в том, где они лежат. Проверить восстановление стоит один раз вручную: ./restore.sh на тестовых данных.</w:t>
      </w:r>
    </w:p>
    <w:p>
      <w:pPr>
        <w:pStyle w:val="Heading2"/>
        <w:spacing w:after="120" w:before="280"/>
      </w:pPr>
      <w:r>
        <w:rPr>
          <w:rFonts w:ascii="PT Sans" w:cs="PT Sans" w:eastAsia="PT Sans" w:hAnsi="PT Sans"/>
          <w:b/>
          <w:bCs/>
          <w:color w:val="2c2a29"/>
          <w:sz w:val="26"/>
          <w:szCs w:val="26"/>
        </w:rPr>
        <w:t xml:space="preserve">7.3. Ручной бэкап и восстановление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./backup.sh                        # разовый бэкап: дамп БД + файлы MinIO → backups/&lt;дата&gt;/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./restore.sh backups/&lt;набор&gt;/db.dump   # восстановление БД из набора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Каждый бэкап сразу проверяется на восстановимость: дамп читается pg_restore, архив файлов проверяется на целостность. Битый набор будет обнаружен в момент бэкапа, а не в день аварии.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8. Обновление версии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./backup.sh                 # 1) страховка перед обновлением (обязательный ритуал)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# 2) заменить исходники новой версией (распаковать новый архив поверх), затем: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./deploy.sh                 # 3) пересоберёт образы и накатит ТОЛЬКО новые миграции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# офлайн: рядом новый dashbord-images.tar →</w:t>
      </w:r>
    </w:p>
    <w:p>
      <w:pPr>
        <w:shd w:fill="f3ece6" w:val="clear"/>
        <w:spacing w:after="0" w:line="260"/>
        <w:ind w:left="200"/>
      </w:pPr>
      <w:r>
        <w:rPr>
          <w:rFonts w:ascii="Courier New" w:cs="Courier New" w:eastAsia="Courier New" w:hAnsi="Courier New"/>
          <w:color w:val="3d2c24"/>
          <w:sz w:val="20"/>
          <w:szCs w:val="20"/>
        </w:rPr>
        <w:t xml:space="preserve">tar -xf dashbord-images.tar &amp;&amp; sh load.sh &amp;&amp; ./deploy.sh --no-build</w:t>
      </w:r>
    </w:p>
    <w:p>
      <w:pPr>
        <w:spacing w:after="120"/>
      </w:pPr>
    </w:p>
    <w:p>
      <w:pPr>
        <w:spacing w:after="120" w:line="30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Деплой идемпотентен: миграции применяются только новые (с трекингом в БД), повторный запуск ничего не дублирует. Данные (БД, файлы) живут в docker-томах и обновлением не затрагиваются;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 сертификаты лежат вне архива поставки — не перезаписываются. Простой — секунды: deploy сам дожидается готовности сервисов и прогоняет smoke-проверку. Браузеры пользователей обновятся сами (статика с хэшами) — кэши чистить не нужно.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Дополнительная страховка: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если БД от предыдущего деплоя уже работает (это и есть обновление, не первая установка) — deploy.sh САМ создаёт ещё один бэкап непосредственно перед накатом новых миграций, тем же ./backup.sh. Если этот бэкап не удался — деплой прерывается, миграции НЕ применяются. Собственноручный бэкап шага 1 (в команде выше) остаётся обязательным ритуалом — автоматический бэкап дополняет его, а не заменяет. Пропустить осознанно: ./deploy.sh --skip-backup.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Правило: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обновляться только из проверенной поставки (архив + бандл нашего конвейера).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После обновления: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взглянуть на «Отчёты → Здоровье системы» — всё зелёное, латентности в норме.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Откат: 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вернуть прежние исходники/бандл →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./deploy.sh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данные при необходимости —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./restore.sh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из бэкапа шага 1.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9. Диагностика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300"/>
        <w:gridCol w:w="5340"/>
      </w:tblGrid>
      <w:tr>
        <w:trPr>
          <w:tblHeader/>
        </w:trPr>
        <w:tc>
          <w:tcPr>
            <w:tcW w:type="dxa" w:w="43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Инструмент</w:t>
            </w:r>
          </w:p>
        </w:tc>
        <w:tc>
          <w:tcPr>
            <w:tcW w:type="dxa" w:w="53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Что даёт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./diag.sh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Сводка: контейнеры, health-checks, диск, последние логи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./smoke.sh 8443 https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Повторная smoke-проверка работоспособности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docker compose -f docker-compose.prod.yml --env-file .env.prod ps / logs api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Статусы и логи сервисов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Раздел «Отчёты → Здоровье системы» в приложении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CPU/RAM/диск, латентность сервисов, кнопка «🔧 Починить», история починок (в т.ч. автоматических)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Раздел «Отчёты → Логи сервисов» в приложении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Логи api/worker/web/postgres/redis/minio через Loki — без выхода в терминал сервера (нужен --monitoring)</w:t>
            </w:r>
          </w:p>
        </w:tc>
      </w:tr>
      <w:tr>
        <w:trPr>
          <w:tblHeader w:val="false"/>
        </w:trPr>
        <w:tc>
          <w:tcPr>
            <w:tcW w:type="dxa" w:w="43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Grafana (если развёрнута)</w:t>
            </w:r>
          </w:p>
        </w:tc>
        <w:tc>
          <w:tcPr>
            <w:tcW w:type="dxa" w:w="5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Метрики и логи за период, история</w:t>
            </w:r>
          </w:p>
        </w:tc>
      </w:tr>
    </w:tbl>
    <w:p>
      <w:pPr>
        <w:keepNext/>
        <w:spacing w:after="60" w:before="160"/>
        <w:jc w:val="center"/>
      </w:pPr>
      <w:r>
        <w:drawing>
          <wp:inline distT="0" distB="0" distL="0" distR="0">
            <wp:extent cx="5829300" cy="144970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29300" cy="144970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rFonts w:ascii="PT Sans" w:cs="PT Sans" w:eastAsia="PT Sans" w:hAnsi="PT Sans"/>
          <w:i/>
          <w:iCs/>
          <w:color w:val="6b625c"/>
          <w:sz w:val="18"/>
          <w:szCs w:val="18"/>
        </w:rPr>
        <w:t xml:space="preserve">Рис. 4. Панель здоровья в самом приложении: статусы сервисов и автопочинка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Упавшие контейнеры Docker перезапускает сам (restart: unless-stopped); у API и фонового воркера есть health-check (воркер проверяется командой arq --check).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Сторожевой процесс приложения сам проверяет здоровье каждые 10 минут и чинит при деградации, не дожидаясь визита администратора.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Логи контейнеров ротируются автоматически (10 МБ × 3 файла на сервис) — диск не переполнится логами.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Всем сервисам заданы лимиты памяти — утечка в одном контейнере не положит сервер.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10. Безопасность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.env.prod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содержит все секреты: права 600, не копировать, не коммитить. Создаётся автоматически.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Приватный ключ TLS —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certs/tls.key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(права 600). Для доверия без предупреждений добавьте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certs/tls.crt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в доверенные на клиентских машинах.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Все временные пароли принудительно меняются при первом входе (форсируется на сервере).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Защита от перебора пароля: блокировка логина после 5 неудач (приложение) + ограничение частоты запросов к /auth/login на веб-сервере (10 запросов/мин с IP).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HTTP-заголовки безопасности: Content-Security-Policy, X-Frame-Options, X-Content-Type-Options, Referrer-Policy; при HTTPS — HSTS и редирект с HTTP.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БД, Redis и MinIO наружу не открыты — доступны только во внутренней сети Docker.</w:t>
      </w:r>
    </w:p>
    <w:p>
      <w:pPr>
        <w:pStyle w:val="ListParagraph"/>
        <w:numPr>
          <w:ilvl w:val="0"/>
          <w:numId w:val="2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Система рассчитана на LAN/on-prem; наружу публиковать только через контролируемый периметр (VPN/firewall).</w:t>
      </w:r>
    </w:p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11. Параметры .env.prod (справочник)</w:t>
      </w:r>
    </w:p>
    <w:p>
      <w:pPr>
        <w:pBdr>
          <w:left w:val="single" w:color="e04e39" w:sz="18"/>
        </w:pBdr>
        <w:shd w:fill="faf0e9" w:val="clear"/>
        <w:spacing w:after="140" w:line="280"/>
        <w:ind w:left="200"/>
      </w:pPr>
      <w:r>
        <w:rPr>
          <w:rFonts w:ascii="PT Sans" w:cs="PT Sans" w:eastAsia="PT Sans" w:hAnsi="PT Sans"/>
          <w:b/>
          <w:bCs/>
          <w:color w:val="2c2a29"/>
          <w:sz w:val="22"/>
          <w:szCs w:val="22"/>
        </w:rPr>
        <w:t xml:space="preserve">Не только .env.prod: </w:t>
      </w:r>
      <w:r>
        <w:rPr>
          <w:rFonts w:ascii="PT Sans" w:cs="PT Sans" w:eastAsia="PT Sans" w:hAnsi="PT Sans"/>
          <w:color w:val="2c2a29"/>
          <w:sz w:val="20"/>
          <w:szCs w:val="20"/>
        </w:rPr>
        <w:t xml:space="preserve">RETENTION_MONTHS, STALE_DAYS, LOGIN_MAX_ATTEMPTS/LOGIN_LOCKOUT_MINUTES и пороги CPU/RAM/диска теперь можно менять и без рестарта — в разделе «Настройки» приложения (значения из .env.prod остаются дефолтом при первом запуске).</w:t>
      </w:r>
    </w:p>
    <w:tbl>
      <w:tblPr>
        <w:tblW w:type="dxa" w:w="964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4340"/>
        <w:gridCol w:w="1900"/>
      </w:tblGrid>
      <w:tr>
        <w:trPr>
          <w:tblHeader/>
        </w:trPr>
        <w:tc>
          <w:tcPr>
            <w:tcW w:type="dxa" w:w="34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Параметр</w:t>
            </w:r>
          </w:p>
        </w:tc>
        <w:tc>
          <w:tcPr>
            <w:tcW w:type="dxa" w:w="434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Назначение</w:t>
            </w:r>
          </w:p>
        </w:tc>
        <w:tc>
          <w:tcPr>
            <w:tcW w:type="dxa" w:w="1900"/>
            <w:shd w:fill="f7e3d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/>
                <w:bCs/>
                <w:color w:val="2c2a29"/>
                <w:sz w:val="20"/>
                <w:szCs w:val="20"/>
              </w:rPr>
              <w:t xml:space="preserve">По умолчанию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POSTGRES_PASSWORD / MINIO_PASSWORD / JWT_SECRET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Секреты БД, файлового хранилища, подписи токенов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генерируются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ADMIN_PASSWORD / SUPERADMIN_PASSWORD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Временные пароли первичных учёток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генерируются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WEB_PORT / HTTPS_PORT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Порты веб-интерфейса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8090 / 8443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RETENTION_MONTHS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Окно хранения данных датасетов, мес. (0 — не удалять)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12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STALE_DAYS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Через сколько дней «тишины» слать уведомление о свежести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45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PASSWORD_MIN_LENGTH / PASSWORD_REQUIRE_COMPLEXITY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Парольная политика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8 / true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LOGIN_MAX_ATTEMPTS / LOGIN_LOCKOUT_MINUTES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Блокировка перебора пароля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5 / 15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BACKUP_TIME / BACKUP_KEEP / BACKUP_DIR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Автобэкап: время, ротация, каталог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03:30 / 7 / ./backups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GRAFANA_PASSWORD / GRAFANA_PORT / PROMETHEUS_PORT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Наблюдаемость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генерируется / 3000 / 9090</w:t>
            </w:r>
          </w:p>
        </w:tc>
      </w:tr>
      <w:tr>
        <w:trPr>
          <w:tblHeader w:val="false"/>
        </w:trPr>
        <w:tc>
          <w:tcPr>
            <w:tcW w:type="dxa" w:w="34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POSTGRES_IMAGE / REDIS_IMAGE / MINIO_IMAGE / …</w:t>
            </w:r>
          </w:p>
        </w:tc>
        <w:tc>
          <w:tcPr>
            <w:tcW w:type="dxa" w:w="434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Пины образов (воспроизводимость, старые CPU)</w:t>
            </w:r>
          </w:p>
        </w:tc>
        <w:tc>
          <w:tcPr>
            <w:tcW w:type="dxa" w:w="190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line="260"/>
            </w:pPr>
            <w:r>
              <w:rPr>
                <w:rFonts w:ascii="PT Sans" w:cs="PT Sans" w:eastAsia="PT Sans" w:hAnsi="PT Sans"/>
                <w:b w:val="false"/>
                <w:bCs w:val="false"/>
                <w:color w:val="2c2a29"/>
                <w:sz w:val="20"/>
                <w:szCs w:val="20"/>
              </w:rPr>
              <w:t xml:space="preserve">заданы</w:t>
            </w:r>
          </w:p>
        </w:tc>
      </w:tr>
    </w:tbl>
    <w:p>
      <w:pPr>
        <w:pStyle w:val="Heading1"/>
        <w:spacing w:after="160" w:before="360"/>
      </w:pPr>
      <w:r>
        <w:rPr>
          <w:rFonts w:ascii="PT Sans" w:cs="PT Sans" w:eastAsia="PT Sans" w:hAnsi="PT Sans"/>
          <w:b/>
          <w:bCs/>
          <w:color w:val="e04e39"/>
          <w:sz w:val="32"/>
          <w:szCs w:val="32"/>
        </w:rPr>
        <w:t xml:space="preserve">12. Шпаргалка: офлайн-развёртывание на Astra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машине с интернетом: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tar -xf Final_v.1.tar &amp;&amp; cd Dashbord &amp;&amp; ./bundle-images.sh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Перенести на сервер папку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+ файл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dashbord-images.tar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 (рядом с install.sh).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Убедиться: Docker + compose v2 установлены, время синхронизировано.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На сервере: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cd Dashbord &amp;&amp; ./install.sh --monitoring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Записать временные пароли. Открыть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https://&lt;сервер&gt;:8443/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Войти superadmin → сменить пароль → пройти мастер настройки.</w:t>
      </w:r>
    </w:p>
    <w:p>
      <w:pPr>
        <w:pStyle w:val="ListParagraph"/>
        <w:numPr>
          <w:ilvl w:val="0"/>
          <w:numId w:val="3"/>
        </w:numPr>
        <w:spacing w:after="60" w:line="280"/>
      </w:pPr>
      <w:r>
        <w:rPr>
          <w:rFonts w:ascii="PT Sans" w:cs="PT Sans" w:eastAsia="PT Sans" w:hAnsi="PT Sans"/>
          <w:color w:val="2c2a29"/>
          <w:sz w:val="22"/>
          <w:szCs w:val="22"/>
        </w:rPr>
        <w:t xml:space="preserve">Проверить автобэкап: </w:t>
      </w:r>
      <w:r>
        <w:rPr>
          <w:rFonts w:ascii="Courier New" w:cs="Courier New" w:eastAsia="Courier New" w:hAnsi="Courier New"/>
          <w:color w:val="8a2f1f"/>
          <w:sz w:val="20"/>
          <w:szCs w:val="20"/>
        </w:rPr>
        <w:t xml:space="preserve">sudo ./backup-schedule.sh status</w:t>
      </w:r>
      <w:r>
        <w:rPr>
          <w:rFonts w:ascii="PT Sans" w:cs="PT Sans" w:eastAsia="PT Sans" w:hAnsi="PT Sans"/>
          <w:color w:val="2c2a29"/>
          <w:sz w:val="22"/>
          <w:szCs w:val="22"/>
        </w:rPr>
        <w:t xml:space="preserve">; задать BACKUP_DIR на отдельный диск (см. раздел 7.2 про одну ВМ).</w:t>
      </w:r>
    </w:p>
    <w:sectPr>
      <w:pgSz w:w="11906" w:h="16838" w:orient="portrait"/>
      <w:pgMar w:top="1133" w:right="907" w:bottom="1020" w:left="1133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3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3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T Sans" w:cs="PT Sans" w:eastAsia="PT Sans" w:hAnsi="PT Sans"/>
        <w:color w:val="2c2a29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cb89784f95175dbfb2ca97206717f925f9bee4f3.png"/><Relationship Id="rId8" Type="http://schemas.openxmlformats.org/officeDocument/2006/relationships/image" Target="media/188b2c28f3c19215d330783882b26d9f338c3cf2.png"/><Relationship Id="rId9" Type="http://schemas.openxmlformats.org/officeDocument/2006/relationships/image" Target="media/87c7fad86ec6e7912944ae9d1881f8b86551ec4b.png"/><Relationship Id="rId10" Type="http://schemas.openxmlformats.org/officeDocument/2006/relationships/image" Target="media/05f98f9733cf5950278ac1df1695c1cb3bb50f08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2026-09-11T06:30:31.650Z</dcterms:created>
  <dcterms:modified xsi:type="dcterms:W3CDTF">2026-09-11T06:30:31.650Z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