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обслуживание, архив.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модерация, архив.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RLS; архив — по допуску. В меню видит «Дашборды» и «Кабинет» (и «Витрины», если ему выдана хотя бы одна).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Учётная запись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Тем оформления три — светлая, тёмная и сине-золотая «МинЭк ДНР» (по брендбуку Минэкономразвития ДНР); переключение кнопкой в шапке по кругу: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 «Мои Документы»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Тема «МинЭк ДНР»: белые поверхности данных, золото, титульный тёмно-синий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Мастер первичной настройки: шаг 1 — приветствие и обзор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Мастер первичной настройки: шаг 2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Мастер первичной настройки: шаг 3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Мастер первичной настройки: шаг 4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Метрика: версии формулы (черновик/проверена/одобрена) и визуальный конструктор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6.1. Помощники, которые снижают порог входа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можно посчитать по вашим данным»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система разбирает названия столбцов загруженного файла и предлагает готовые показатели (выполнение плана, доли, приросты, итоги). Каждое предложение перед показом вычисляется на реальных данных: если формула не считается, оно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«📚 Готовые»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библиотека из 20 рецептов формул: пользователь выбирает рецепт и указывает столбцы выпадашками, синтаксис знать не нужно.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черновик описания показателя (расшифровка формулы, источник, периодичность, единица). В базу не пишется: сохраняет модератор после проверки.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72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72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Предложения показателей, собранные по анализу столбцов файла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010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010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Просмотр опубликованного дашборда с фильтрами и экспортом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7.4. Что видит обычный пользователь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Полезно понимать, как система выглядит с той стороны, для которой она делается. У роли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меню сведено к минимуму: рабочие разделы («Объекты», «Метрики», «Главная») скрыты — все действия в них всё равно требуют прав модератора, а пустые кнопки только путают.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Интерфейс зрителя: список разрешённых дашбордов, «Дашборды» и «Кабинет»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Открывается сразу список дашбордов, выданных пользователю; есть поиск, избранное и фильтр по папке.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дашборда — просмотр, фильтры периода и строки, drill «🔍 подробнее», выгрузки PDF/Excel/PNG, режим «📺 Витрина» и «💬 Обсуждение».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у зрителя, только если ему действительно доступна хотя бы одна витрина — иначе он открывал бы пустой раздел без объяснения.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95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95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 Пороги (CPU/RAM/диск, вход-блокировка) настраиваются в разделе «Настройки» (см. ниже) — без правки .env и рестарта.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Сторожевой процесс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 проверяет статус каждые 10 минут и чинит при деградации, не дожидаясь клика администратора; если после починки проблема осталась — уведомляет admin/moderator (не чаще раза в час).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11.1. История починок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История починок: кто/когда запустил (вручную или автоматически), статус до/после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Каждая починка — ручная (кнопкой) или автоматическая (сторожевым процессом) — фиксируется: время, кто инициировал (или «🤖 авто»), статус системы до и после, результат. Заодно попадает в общий журнал «Аудит» (действие «Автопочинка»).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11.2. Логи сервисов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Логи сервисов: выбор сервиса, окно времени, поиск по тексту — через Loki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логов api/worker/web/postgres/redis/minio прямо в интерфейсе — без выхода в терминал сервера. Работает через уже развёрнутый мониторинг (Loki); если мониторинг не включён (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), раздел покажет понятную подсказку вместо ошибки.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11.3. Бэкап и автоархив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Бэкап и автоархив: статус с реального диска/из БД, кнопка «Запустить сейчас»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Резервное копирование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статус (дата последнего набора, размер БД/MinIO) читается с реального тома, а не выдумывается. Кнопка «💾 Запустить сейчас» ставит заявку, которую хостовой процесс подхватывает в течение минуты и выполняет обычный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(мгновенного выполнения нет — бэкап физически делает хост, у контейнера приложения нет и не будет доступа к Docker для этого, по соображениям безопасности).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«📦 Запустить сейчас» выполняет тот же ежемесячный автослепок, что и планировщик (1-е число 02:00), не дожидаясь календаря; идемпотентно — повторный запуск в том же месяце не дублирует.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Настройки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Настройки: пороги данных организации и системные пороги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Значения, которые раньше менялись только правкой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рестартом контейнера, теперь редактируются здесь и применяются сразу: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Данные организации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свежесть данных (через сколько дней «тишины» слать уведомление) и окно ретенции (через сколько месяцев старые выпуски данных удаляются).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Системные пороги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попыток входа до блокировки и время блокировки; пороги предупреждения/критично для CPU/RAM/диска на панели «Здоровье системы» (выше). «Критично» переводит систему в статус degraded и включает автопочинку.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admin и superadmin. Изменения проверяются на разумность (например, порог «предупреждение» не может быть больше «критично») перед сохранением.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об устаревании данных по объекту, о новых комментариях к вашим дашбордам, о срабатывании порогов виджетов, о неустранённой автоматически деградации системы.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рассчитанные данные всех виджетов замораживаются на момент архивации. Это защищает историческую отчётность от ретенции данных и последующих правок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Раздел «Архив»: месячные папки, поиск по названию/теме,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Кто видит раздел: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администраторы и модераторы — всегда; обычные пользователи — только по допуску («🔑 Доступ к архиву»: выдать/отозвать; допущенный видит весь архив).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 про данные: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объективен — полные данные без строкового RLS. Поэтому допуск в архив выдавайте осознанно.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нельзя отредактировать; удалить может только администратор (с подтверждением). «↩ Вернуть из архива» восстанавливает дашборду прежний статус, слепок остаётся как история.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Автоархивация: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тумблер «📅 автослепок» на дашборде — планировщик 1-го числа в 02:00 сохраняет слепок за прошедший месяц (идемпотентно), дашборд остаётся в работе.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Аудит: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архивация, возврат, выдача/отзыв допуска и удаление слепка фиксируются в журнале.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./backup.sh, либо кнопка «💾 Запустить сейчас» в «Отчёты → Бэкап и автоархив» (в течение минуты);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backups/&lt;набор&gt;/db.dump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→ 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8443 https,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Обращения пользователей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канал связи «пользователь ↔ администратор» внутри системы: запрос доступа, сообщение об ошибке в данных, жалоба на блокировку. Счётчик открытых обращений виден в меню.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Список обращений: тема, автор, статус и дата последнего сообщения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переводит обращение в статус «отвечено» и уведомляет автора; новое сообщение пользователя в закрытое обращение открывает его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Заблокированный пользователь может отправить обращение прямо с экрана входа — без токена. Эндпоинт защищён отдельным ограничением частоты (5 запросов в минуту с адреса), ответ одинаков независимо от того, существует ли такой логин.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Создание обращения и ответы фиксируются в журнале аудита.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Витрины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Витрина — именованная подборка из нескольких целых дашбордов на одном экране. Создание и состав — за администратором или модератором; просмотр — всем, но каждый видит только разрешённые ему дашборды (та же фильтрация RLS).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Раздел «Витрины»: список подборок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Папки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Дашборды раскладываются по папкам объектов — тот же «банк отделов», что и для документов. В списке доступен каскадный фильтр «Объект → Папка», массовое перемещение по чекбоксам и быстрый фильтр «без папки».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Фильтр дашбордов по объекту и папке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Хранение данных: ретенция и свежесть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«Настройки» → «Хранение данных (ретенция)»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именно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будет удалено по текущему окну хранения: количество выпусков и значений, поимённый список (период, объект, датасет, число значений) и предупреждение о дашбордах, которые после удаления останутся без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Настройки: предпросмотр ретенции и ручной запуск с подтверждением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необратимо. Кнопка «🗑 Удалить сейчас…» требует подтверждения. Перед запуском убедитесь, что есть свежая резервная копия.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 расписанию ретенция выполняется планировщиком (воскресенье, 03:00); ручной запуск нужен, например, перед первым включением окна хранения.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«🕓 Проверить свежесть сейчас» рассылает уведомления по объектам, где давно не было новых данных (обычно это делает ежедневный планировщик в 07:00).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Активность пользователя и доступ к аудиту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«Пользователи»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каждой строки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активность»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единый отчёт по человеку — входы (успешные и неудачные), действия из журнала аудита, выгрузки и оставленные комментарии. Не нужно сверять три разных экрана.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Отчёт активности пользователя: входы, действия, выгрузки, комментарии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журналам аудита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 умолчанию есть только у суперадминистратора. Администратору он выдаётся явно — кнопкой «🕵 дать/отозвать аудит» (её видит только суперадминистратор). Без гранта разделы «Аудит» и «Журнал входов» отвечают отказом с понятным пояснением.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Фильтр периода: что он делает на самом деле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До этого фильтр периода действовал только на «Динамику» и «Сравнение источников»: остальные виджеты читали последний отчёт и период игнорировали молча — человек ставил июль, видел прежние числа и принимал августовскую цифру за июльскую.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диапазон. Не сумма за период и не среднее —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Фильтр периода: быстрый выбор и пояснение, что именно показывается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карточки, таблицы, графики, полосы «план и факт», воронки и светофоры показывают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июльские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цифры, и каждая карточка подписана датой, за которую данные показаны на самом деле.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работают иначе: им нужен весь ряд точек, поэтому они получают диапазон целиком и обрезаются по его границам.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период нет вовсе, виджет так и пишет: «За выбранный период отчётов нет». Свежие данные не подставляются — цифра не за тот период опаснее пустого места, потому что выглядит рабочим ответом.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Отчётов за выбранный период нет — виджеты говорят об этом прямо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21.1. Свой фильтр виджета и страницы-срезы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«Свой фильтр» в форме виджета задаёт ему собственный период — он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перекрывает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фильтр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Страницы-срезы (мастер сборки) привязаны к отчётной дате: их виджеты помечены «📌 срез за ДД.ММ.ГГГГ · не обновляется». Мини-график и прирост на них обрезаны по дате среза — снимок не показывает того, чего на его дату ещё не было.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Обратная связь: как до вас доходят проблемы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Раньше пользователь мог написать только из «Кабинета», и самым дорогим было объяснить словами, ГДЕ проблема. Теперь есть три пути, и все приводят обращение с контекстом.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22.1. «⚑ проблема» на виджете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Окно «Сообщить о проблеме»: вид проблемы выбирается нажатием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Человек выбирает вид проблемы одним нажатием (неверная цифра / нет данных / непонятно, что показывает / ошибка), текст необязателен. Всё остальное прикладывает система: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название отчёта, страницы и виджета;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это за цифра — тем же текстом, что и подсказка ⓘ на экране;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значение, которое человек видел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посчитанное тем же кодом, что рисует сам виджет;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виджет не считается — текст ошибки. Часто это и есть ответ на вопрос «почему у меня пусто», полученный до того, как вы открыли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Карточка обращения: откуда пришла жалоба и кнопка «Открыть отчёт →»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Повторное нажатие по тому же виджету дописывает в уже открытое обращение, а не заводит второе.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22.2. «🔑 Нужен другой отчёт»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в списке дашбордов у обычного пользователя.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Списка недоступных отчётов система не показывает и не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даже названия говорят, какие показатели за кем закреплены. Человек называет отчёт словами, запрос приходит с его именем, а в карточке обращения кнопка «Выдать доступ →» открывает карточку доступа именно этого сотрудника.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Запрос доступа: список недоступных отчётов не показывается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22.3. Срок ответа и отметка «просмотрено»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Срок ответа задаётся в «Настройках» (по умолчанию сутки). Сам по себе он ничего не запрещает — он делает ожидание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видимым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в очереди у открытого обращения стоит «⏱ 3 ч», по истечении срока — красное «срок вышел».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Когда вы впервые открываете обращение, автор видит отметку «просмотрено» и получает одно уведомление: до первого ответа его жалоба иначе выглядит так же, как в момент отправки.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Один человек может завести не больше 10 НОВЫХ обращений в час; переписка в уже открытом не ограничена.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«📊 Аналитика папки» рядом со списком файлов отвечает на четыре вопроса одним экраном.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Аналитика папки: свод показателей,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свод всех показателей папки с текущим значением и приростом к прошлому отчёту, без открывания дашбордов.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какие показатели не показаны ни одним виджетом; рядом кнопка «Добавить на дашборд».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показателям. Именно по названиям: коды выводятся из заголовков конкретной формы и у другого подразделения свои.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Ничего не считается заново: значения берутся тем же способом, что и данные виджетов, а ритм — тем же, что шлёт уведомления о пропущенном отчёте. Иначе экран однажды разошёлся бы с дашбордом, и верить нельзя было бы обоим.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Раздел «Руководителю»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Подборка отчётов для руководства: цифры с приростом прямо на плитке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Подборка отчётов для руководства: на плитке до трёх главных цифр с приростом и подсветкой сработавшего порога — чтобы понять, как дела, не открывая отчёт.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Состав подборки ≠ доступ.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Отметка отчёта в подборку его НЕ открывает: кто что видит, решают гранты. Иначе решение «кому показывать» перестало бы быть решением, и однажды руководитель увидел бы то, что ему не предназначалось. Доступ выдаётся отдельно — кнопкой «🔒 Предоставить доступ» под подборкой (сразу ко всем отчётам подборки) или из карточки сотрудника.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Состав настраивается кнопкой «⚙ Настроить подборку»: система советует, что положить (опубликован, есть числовые показатели, есть описание, сколько раз смотрели за месяц), и отдельно называет мешающее — но ничего не запрещает. «Полезно руководителю» — суждение, поэтому галочки ставит человек.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Новая шапка дашборда и режим «поток»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Шапка открытого дашборда переработана: вкладки страниц наверху (страницы-срезы, если их больше одной, сворачиваются в «📌 Срезы (N)»), полоса контекста «данные на … · период · строка · объект» прилипает при прокрутке, а служебные действия собраны под «⋯».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Новая шапка: вкладки страниц, «Как дела», «На что посмотреть», действия виджета без сворачивания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страницы есть два режима раскладки — «сетка» (виджеты двигают мышью, место хранится) и «поток» (карточки → графики по два в ряд → таблицы во всю ширину — считается заново при каждой отрисовке, поехать не может и не оставляет дыр после удаления виджета). Переключатель — кнопка «⧉ Сетка/Поток» в режиме правки; мастер авто-сборки создаёт страницы сразу в «потоке».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«Как дела» и «На что посмотреть»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«Как дела»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шапкой отвечает на вопрос «что изменилось с прошлого отчёта» без открывания карточек: сколько показателей выросло, сколько просело, и лидер роста — по тем же данным, что показывают сами виджеты. При единственном отчёте строка молчит: сравнивать не с чем.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«На что посмотреть»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переносит на дашборд те же проверки качества, что видит модератор перед выпуском (см. главу 30): последний выпуск против предыдущего плюс арифметика внутри самого отчёта. Раньше эти замечания видел только модератор в момент выпуска; руководитель, открывший дашборд неделю спустя, о них не знал.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Блок «На что посмотреть», раскрытый: замечание названо по показателю, строке и датам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не значит, что цифры неверны, — значит, что их стоит проверить. RLS соблюдён: замечание не назовёт строку, которую этому человеку видеть не положено.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двадцатый тип виджета: строки формы × отчётные даты (или показатели × даты, если строка в форме одна), в ячейке — значение и прирост к предыдущему отчёту мелким шрифтом под ним. Отвечает на вопрос «какой район просел на прошлой неделе», для которого раньше приходилось открывать несколько срезов подряд и сравнивать глазами.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«Призрак» прошлого отчёта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галочка «Показать прошлый отчёт» у столбцов и линии: поверх текущих значений ложится бледная пунктирная линия уровня предыдущего отчёта. Строки сопоставляются по НАЗВАНИЮ, а не по порядку — между отчётами их добавляют и переставляют, и позиционное совпадение однажды подставило бы одному району цифру другого.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Столбцы с «призраком» прошлого отчёта и матрица «показатель × дата» рядом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 виджета «Сравнение показателей» призрака нет — сознательно.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При нескольких показателях в одной категории он превращается в частокол вдвое большей ширины, который ECharts не может аккуратно совместить попарно. На тот же вопрос («как изменились все показатели разом») отвечает матрица.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Внутренняя сверка формы и предпросмотр выпуска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модератор видит два блока.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«Проверьте данные перед выпуском»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арифметика: сумма по строкам против строки «Итого», значение за неделю против накопительного итога, факт против плана (только когда план и факт заданы в ОДНОМ разрезе — иначе законное перевыполнение к сроку каждую неделю читалось бы как ошибка). Правила действуют и на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Проверьте данные перед выпуском: арифметика внутри отчёта, ниже — данные и форма выпуска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изменится на дашбордах»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второй блок, отвечает на три вопроса: что станет с цифрами (по каждой графе — было/станет/изменение той же свёрткой, что и карточка показателя), где это увидят (виджеты по дашбордам) и что может сломаться. Главная защита — исчезнувшая графа: выпуск пройдёт, а виджет молча покажет «нет данных»; здесь это названо ДО выпуска, поимённо.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Что изменится на дашбордах — раскрыт: замещение выпуска, счётчик затронутых виджетов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Блок свёрнут по умолчанию и раскрывается сам только при риске (исчезла графа или строка) — раскрывай его всегда, и он станет фоном, а настоящее предупреждение пройдёт мимо.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Вкладка «📊 Аналитика папки» показывает год плитками по неделям: выпущено (зелёная), пришло без выпуска (жёлтая), не распознано (красная заливка с ⚠), не поступило (пунктирная красная рамка — пустая клетка). Ритм считается по самой истории выпусков; пока отчётов меньше четырёх, ритм не признан и пропуски не отмечаются вовсе — лучше промолчать, чем раскрасить полгода красным из-за формы, которая приходит как придётся.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Календарь поступлений и свод показателей папки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Пропуск на плитке и текст «не хватает отчётов за …» в своде — одно и то же правило: они не могут разойтись, потому что считаются одной функцией.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Замечание к конкретной цифре и выгрузка одного виджета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замечание» в подвале виджета — отдельно от «⚑ проблема»: замечание остаётся на дашборде и видно всем, кому доступен отчёт, а «проблема» уходит администратору обращением. Замечание сохраняет отчётную дату и (если провалились в строку) её название — иначе через неделю, когда виджет покажет уже другой отчёт, было бы неясно, к какой именно цифре относился текст. Лента честно помечает чужую дату: «⌛ о цифре за 19.08 — сейчас на экране данные на 12.08».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Панель замечаний к цифре: пустое состояние и форма отправки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«⤓ Excel» рядом выгружает данные ОДНОГО виджета — с теми же фильтрами (период, строка), что стоят на странице у самого человека, и с листом «Содержание», объясняющим, что именно в файле.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Подвал карточки: «куда дальше», «проблема», «Excel», «замечание» — всё без сворачивания на широком экране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Владелец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каждого показателя есть поле «👤 Ответственный» рядом с именем — назначается из сотрудников организации. Пока не назначен, рядом честно написано «⚠ жалобы уйдут в общую очередь»: жалоба «⚑ проблема» с виджета этого показателя адресуется ответственному ДОПОЛНИТЕЛЬНО к общей очереди управляющих, а не вместо неё — ответственный может быть в отпуске, и адресная жалоба без общей очереди повисла бы незамеченной.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Карточка показателя: назначение ответственного и предупреждение об общей очереди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— файл кладут без выбора папки. Воркер распознаёт файл и сверяет его отпечаток структуры со ВСЕМИ формами организации: если бланк уже знаком (после первого выпуска система его запоминает), документ сам уезжает в ту папку, откуда приходили прошлые такие файлы. Незнакомую форму система не угадывает — файл ждёт во «Входящих», человек указывает папку кнопкой.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Раздел «Загрузка»: зона приёма файлов и журнал импорта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 («…форма 19.08.2026.xlsx»); не нашлась — форма честно откажет и предложит поле рядом с зоной. Журнал импорта отвечает на «что загрузили, куда это уехало и почему» теми же словами, что и список папки.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Сводный дашборд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ОТДЕЛЬНЫЙ сводный дашборд по всем объектам и папкам организации: пары «план + факт» ищутся тем же правилом, что и в мастере авто-сборки, полоса выполнения красится по шкале ниже 50 % — красный, 50–70 — оранжевый, 70–85 — жёлтый, от 85 % — зелёный (перевыполнение остаётся зелёным).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Предпросмотр сводной страницы «План/факт» — состав виден до создания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Состав показывается ДО создания дашборда тем же кодом, что и собирает страницу: обещанное число показателей не может разойтись с результатом.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34. Плотность «компактно / просторно»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Переключатель «⇕ Компактнее / Просторнее» рядом с «📺 Витриной» — настройка ЧИТАТЕЛЯ, хранится в браузере (localStorage), а не в дашборде: один и тот же отчёт смотрят и с ноутбука, и с монитора, и верного ответа «для всех» здесь нет. Меняются только поля карточек, промежутки сетки и высота ряда — состав, порядок и ширины виджетов не трогаются.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Плотная раскладка: те же виджеты, меньше отступов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35. Быстрый поиск по системе — Ctrl+K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Ctrl+K (или ⌘K) открывает поиск из ЛЮБОГО раздела: один запрос находит сразу дашборды, страницы, виджеты, объекты и показатели. Переход к разделу меню происходит мгновенно, без обращения к серверу (сравнение с уже загруженным списком).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49. Быстрый поиск: результаты по дашборду, его виджетам, и раздел «Загрузка» на фоне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RLS соблюдён и в поиске: дашборд без гранта не находится, а на дашбордах с точечными грантами виджет без выданного доступа не попадёт в список результатов.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36. Раздел пользователя: Главная, Инструкции,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обычного пользователя (роль user) своя «Главная» — часы, объявления, «Мои отчёты» по объектам, «Что нового в данных» за неделю и справка о системе. Управляются администратором в разделе «Инструкции» (вкладки «✎ Инструкции» и «📢 Объявления»).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50. Управление инструкциями: разделы, порядок, публикация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51. Объявления: важное выделяется красным и стоит первым, срок показа необязателен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Без срока объявление висит бессрочно и через месяц-другой перестаёт читаться, зарастая старыми сообщениями, — среди них потеряется и по-настоящему важное. Срок стоит ставить почти всегда.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«👤 Раздел «Руководителю»» показывается пользователю по галочке «show_featured» в его карточке — сам по себе он доступа к отчётам не даёт, только показывает подборку тем, кому она включена.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37. Ссылка на конкретное место (deep link)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Адрес в браузере отражает открытый раздел, отчёт, страницу, период и строку: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/?s=dashboards&amp;d=…&amp;p=…&amp;from=…&amp;to=…&amp;row=…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Ссылку можно скопировать и прислать коллеге — она откроет то же самое место, включая применённый фильтр. Путь вида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/dashboards/{id}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невозможен — эти имена уже заняты проксированием API на бэкенд; поэтому используются параметры запроса.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Кнопки браузера «назад»/«вперёд» возвращают по МЕСТАМ (открытый отчёт, список, другой раздел), а не по каждому изменению фильтра — иначе один клик по календарю периода добавлял бы отдельную запись в историю.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38.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4939d10ea7d92aa83998ad5ab8a567c160b2a43.png"/><Relationship Id="rId8" Type="http://schemas.openxmlformats.org/officeDocument/2006/relationships/image" Target="media/5b6d4293b88b83f005fcbf1c788eb573dc8dd1f3.png"/><Relationship Id="rId9" Type="http://schemas.openxmlformats.org/officeDocument/2006/relationships/image" Target="media/21c001eac3c9a8b5278851c57b62d36343b3c4f2.png"/><Relationship Id="rId10" Type="http://schemas.openxmlformats.org/officeDocument/2006/relationships/image" Target="media/244487c60a4c7b01ce04ecfe21ba89e8032dc5e2.png"/><Relationship Id="rId11" Type="http://schemas.openxmlformats.org/officeDocument/2006/relationships/image" Target="media/e737008888dc5e39b0b81a96bd97e6df7421a40a.png"/><Relationship Id="rId12" Type="http://schemas.openxmlformats.org/officeDocument/2006/relationships/image" Target="media/0e8c8f7233c63e9761610c87708a0f842aef5ce9.png"/><Relationship Id="rId13" Type="http://schemas.openxmlformats.org/officeDocument/2006/relationships/image" Target="media/d72756f2db30077074bbe74109126b16af94b0fc.png"/><Relationship Id="rId14" Type="http://schemas.openxmlformats.org/officeDocument/2006/relationships/image" Target="media/f98f4c23508c5245f047fb3435f686a9e73f258d.png"/><Relationship Id="rId15" Type="http://schemas.openxmlformats.org/officeDocument/2006/relationships/image" Target="media/a99b500ae29ba2120a1f044697704cf6744a4144.png"/><Relationship Id="rId16" Type="http://schemas.openxmlformats.org/officeDocument/2006/relationships/image" Target="media/565b989e7b9887a2ec397fd732741226de0c3044.png"/><Relationship Id="rId17" Type="http://schemas.openxmlformats.org/officeDocument/2006/relationships/image" Target="media/71970af5e84cf273b9858ea440f8e9cb12338a45.png"/><Relationship Id="rId18" Type="http://schemas.openxmlformats.org/officeDocument/2006/relationships/image" Target="media/ef89b6865985d81de39654cdfb24cf09c0ac1b27.png"/><Relationship Id="rId19" Type="http://schemas.openxmlformats.org/officeDocument/2006/relationships/image" Target="media/6f8729982c92b56138cccc6d40d7e487dd76a4f5.png"/><Relationship Id="rId20" Type="http://schemas.openxmlformats.org/officeDocument/2006/relationships/image" Target="media/045ab499e056a5d22d3d6be6e93d9dc71f33433f.png"/><Relationship Id="rId21" Type="http://schemas.openxmlformats.org/officeDocument/2006/relationships/image" Target="media/688d14cf9ccbde3d10dc4e132855f956bbd79cf5.png"/><Relationship Id="rId22" Type="http://schemas.openxmlformats.org/officeDocument/2006/relationships/image" Target="media/14bf78044183518053a59cb61f5f3359838f96e3.png"/><Relationship Id="rId23" Type="http://schemas.openxmlformats.org/officeDocument/2006/relationships/image" Target="media/b7a59efda6e4b5deb1e474260bc18118a80861da.png"/><Relationship Id="rId24" Type="http://schemas.openxmlformats.org/officeDocument/2006/relationships/image" Target="media/eadf838aef5dfe45206fc4e8f257920c430a7c2f.png"/><Relationship Id="rId25" Type="http://schemas.openxmlformats.org/officeDocument/2006/relationships/image" Target="media/73a4df82165747fe6280d46d70c350b3a68aa349.png"/><Relationship Id="rId26" Type="http://schemas.openxmlformats.org/officeDocument/2006/relationships/image" Target="media/3fe0f2e4790acf9d52351724afd80c5136a64212.png"/><Relationship Id="rId27" Type="http://schemas.openxmlformats.org/officeDocument/2006/relationships/image" Target="media/61c49034945e7991df8a0261d5c9ff8c9a38e1ba.png"/><Relationship Id="rId28" Type="http://schemas.openxmlformats.org/officeDocument/2006/relationships/image" Target="media/fb42928fbeeef74232a5d1c3976d1bcf029bf1f1.png"/><Relationship Id="rId29" Type="http://schemas.openxmlformats.org/officeDocument/2006/relationships/image" Target="media/bffb61ee5b86c6e649057582a0f940ac3a3cda92.png"/><Relationship Id="rId30" Type="http://schemas.openxmlformats.org/officeDocument/2006/relationships/image" Target="media/d686472192679f52c1eabbd303b42d681914327b.png"/><Relationship Id="rId31" Type="http://schemas.openxmlformats.org/officeDocument/2006/relationships/image" Target="media/691e9bf0e3840953cd4c2f7896051bb81d3aea53.png"/><Relationship Id="rId32" Type="http://schemas.openxmlformats.org/officeDocument/2006/relationships/image" Target="media/a65315a467f5cca9ff1a778f66f5077841390dc9.png"/><Relationship Id="rId33" Type="http://schemas.openxmlformats.org/officeDocument/2006/relationships/image" Target="media/728bc473867679e7a94a694ae434b71a23c4d47f.png"/><Relationship Id="rId34" Type="http://schemas.openxmlformats.org/officeDocument/2006/relationships/image" Target="media/1e76aaa558e079c4c9e599d7b78c714f2b7ef7ba.png"/><Relationship Id="rId35" Type="http://schemas.openxmlformats.org/officeDocument/2006/relationships/image" Target="media/964d87603b1723d282f23550c1982a0f01d242bb.png"/><Relationship Id="rId36" Type="http://schemas.openxmlformats.org/officeDocument/2006/relationships/image" Target="media/95df41889544589e8c8c07c40a7ab00cab23c67d.png"/><Relationship Id="rId37" Type="http://schemas.openxmlformats.org/officeDocument/2006/relationships/image" Target="media/7f2c84acd4deb517b9d6b5a111b41b975e723776.png"/><Relationship Id="rId38" Type="http://schemas.openxmlformats.org/officeDocument/2006/relationships/image" Target="media/51cc7bd8e9d802d167f624bc9f666ee41d83235b.png"/><Relationship Id="rId39" Type="http://schemas.openxmlformats.org/officeDocument/2006/relationships/image" Target="media/bb0970d8051c2fbf57cccb554a02b3c70a5d01fd.png"/><Relationship Id="rId40" Type="http://schemas.openxmlformats.org/officeDocument/2006/relationships/image" Target="media/6b5d38d19eb722888d329347ddd405ecdab6288a.png"/><Relationship Id="rId41" Type="http://schemas.openxmlformats.org/officeDocument/2006/relationships/image" Target="media/51bfe74198a95731b0dd22f5eeab0418f14711d9.png"/><Relationship Id="rId42" Type="http://schemas.openxmlformats.org/officeDocument/2006/relationships/image" Target="media/8ff814e68f7cacd7d9cd08fbbd6e0b5aec6f366b.png"/><Relationship Id="rId43" Type="http://schemas.openxmlformats.org/officeDocument/2006/relationships/image" Target="media/45ade78867935d02b29244d7ee5be7f4fe8d79a3.png"/><Relationship Id="rId44" Type="http://schemas.openxmlformats.org/officeDocument/2006/relationships/image" Target="media/52142fd6da1b990e4ac84d0a35aef5d43f34d412.png"/><Relationship Id="rId45" Type="http://schemas.openxmlformats.org/officeDocument/2006/relationships/image" Target="media/69fce9c91cb3576c846d37f2f95cdbdfa2f65b07.png"/><Relationship Id="rId46" Type="http://schemas.openxmlformats.org/officeDocument/2006/relationships/image" Target="media/b8db69f6bd70b411a16e59fc3aa30d33af4138ec.png"/><Relationship Id="rId47" Type="http://schemas.openxmlformats.org/officeDocument/2006/relationships/image" Target="media/979d718b492d78706415ad82f5cc1cfeb70ddeac.png"/><Relationship Id="rId48" Type="http://schemas.openxmlformats.org/officeDocument/2006/relationships/image" Target="media/7e52472ad246089c48584d9063d87bf3de71e3bb.png"/><Relationship Id="rId49" Type="http://schemas.openxmlformats.org/officeDocument/2006/relationships/image" Target="media/80fd09f5e48776ba30aacb192a0629bec964b392.png"/><Relationship Id="rId50" Type="http://schemas.openxmlformats.org/officeDocument/2006/relationships/image" Target="media/12c070c1129868cf5d84c1386358fc9f6bb089d3.png"/><Relationship Id="rId51" Type="http://schemas.openxmlformats.org/officeDocument/2006/relationships/image" Target="media/00d2d204595daba07176bc399509149277cc0b5d.png"/><Relationship Id="rId52" Type="http://schemas.openxmlformats.org/officeDocument/2006/relationships/image" Target="media/ce8faee7d1299bed81e120f0c6480d443f8c19fc.png"/><Relationship Id="rId53" Type="http://schemas.openxmlformats.org/officeDocument/2006/relationships/image" Target="media/7fc9f8c0995c06d3b39e9391e2916e76e11beb01.png"/><Relationship Id="rId54" Type="http://schemas.openxmlformats.org/officeDocument/2006/relationships/image" Target="media/f6dc9cc53ff671b942e1f3c6000dcc60e00b249e.png"/><Relationship Id="rId55" Type="http://schemas.openxmlformats.org/officeDocument/2006/relationships/image" Target="media/6a1f20bcdc9bda8d8795f0824ddf59bcec33775f.png"/><Relationship Id="rId56" Type="http://schemas.openxmlformats.org/officeDocument/2006/relationships/image" Target="media/34a3e362588eccaf4ca32e238817ddc53cd98278.png"/><Relationship Id="rId57" Type="http://schemas.openxmlformats.org/officeDocument/2006/relationships/image" Target="media/a363ac733bd177ec80fb776bd1b9150693d5263e.png"/><Relationship Id="rId5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2026-08-24T08:04:56.494Z</dcterms:created>
  <dcterms:modified xsi:type="dcterms:W3CDTF">2026-08-24T08:04:56.495Z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