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C407" w14:textId="77777777" w:rsidR="005159F3" w:rsidRDefault="0054133B">
      <w:pPr>
        <w:pStyle w:val="Title"/>
      </w:pPr>
      <w:r>
        <w:t>Benchmarking plasmodium falciparum genomic methods</w:t>
      </w:r>
    </w:p>
    <w:p w14:paraId="09F3C408" w14:textId="77777777" w:rsidR="005159F3" w:rsidRDefault="0054133B">
      <w:pPr>
        <w:pStyle w:val="Author"/>
      </w:pPr>
      <w:r>
        <w:t>Mouhamadou Fadel DIOP</w:t>
      </w:r>
    </w:p>
    <w:p w14:paraId="09F3C409" w14:textId="77777777" w:rsidR="005159F3" w:rsidRDefault="0054133B">
      <w:pPr>
        <w:pStyle w:val="Date"/>
      </w:pPr>
      <w:r>
        <w:t>2026-01-16</w:t>
      </w:r>
    </w:p>
    <w:p w14:paraId="09F3C40A" w14:textId="77777777" w:rsidR="005159F3" w:rsidRDefault="0054133B">
      <w:pPr>
        <w:pStyle w:val="Heading1"/>
      </w:pPr>
      <w:bookmarkStart w:id="0" w:name="methods"/>
      <w:r>
        <w:t>Methods</w:t>
      </w:r>
    </w:p>
    <w:p w14:paraId="09F3C40B" w14:textId="77777777" w:rsidR="005159F3" w:rsidRDefault="0054133B">
      <w:pPr>
        <w:pStyle w:val="Heading2"/>
      </w:pPr>
      <w:bookmarkStart w:id="1" w:name="simulation-framework"/>
      <w:r>
        <w:t>Simulation Framework</w:t>
      </w:r>
    </w:p>
    <w:p w14:paraId="09F3C40C" w14:textId="77777777" w:rsidR="005159F3" w:rsidRDefault="0054133B">
      <w:pPr>
        <w:pStyle w:val="Heading3"/>
      </w:pPr>
      <w:bookmarkStart w:id="2" w:name="overview"/>
      <w:r>
        <w:t>Overview</w:t>
      </w:r>
    </w:p>
    <w:p w14:paraId="09F3C40D" w14:textId="77777777" w:rsidR="005159F3" w:rsidRDefault="0054133B">
      <w:pPr>
        <w:pStyle w:val="FirstParagraph"/>
      </w:pPr>
      <w:r>
        <w:t xml:space="preserve">We developed a comprehensive simulation framework to evaluate the accuracy of genomic methods for reconstructing </w:t>
      </w:r>
      <w:r>
        <w:rPr>
          <w:i/>
          <w:iCs/>
        </w:rPr>
        <w:t>Plasmodium falciparum</w:t>
      </w:r>
      <w:r>
        <w:t xml:space="preserve"> transmission networks. Our approach integrates forward-time population genetic simulation using SLiM v4.0 (Haller &amp; Messer, 2023) with coalescent-based genealogical reconstruction using msprime v1.2 (Kelleher et al., 2016) and tree sequence recording via pyslim v1.0 (Haller et al., 2019). This hybrid framework allows us to capture both the selective dynamics of recent parasite evolution and the deeper coalescent history while maintaining computational tractability for genome-scale simu</w:t>
      </w:r>
      <w:r>
        <w:t>lations.</w:t>
      </w:r>
    </w:p>
    <w:p w14:paraId="09F3C40E" w14:textId="77777777" w:rsidR="005159F3" w:rsidRDefault="0054133B">
      <w:pPr>
        <w:pStyle w:val="BodyText"/>
      </w:pPr>
      <w:r>
        <w:t>We simulated three distinct scenarios to evaluate transmission inference under varying evolutionary conditions:</w:t>
      </w:r>
    </w:p>
    <w:p w14:paraId="09F3C40F" w14:textId="77777777" w:rsidR="005159F3" w:rsidRDefault="0054133B">
      <w:pPr>
        <w:pStyle w:val="Compact"/>
        <w:numPr>
          <w:ilvl w:val="0"/>
          <w:numId w:val="2"/>
        </w:numPr>
      </w:pPr>
      <w:r>
        <w:rPr>
          <w:b/>
          <w:bCs/>
        </w:rPr>
        <w:t>Baseline scenario</w:t>
      </w:r>
      <w:r>
        <w:t xml:space="preserve">: Fixed </w:t>
      </w:r>
      <w:r>
        <w:rPr>
          <w:i/>
          <w:iCs/>
        </w:rPr>
        <w:t>P. falciparum</w:t>
      </w:r>
      <w:r>
        <w:t>-specific parameters representing typical endemic transmission</w:t>
      </w:r>
    </w:p>
    <w:p w14:paraId="09F3C410" w14:textId="77777777" w:rsidR="005159F3" w:rsidRDefault="0054133B">
      <w:pPr>
        <w:pStyle w:val="Compact"/>
        <w:numPr>
          <w:ilvl w:val="0"/>
          <w:numId w:val="2"/>
        </w:numPr>
      </w:pPr>
      <w:r>
        <w:rPr>
          <w:b/>
          <w:bCs/>
        </w:rPr>
        <w:t>Recombination sweep</w:t>
      </w:r>
      <w:r>
        <w:t>: Systematic variation of recombination rates to assess the impact of within-host diversity on transmission reconstruction</w:t>
      </w:r>
    </w:p>
    <w:p w14:paraId="09F3C411" w14:textId="77777777" w:rsidR="005159F3" w:rsidRDefault="0054133B">
      <w:pPr>
        <w:pStyle w:val="Compact"/>
        <w:numPr>
          <w:ilvl w:val="0"/>
          <w:numId w:val="2"/>
        </w:numPr>
      </w:pPr>
      <w:r>
        <w:rPr>
          <w:b/>
          <w:bCs/>
        </w:rPr>
        <w:t>Full parameter space</w:t>
      </w:r>
      <w:r>
        <w:t>: Factorial exploration of recombination rate, transmission bottleneck size, mutation accumulation (expected substitutions per transmission, EST), sampling intensity, outbreak size, and population structure with migration</w:t>
      </w:r>
    </w:p>
    <w:p w14:paraId="09F3C412" w14:textId="77777777" w:rsidR="005159F3" w:rsidRDefault="0054133B">
      <w:pPr>
        <w:pStyle w:val="Heading3"/>
      </w:pPr>
      <w:bookmarkStart w:id="3" w:name="biological-model-and-assumptions"/>
      <w:bookmarkEnd w:id="2"/>
      <w:r>
        <w:t>Biological Model and Assumptions</w:t>
      </w:r>
    </w:p>
    <w:p w14:paraId="09F3C413" w14:textId="77777777" w:rsidR="005159F3" w:rsidRDefault="0054133B">
      <w:pPr>
        <w:pStyle w:val="Heading4"/>
      </w:pPr>
      <w:bookmarkStart w:id="4" w:name="X5f6bc6c43ac97d6bda48eb4d7790d4079e8a32a"/>
      <w:r>
        <w:t>Parasite Life Cycle and Reproductive Mode</w:t>
      </w:r>
    </w:p>
    <w:p w14:paraId="09F3C414" w14:textId="77777777" w:rsidR="005159F3" w:rsidRDefault="0054133B">
      <w:pPr>
        <w:pStyle w:val="FirstParagraph"/>
      </w:pPr>
      <w:r>
        <w:rPr>
          <w:i/>
          <w:iCs/>
        </w:rPr>
        <w:t>P. falciparum</w:t>
      </w:r>
      <w:r>
        <w:t xml:space="preserve"> exhibits a complex haploid-diploid life cycle alternating between human and mosquito hosts. Our simulations explicitly model this biology with the following key assumptions:</w:t>
      </w:r>
    </w:p>
    <w:p w14:paraId="09F3C415" w14:textId="77777777" w:rsidR="005159F3" w:rsidRDefault="0054133B">
      <w:pPr>
        <w:pStyle w:val="BodyText"/>
      </w:pPr>
      <w:r>
        <w:rPr>
          <w:b/>
          <w:bCs/>
        </w:rPr>
        <w:t>Haploidy</w:t>
      </w:r>
      <w:r>
        <w:t xml:space="preserve">: The parasite genome remains haploid throughout asexual replication in both human (liver and blood stages) and mosquito (sporozoite) hosts. Diploidy occurs only transiently during sexual reproduction in the mosquito midgut (zygote/ookinete stage), </w:t>
      </w:r>
      <w:r>
        <w:lastRenderedPageBreak/>
        <w:t>followed immediately by meiosis. We therefore model parasites as fundamentally haploid organisms (one genome copy per individual) with occasional outcrossing.</w:t>
      </w:r>
    </w:p>
    <w:p w14:paraId="09F3C416" w14:textId="77777777" w:rsidR="005159F3" w:rsidRDefault="0054133B">
      <w:pPr>
        <w:pStyle w:val="BodyText"/>
      </w:pPr>
      <w:r>
        <w:rPr>
          <w:b/>
          <w:bCs/>
        </w:rPr>
        <w:t>High selfing rate</w:t>
      </w:r>
      <w:r>
        <w:t xml:space="preserve">: Following empirical estimates from endemic populations (Daniels et al., 2015), we set the selfing rate </w:t>
      </w:r>
      <m:oMath>
        <m:r>
          <w:rPr>
            <w:rFonts w:ascii="Cambria Math" w:hAnsi="Cambria Math"/>
          </w:rPr>
          <m:t>σ</m:t>
        </m:r>
        <m:r>
          <m:rPr>
            <m:sty m:val="p"/>
          </m:rPr>
          <w:rPr>
            <w:rFonts w:ascii="Cambria Math" w:hAnsi="Cambria Math"/>
          </w:rPr>
          <m:t>=</m:t>
        </m:r>
        <m:r>
          <w:rPr>
            <w:rFonts w:ascii="Cambria Math" w:hAnsi="Cambria Math"/>
          </w:rPr>
          <m:t>0.95</m:t>
        </m:r>
      </m:oMath>
      <w:r>
        <w:t xml:space="preserve"> for baseline simulations. This reflects the predominantly clonal transmission of </w:t>
      </w:r>
      <w:r>
        <w:rPr>
          <w:i/>
          <w:iCs/>
        </w:rPr>
        <w:t>P. falciparum</w:t>
      </w:r>
      <w:r>
        <w:t xml:space="preserve"> due to: - Low multiplicity of infection (MOI) in many endemic settings - Temporal asynchrony of gametocyte production - Stochastic sampling of gametocytes during mosquito blood meals</w:t>
      </w:r>
    </w:p>
    <w:p w14:paraId="09F3C417" w14:textId="77777777" w:rsidR="005159F3" w:rsidRDefault="0054133B">
      <w:pPr>
        <w:pStyle w:val="BodyText"/>
      </w:pPr>
      <w:r>
        <w:t xml:space="preserve">The effective outcrossing rate is thus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0.05</m:t>
        </m:r>
      </m:oMath>
      <w:r>
        <w:t>.</w:t>
      </w:r>
    </w:p>
    <w:p w14:paraId="09F3C418" w14:textId="77777777" w:rsidR="005159F3" w:rsidRDefault="0054133B">
      <w:pPr>
        <w:pStyle w:val="BodyText"/>
      </w:pPr>
      <w:r>
        <w:rPr>
          <w:b/>
          <w:bCs/>
        </w:rPr>
        <w:t>Discrete generations</w:t>
      </w:r>
      <w:r>
        <w:t>: Each complete transmission cycle (human → mosquito → human) represents one discrete generation in our model. This comprises: - Human liver stage: 7-10 days (1 generation) - Human blood stage: 5 asexual replication cycles over ~10 days (5 generations) - Mosquito sexual stage: Gametocyte → ookinete (1-2 generations) - Mosquito asexual stage: Oocyst sporogony (8-10 generations) - Mosquito sporozoite migration: (1-2 generations)</w:t>
      </w:r>
    </w:p>
    <w:p w14:paraId="09F3C419" w14:textId="77777777" w:rsidR="005159F3" w:rsidRDefault="0054133B">
      <w:pPr>
        <w:pStyle w:val="BodyText"/>
      </w:pPr>
      <w:r>
        <w:t xml:space="preserve">The total generation time per transmission event is approximately </w:t>
      </w:r>
      <m:oMath>
        <m:sSub>
          <m:sSubPr>
            <m:ctrlPr>
              <w:rPr>
                <w:rFonts w:ascii="Cambria Math" w:hAnsi="Cambria Math"/>
              </w:rPr>
            </m:ctrlPr>
          </m:sSubPr>
          <m:e>
            <m:r>
              <w:rPr>
                <w:rFonts w:ascii="Cambria Math" w:hAnsi="Cambria Math"/>
              </w:rPr>
              <m:t>g</m:t>
            </m:r>
          </m:e>
          <m:sub>
            <m:r>
              <m:rPr>
                <m:nor/>
              </m:rPr>
              <m:t>trans</m:t>
            </m:r>
          </m:sub>
        </m:sSub>
        <m:r>
          <m:rPr>
            <m:sty m:val="p"/>
          </m:rPr>
          <w:rPr>
            <w:rFonts w:ascii="Cambria Math" w:hAnsi="Cambria Math"/>
          </w:rPr>
          <m:t>=</m:t>
        </m:r>
        <m:r>
          <w:rPr>
            <w:rFonts w:ascii="Cambria Math" w:hAnsi="Cambria Math"/>
          </w:rPr>
          <m:t>22</m:t>
        </m:r>
      </m:oMath>
      <w:r>
        <w:t xml:space="preserve"> generations (range: 18-28 depending on infection duration), spanning 12-15 days of calendar time.</w:t>
      </w:r>
    </w:p>
    <w:p w14:paraId="09F3C41A" w14:textId="77777777" w:rsidR="005159F3" w:rsidRDefault="0054133B">
      <w:pPr>
        <w:pStyle w:val="Heading4"/>
      </w:pPr>
      <w:bookmarkStart w:id="5" w:name="transmission-bottleneck"/>
      <w:bookmarkEnd w:id="4"/>
      <w:r>
        <w:t>Transmission Bottleneck</w:t>
      </w:r>
    </w:p>
    <w:p w14:paraId="09F3C41B" w14:textId="77777777" w:rsidR="005159F3" w:rsidRDefault="0054133B">
      <w:pPr>
        <w:pStyle w:val="FirstParagraph"/>
      </w:pPr>
      <w:r>
        <w:t xml:space="preserve">A critical feature of </w:t>
      </w:r>
      <w:r>
        <w:rPr>
          <w:i/>
          <w:iCs/>
        </w:rPr>
        <w:t>P. falciparum</w:t>
      </w:r>
      <w:r>
        <w:t xml:space="preserve"> transmission is the severe genetic bottleneck occurring during mosquito-to-human transmission. When an infected mosquito takes a blood meal, only a small number of sporozoites successfully invade hepatocytes and establish blood-stage infection. We model this bottleneck explicitly with parameter </w:t>
      </w:r>
      <m:oMath>
        <m:r>
          <w:rPr>
            <w:rFonts w:ascii="Cambria Math" w:hAnsi="Cambria Math"/>
          </w:rPr>
          <m:t>B</m:t>
        </m:r>
      </m:oMath>
      <w:r>
        <w:t>, representing the number of parasite genomes transmitted per infection event.</w:t>
      </w:r>
    </w:p>
    <w:p w14:paraId="09F3C41C" w14:textId="77777777" w:rsidR="005159F3" w:rsidRDefault="0054133B">
      <w:pPr>
        <w:pStyle w:val="BodyText"/>
      </w:pPr>
      <w:r>
        <w:t xml:space="preserve">We explore three bottleneck scenarios: - </w:t>
      </w:r>
      <w:r>
        <w:rPr>
          <w:b/>
          <w:bCs/>
        </w:rPr>
        <w:t>Tight bottleneck</w:t>
      </w:r>
      <w:r>
        <w:t xml:space="preserve">: </w:t>
      </w:r>
      <m:oMath>
        <m:r>
          <w:rPr>
            <w:rFonts w:ascii="Cambria Math" w:hAnsi="Cambria Math"/>
          </w:rPr>
          <m:t>B</m:t>
        </m:r>
        <m:r>
          <m:rPr>
            <m:sty m:val="p"/>
          </m:rPr>
          <w:rPr>
            <w:rFonts w:ascii="Cambria Math" w:hAnsi="Cambria Math"/>
          </w:rPr>
          <m:t>=</m:t>
        </m:r>
        <m:r>
          <w:rPr>
            <w:rFonts w:ascii="Cambria Math" w:hAnsi="Cambria Math"/>
          </w:rPr>
          <m:t>1</m:t>
        </m:r>
      </m:oMath>
      <w:r>
        <w:t xml:space="preserve"> (single parasite transmission, severe genetic drift) - </w:t>
      </w:r>
      <w:r>
        <w:rPr>
          <w:b/>
          <w:bCs/>
        </w:rPr>
        <w:t>Moderate bottleneck</w:t>
      </w:r>
      <w:r>
        <w:t xml:space="preserve">: </w:t>
      </w:r>
      <m:oMath>
        <m:r>
          <w:rPr>
            <w:rFonts w:ascii="Cambria Math" w:hAnsi="Cambria Math"/>
          </w:rPr>
          <m:t>B</m:t>
        </m:r>
        <m:r>
          <m:rPr>
            <m:sty m:val="p"/>
          </m:rPr>
          <w:rPr>
            <w:rFonts w:ascii="Cambria Math" w:hAnsi="Cambria Math"/>
          </w:rPr>
          <m:t>=</m:t>
        </m:r>
        <m:r>
          <w:rPr>
            <w:rFonts w:ascii="Cambria Math" w:hAnsi="Cambria Math"/>
          </w:rPr>
          <m:t>5</m:t>
        </m:r>
      </m:oMath>
      <w:r>
        <w:t xml:space="preserve"> (few parasites, intermediate drift) - </w:t>
      </w:r>
      <w:r>
        <w:rPr>
          <w:b/>
          <w:bCs/>
        </w:rPr>
        <w:t>Loose bottleneck</w:t>
      </w:r>
      <w:r>
        <w:t xml:space="preserve">: </w:t>
      </w:r>
      <m:oMath>
        <m:r>
          <w:rPr>
            <w:rFonts w:ascii="Cambria Math" w:hAnsi="Cambria Math"/>
          </w:rPr>
          <m:t>B</m:t>
        </m:r>
        <m:r>
          <m:rPr>
            <m:sty m:val="p"/>
          </m:rPr>
          <w:rPr>
            <w:rFonts w:ascii="Cambria Math" w:hAnsi="Cambria Math"/>
          </w:rPr>
          <m:t>=</m:t>
        </m:r>
        <m:r>
          <w:rPr>
            <w:rFonts w:ascii="Cambria Math" w:hAnsi="Cambria Math"/>
          </w:rPr>
          <m:t>20</m:t>
        </m:r>
      </m:oMath>
      <w:r>
        <w:t xml:space="preserve"> (multiple parasites, reduced drift)</w:t>
      </w:r>
    </w:p>
    <w:p w14:paraId="09F3C41D" w14:textId="77777777" w:rsidR="005159F3" w:rsidRDefault="0054133B">
      <w:pPr>
        <w:pStyle w:val="BodyText"/>
      </w:pPr>
      <w:r>
        <w:t xml:space="preserve">Empirical estimates suggest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w:r>
        <w:t xml:space="preserve"> in natural transmission (Schneider et al., 2018), making this a key parameter governing the correlation between genetic and epidemiological relationships.</w:t>
      </w:r>
    </w:p>
    <w:p w14:paraId="09F3C41E" w14:textId="77777777" w:rsidR="005159F3" w:rsidRDefault="0054133B">
      <w:pPr>
        <w:pStyle w:val="Heading4"/>
      </w:pPr>
      <w:bookmarkStart w:id="6" w:name="population-structure-and-demography"/>
      <w:bookmarkEnd w:id="5"/>
      <w:r>
        <w:t>Population Structure and Demography</w:t>
      </w:r>
    </w:p>
    <w:p w14:paraId="09F3C41F" w14:textId="77777777" w:rsidR="005159F3" w:rsidRDefault="0054133B">
      <w:pPr>
        <w:pStyle w:val="FirstParagraph"/>
      </w:pPr>
      <w:r>
        <w:rPr>
          <w:b/>
          <w:bCs/>
        </w:rPr>
        <w:t>Single-population (baseline) model</w:t>
      </w:r>
      <w:r>
        <w:t xml:space="preserve">: We simulated a single panmictic population with: - Ancient effective population size: </w:t>
      </w:r>
      <m:oMath>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(representing pre-bottleneck ancestral diversity) - Recent effective population size: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(representing contemporary population) - Exponential population size change occurring at generation </w:t>
      </w:r>
      <m:oMath>
        <m:sSub>
          <m:sSubPr>
            <m:ctrlPr>
              <w:rPr>
                <w:rFonts w:ascii="Cambria Math" w:hAnsi="Cambria Math"/>
              </w:rPr>
            </m:ctrlPr>
          </m:sSubPr>
          <m:e>
            <m:r>
              <w:rPr>
                <w:rFonts w:ascii="Cambria Math" w:hAnsi="Cambria Math"/>
              </w:rPr>
              <m:t>g</m:t>
            </m:r>
          </m:e>
          <m:sub>
            <m:r>
              <m:rPr>
                <m:nor/>
              </m:rPr>
              <m:t>change</m:t>
            </m:r>
          </m:sub>
        </m:sSub>
        <m:r>
          <m:rPr>
            <m:sty m:val="p"/>
          </m:rPr>
          <w:rPr>
            <w:rFonts w:ascii="Cambria Math" w:hAnsi="Cambria Math"/>
          </w:rPr>
          <m:t>=</m:t>
        </m:r>
        <m:r>
          <w:rPr>
            <w:rFonts w:ascii="Cambria Math" w:hAnsi="Cambria Math"/>
          </w:rPr>
          <m:t>200</m:t>
        </m:r>
      </m:oMath>
      <w:r>
        <w:t xml:space="preserve"> before present:</w:t>
      </w:r>
    </w:p>
    <w:p w14:paraId="09F3C420" w14:textId="77777777" w:rsidR="005159F3" w:rsidRDefault="0054133B">
      <w:pPr>
        <w:pStyle w:val="BodyText"/>
      </w:pPr>
      <m:oMathPara>
        <m:oMathParaPr>
          <m:jc m:val="center"/>
        </m:oMathParaPr>
        <m:oMath>
          <m:r>
            <w:rPr>
              <w:rFonts w:ascii="Cambria Math" w:hAnsi="Cambria Math"/>
            </w:rPr>
            <m:t>N</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den>
                  </m:f>
                </m:e>
              </m:d>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change</m:t>
                  </m:r>
                </m:sub>
              </m:sSub>
            </m:sup>
          </m:sSup>
        </m:oMath>
      </m:oMathPara>
    </w:p>
    <w:p w14:paraId="09F3C421" w14:textId="77777777" w:rsidR="005159F3" w:rsidRDefault="0054133B">
      <w:pPr>
        <w:pStyle w:val="FirstParagraph"/>
      </w:pPr>
      <w:r>
        <w:lastRenderedPageBreak/>
        <w:t xml:space="preserve">where </w:t>
      </w:r>
      <m:oMath>
        <m:r>
          <w:rPr>
            <w:rFonts w:ascii="Cambria Math" w:hAnsi="Cambria Math"/>
          </w:rPr>
          <m:t>t</m:t>
        </m:r>
      </m:oMath>
      <w:r>
        <w:t xml:space="preserve"> represents generations before present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change</m:t>
            </m:r>
          </m:sub>
        </m:sSub>
      </m:oMath>
      <w:r>
        <w:t>).</w:t>
      </w:r>
    </w:p>
    <w:p w14:paraId="09F3C422" w14:textId="77777777" w:rsidR="005159F3" w:rsidRDefault="0054133B">
      <w:pPr>
        <w:pStyle w:val="BodyText"/>
      </w:pPr>
      <w:r>
        <w:rPr>
          <w:b/>
          <w:bCs/>
        </w:rPr>
        <w:t>Multi-population (migration) model</w:t>
      </w:r>
      <w:r>
        <w:t xml:space="preserve">: For the full parameter space exploration, we simulated </w:t>
      </w:r>
      <m:oMath>
        <m:r>
          <w:rPr>
            <w:rFonts w:ascii="Cambria Math" w:hAnsi="Cambria Math"/>
          </w:rPr>
          <m:t>n</m:t>
        </m:r>
        <m:r>
          <m:rPr>
            <m:sty m:val="p"/>
          </m:rPr>
          <w:rPr>
            <w:rFonts w:ascii="Cambria Math" w:hAnsi="Cambria Math"/>
          </w:rPr>
          <m:t>=</m:t>
        </m:r>
        <m:r>
          <w:rPr>
            <w:rFonts w:ascii="Cambria Math" w:hAnsi="Cambria Math"/>
          </w:rPr>
          <m:t>3</m:t>
        </m:r>
      </m:oMath>
      <w:r>
        <w:t xml:space="preserve"> populations (demes) with symmetric migration at rate </w:t>
      </w:r>
      <m:oMath>
        <m:r>
          <w:rPr>
            <w:rFonts w:ascii="Cambria Math" w:hAnsi="Cambria Math"/>
          </w:rPr>
          <m:t>m</m:t>
        </m:r>
      </m:oMath>
      <w:r>
        <w:t xml:space="preserve"> per generation. The migration matrix </w:t>
      </w:r>
      <m:oMath>
        <m:r>
          <m:rPr>
            <m:sty m:val="b"/>
          </m:rPr>
          <w:rPr>
            <w:rFonts w:ascii="Cambria Math" w:hAnsi="Cambria Math"/>
          </w:rPr>
          <m:t>M</m:t>
        </m:r>
      </m:oMath>
      <w:r>
        <w:t xml:space="preserve"> is:</w:t>
      </w:r>
    </w:p>
    <w:p w14:paraId="09F3C423"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m</m:t>
                    </m:r>
                  </m:e>
                  <m:e>
                    <m:r>
                      <m:rPr>
                        <m:nor/>
                      </m:rPr>
                      <m:t xml:space="preserve">if </m:t>
                    </m:r>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m</m:t>
                    </m:r>
                  </m:e>
                  <m:e>
                    <m:r>
                      <m:rPr>
                        <m:nor/>
                      </m:rPr>
                      <m:t xml:space="preserve">if </m:t>
                    </m:r>
                    <m:r>
                      <w:rPr>
                        <w:rFonts w:ascii="Cambria Math" w:hAnsi="Cambria Math"/>
                      </w:rPr>
                      <m:t>i</m:t>
                    </m:r>
                    <m:r>
                      <m:rPr>
                        <m:sty m:val="p"/>
                      </m:rPr>
                      <w:rPr>
                        <w:rFonts w:ascii="Cambria Math" w:hAnsi="Cambria Math"/>
                      </w:rPr>
                      <m:t>≠</m:t>
                    </m:r>
                    <m:r>
                      <w:rPr>
                        <w:rFonts w:ascii="Cambria Math" w:hAnsi="Cambria Math"/>
                      </w:rPr>
                      <m:t>j</m:t>
                    </m:r>
                  </m:e>
                </m:mr>
              </m:m>
            </m:e>
          </m:d>
        </m:oMath>
      </m:oMathPara>
    </w:p>
    <w:p w14:paraId="09F3C424" w14:textId="77777777" w:rsidR="005159F3" w:rsidRDefault="0054133B">
      <w:pPr>
        <w:pStyle w:val="FirstParagraph"/>
      </w:pPr>
      <w:r>
        <w:t xml:space="preserve">We explored three migration scenarios: - Low gene flow: </w:t>
      </w:r>
      <m:oMath>
        <m:r>
          <w:rPr>
            <w:rFonts w:ascii="Cambria Math" w:hAnsi="Cambria Math"/>
          </w:rPr>
          <m:t>m</m:t>
        </m:r>
        <m:r>
          <m:rPr>
            <m:sty m:val="p"/>
          </m:rPr>
          <w:rPr>
            <w:rFonts w:ascii="Cambria Math" w:hAnsi="Cambria Math"/>
          </w:rPr>
          <m:t>=</m:t>
        </m:r>
        <m:r>
          <w:rPr>
            <w:rFonts w:ascii="Cambria Math" w:hAnsi="Cambria Math"/>
          </w:rPr>
          <m:t>0.001</m:t>
        </m:r>
      </m:oMath>
      <w:r>
        <w:t xml:space="preserve"> (1 migrant per 1000 generations) - Moderate gene flow: </w:t>
      </w:r>
      <m:oMath>
        <m:r>
          <w:rPr>
            <w:rFonts w:ascii="Cambria Math" w:hAnsi="Cambria Math"/>
          </w:rPr>
          <m:t>m</m:t>
        </m:r>
        <m:r>
          <m:rPr>
            <m:sty m:val="p"/>
          </m:rPr>
          <w:rPr>
            <w:rFonts w:ascii="Cambria Math" w:hAnsi="Cambria Math"/>
          </w:rPr>
          <m:t>=</m:t>
        </m:r>
        <m:r>
          <w:rPr>
            <w:rFonts w:ascii="Cambria Math" w:hAnsi="Cambria Math"/>
          </w:rPr>
          <m:t>0.01</m:t>
        </m:r>
      </m:oMath>
      <w:r>
        <w:t xml:space="preserve"> (1 migrant per 100 generations)</w:t>
      </w:r>
      <w:r>
        <w:br/>
        <w:t xml:space="preserve">- High gene flow: </w:t>
      </w:r>
      <m:oMath>
        <m:r>
          <w:rPr>
            <w:rFonts w:ascii="Cambria Math" w:hAnsi="Cambria Math"/>
          </w:rPr>
          <m:t>m</m:t>
        </m:r>
        <m:r>
          <m:rPr>
            <m:sty m:val="p"/>
          </m:rPr>
          <w:rPr>
            <w:rFonts w:ascii="Cambria Math" w:hAnsi="Cambria Math"/>
          </w:rPr>
          <m:t>=</m:t>
        </m:r>
        <m:r>
          <w:rPr>
            <w:rFonts w:ascii="Cambria Math" w:hAnsi="Cambria Math"/>
          </w:rPr>
          <m:t>0.05</m:t>
        </m:r>
      </m:oMath>
      <w:r>
        <w:t xml:space="preserve"> (1 migrant per 20 generations)</w:t>
      </w:r>
    </w:p>
    <w:p w14:paraId="09F3C425" w14:textId="77777777" w:rsidR="005159F3" w:rsidRDefault="0054133B">
      <w:pPr>
        <w:pStyle w:val="BodyText"/>
      </w:pPr>
      <w:r>
        <w:t>This represents varying degrees of spatial structure from nearly isolated populations to high connectivity, reflecting different endemic transmission settings (e.g., isolated villages vs. urban transmission hotspots).</w:t>
      </w:r>
    </w:p>
    <w:p w14:paraId="09F3C426" w14:textId="77777777" w:rsidR="005159F3" w:rsidRDefault="0054133B">
      <w:pPr>
        <w:pStyle w:val="Heading3"/>
      </w:pPr>
      <w:bookmarkStart w:id="7" w:name="evolutionary-parameters"/>
      <w:bookmarkEnd w:id="3"/>
      <w:bookmarkEnd w:id="6"/>
      <w:r>
        <w:t>Evolutionary Parameters</w:t>
      </w:r>
    </w:p>
    <w:p w14:paraId="09F3C427" w14:textId="77777777" w:rsidR="005159F3" w:rsidRDefault="0054133B">
      <w:pPr>
        <w:pStyle w:val="Heading4"/>
      </w:pPr>
      <w:bookmarkStart w:id="8" w:name="recombination"/>
      <w:r>
        <w:t>Recombination</w:t>
      </w:r>
    </w:p>
    <w:p w14:paraId="09F3C428" w14:textId="77777777" w:rsidR="005159F3" w:rsidRDefault="0054133B">
      <w:pPr>
        <w:pStyle w:val="FirstParagraph"/>
      </w:pPr>
      <w:r>
        <w:t xml:space="preserve">Recombination in </w:t>
      </w:r>
      <w:r>
        <w:rPr>
          <w:i/>
          <w:iCs/>
        </w:rPr>
        <w:t>P. falciparum</w:t>
      </w:r>
      <w:r>
        <w:t xml:space="preserve"> occurs during meiosis following sexual reproduction in the mosquito midgut. The recombination rate per base pair per generation, </w:t>
      </w:r>
      <m:oMath>
        <m:r>
          <w:rPr>
            <w:rFonts w:ascii="Cambria Math" w:hAnsi="Cambria Math"/>
          </w:rPr>
          <m:t>r</m:t>
        </m:r>
      </m:oMath>
      <w:r>
        <w:t>, determines the extent to which parental genomes are reshuffled during outcrossing events.</w:t>
      </w:r>
    </w:p>
    <w:p w14:paraId="09F3C429" w14:textId="77777777" w:rsidR="005159F3" w:rsidRDefault="0054133B">
      <w:pPr>
        <w:pStyle w:val="BodyText"/>
      </w:pPr>
      <w:r>
        <w:t xml:space="preserve">We systematically varied </w:t>
      </w:r>
      <m:oMath>
        <m:r>
          <w:rPr>
            <w:rFonts w:ascii="Cambria Math" w:hAnsi="Cambria Math"/>
          </w:rPr>
          <m:t>r</m:t>
        </m:r>
      </m:oMath>
      <w:r>
        <w:t xml:space="preserve"> across four orders of magnitude: - Very low: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(effectively clonal) - Low: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(rare recombination) - Medium: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(moderate recombination) - High: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(frequent recombination)</w:t>
      </w:r>
    </w:p>
    <w:p w14:paraId="09F3C42A" w14:textId="77777777" w:rsidR="005159F3" w:rsidRDefault="0054133B">
      <w:pPr>
        <w:pStyle w:val="BodyText"/>
      </w:pPr>
      <w:r>
        <w:t xml:space="preserve">For a chromosome of length </w:t>
      </w:r>
      <m:oMath>
        <m:r>
          <w:rPr>
            <w:rFonts w:ascii="Cambria Math" w:hAnsi="Cambria Math"/>
          </w:rPr>
          <m:t>L</m:t>
        </m:r>
        <m:r>
          <m:rPr>
            <m:sty m:val="p"/>
          </m:rPr>
          <w:rPr>
            <w:rFonts w:ascii="Cambria Math" w:hAnsi="Cambria Math"/>
          </w:rPr>
          <m:t>=</m:t>
        </m:r>
        <m:r>
          <w:rPr>
            <w:rFonts w:ascii="Cambria Math" w:hAnsi="Cambria Math"/>
          </w:rPr>
          <m:t>640</m:t>
        </m:r>
        <m:r>
          <m:rPr>
            <m:sty m:val="p"/>
          </m:rPr>
          <w:rPr>
            <w:rFonts w:ascii="Cambria Math" w:hAnsi="Cambria Math"/>
          </w:rPr>
          <m:t>,</m:t>
        </m:r>
        <m:r>
          <w:rPr>
            <w:rFonts w:ascii="Cambria Math" w:hAnsi="Cambria Math"/>
          </w:rPr>
          <m:t>851</m:t>
        </m:r>
      </m:oMath>
      <w:r>
        <w:t xml:space="preserve"> bp (chromosome 1), the genome-wide recombination rate is </w:t>
      </w:r>
      <m:oMath>
        <m:r>
          <w:rPr>
            <w:rFonts w:ascii="Cambria Math" w:hAnsi="Cambria Math"/>
          </w:rPr>
          <m:t>R</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rL</m:t>
        </m:r>
      </m:oMath>
      <w:r>
        <w:t>, ranging from effectively no recombination (</w:t>
      </w:r>
      <m:oMath>
        <m:r>
          <w:rPr>
            <w:rFonts w:ascii="Cambria Math" w:hAnsi="Cambria Math"/>
          </w:rPr>
          <m:t>R</m:t>
        </m:r>
        <m:r>
          <m:rPr>
            <m:sty m:val="p"/>
          </m:rPr>
          <w:rPr>
            <w:rFonts w:ascii="Cambria Math" w:hAnsi="Cambria Math"/>
          </w:rPr>
          <m:t>≈</m:t>
        </m:r>
        <m:r>
          <w:rPr>
            <w:rFonts w:ascii="Cambria Math" w:hAnsi="Cambria Math"/>
          </w:rPr>
          <m:t>0.03</m:t>
        </m:r>
      </m:oMath>
      <w:r>
        <w:t xml:space="preserve"> for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to free recombination (</w:t>
      </w:r>
      <m:oMath>
        <m:r>
          <w:rPr>
            <w:rFonts w:ascii="Cambria Math" w:hAnsi="Cambria Math"/>
          </w:rPr>
          <m:t>R</m:t>
        </m:r>
        <m:r>
          <m:rPr>
            <m:sty m:val="p"/>
          </m:rPr>
          <w:rPr>
            <w:rFonts w:ascii="Cambria Math" w:hAnsi="Cambria Math"/>
          </w:rPr>
          <m:t>≈</m:t>
        </m:r>
        <m:r>
          <w:rPr>
            <w:rFonts w:ascii="Cambria Math" w:hAnsi="Cambria Math"/>
          </w:rPr>
          <m:t>26</m:t>
        </m:r>
      </m:oMath>
      <w:r>
        <w:t xml:space="preserve"> for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14:paraId="09F3C42B" w14:textId="77777777" w:rsidR="005159F3" w:rsidRDefault="0054133B">
      <w:pPr>
        <w:pStyle w:val="Heading4"/>
      </w:pPr>
      <w:bookmarkStart w:id="9" w:name="mutation"/>
      <w:bookmarkEnd w:id="8"/>
      <w:r>
        <w:t>Mutation</w:t>
      </w:r>
    </w:p>
    <w:p w14:paraId="09F3C42C" w14:textId="77777777" w:rsidR="005159F3" w:rsidRDefault="0054133B">
      <w:pPr>
        <w:pStyle w:val="FirstParagraph"/>
      </w:pPr>
      <w:r>
        <w:t>We modeled two mutation processes:</w:t>
      </w:r>
    </w:p>
    <w:p w14:paraId="09F3C42D" w14:textId="77777777" w:rsidR="005159F3" w:rsidRDefault="0054133B">
      <w:pPr>
        <w:pStyle w:val="BodyText"/>
      </w:pPr>
      <w:r>
        <w:rPr>
          <w:b/>
          <w:bCs/>
        </w:rPr>
        <w:t>Neutral mutations</w:t>
      </w:r>
      <w:r>
        <w:t xml:space="preserve">: Added post-simulation using msprime with rate </w:t>
      </w:r>
      <m:oMath>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consistent with empirical estimates for </w:t>
      </w:r>
      <w:r>
        <w:rPr>
          <w:i/>
          <w:iCs/>
        </w:rPr>
        <w:t>P. falciparum</w:t>
      </w:r>
      <w:r>
        <w:t xml:space="preserve"> (Hamilton et al., 2017). These mutations accumulate according to the infinite-sites model and provide genomic variation for IBD/IBS inference.</w:t>
      </w:r>
    </w:p>
    <w:p w14:paraId="09F3C42E" w14:textId="77777777" w:rsidR="005159F3" w:rsidRDefault="0054133B">
      <w:pPr>
        <w:pStyle w:val="BodyText"/>
      </w:pPr>
      <w:r>
        <w:rPr>
          <w:b/>
          <w:bCs/>
        </w:rPr>
        <w:t>Selected mutations</w:t>
      </w:r>
      <w:r>
        <w:t xml:space="preserve">: To model adaptive evolution (e.g., drug resistance), we introduced a single beneficial allele at position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3</m:t>
        </m:r>
      </m:oMath>
      <w:r>
        <w:t xml:space="preserve"> with: - Selection coefficient: </w:t>
      </w:r>
      <m:oMath>
        <m:r>
          <w:rPr>
            <w:rFonts w:ascii="Cambria Math" w:hAnsi="Cambria Math"/>
          </w:rPr>
          <m:t>s</m:t>
        </m:r>
        <m:r>
          <m:rPr>
            <m:sty m:val="p"/>
          </m:rPr>
          <w:rPr>
            <w:rFonts w:ascii="Cambria Math" w:hAnsi="Cambria Math"/>
          </w:rPr>
          <m:t>=</m:t>
        </m:r>
        <m:r>
          <w:rPr>
            <w:rFonts w:ascii="Cambria Math" w:hAnsi="Cambria Math"/>
          </w:rPr>
          <m:t>0.3</m:t>
        </m:r>
      </m:oMath>
      <w:r>
        <w:t xml:space="preserve"> (30% fitness advantage) - Dominance coefficient: </w:t>
      </w:r>
      <m:oMath>
        <m:r>
          <w:rPr>
            <w:rFonts w:ascii="Cambria Math" w:hAnsi="Cambria Math"/>
          </w:rPr>
          <m:t>h</m:t>
        </m:r>
        <m:r>
          <m:rPr>
            <m:sty m:val="p"/>
          </m:rPr>
          <w:rPr>
            <w:rFonts w:ascii="Cambria Math" w:hAnsi="Cambria Math"/>
          </w:rPr>
          <m:t>=</m:t>
        </m:r>
        <m:r>
          <w:rPr>
            <w:rFonts w:ascii="Cambria Math" w:hAnsi="Cambria Math"/>
          </w:rPr>
          <m:t>0.5</m:t>
        </m:r>
      </m:oMath>
      <w:r>
        <w:t xml:space="preserve"> (codominant, though relevant only during transient diploid stage) - Introduction time: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80</m:t>
        </m:r>
      </m:oMath>
      <w:r>
        <w:t xml:space="preserve"> generations before present</w:t>
      </w:r>
    </w:p>
    <w:p w14:paraId="09F3C42F" w14:textId="77777777" w:rsidR="005159F3" w:rsidRDefault="0054133B">
      <w:pPr>
        <w:pStyle w:val="BodyText"/>
      </w:pPr>
      <w:r>
        <w:lastRenderedPageBreak/>
        <w:t xml:space="preserve">The selected allele was introduced into </w:t>
      </w:r>
      <m:oMath>
        <m:sSub>
          <m:sSubPr>
            <m:ctrlPr>
              <w:rPr>
                <w:rFonts w:ascii="Cambria Math" w:hAnsi="Cambria Math"/>
              </w:rPr>
            </m:ctrlPr>
          </m:sSubPr>
          <m:e>
            <m:r>
              <w:rPr>
                <w:rFonts w:ascii="Cambria Math" w:hAnsi="Cambria Math"/>
              </w:rPr>
              <m:t>n</m:t>
            </m:r>
          </m:e>
          <m:sub>
            <m:r>
              <m:rPr>
                <m:nor/>
              </m:rPr>
              <m:t>origins</m:t>
            </m:r>
          </m:sub>
        </m:sSub>
        <m:r>
          <m:rPr>
            <m:sty m:val="p"/>
          </m:rPr>
          <w:rPr>
            <w:rFonts w:ascii="Cambria Math" w:hAnsi="Cambria Math"/>
          </w:rPr>
          <m:t>=</m:t>
        </m:r>
        <m:r>
          <w:rPr>
            <w:rFonts w:ascii="Cambria Math" w:hAnsi="Cambria Math"/>
          </w:rPr>
          <m:t>1</m:t>
        </m:r>
      </m:oMath>
      <w:r>
        <w:t xml:space="preserve"> random genome and tracked until fixation or loss. Simulations where the beneficial allele was lost were automatically restarted (maximum 100 restarts) to condition on successful selective sweeps, allowing us to evaluate transmission inference in the presence of recent positive selection.</w:t>
      </w:r>
    </w:p>
    <w:p w14:paraId="09F3C430" w14:textId="77777777" w:rsidR="005159F3" w:rsidRDefault="0054133B">
      <w:pPr>
        <w:pStyle w:val="Heading4"/>
      </w:pPr>
      <w:bookmarkStart w:id="10" w:name="X96d35b902a8cb675b25e3784f860f66aed8ecae"/>
      <w:bookmarkEnd w:id="9"/>
      <w:r>
        <w:t>Expected Substitutions per Transmission (EST)</w:t>
      </w:r>
    </w:p>
    <w:p w14:paraId="09F3C431" w14:textId="77777777" w:rsidR="005159F3" w:rsidRDefault="0054133B">
      <w:pPr>
        <w:pStyle w:val="FirstParagraph"/>
      </w:pPr>
      <w:r>
        <w:t xml:space="preserve">A key parameter linking mutation rate to transmission dynamics is the expected number of mutations accumulated per transmission event. For a genome of length </w:t>
      </w:r>
      <m:oMath>
        <m:r>
          <w:rPr>
            <w:rFonts w:ascii="Cambria Math" w:hAnsi="Cambria Math"/>
          </w:rPr>
          <m:t>L</m:t>
        </m:r>
      </m:oMath>
      <w:r>
        <w:t xml:space="preserve"> transmitted over </w:t>
      </w:r>
      <m:oMath>
        <m:sSub>
          <m:sSubPr>
            <m:ctrlPr>
              <w:rPr>
                <w:rFonts w:ascii="Cambria Math" w:hAnsi="Cambria Math"/>
              </w:rPr>
            </m:ctrlPr>
          </m:sSubPr>
          <m:e>
            <m:r>
              <w:rPr>
                <w:rFonts w:ascii="Cambria Math" w:hAnsi="Cambria Math"/>
              </w:rPr>
              <m:t>g</m:t>
            </m:r>
          </m:e>
          <m:sub>
            <m:r>
              <m:rPr>
                <m:nor/>
              </m:rPr>
              <m:t>trans</m:t>
            </m:r>
          </m:sub>
        </m:sSub>
      </m:oMath>
      <w:r>
        <w:t xml:space="preserve"> generations with mutation rate </w:t>
      </w:r>
      <m:oMath>
        <m:r>
          <w:rPr>
            <w:rFonts w:ascii="Cambria Math" w:hAnsi="Cambria Math"/>
          </w:rPr>
          <m:t>μ</m:t>
        </m:r>
      </m:oMath>
      <w:r>
        <w:t>:</w:t>
      </w:r>
    </w:p>
    <w:p w14:paraId="09F3C432" w14:textId="77777777" w:rsidR="005159F3" w:rsidRDefault="0054133B">
      <w:pPr>
        <w:pStyle w:val="BodyText"/>
      </w:pPr>
      <m:oMathPara>
        <m:oMathParaPr>
          <m:jc m:val="center"/>
        </m:oMathParaPr>
        <m:oMath>
          <m:r>
            <m:rPr>
              <m:nor/>
            </m:rPr>
            <m:t>EST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trans</m:t>
              </m:r>
            </m:sub>
          </m:sSub>
        </m:oMath>
      </m:oMathPara>
    </w:p>
    <w:p w14:paraId="09F3C433" w14:textId="77777777" w:rsidR="005159F3" w:rsidRDefault="0054133B">
      <w:pPr>
        <w:pStyle w:val="FirstParagraph"/>
      </w:pPr>
      <w:r>
        <w:t xml:space="preserve">We explored three EST scenarios: - None: EST </w:t>
      </w:r>
      <m:oMath>
        <m:r>
          <m:rPr>
            <m:sty m:val="p"/>
          </m:rPr>
          <w:rPr>
            <w:rFonts w:ascii="Cambria Math" w:hAnsi="Cambria Math"/>
          </w:rPr>
          <m:t>=</m:t>
        </m:r>
        <m:r>
          <w:rPr>
            <w:rFonts w:ascii="Cambria Math" w:hAnsi="Cambria Math"/>
          </w:rPr>
          <m:t>0</m:t>
        </m:r>
      </m:oMath>
      <w:r>
        <w:t xml:space="preserve"> (mutations added only post-simulation via msprime) - Low: EST </w:t>
      </w:r>
      <m:oMath>
        <m:r>
          <m:rPr>
            <m:sty m:val="p"/>
          </m:rPr>
          <w:rPr>
            <w:rFonts w:ascii="Cambria Math" w:hAnsi="Cambria Math"/>
          </w:rPr>
          <m:t>=</m:t>
        </m:r>
        <m:r>
          <w:rPr>
            <w:rFonts w:ascii="Cambria Math" w:hAnsi="Cambria Math"/>
          </w:rPr>
          <m:t>0.1</m:t>
        </m:r>
      </m:oMath>
      <w:r>
        <w:t xml:space="preserve"> (rare mutations during transmission) - Moderate: EST </w:t>
      </w:r>
      <m:oMath>
        <m:r>
          <m:rPr>
            <m:sty m:val="p"/>
          </m:rPr>
          <w:rPr>
            <w:rFonts w:ascii="Cambria Math" w:hAnsi="Cambria Math"/>
          </w:rPr>
          <m:t>=</m:t>
        </m:r>
        <m:r>
          <w:rPr>
            <w:rFonts w:ascii="Cambria Math" w:hAnsi="Cambria Math"/>
          </w:rPr>
          <m:t>0.5</m:t>
        </m:r>
      </m:oMath>
      <w:r>
        <w:t xml:space="preserve"> (detectable mutation accumulation)</w:t>
      </w:r>
    </w:p>
    <w:p w14:paraId="09F3C434" w14:textId="77777777" w:rsidR="005159F3" w:rsidRDefault="0054133B">
      <w:pPr>
        <w:pStyle w:val="BodyText"/>
      </w:pPr>
      <w:r>
        <w:t xml:space="preserve">For EST </w:t>
      </w:r>
      <m:oMath>
        <m:r>
          <m:rPr>
            <m:sty m:val="p"/>
          </m:rPr>
          <w:rPr>
            <w:rFonts w:ascii="Cambria Math" w:hAnsi="Cambria Math"/>
          </w:rPr>
          <m:t>&gt;</m:t>
        </m:r>
        <m:r>
          <w:rPr>
            <w:rFonts w:ascii="Cambria Math" w:hAnsi="Cambria Math"/>
          </w:rPr>
          <m:t>0</m:t>
        </m:r>
      </m:oMath>
      <w:r>
        <w:t>, we calculated the corresponding per-generation mutation rate as:</w:t>
      </w:r>
    </w:p>
    <w:p w14:paraId="09F3C435"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μ</m:t>
              </m:r>
            </m:e>
            <m:sub>
              <m:r>
                <m:rPr>
                  <m:nor/>
                </m:rPr>
                <m:t>trans</m:t>
              </m:r>
            </m:sub>
          </m:sSub>
          <m:r>
            <m:rPr>
              <m:sty m:val="p"/>
            </m:rPr>
            <w:rPr>
              <w:rFonts w:ascii="Cambria Math" w:hAnsi="Cambria Math"/>
            </w:rPr>
            <m:t>=</m:t>
          </m:r>
          <m:f>
            <m:fPr>
              <m:ctrlPr>
                <w:rPr>
                  <w:rFonts w:ascii="Cambria Math" w:hAnsi="Cambria Math"/>
                </w:rPr>
              </m:ctrlPr>
            </m:fPr>
            <m:num>
              <m:r>
                <m:rPr>
                  <m:nor/>
                </m:rPr>
                <m:t>EST</m:t>
              </m:r>
            </m:num>
            <m:den>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trans</m:t>
                  </m:r>
                </m:sub>
              </m:sSub>
            </m:den>
          </m:f>
        </m:oMath>
      </m:oMathPara>
    </w:p>
    <w:p w14:paraId="09F3C436" w14:textId="77777777" w:rsidR="005159F3" w:rsidRDefault="0054133B">
      <w:pPr>
        <w:pStyle w:val="FirstParagraph"/>
      </w:pPr>
      <w:r>
        <w:t xml:space="preserve">Using </w:t>
      </w:r>
      <m:oMath>
        <m:r>
          <w:rPr>
            <w:rFonts w:ascii="Cambria Math" w:hAnsi="Cambria Math"/>
          </w:rPr>
          <m:t>L</m:t>
        </m:r>
        <m:r>
          <m:rPr>
            <m:sty m:val="p"/>
          </m:rPr>
          <w:rPr>
            <w:rFonts w:ascii="Cambria Math" w:hAnsi="Cambria Math"/>
          </w:rPr>
          <m:t>=</m:t>
        </m:r>
        <m:r>
          <w:rPr>
            <w:rFonts w:ascii="Cambria Math" w:hAnsi="Cambria Math"/>
          </w:rPr>
          <m:t>640</m:t>
        </m:r>
        <m:r>
          <m:rPr>
            <m:sty m:val="p"/>
          </m:rPr>
          <w:rPr>
            <w:rFonts w:ascii="Cambria Math" w:hAnsi="Cambria Math"/>
          </w:rPr>
          <m:t>,</m:t>
        </m:r>
        <m:r>
          <w:rPr>
            <w:rFonts w:ascii="Cambria Math" w:hAnsi="Cambria Math"/>
          </w:rPr>
          <m:t>851</m:t>
        </m:r>
      </m:oMath>
      <w:r>
        <w:t xml:space="preserve"> bp and </w:t>
      </w:r>
      <m:oMath>
        <m:sSub>
          <m:sSubPr>
            <m:ctrlPr>
              <w:rPr>
                <w:rFonts w:ascii="Cambria Math" w:hAnsi="Cambria Math"/>
              </w:rPr>
            </m:ctrlPr>
          </m:sSubPr>
          <m:e>
            <m:r>
              <w:rPr>
                <w:rFonts w:ascii="Cambria Math" w:hAnsi="Cambria Math"/>
              </w:rPr>
              <m:t>g</m:t>
            </m:r>
          </m:e>
          <m:sub>
            <m:r>
              <m:rPr>
                <m:nor/>
              </m:rPr>
              <m:t>trans</m:t>
            </m:r>
          </m:sub>
        </m:sSub>
        <m:r>
          <m:rPr>
            <m:sty m:val="p"/>
          </m:rPr>
          <w:rPr>
            <w:rFonts w:ascii="Cambria Math" w:hAnsi="Cambria Math"/>
          </w:rPr>
          <m:t>=</m:t>
        </m:r>
        <m:r>
          <w:rPr>
            <w:rFonts w:ascii="Cambria Math" w:hAnsi="Cambria Math"/>
          </w:rPr>
          <m:t>22</m:t>
        </m:r>
      </m:oMath>
      <w:r>
        <w:t xml:space="preserve"> generations (typical scenario):</w:t>
      </w:r>
    </w:p>
    <w:p w14:paraId="09F3C437"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μ</m:t>
              </m:r>
            </m:e>
            <m:sub>
              <m:r>
                <m:rPr>
                  <m:nor/>
                </m:rPr>
                <m:t>trans</m:t>
              </m:r>
            </m:sub>
          </m:sSub>
          <m:r>
            <m:rPr>
              <m:sty m:val="p"/>
            </m:rPr>
            <w:rPr>
              <w:rFonts w:ascii="Cambria Math" w:hAnsi="Cambria Math"/>
            </w:rPr>
            <m:t>=</m:t>
          </m:r>
          <m:f>
            <m:fPr>
              <m:ctrlPr>
                <w:rPr>
                  <w:rFonts w:ascii="Cambria Math" w:hAnsi="Cambria Math"/>
                </w:rPr>
              </m:ctrlPr>
            </m:fPr>
            <m:num>
              <m:r>
                <m:rPr>
                  <m:nor/>
                </m:rPr>
                <m:t>EST</m:t>
              </m:r>
            </m:num>
            <m:den>
              <m:r>
                <w:rPr>
                  <w:rFonts w:ascii="Cambria Math" w:hAnsi="Cambria Math"/>
                </w:rPr>
                <m:t>640</m:t>
              </m:r>
              <m:r>
                <m:rPr>
                  <m:sty m:val="p"/>
                </m:rPr>
                <w:rPr>
                  <w:rFonts w:ascii="Cambria Math" w:hAnsi="Cambria Math"/>
                </w:rPr>
                <m:t>,</m:t>
              </m:r>
              <m:r>
                <w:rPr>
                  <w:rFonts w:ascii="Cambria Math" w:hAnsi="Cambria Math"/>
                </w:rPr>
                <m:t>851</m:t>
              </m:r>
              <m:r>
                <m:rPr>
                  <m:sty m:val="p"/>
                </m:rPr>
                <w:rPr>
                  <w:rFonts w:ascii="Cambria Math" w:hAnsi="Cambria Math"/>
                </w:rPr>
                <m:t>×</m:t>
              </m:r>
              <m:r>
                <w:rPr>
                  <w:rFonts w:ascii="Cambria Math" w:hAnsi="Cambria Math"/>
                </w:rPr>
                <m:t>22</m:t>
              </m:r>
            </m:den>
          </m:f>
          <m:r>
            <m:rPr>
              <m:sty m:val="p"/>
            </m:rPr>
            <w:rPr>
              <w:rFonts w:ascii="Cambria Math" w:hAnsi="Cambria Math"/>
            </w:rPr>
            <m:t>=</m:t>
          </m:r>
          <m:f>
            <m:fPr>
              <m:ctrlPr>
                <w:rPr>
                  <w:rFonts w:ascii="Cambria Math" w:hAnsi="Cambria Math"/>
                </w:rPr>
              </m:ctrlPr>
            </m:fPr>
            <m:num>
              <m:r>
                <m:rPr>
                  <m:nor/>
                </m:rPr>
                <m:t>EST</m:t>
              </m:r>
            </m:num>
            <m:den>
              <m:r>
                <w:rPr>
                  <w:rFonts w:ascii="Cambria Math" w:hAnsi="Cambria Math"/>
                </w:rPr>
                <m:t>14</m:t>
              </m:r>
              <m:r>
                <m:rPr>
                  <m:sty m:val="p"/>
                </m:rPr>
                <w:rPr>
                  <w:rFonts w:ascii="Cambria Math" w:hAnsi="Cambria Math"/>
                </w:rPr>
                <m:t>,</m:t>
              </m:r>
              <m:r>
                <w:rPr>
                  <w:rFonts w:ascii="Cambria Math" w:hAnsi="Cambria Math"/>
                </w:rPr>
                <m:t>098</m:t>
              </m:r>
              <m:r>
                <m:rPr>
                  <m:sty m:val="p"/>
                </m:rPr>
                <w:rPr>
                  <w:rFonts w:ascii="Cambria Math" w:hAnsi="Cambria Math"/>
                </w:rPr>
                <m:t>,</m:t>
              </m:r>
              <m:r>
                <w:rPr>
                  <w:rFonts w:ascii="Cambria Math" w:hAnsi="Cambria Math"/>
                </w:rPr>
                <m:t>722</m:t>
              </m:r>
            </m:den>
          </m:f>
          <m:r>
            <m:rPr>
              <m:sty m:val="p"/>
            </m:rPr>
            <w:rPr>
              <w:rFonts w:ascii="Cambria Math" w:hAnsi="Cambria Math"/>
            </w:rPr>
            <m:t>≈</m:t>
          </m:r>
          <m:r>
            <w:rPr>
              <w:rFonts w:ascii="Cambria Math" w:hAnsi="Cambria Math"/>
            </w:rPr>
            <m:t>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r>
            <m:rPr>
              <m:nor/>
            </m:rPr>
            <m:t>EST</m:t>
          </m:r>
        </m:oMath>
      </m:oMathPara>
    </w:p>
    <w:p w14:paraId="09F3C438" w14:textId="77777777" w:rsidR="005159F3" w:rsidRDefault="0054133B">
      <w:pPr>
        <w:pStyle w:val="FirstParagraph"/>
      </w:pPr>
      <w:r>
        <w:t xml:space="preserve">For EST </w:t>
      </w:r>
      <m:oMath>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μ</m:t>
            </m:r>
          </m:e>
          <m:sub>
            <m:r>
              <m:rPr>
                <m:nor/>
              </m:rPr>
              <m:t>trans</m:t>
            </m:r>
          </m:sub>
        </m:sSub>
        <m:r>
          <m:rPr>
            <m:sty m:val="p"/>
          </m:rPr>
          <w:rPr>
            <w:rFonts w:ascii="Cambria Math" w:hAnsi="Cambria Math"/>
          </w:rPr>
          <m:t>≈</m:t>
        </m:r>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p w14:paraId="09F3C439" w14:textId="77777777" w:rsidR="005159F3" w:rsidRDefault="0054133B">
      <w:pPr>
        <w:pStyle w:val="Heading3"/>
      </w:pPr>
      <w:bookmarkStart w:id="11" w:name="mathematical-framework"/>
      <w:bookmarkEnd w:id="7"/>
      <w:bookmarkEnd w:id="10"/>
      <w:r>
        <w:t>Mathematical Framework</w:t>
      </w:r>
    </w:p>
    <w:p w14:paraId="09F3C43A" w14:textId="77777777" w:rsidR="005159F3" w:rsidRDefault="0054133B">
      <w:pPr>
        <w:pStyle w:val="Heading4"/>
      </w:pPr>
      <w:bookmarkStart w:id="12" w:name="Xc12dc802c2fff35252f7c97f621c28472a3c914"/>
      <w:r>
        <w:t>Wright-Fisher Model with Selection and Migration</w:t>
      </w:r>
    </w:p>
    <w:p w14:paraId="09F3C43B" w14:textId="77777777" w:rsidR="005159F3" w:rsidRDefault="0054133B">
      <w:pPr>
        <w:pStyle w:val="FirstParagraph"/>
      </w:pPr>
      <w:r>
        <w:t xml:space="preserve">Our simulations implement a discrete-generation Wright-Fisher model modified for haploidy, selfing, and selection. The probability that genome </w:t>
      </w:r>
      <m:oMath>
        <m:r>
          <w:rPr>
            <w:rFonts w:ascii="Cambria Math" w:hAnsi="Cambria Math"/>
          </w:rPr>
          <m:t>i</m:t>
        </m:r>
      </m:oMath>
      <w:r>
        <w:t xml:space="preserve"> in generation </w:t>
      </w:r>
      <m:oMath>
        <m:r>
          <w:rPr>
            <w:rFonts w:ascii="Cambria Math" w:hAnsi="Cambria Math"/>
          </w:rPr>
          <m:t>t</m:t>
        </m:r>
        <m:r>
          <m:rPr>
            <m:sty m:val="p"/>
          </m:rPr>
          <w:rPr>
            <w:rFonts w:ascii="Cambria Math" w:hAnsi="Cambria Math"/>
          </w:rPr>
          <m:t>+</m:t>
        </m:r>
        <m:r>
          <w:rPr>
            <w:rFonts w:ascii="Cambria Math" w:hAnsi="Cambria Math"/>
          </w:rPr>
          <m:t>1</m:t>
        </m:r>
      </m:oMath>
      <w:r>
        <w:t xml:space="preserve"> descends from genome </w:t>
      </w:r>
      <m:oMath>
        <m:r>
          <w:rPr>
            <w:rFonts w:ascii="Cambria Math" w:hAnsi="Cambria Math"/>
          </w:rPr>
          <m:t>j</m:t>
        </m:r>
      </m:oMath>
      <w:r>
        <w:t xml:space="preserve"> in generation </w:t>
      </w:r>
      <m:oMath>
        <m:r>
          <w:rPr>
            <w:rFonts w:ascii="Cambria Math" w:hAnsi="Cambria Math"/>
          </w:rPr>
          <m:t>t</m:t>
        </m:r>
      </m:oMath>
      <w:r>
        <w:t xml:space="preserve"> is:</w:t>
      </w:r>
    </w:p>
    <w:p w14:paraId="09F3C43C" w14:textId="77777777" w:rsidR="005159F3" w:rsidRDefault="0054133B">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num>
            <m:den>
              <m:acc>
                <m:accPr>
                  <m:chr m:val="‾"/>
                  <m:ctrlPr>
                    <w:rPr>
                      <w:rFonts w:ascii="Cambria Math" w:hAnsi="Cambria Math"/>
                    </w:rPr>
                  </m:ctrlPr>
                </m:accPr>
                <m:e>
                  <m:r>
                    <w:rPr>
                      <w:rFonts w:ascii="Cambria Math" w:hAnsi="Cambria Math"/>
                    </w:rPr>
                    <m:t>w</m:t>
                  </m:r>
                </m:e>
              </m:acc>
            </m:den>
          </m:f>
          <m:r>
            <m:rPr>
              <m:sty m:val="p"/>
            </m:rPr>
            <w:rPr>
              <w:rFonts w:ascii="Cambria Math" w:hAnsi="Cambria Math"/>
            </w:rPr>
            <m:t>×</m:t>
          </m:r>
          <m:d>
            <m:dPr>
              <m:begChr m:val="["/>
              <m:endChr m:val="]"/>
              <m:ctrlPr>
                <w:rPr>
                  <w:rFonts w:ascii="Cambria Math" w:hAnsi="Cambria Math"/>
                </w:rPr>
              </m:ctrlPr>
            </m:dPr>
            <m:e>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e>
          </m:d>
        </m:oMath>
      </m:oMathPara>
    </w:p>
    <w:p w14:paraId="09F3C43D" w14:textId="77777777" w:rsidR="005159F3" w:rsidRDefault="0054133B">
      <w:pPr>
        <w:pStyle w:val="FirstParagraph"/>
      </w:pPr>
      <w:r>
        <w:t xml:space="preserve">where: -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is the fitness of genome </w:t>
      </w:r>
      <m:oMath>
        <m:r>
          <w:rPr>
            <w:rFonts w:ascii="Cambria Math" w:hAnsi="Cambria Math"/>
          </w:rPr>
          <m:t>j</m:t>
        </m:r>
      </m:oMath>
      <w:r>
        <w:t xml:space="preserve"> -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k</m:t>
                </m:r>
              </m:sub>
            </m:sSub>
          </m:e>
        </m:nary>
      </m:oMath>
      <w:r>
        <w:t xml:space="preserve"> is the mean population fitness - </w:t>
      </w:r>
      <m:oMath>
        <m:r>
          <w:rPr>
            <w:rFonts w:ascii="Cambria Math" w:hAnsi="Cambria Math"/>
          </w:rPr>
          <m:t>σ</m:t>
        </m:r>
      </m:oMath>
      <w:r>
        <w:t xml:space="preserve"> is the selfing rate - </w:t>
      </w:r>
      <m:oMath>
        <m:r>
          <w:rPr>
            <w:rFonts w:ascii="Cambria Math" w:hAnsi="Cambria Math"/>
          </w:rPr>
          <m:t>N</m:t>
        </m:r>
      </m:oMath>
      <w:r>
        <w:t xml:space="preserve"> is the population size</w:t>
      </w:r>
    </w:p>
    <w:p w14:paraId="09F3C43E" w14:textId="77777777" w:rsidR="005159F3" w:rsidRDefault="0054133B">
      <w:pPr>
        <w:pStyle w:val="BodyText"/>
      </w:pPr>
      <w:r>
        <w:t xml:space="preserve">For the multi-population model, migration occurs before reproduction. The probability that genome </w:t>
      </w:r>
      <m:oMath>
        <m:r>
          <w:rPr>
            <w:rFonts w:ascii="Cambria Math" w:hAnsi="Cambria Math"/>
          </w:rPr>
          <m:t>i</m:t>
        </m:r>
      </m:oMath>
      <w:r>
        <w:t xml:space="preserve"> in population </w:t>
      </w:r>
      <m:oMath>
        <m:r>
          <w:rPr>
            <w:rFonts w:ascii="Cambria Math" w:hAnsi="Cambria Math"/>
          </w:rPr>
          <m:t>p</m:t>
        </m:r>
      </m:oMath>
      <w:r>
        <w:t xml:space="preserve"> at generation </w:t>
      </w:r>
      <m:oMath>
        <m:r>
          <w:rPr>
            <w:rFonts w:ascii="Cambria Math" w:hAnsi="Cambria Math"/>
          </w:rPr>
          <m:t>t</m:t>
        </m:r>
        <m:r>
          <m:rPr>
            <m:sty m:val="p"/>
          </m:rPr>
          <w:rPr>
            <w:rFonts w:ascii="Cambria Math" w:hAnsi="Cambria Math"/>
          </w:rPr>
          <m:t>+</m:t>
        </m:r>
        <m:r>
          <w:rPr>
            <w:rFonts w:ascii="Cambria Math" w:hAnsi="Cambria Math"/>
          </w:rPr>
          <m:t>1</m:t>
        </m:r>
      </m:oMath>
      <w:r>
        <w:t xml:space="preserve"> descends from population </w:t>
      </w:r>
      <m:oMath>
        <m:r>
          <w:rPr>
            <w:rFonts w:ascii="Cambria Math" w:hAnsi="Cambria Math"/>
          </w:rPr>
          <m:t>q</m:t>
        </m:r>
      </m:oMath>
      <w:r>
        <w:t xml:space="preserve"> is </w:t>
      </w:r>
      <m:oMath>
        <m:sSub>
          <m:sSubPr>
            <m:ctrlPr>
              <w:rPr>
                <w:rFonts w:ascii="Cambria Math" w:hAnsi="Cambria Math"/>
              </w:rPr>
            </m:ctrlPr>
          </m:sSubPr>
          <m:e>
            <m:r>
              <w:rPr>
                <w:rFonts w:ascii="Cambria Math" w:hAnsi="Cambria Math"/>
              </w:rPr>
              <m:t>M</m:t>
            </m:r>
          </m:e>
          <m:sub>
            <m:r>
              <w:rPr>
                <w:rFonts w:ascii="Cambria Math" w:hAnsi="Cambria Math"/>
              </w:rPr>
              <m:t>pq</m:t>
            </m:r>
          </m:sub>
        </m:sSub>
      </m:oMath>
      <w:r>
        <w:t xml:space="preserve">, and given migration to population </w:t>
      </w:r>
      <m:oMath>
        <m:r>
          <w:rPr>
            <w:rFonts w:ascii="Cambria Math" w:hAnsi="Cambria Math"/>
          </w:rPr>
          <m:t>p</m:t>
        </m:r>
      </m:oMath>
      <w:r>
        <w:t>, the probability of descending from a specific genome follows the within-population model above.</w:t>
      </w:r>
    </w:p>
    <w:p w14:paraId="09F3C43F" w14:textId="77777777" w:rsidR="005159F3" w:rsidRDefault="0054133B">
      <w:pPr>
        <w:pStyle w:val="Heading4"/>
      </w:pPr>
      <w:bookmarkStart w:id="13" w:name="fitness-model"/>
      <w:bookmarkEnd w:id="12"/>
      <w:r>
        <w:lastRenderedPageBreak/>
        <w:t>Fitness Model</w:t>
      </w:r>
    </w:p>
    <w:p w14:paraId="09F3C440" w14:textId="77777777" w:rsidR="005159F3" w:rsidRDefault="0054133B">
      <w:pPr>
        <w:pStyle w:val="FirstParagraph"/>
      </w:pPr>
      <w:r>
        <w:t xml:space="preserve">For a genome carrying </w:t>
      </w:r>
      <m:oMath>
        <m:r>
          <w:rPr>
            <w:rFonts w:ascii="Cambria Math" w:hAnsi="Cambria Math"/>
          </w:rPr>
          <m:t>n</m:t>
        </m:r>
      </m:oMath>
      <w:r>
        <w:t xml:space="preserve"> copies of the beneficial allele at the selected locus (0 or 1 in haploids):</w:t>
      </w:r>
    </w:p>
    <w:p w14:paraId="09F3C441" w14:textId="77777777" w:rsidR="005159F3" w:rsidRDefault="0054133B">
      <w:pPr>
        <w:pStyle w:val="BodyText"/>
      </w:pPr>
      <m:oMathPara>
        <m:oMathParaPr>
          <m:jc m:val="center"/>
        </m:oMathParaP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n</m:t>
                    </m:r>
                    <m:r>
                      <m:rPr>
                        <m:sty m:val="p"/>
                      </m:rPr>
                      <w:rPr>
                        <w:rFonts w:ascii="Cambria Math" w:hAnsi="Cambria Math"/>
                      </w:rPr>
                      <m:t>=</m:t>
                    </m:r>
                    <m:r>
                      <w:rPr>
                        <w:rFonts w:ascii="Cambria Math" w:hAnsi="Cambria Math"/>
                      </w:rPr>
                      <m:t>0</m:t>
                    </m:r>
                    <m:r>
                      <m:rPr>
                        <m:nor/>
                      </m:rPr>
                      <m:t xml:space="preserve"> (wild-type)</m:t>
                    </m:r>
                  </m:e>
                </m:mr>
                <m:mr>
                  <m:e>
                    <m:r>
                      <w:rPr>
                        <w:rFonts w:ascii="Cambria Math" w:hAnsi="Cambria Math"/>
                      </w:rPr>
                      <m:t>1</m:t>
                    </m:r>
                    <m:r>
                      <m:rPr>
                        <m:sty m:val="p"/>
                      </m:rPr>
                      <w:rPr>
                        <w:rFonts w:ascii="Cambria Math" w:hAnsi="Cambria Math"/>
                      </w:rPr>
                      <m:t>+</m:t>
                    </m:r>
                    <m:r>
                      <w:rPr>
                        <w:rFonts w:ascii="Cambria Math" w:hAnsi="Cambria Math"/>
                      </w:rPr>
                      <m:t>s</m:t>
                    </m:r>
                  </m:e>
                  <m:e>
                    <m:r>
                      <m:rPr>
                        <m:nor/>
                      </m:rPr>
                      <m:t xml:space="preserve">if </m:t>
                    </m:r>
                    <m:r>
                      <w:rPr>
                        <w:rFonts w:ascii="Cambria Math" w:hAnsi="Cambria Math"/>
                      </w:rPr>
                      <m:t>n</m:t>
                    </m:r>
                    <m:r>
                      <m:rPr>
                        <m:sty m:val="p"/>
                      </m:rPr>
                      <w:rPr>
                        <w:rFonts w:ascii="Cambria Math" w:hAnsi="Cambria Math"/>
                      </w:rPr>
                      <m:t>=</m:t>
                    </m:r>
                    <m:r>
                      <w:rPr>
                        <w:rFonts w:ascii="Cambria Math" w:hAnsi="Cambria Math"/>
                      </w:rPr>
                      <m:t>1</m:t>
                    </m:r>
                    <m:r>
                      <m:rPr>
                        <m:nor/>
                      </m:rPr>
                      <m:t xml:space="preserve"> (mutant)</m:t>
                    </m:r>
                  </m:e>
                </m:mr>
              </m:m>
            </m:e>
          </m:d>
        </m:oMath>
      </m:oMathPara>
    </w:p>
    <w:p w14:paraId="09F3C442" w14:textId="77777777" w:rsidR="005159F3" w:rsidRDefault="0054133B">
      <w:pPr>
        <w:pStyle w:val="FirstParagraph"/>
      </w:pPr>
      <w:r>
        <w:t xml:space="preserve">During transient diploidy (sexual stage), heterozygous genotypes have fitness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w:rPr>
            <w:rFonts w:ascii="Cambria Math" w:hAnsi="Cambria Math"/>
          </w:rPr>
          <m:t>s</m:t>
        </m:r>
      </m:oMath>
      <w:r>
        <w:t>, but this affects only the single generation of meiosis.</w:t>
      </w:r>
    </w:p>
    <w:p w14:paraId="09F3C443" w14:textId="77777777" w:rsidR="005159F3" w:rsidRDefault="0054133B">
      <w:pPr>
        <w:pStyle w:val="BodyText"/>
      </w:pPr>
      <w:r>
        <w:t xml:space="preserve">The derived allele frequency in generation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evolves deterministically (ignoring drift) as:</w:t>
      </w:r>
    </w:p>
    <w:p w14:paraId="09F3C444"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09F3C445" w14:textId="77777777" w:rsidR="005159F3" w:rsidRDefault="0054133B">
      <w:pPr>
        <w:pStyle w:val="FirstParagraph"/>
      </w:pPr>
      <w:r>
        <w:t>With drift in a finite population, frequency changes are stochastic, sampled from a binomial distribution:</w:t>
      </w:r>
    </w:p>
    <w:p w14:paraId="09F3C446"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Binomial</m:t>
          </m:r>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t</m:t>
                      </m:r>
                    </m:sub>
                  </m:sSub>
                </m:den>
              </m:f>
            </m:e>
          </m:d>
        </m:oMath>
      </m:oMathPara>
    </w:p>
    <w:p w14:paraId="09F3C447" w14:textId="77777777" w:rsidR="005159F3" w:rsidRDefault="0054133B">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the count of derived alleles.</w:t>
      </w:r>
    </w:p>
    <w:p w14:paraId="09F3C448" w14:textId="77777777" w:rsidR="005159F3" w:rsidRDefault="0054133B">
      <w:pPr>
        <w:pStyle w:val="Heading4"/>
      </w:pPr>
      <w:bookmarkStart w:id="14" w:name="transmission-bottleneck-model"/>
      <w:bookmarkEnd w:id="13"/>
      <w:r>
        <w:t>Transmission Bottleneck Model</w:t>
      </w:r>
    </w:p>
    <w:p w14:paraId="09F3C449" w14:textId="77777777" w:rsidR="005159F3" w:rsidRDefault="0054133B">
      <w:pPr>
        <w:pStyle w:val="FirstParagraph"/>
      </w:pPr>
      <w:r>
        <w:t xml:space="preserve">Each transmission event samples </w:t>
      </w:r>
      <m:oMath>
        <m:r>
          <w:rPr>
            <w:rFonts w:ascii="Cambria Math" w:hAnsi="Cambria Math"/>
          </w:rPr>
          <m:t>B</m:t>
        </m:r>
      </m:oMath>
      <w:r>
        <w:t xml:space="preserve"> parasite genomes from the donor’s infection. For a donor with derived allele frequency </w:t>
      </w:r>
      <m:oMath>
        <m:sSub>
          <m:sSubPr>
            <m:ctrlPr>
              <w:rPr>
                <w:rFonts w:ascii="Cambria Math" w:hAnsi="Cambria Math"/>
              </w:rPr>
            </m:ctrlPr>
          </m:sSubPr>
          <m:e>
            <m:r>
              <w:rPr>
                <w:rFonts w:ascii="Cambria Math" w:hAnsi="Cambria Math"/>
              </w:rPr>
              <m:t>p</m:t>
            </m:r>
          </m:e>
          <m:sub>
            <m:r>
              <m:rPr>
                <m:nor/>
              </m:rPr>
              <m:t>donor</m:t>
            </m:r>
          </m:sub>
        </m:sSub>
      </m:oMath>
      <w:r>
        <w:t xml:space="preserve">, the probability that the recipient infection has </w:t>
      </w:r>
      <m:oMath>
        <m:r>
          <w:rPr>
            <w:rFonts w:ascii="Cambria Math" w:hAnsi="Cambria Math"/>
          </w:rPr>
          <m:t>k</m:t>
        </m:r>
      </m:oMath>
      <w:r>
        <w:t xml:space="preserve"> copies of the derived allele is:</w:t>
      </w:r>
    </w:p>
    <w:p w14:paraId="09F3C44A" w14:textId="77777777" w:rsidR="005159F3" w:rsidRDefault="0054133B">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donor</m:t>
                  </m:r>
                </m:sub>
              </m:sSub>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B</m:t>
                  </m:r>
                </m:num>
                <m:den>
                  <m:r>
                    <w:rPr>
                      <w:rFonts w:ascii="Cambria Math" w:hAnsi="Cambria Math"/>
                    </w:rPr>
                    <m:t>k</m:t>
                  </m:r>
                </m:den>
              </m:f>
            </m:e>
          </m:d>
          <m:sSubSup>
            <m:sSubSupPr>
              <m:ctrlPr>
                <w:rPr>
                  <w:rFonts w:ascii="Cambria Math" w:hAnsi="Cambria Math"/>
                </w:rPr>
              </m:ctrlPr>
            </m:sSubSupPr>
            <m:e>
              <m:r>
                <w:rPr>
                  <w:rFonts w:ascii="Cambria Math" w:hAnsi="Cambria Math"/>
                </w:rPr>
                <m:t>p</m:t>
              </m:r>
            </m:e>
            <m:sub>
              <m:r>
                <m:rPr>
                  <m:nor/>
                </m:rPr>
                <m:t>donor</m:t>
              </m:r>
            </m:sub>
            <m:sup>
              <m:r>
                <w:rPr>
                  <w:rFonts w:ascii="Cambria Math" w:hAnsi="Cambria Math"/>
                </w:rPr>
                <m:t>k</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donor</m:t>
                      </m:r>
                    </m:sub>
                  </m:sSub>
                </m:e>
              </m:d>
            </m:e>
            <m:sup>
              <m:r>
                <w:rPr>
                  <w:rFonts w:ascii="Cambria Math" w:hAnsi="Cambria Math"/>
                </w:rPr>
                <m:t>B</m:t>
              </m:r>
              <m:r>
                <m:rPr>
                  <m:sty m:val="p"/>
                </m:rPr>
                <w:rPr>
                  <w:rFonts w:ascii="Cambria Math" w:hAnsi="Cambria Math"/>
                </w:rPr>
                <m:t>-</m:t>
              </m:r>
              <m:r>
                <w:rPr>
                  <w:rFonts w:ascii="Cambria Math" w:hAnsi="Cambria Math"/>
                </w:rPr>
                <m:t>k</m:t>
              </m:r>
            </m:sup>
          </m:sSup>
        </m:oMath>
      </m:oMathPara>
    </w:p>
    <w:p w14:paraId="09F3C44B" w14:textId="77777777" w:rsidR="005159F3" w:rsidRDefault="0054133B">
      <w:pPr>
        <w:pStyle w:val="FirstParagraph"/>
      </w:pPr>
      <w:r>
        <w:t>For tight bottlenecks (</w:t>
      </w:r>
      <m:oMath>
        <m:r>
          <w:rPr>
            <w:rFonts w:ascii="Cambria Math" w:hAnsi="Cambria Math"/>
          </w:rPr>
          <m:t>B</m:t>
        </m:r>
        <m:r>
          <m:rPr>
            <m:sty m:val="p"/>
          </m:rPr>
          <w:rPr>
            <w:rFonts w:ascii="Cambria Math" w:hAnsi="Cambria Math"/>
          </w:rPr>
          <m:t>=</m:t>
        </m:r>
        <m:r>
          <w:rPr>
            <w:rFonts w:ascii="Cambria Math" w:hAnsi="Cambria Math"/>
          </w:rPr>
          <m:t>1</m:t>
        </m:r>
      </m:oMath>
      <w:r>
        <w:t xml:space="preserve">), transmission is deterministic: </w:t>
      </w:r>
      <m:oMath>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donor</m:t>
            </m:r>
          </m:sub>
        </m:sSub>
      </m:oMath>
      <w:r>
        <w:t xml:space="preserve">, </w:t>
      </w:r>
      <m:oMath>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donor</m:t>
            </m:r>
          </m:sub>
        </m:sSub>
      </m:oMath>
      <w:r>
        <w:t>.</w:t>
      </w:r>
    </w:p>
    <w:p w14:paraId="09F3C44C" w14:textId="77777777" w:rsidR="005159F3" w:rsidRDefault="0054133B">
      <w:pPr>
        <w:pStyle w:val="BodyText"/>
      </w:pPr>
      <w:r>
        <w:t>This bottleneck severely constrains the genetic diversity transmitted and creates strong stochasticity in allele frequency trajectories.</w:t>
      </w:r>
    </w:p>
    <w:p w14:paraId="09F3C44D" w14:textId="77777777" w:rsidR="005159F3" w:rsidRDefault="0054133B">
      <w:pPr>
        <w:pStyle w:val="Heading4"/>
      </w:pPr>
      <w:bookmarkStart w:id="15" w:name="coalescent-theory-and-tree-sequences"/>
      <w:bookmarkEnd w:id="14"/>
      <w:r>
        <w:t>Coalescent Theory and Tree Sequences</w:t>
      </w:r>
    </w:p>
    <w:p w14:paraId="09F3C44E" w14:textId="77777777" w:rsidR="005159F3" w:rsidRDefault="0054133B">
      <w:pPr>
        <w:pStyle w:val="FirstParagraph"/>
      </w:pPr>
      <w:r>
        <w:t xml:space="preserve">The genealogical relationships among sampled parasites are recorded as tree sequences (Kelleher et al., 2018), encoding the full ancestral recombination graph (ARG). For neutral loci in a panmictic population of size </w:t>
      </w:r>
      <m:oMath>
        <m:sSub>
          <m:sSubPr>
            <m:ctrlPr>
              <w:rPr>
                <w:rFonts w:ascii="Cambria Math" w:hAnsi="Cambria Math"/>
              </w:rPr>
            </m:ctrlPr>
          </m:sSubPr>
          <m:e>
            <m:r>
              <w:rPr>
                <w:rFonts w:ascii="Cambria Math" w:hAnsi="Cambria Math"/>
              </w:rPr>
              <m:t>N</m:t>
            </m:r>
          </m:e>
          <m:sub>
            <m:r>
              <w:rPr>
                <w:rFonts w:ascii="Cambria Math" w:hAnsi="Cambria Math"/>
              </w:rPr>
              <m:t>e</m:t>
            </m:r>
          </m:sub>
        </m:sSub>
      </m:oMath>
      <w:r>
        <w:t xml:space="preserve">, the distribution of pairwise coalescence times </w:t>
      </w:r>
      <m:oMath>
        <m:r>
          <w:rPr>
            <w:rFonts w:ascii="Cambria Math" w:hAnsi="Cambria Math"/>
          </w:rPr>
          <m:t>T</m:t>
        </m:r>
      </m:oMath>
      <w:r>
        <w:t xml:space="preserve"> follows:</w:t>
      </w:r>
    </w:p>
    <w:p w14:paraId="09F3C44F" w14:textId="77777777" w:rsidR="005159F3" w:rsidRDefault="0054133B">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&gt;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e</m:t>
                      </m:r>
                    </m:sub>
                  </m:sSub>
                </m:e>
              </m:d>
            </m:sup>
          </m:sSup>
        </m:oMath>
      </m:oMathPara>
    </w:p>
    <w:p w14:paraId="09F3C450" w14:textId="77777777" w:rsidR="005159F3" w:rsidRDefault="0054133B">
      <w:pPr>
        <w:pStyle w:val="FirstParagraph"/>
      </w:pPr>
      <w:r>
        <w:t xml:space="preserve">with mean coalescence time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e</m:t>
            </m:r>
          </m:sub>
        </m:sSub>
      </m:oMath>
      <w:r>
        <w:t xml:space="preserve"> generations.</w:t>
      </w:r>
    </w:p>
    <w:p w14:paraId="09F3C451" w14:textId="77777777" w:rsidR="005159F3" w:rsidRDefault="0054133B">
      <w:pPr>
        <w:pStyle w:val="BodyText"/>
      </w:pPr>
      <w:r>
        <w:lastRenderedPageBreak/>
        <w:t xml:space="preserve">Under the sequentially Markovian coalescent (SMC) approximation, genealogies at different genomic positions are correlated, with the correlation decaying as a function of recombination distance </w:t>
      </w:r>
      <m:oMath>
        <m:r>
          <w:rPr>
            <w:rFonts w:ascii="Cambria Math" w:hAnsi="Cambria Math"/>
          </w:rPr>
          <m:t>d</m:t>
        </m:r>
      </m:oMath>
      <w:r>
        <w:t>:</w:t>
      </w:r>
    </w:p>
    <w:p w14:paraId="09F3C452" w14:textId="77777777" w:rsidR="005159F3" w:rsidRDefault="0054133B">
      <w:pPr>
        <w:pStyle w:val="BodyText"/>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d</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ρd</m:t>
              </m:r>
            </m:sup>
          </m:sSup>
        </m:oMath>
      </m:oMathPara>
    </w:p>
    <w:p w14:paraId="09F3C453" w14:textId="77777777" w:rsidR="005159F3" w:rsidRDefault="0054133B">
      <w:pPr>
        <w:pStyle w:val="FirstParagraph"/>
      </w:pPr>
      <w:r>
        <w:t xml:space="preserve">where </w:t>
      </w:r>
      <m:oMath>
        <m:r>
          <w:rPr>
            <w:rFonts w:ascii="Cambria Math" w:hAnsi="Cambria Math"/>
          </w:rPr>
          <m:t>ρ</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r</m:t>
        </m:r>
      </m:oMath>
      <w:r>
        <w:t xml:space="preserve"> is the population-scaled recombination rate.</w:t>
      </w:r>
    </w:p>
    <w:p w14:paraId="09F3C454" w14:textId="77777777" w:rsidR="005159F3" w:rsidRDefault="0054133B">
      <w:pPr>
        <w:pStyle w:val="BodyText"/>
      </w:pPr>
      <w:r>
        <w:t xml:space="preserve">Tree sequences enable efficient computation of: 1. </w:t>
      </w:r>
      <w:r>
        <w:rPr>
          <w:b/>
          <w:bCs/>
        </w:rPr>
        <w:t>Identity-by-descent (IBD)</w:t>
      </w:r>
      <w:r>
        <w:t xml:space="preserve">: Genomic segments sharing a common ancestor within </w:t>
      </w:r>
      <m:oMath>
        <m:sSub>
          <m:sSubPr>
            <m:ctrlPr>
              <w:rPr>
                <w:rFonts w:ascii="Cambria Math" w:hAnsi="Cambria Math"/>
              </w:rPr>
            </m:ctrlPr>
          </m:sSubPr>
          <m:e>
            <m:r>
              <w:rPr>
                <w:rFonts w:ascii="Cambria Math" w:hAnsi="Cambria Math"/>
              </w:rPr>
              <m:t>T</m:t>
            </m:r>
          </m:e>
          <m:sub>
            <m:r>
              <m:rPr>
                <m:nor/>
              </m:rPr>
              <m:t>IBD</m:t>
            </m:r>
          </m:sub>
        </m:sSub>
      </m:oMath>
      <w:r>
        <w:t xml:space="preserve"> generations 2. </w:t>
      </w:r>
      <w:r>
        <w:rPr>
          <w:b/>
          <w:bCs/>
        </w:rPr>
        <w:t>Nucleotide diversity</w:t>
      </w:r>
      <w:r>
        <w:t xml:space="preserve">: </w:t>
      </w:r>
      <m:oMath>
        <m:r>
          <w:rPr>
            <w:rFonts w:ascii="Cambria Math" w:hAnsi="Cambria Math"/>
          </w:rPr>
          <m:t>π</m:t>
        </m:r>
        <m:r>
          <m:rPr>
            <m:sty m:val="p"/>
          </m:rP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ij</m:t>
                </m:r>
              </m:sub>
            </m:sSub>
          </m:e>
        </m:d>
      </m:oMath>
      <w:r>
        <w:t xml:space="preserve"> where </w:t>
      </w:r>
      <m:oMath>
        <m:sSub>
          <m:sSubPr>
            <m:ctrlPr>
              <w:rPr>
                <w:rFonts w:ascii="Cambria Math" w:hAnsi="Cambria Math"/>
              </w:rPr>
            </m:ctrlPr>
          </m:sSubPr>
          <m:e>
            <m:r>
              <w:rPr>
                <w:rFonts w:ascii="Cambria Math" w:hAnsi="Cambria Math"/>
              </w:rPr>
              <m:t>π</m:t>
            </m:r>
          </m:e>
          <m:sub>
            <m:r>
              <w:rPr>
                <w:rFonts w:ascii="Cambria Math" w:hAnsi="Cambria Math"/>
              </w:rPr>
              <m:t>ij</m:t>
            </m:r>
          </m:sub>
        </m:sSub>
      </m:oMath>
      <w:r>
        <w:t xml:space="preserve"> is pairwise sequence divergence 3. </w:t>
      </w:r>
      <w:r>
        <w:rPr>
          <w:b/>
          <w:bCs/>
        </w:rPr>
        <w:t>Tajima’s D</w:t>
      </w:r>
      <w:r>
        <w:t>: Deviation from neutral expectations</w:t>
      </w:r>
    </w:p>
    <w:p w14:paraId="09F3C455" w14:textId="77777777" w:rsidR="005159F3" w:rsidRDefault="0054133B">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W</m:t>
                  </m:r>
                </m:sub>
              </m:sSub>
            </m:num>
            <m:den>
              <m:rad>
                <m:radPr>
                  <m:degHide m:val="1"/>
                  <m:ctrlPr>
                    <w:rPr>
                      <w:rFonts w:ascii="Cambria Math" w:hAnsi="Cambria Math"/>
                    </w:rPr>
                  </m:ctrlPr>
                </m:radPr>
                <m:deg/>
                <m:e>
                  <m:r>
                    <m:rPr>
                      <m:nor/>
                    </m:rPr>
                    <m:t>Var</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W</m:t>
                          </m:r>
                        </m:sub>
                      </m:sSub>
                    </m:e>
                  </m:d>
                </m:e>
              </m:rad>
            </m:den>
          </m:f>
        </m:oMath>
      </m:oMathPara>
    </w:p>
    <w:p w14:paraId="09F3C456" w14:textId="77777777" w:rsidR="005159F3" w:rsidRDefault="0054133B">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W</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Watterson’s estimator (</w:t>
      </w:r>
      <m:oMath>
        <m:r>
          <w:rPr>
            <w:rFonts w:ascii="Cambria Math" w:hAnsi="Cambria Math"/>
          </w:rPr>
          <m:t>S</m:t>
        </m:r>
      </m:oMath>
      <w:r>
        <w:t xml:space="preserve"> = segregating sites,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1</m:t>
            </m:r>
          </m:e>
        </m:nary>
        <m:r>
          <m:rPr>
            <m:sty m:val="p"/>
          </m:rPr>
          <w:rPr>
            <w:rFonts w:ascii="Cambria Math" w:hAnsi="Cambria Math"/>
          </w:rPr>
          <m:t>/</m:t>
        </m:r>
        <m:r>
          <w:rPr>
            <w:rFonts w:ascii="Cambria Math" w:hAnsi="Cambria Math"/>
          </w:rPr>
          <m:t>i</m:t>
        </m:r>
      </m:oMath>
      <w:r>
        <w:t>).</w:t>
      </w:r>
    </w:p>
    <w:p w14:paraId="09F3C457" w14:textId="77777777" w:rsidR="005159F3" w:rsidRDefault="0054133B">
      <w:pPr>
        <w:pStyle w:val="Heading3"/>
      </w:pPr>
      <w:bookmarkStart w:id="16" w:name="simulation-workflow"/>
      <w:bookmarkEnd w:id="11"/>
      <w:bookmarkEnd w:id="15"/>
      <w:r>
        <w:t>Simulation Workflow</w:t>
      </w:r>
    </w:p>
    <w:p w14:paraId="09F3C458" w14:textId="77777777" w:rsidR="005159F3" w:rsidRDefault="0054133B">
      <w:pPr>
        <w:pStyle w:val="Heading4"/>
      </w:pPr>
      <w:bookmarkStart w:id="17" w:name="stage-1-forward-simulation-with-slim"/>
      <w:r>
        <w:t>Stage 1: Forward Simulation with SLiM</w:t>
      </w:r>
    </w:p>
    <w:p w14:paraId="09F3C459" w14:textId="77777777" w:rsidR="005159F3" w:rsidRDefault="0054133B">
      <w:pPr>
        <w:pStyle w:val="FirstParagraph"/>
      </w:pPr>
      <w:r>
        <w:t xml:space="preserve">We used SLiM 4.0 to simulate </w:t>
      </w:r>
      <m:oMath>
        <m:r>
          <w:rPr>
            <w:rFonts w:ascii="Cambria Math" w:hAnsi="Cambria Math"/>
          </w:rPr>
          <m:t>G</m:t>
        </m:r>
        <m:r>
          <m:rPr>
            <m:sty m:val="p"/>
          </m:rPr>
          <w:rPr>
            <w:rFonts w:ascii="Cambria Math" w:hAnsi="Cambria Math"/>
          </w:rPr>
          <m:t>=</m:t>
        </m:r>
        <m:r>
          <w:rPr>
            <w:rFonts w:ascii="Cambria Math" w:hAnsi="Cambria Math"/>
          </w:rPr>
          <m:t>200</m:t>
        </m:r>
      </m:oMath>
      <w:r>
        <w:t xml:space="preserve"> generations of forward-time evolution with the following workflow:</w:t>
      </w:r>
    </w:p>
    <w:p w14:paraId="09F3C45A" w14:textId="77777777" w:rsidR="005159F3" w:rsidRDefault="0054133B">
      <w:pPr>
        <w:pStyle w:val="BodyText"/>
      </w:pPr>
      <w:r>
        <w:rPr>
          <w:b/>
          <w:bCs/>
        </w:rPr>
        <w:t>Initialization</w:t>
      </w:r>
      <w:r>
        <w:t xml:space="preserve"> (generation 1): - Create single population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with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haploid individuals - Initialize chromosome length </w:t>
      </w:r>
      <m:oMath>
        <m:r>
          <w:rPr>
            <w:rFonts w:ascii="Cambria Math" w:hAnsi="Cambria Math"/>
          </w:rPr>
          <m:t>L</m:t>
        </m:r>
        <m:r>
          <m:rPr>
            <m:sty m:val="p"/>
          </m:rPr>
          <w:rPr>
            <w:rFonts w:ascii="Cambria Math" w:hAnsi="Cambria Math"/>
          </w:rPr>
          <m:t>=</m:t>
        </m:r>
        <m:r>
          <w:rPr>
            <w:rFonts w:ascii="Cambria Math" w:hAnsi="Cambria Math"/>
          </w:rPr>
          <m:t>640</m:t>
        </m:r>
        <m:r>
          <m:rPr>
            <m:sty m:val="p"/>
          </m:rPr>
          <w:rPr>
            <w:rFonts w:ascii="Cambria Math" w:hAnsi="Cambria Math"/>
          </w:rPr>
          <m:t>,</m:t>
        </m:r>
        <m:r>
          <w:rPr>
            <w:rFonts w:ascii="Cambria Math" w:hAnsi="Cambria Math"/>
          </w:rPr>
          <m:t>851</m:t>
        </m:r>
      </m:oMath>
      <w:r>
        <w:t xml:space="preserve"> bp (chromosome 1) - Set recombination rate </w:t>
      </w:r>
      <m:oMath>
        <m:r>
          <w:rPr>
            <w:rFonts w:ascii="Cambria Math" w:hAnsi="Cambria Math"/>
          </w:rPr>
          <m:t>r</m:t>
        </m:r>
      </m:oMath>
      <w:r>
        <w:t xml:space="preserve"> - Enable tree sequence recording with pedigree tracking - Define neutral mutation type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and selected mutation type </w:t>
      </w:r>
      <m:oMath>
        <m:sSub>
          <m:sSubPr>
            <m:ctrlPr>
              <w:rPr>
                <w:rFonts w:ascii="Cambria Math" w:hAnsi="Cambria Math"/>
              </w:rPr>
            </m:ctrlPr>
          </m:sSubPr>
          <m:e>
            <m:r>
              <w:rPr>
                <w:rFonts w:ascii="Cambria Math" w:hAnsi="Cambria Math"/>
              </w:rPr>
              <m:t>m</m:t>
            </m:r>
          </m:e>
          <m:sub>
            <m:r>
              <w:rPr>
                <w:rFonts w:ascii="Cambria Math" w:hAnsi="Cambria Math"/>
              </w:rPr>
              <m:t>2</m:t>
            </m:r>
          </m:sub>
        </m:sSub>
      </m:oMath>
    </w:p>
    <w:p w14:paraId="09F3C45B" w14:textId="77777777" w:rsidR="005159F3" w:rsidRDefault="0054133B">
      <w:pPr>
        <w:pStyle w:val="BodyText"/>
      </w:pPr>
      <w:r>
        <w:rPr>
          <w:b/>
          <w:bCs/>
        </w:rPr>
        <w:t>Population size dynamics</w:t>
      </w:r>
      <w:r>
        <w:t xml:space="preserve"> (generations 1 to </w:t>
      </w:r>
      <m:oMath>
        <m:r>
          <w:rPr>
            <w:rFonts w:ascii="Cambria Math" w:hAnsi="Cambria Math"/>
          </w:rPr>
          <m:t>200</m:t>
        </m:r>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change</m:t>
            </m:r>
          </m:sub>
        </m:sSub>
      </m:oMath>
      <w:r>
        <w:t xml:space="preserve">): - Implement exponential growth/decline according to </w:t>
      </w:r>
      <m:oMath>
        <m:r>
          <w:rPr>
            <w:rFonts w:ascii="Cambria Math" w:hAnsi="Cambria Math"/>
          </w:rPr>
          <m:t>N</m:t>
        </m:r>
        <m:d>
          <m:dPr>
            <m:ctrlPr>
              <w:rPr>
                <w:rFonts w:ascii="Cambria Math" w:hAnsi="Cambria Math"/>
              </w:rPr>
            </m:ctrlPr>
          </m:dPr>
          <m:e>
            <m:r>
              <w:rPr>
                <w:rFonts w:ascii="Cambria Math" w:hAnsi="Cambria Math"/>
              </w:rPr>
              <m:t>t</m:t>
            </m:r>
          </m:e>
        </m:d>
      </m:oMath>
      <w:r>
        <w:t xml:space="preserve"> equation - For generation </w:t>
      </w:r>
      <m:oMath>
        <m:r>
          <w:rPr>
            <w:rFonts w:ascii="Cambria Math" w:hAnsi="Cambria Math"/>
          </w:rPr>
          <m:t>t</m:t>
        </m:r>
      </m:oMath>
      <w:r>
        <w:t>:</w:t>
      </w:r>
    </w:p>
    <w:p w14:paraId="09F3C45C"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den>
                  </m:f>
                </m:e>
              </m:d>
            </m:e>
            <m:sup>
              <m:d>
                <m:dPr>
                  <m:ctrlPr>
                    <w:rPr>
                      <w:rFonts w:ascii="Cambria Math" w:hAnsi="Cambria Math"/>
                    </w:rPr>
                  </m:ctrlPr>
                </m:dPr>
                <m:e>
                  <m:r>
                    <w:rPr>
                      <w:rFonts w:ascii="Cambria Math" w:hAnsi="Cambria Math"/>
                    </w:rPr>
                    <m:t>200</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change</m:t>
                  </m:r>
                </m:sub>
              </m:sSub>
            </m:sup>
          </m:sSup>
        </m:oMath>
      </m:oMathPara>
    </w:p>
    <w:p w14:paraId="09F3C45D" w14:textId="77777777" w:rsidR="005159F3" w:rsidRDefault="0054133B">
      <w:pPr>
        <w:pStyle w:val="FirstParagraph"/>
      </w:pPr>
      <w:r>
        <w:rPr>
          <w:b/>
          <w:bCs/>
        </w:rPr>
        <w:t>Selection initiation</w:t>
      </w:r>
      <w:r>
        <w:t xml:space="preserve"> (generation </w:t>
      </w:r>
      <m:oMath>
        <m:r>
          <w:rPr>
            <w:rFonts w:ascii="Cambria Math" w:hAnsi="Cambria Math"/>
          </w:rPr>
          <m:t>200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119</m:t>
        </m:r>
      </m:oMath>
      <w:r>
        <w:t xml:space="preserve">): - Save simulation state as checkpoint - Introduce beneficial mutation at position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oMath>
      <w:r>
        <w:t xml:space="preserve"> in </w:t>
      </w:r>
      <m:oMath>
        <m:sSub>
          <m:sSubPr>
            <m:ctrlPr>
              <w:rPr>
                <w:rFonts w:ascii="Cambria Math" w:hAnsi="Cambria Math"/>
              </w:rPr>
            </m:ctrlPr>
          </m:sSubPr>
          <m:e>
            <m:r>
              <w:rPr>
                <w:rFonts w:ascii="Cambria Math" w:hAnsi="Cambria Math"/>
              </w:rPr>
              <m:t>n</m:t>
            </m:r>
          </m:e>
          <m:sub>
            <m:r>
              <m:rPr>
                <m:nor/>
              </m:rPr>
              <m:t>origins</m:t>
            </m:r>
          </m:sub>
        </m:sSub>
      </m:oMath>
      <w:r>
        <w:t xml:space="preserve"> random genomes - Track derived allele frequency (DAF) each generation</w:t>
      </w:r>
    </w:p>
    <w:p w14:paraId="09F3C45E" w14:textId="77777777" w:rsidR="005159F3" w:rsidRDefault="0054133B">
      <w:pPr>
        <w:pStyle w:val="BodyText"/>
      </w:pPr>
      <w:r>
        <w:rPr>
          <w:b/>
          <w:bCs/>
        </w:rPr>
        <w:t>Conditioning on establishment</w:t>
      </w:r>
      <w:r>
        <w:t xml:space="preserve"> (generations </w:t>
      </w:r>
      <m:oMath>
        <m:r>
          <w:rPr>
            <w:rFonts w:ascii="Cambria Math" w:hAnsi="Cambria Math"/>
          </w:rPr>
          <m:t>119</m:t>
        </m:r>
      </m:oMath>
      <w:r>
        <w:t xml:space="preserve"> to </w:t>
      </w:r>
      <m:oMath>
        <m:r>
          <w:rPr>
            <w:rFonts w:ascii="Cambria Math" w:hAnsi="Cambria Math"/>
          </w:rPr>
          <m:t>200</m:t>
        </m:r>
      </m:oMath>
      <w:r>
        <w:t xml:space="preserve">): - Monitor derived allele frequency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each generation - If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oMath>
      <w:r>
        <w:t xml:space="preserve"> (loss) and restart count </w:t>
      </w:r>
      <m:oMath>
        <m:r>
          <m:rPr>
            <m:sty m:val="p"/>
          </m:rPr>
          <w:rPr>
            <w:rFonts w:ascii="Cambria Math" w:hAnsi="Cambria Math"/>
          </w:rPr>
          <m:t>&lt;</m:t>
        </m:r>
        <m:r>
          <w:rPr>
            <w:rFonts w:ascii="Cambria Math" w:hAnsi="Cambria Math"/>
          </w:rPr>
          <m:t>100</m:t>
        </m:r>
      </m:oMath>
      <w:r>
        <w:t xml:space="preserve">: - Reload checkpoint state - Re-introduce mutation with new random seed - Increment restart counter - If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1</m:t>
        </m:r>
      </m:oMath>
      <w:r>
        <w:t xml:space="preserve"> (fixation): - End tracking (mutation has fixed) - Continue until generation </w:t>
      </w:r>
      <m:oMath>
        <m:r>
          <w:rPr>
            <w:rFonts w:ascii="Cambria Math" w:hAnsi="Cambria Math"/>
          </w:rPr>
          <m:t>200</m:t>
        </m:r>
      </m:oMath>
    </w:p>
    <w:p w14:paraId="09F3C45F" w14:textId="77777777" w:rsidR="005159F3" w:rsidRDefault="0054133B">
      <w:pPr>
        <w:pStyle w:val="BodyText"/>
      </w:pPr>
      <w:r>
        <w:rPr>
          <w:b/>
          <w:bCs/>
        </w:rPr>
        <w:t>High relatedness simulation</w:t>
      </w:r>
      <w:r>
        <w:t xml:space="preserve"> (optional, final 50 generations): - If </w:t>
      </w:r>
      <w:r>
        <w:rPr>
          <w:rStyle w:val="VerbatimChar"/>
        </w:rPr>
        <w:t>sim_relatedness = 1</w:t>
      </w:r>
      <w:r>
        <w:t xml:space="preserve">, activate </w:t>
      </w:r>
      <w:r>
        <w:rPr>
          <w:rStyle w:val="VerbatimChar"/>
        </w:rPr>
        <w:t>modifyChild()</w:t>
      </w:r>
      <w:r>
        <w:t xml:space="preserve"> callback - Filter mating pairs to prefer relatedness </w:t>
      </w:r>
      <m:oMath>
        <m:r>
          <w:rPr>
            <w:rFonts w:ascii="Cambria Math" w:hAnsi="Cambria Math"/>
          </w:rPr>
          <m:t>1</m:t>
        </m:r>
        <m:r>
          <m:rPr>
            <m:sty m:val="p"/>
          </m:rPr>
          <w:rPr>
            <w:rFonts w:ascii="Cambria Math" w:hAnsi="Cambria Math"/>
          </w:rPr>
          <m:t>/</m:t>
        </m:r>
        <m:r>
          <w:rPr>
            <w:rFonts w:ascii="Cambria Math" w:hAnsi="Cambria Math"/>
          </w:rPr>
          <m:t>32</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&lt;</m:t>
        </m:r>
        <m:r>
          <w:rPr>
            <w:rFonts w:ascii="Cambria Math" w:hAnsi="Cambria Math"/>
          </w:rPr>
          <w:lastRenderedPageBreak/>
          <m:t>1</m:t>
        </m:r>
        <m:r>
          <m:rPr>
            <m:sty m:val="p"/>
          </m:rPr>
          <w:rPr>
            <w:rFonts w:ascii="Cambria Math" w:hAnsi="Cambria Math"/>
          </w:rPr>
          <m:t>/</m:t>
        </m:r>
        <m:r>
          <w:rPr>
            <w:rFonts w:ascii="Cambria Math" w:hAnsi="Cambria Math"/>
          </w:rPr>
          <m:t>4</m:t>
        </m:r>
      </m:oMath>
      <w:r>
        <w:t xml:space="preserve"> - This enriches for specific relationship classes (e.g., half-siblings, cousins) - Used to evaluate IBD methods on known pedigree relationships</w:t>
      </w:r>
    </w:p>
    <w:p w14:paraId="09F3C460" w14:textId="77777777" w:rsidR="005159F3" w:rsidRDefault="0054133B">
      <w:pPr>
        <w:pStyle w:val="BodyText"/>
      </w:pPr>
      <w:r>
        <w:rPr>
          <w:b/>
          <w:bCs/>
        </w:rPr>
        <w:t>Output</w:t>
      </w:r>
      <w:r>
        <w:t>: - Tree sequence file (</w:t>
      </w:r>
      <w:r>
        <w:rPr>
          <w:rStyle w:val="VerbatimChar"/>
        </w:rPr>
        <w:t>.trees</w:t>
      </w:r>
      <w:r>
        <w:t>) with complete genealogical history - Derived allele frequency trajectory - True effective population size (</w:t>
      </w:r>
      <m:oMath>
        <m:sSub>
          <m:sSubPr>
            <m:ctrlPr>
              <w:rPr>
                <w:rFonts w:ascii="Cambria Math" w:hAnsi="Cambria Math"/>
              </w:rPr>
            </m:ctrlPr>
          </m:sSubPr>
          <m:e>
            <m:r>
              <w:rPr>
                <w:rFonts w:ascii="Cambria Math" w:hAnsi="Cambria Math"/>
              </w:rPr>
              <m:t>N</m:t>
            </m:r>
          </m:e>
          <m:sub>
            <m:r>
              <w:rPr>
                <w:rFonts w:ascii="Cambria Math" w:hAnsi="Cambria Math"/>
              </w:rPr>
              <m:t>e</m:t>
            </m:r>
          </m:sub>
        </m:sSub>
      </m:oMath>
      <w:r>
        <w:t>) trajectory - Restart count (number of failed establishment attempts)</w:t>
      </w:r>
    </w:p>
    <w:p w14:paraId="09F3C461" w14:textId="77777777" w:rsidR="005159F3" w:rsidRDefault="0054133B">
      <w:pPr>
        <w:pStyle w:val="Heading4"/>
      </w:pPr>
      <w:bookmarkStart w:id="18" w:name="stage-2-sampling-and-simplification"/>
      <w:bookmarkEnd w:id="17"/>
      <w:r>
        <w:t>Stage 2: Sampling and Simplification</w:t>
      </w:r>
    </w:p>
    <w:p w14:paraId="09F3C462" w14:textId="77777777" w:rsidR="005159F3" w:rsidRDefault="0054133B">
      <w:pPr>
        <w:pStyle w:val="FirstParagraph"/>
      </w:pPr>
      <w:r>
        <w:t>From the final generation (</w:t>
      </w:r>
      <m:oMath>
        <m:r>
          <w:rPr>
            <w:rFonts w:ascii="Cambria Math" w:hAnsi="Cambria Math"/>
          </w:rPr>
          <m:t>t</m:t>
        </m:r>
        <m:r>
          <m:rPr>
            <m:sty m:val="p"/>
          </m:rPr>
          <w:rPr>
            <w:rFonts w:ascii="Cambria Math" w:hAnsi="Cambria Math"/>
          </w:rPr>
          <m:t>=</m:t>
        </m:r>
        <m:r>
          <w:rPr>
            <w:rFonts w:ascii="Cambria Math" w:hAnsi="Cambria Math"/>
          </w:rPr>
          <m:t>200</m:t>
        </m:r>
      </m:oMath>
      <w:r>
        <w:t>), we sampled individuals to represent genomic surveillance:</w:t>
      </w:r>
    </w:p>
    <w:p w14:paraId="09F3C463" w14:textId="77777777" w:rsidR="005159F3" w:rsidRDefault="0054133B">
      <w:pPr>
        <w:pStyle w:val="BodyText"/>
      </w:pPr>
      <w:r>
        <w:rPr>
          <w:b/>
          <w:bCs/>
        </w:rPr>
        <w:t>Sample selection</w:t>
      </w:r>
      <w:r>
        <w:t xml:space="preserve">: - Identify all individuals alive at </w:t>
      </w:r>
      <m:oMath>
        <m:r>
          <w:rPr>
            <w:rFonts w:ascii="Cambria Math" w:hAnsi="Cambria Math"/>
          </w:rPr>
          <m:t>t</m:t>
        </m:r>
        <m:r>
          <m:rPr>
            <m:sty m:val="p"/>
          </m:rPr>
          <w:rPr>
            <w:rFonts w:ascii="Cambria Math" w:hAnsi="Cambria Math"/>
          </w:rPr>
          <m:t>=</m:t>
        </m:r>
        <m:r>
          <w:rPr>
            <w:rFonts w:ascii="Cambria Math" w:hAnsi="Cambria Math"/>
          </w:rPr>
          <m:t>0</m:t>
        </m:r>
      </m:oMath>
      <w:r>
        <w:t xml:space="preserve"> (present day): </w:t>
      </w:r>
      <m:oMath>
        <m:sSub>
          <m:sSubPr>
            <m:ctrlPr>
              <w:rPr>
                <w:rFonts w:ascii="Cambria Math" w:hAnsi="Cambria Math"/>
              </w:rPr>
            </m:ctrlPr>
          </m:sSubPr>
          <m:e>
            <m:r>
              <m:rPr>
                <m:scr m:val="script"/>
                <m:sty m:val="p"/>
              </m:rPr>
              <w:rPr>
                <w:rFonts w:ascii="Cambria Math" w:hAnsi="Cambria Math"/>
              </w:rPr>
              <m:t>I</m:t>
            </m:r>
          </m:e>
          <m:sub>
            <m:r>
              <m:rPr>
                <m:nor/>
              </m:rPr>
              <m:t>alive</m:t>
            </m:r>
          </m:sub>
        </m:sSub>
      </m:oMath>
      <w:r>
        <w:t xml:space="preserve"> - Randomly sample </w:t>
      </w:r>
      <m:oMath>
        <m:sSub>
          <m:sSubPr>
            <m:ctrlPr>
              <w:rPr>
                <w:rFonts w:ascii="Cambria Math" w:hAnsi="Cambria Math"/>
              </w:rPr>
            </m:ctrlPr>
          </m:sSubPr>
          <m:e>
            <m:r>
              <w:rPr>
                <w:rFonts w:ascii="Cambria Math" w:hAnsi="Cambria Math"/>
              </w:rPr>
              <m:t>n</m:t>
            </m:r>
          </m:e>
          <m:sub>
            <m:r>
              <m:rPr>
                <m:nor/>
              </m:rPr>
              <m:t>sample</m:t>
            </m:r>
          </m:sub>
        </m:sSub>
        <m:r>
          <m:rPr>
            <m:sty m:val="p"/>
          </m:rPr>
          <w:rPr>
            <w:rFonts w:ascii="Cambria Math" w:hAnsi="Cambria Math"/>
          </w:rPr>
          <m:t>/</m:t>
        </m:r>
        <m:r>
          <w:rPr>
            <w:rFonts w:ascii="Cambria Math" w:hAnsi="Cambria Math"/>
          </w:rPr>
          <m:t>2</m:t>
        </m:r>
      </m:oMath>
      <w:r>
        <w:t xml:space="preserve"> individuals from </w:t>
      </w:r>
      <m:oMath>
        <m:sSub>
          <m:sSubPr>
            <m:ctrlPr>
              <w:rPr>
                <w:rFonts w:ascii="Cambria Math" w:hAnsi="Cambria Math"/>
              </w:rPr>
            </m:ctrlPr>
          </m:sSubPr>
          <m:e>
            <m:r>
              <m:rPr>
                <m:scr m:val="script"/>
                <m:sty m:val="p"/>
              </m:rPr>
              <w:rPr>
                <w:rFonts w:ascii="Cambria Math" w:hAnsi="Cambria Math"/>
              </w:rPr>
              <m:t>I</m:t>
            </m:r>
          </m:e>
          <m:sub>
            <m:r>
              <m:rPr>
                <m:nor/>
              </m:rPr>
              <m:t>alive</m:t>
            </m:r>
          </m:sub>
        </m:sSub>
      </m:oMath>
      <w:r>
        <w:t xml:space="preserve"> - Division by 2 because each haploid individual has 2 nodes in tree sequence representation - Extract node IDs for sampled individuals - For multi-population simulations, sample proportionally from each deme</w:t>
      </w:r>
    </w:p>
    <w:p w14:paraId="09F3C464" w14:textId="77777777" w:rsidR="005159F3" w:rsidRDefault="0054133B">
      <w:pPr>
        <w:pStyle w:val="BodyText"/>
      </w:pPr>
      <w:r>
        <w:t>We varied sampling intensity: - Low: 5% of outbreak (</w:t>
      </w:r>
      <m:oMath>
        <m:sSub>
          <m:sSubPr>
            <m:ctrlPr>
              <w:rPr>
                <w:rFonts w:ascii="Cambria Math" w:hAnsi="Cambria Math"/>
              </w:rPr>
            </m:ctrlPr>
          </m:sSubPr>
          <m:e>
            <m:r>
              <w:rPr>
                <w:rFonts w:ascii="Cambria Math" w:hAnsi="Cambria Math"/>
              </w:rPr>
              <m:t>n</m:t>
            </m:r>
          </m:e>
          <m:sub>
            <m:r>
              <m:rPr>
                <m:nor/>
              </m:rPr>
              <m:t>sample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outbreak</m:t>
            </m:r>
          </m:sub>
        </m:sSub>
        <m:r>
          <m:rPr>
            <m:sty m:val="p"/>
          </m:rPr>
          <w:rPr>
            <w:rFonts w:ascii="Cambria Math" w:hAnsi="Cambria Math"/>
          </w:rPr>
          <m:t>=</m:t>
        </m:r>
        <m:r>
          <w:rPr>
            <w:rFonts w:ascii="Cambria Math" w:hAnsi="Cambria Math"/>
          </w:rPr>
          <m:t>0.05</m:t>
        </m:r>
      </m:oMath>
      <w:r>
        <w:t>) - Medium: 10-20% of outbreak - High: 30% of outbreak (approaching exhaustive sampling)</w:t>
      </w:r>
    </w:p>
    <w:p w14:paraId="09F3C465" w14:textId="77777777" w:rsidR="005159F3" w:rsidRDefault="0054133B">
      <w:pPr>
        <w:pStyle w:val="BodyText"/>
      </w:pPr>
      <w:r>
        <w:rPr>
          <w:b/>
          <w:bCs/>
        </w:rPr>
        <w:t>Tree sequence simplification</w:t>
      </w:r>
      <w:r>
        <w:t xml:space="preserve">: - Reduce tree sequence to sampled lineages: </w:t>
      </w:r>
      <m:oMath>
        <m:r>
          <m:rPr>
            <m:nor/>
          </m:rPr>
          <m:t>ts.simplify</m:t>
        </m:r>
        <m:d>
          <m:dPr>
            <m:ctrlPr>
              <w:rPr>
                <w:rFonts w:ascii="Cambria Math" w:hAnsi="Cambria Math"/>
              </w:rPr>
            </m:ctrlPr>
          </m:dPr>
          <m:e>
            <m:r>
              <m:rPr>
                <m:nor/>
              </m:rPr>
              <m:t>sample_nodes</m:t>
            </m:r>
          </m:e>
        </m:d>
      </m:oMath>
      <w:r>
        <w:t xml:space="preserve"> - Remove non-ancestral branches (grafting lineages that don’t coalesce to samples) - Retain input roots to preserve pre-simulation history - This reduces file size and computational burden for downstream analyses</w:t>
      </w:r>
    </w:p>
    <w:p w14:paraId="09F3C466" w14:textId="77777777" w:rsidR="005159F3" w:rsidRDefault="0054133B">
      <w:pPr>
        <w:pStyle w:val="Heading4"/>
      </w:pPr>
      <w:bookmarkStart w:id="19" w:name="X65e0c7119c01d51237b6e8bc235ec7adf18c6be"/>
      <w:bookmarkEnd w:id="18"/>
      <w:r>
        <w:t>Stage 3: Recapitation and Mutation Addition</w:t>
      </w:r>
    </w:p>
    <w:p w14:paraId="09F3C467" w14:textId="77777777" w:rsidR="005159F3" w:rsidRDefault="0054133B">
      <w:pPr>
        <w:pStyle w:val="FirstParagraph"/>
      </w:pPr>
      <w:r>
        <w:t>Forward simulation in SLiM captures recent evolutionary dynamics but does not extend to complete coalescence (infinite time). We used msprime to “recapitate” the tree sequence, adding ancient genealogical history:</w:t>
      </w:r>
    </w:p>
    <w:p w14:paraId="09F3C468" w14:textId="77777777" w:rsidR="005159F3" w:rsidRDefault="0054133B">
      <w:pPr>
        <w:pStyle w:val="BodyText"/>
      </w:pPr>
      <w:r>
        <w:rPr>
          <w:b/>
          <w:bCs/>
        </w:rPr>
        <w:t>Recapitation</w:t>
      </w:r>
      <w:r>
        <w:t>:</w:t>
      </w:r>
    </w:p>
    <w:p w14:paraId="09F3C469" w14:textId="77777777" w:rsidR="005159F3" w:rsidRDefault="0054133B">
      <w:pPr>
        <w:pStyle w:val="SourceCode"/>
      </w:pPr>
      <w:r>
        <w:rPr>
          <w:rStyle w:val="NormalTok"/>
        </w:rPr>
        <w:t xml:space="preserve">ts_recap </w:t>
      </w:r>
      <w:r>
        <w:rPr>
          <w:rStyle w:val="OperatorTok"/>
        </w:rPr>
        <w:t>=</w:t>
      </w:r>
      <w:r>
        <w:rPr>
          <w:rStyle w:val="NormalTok"/>
        </w:rPr>
        <w:t xml:space="preserve"> pyslim.recapitate(</w:t>
      </w:r>
      <w:r>
        <w:br/>
      </w:r>
      <w:r>
        <w:rPr>
          <w:rStyle w:val="NormalTok"/>
        </w:rPr>
        <w:t xml:space="preserve">    ts_simplified,</w:t>
      </w:r>
      <w:r>
        <w:br/>
      </w:r>
      <w:r>
        <w:rPr>
          <w:rStyle w:val="NormalTok"/>
        </w:rPr>
        <w:t xml:space="preserve">    ancestral_Ne </w:t>
      </w:r>
      <w:r>
        <w:rPr>
          <w:rStyle w:val="OperatorTok"/>
        </w:rPr>
        <w:t>=</w:t>
      </w:r>
      <w:r>
        <w:rPr>
          <w:rStyle w:val="NormalTok"/>
        </w:rPr>
        <w:t xml:space="preserve"> </w:t>
      </w:r>
      <w:r>
        <w:rPr>
          <w:rStyle w:val="DecValTok"/>
        </w:rPr>
        <w:t>10000</w:t>
      </w:r>
      <w:r>
        <w:rPr>
          <w:rStyle w:val="NormalTok"/>
        </w:rPr>
        <w:t>,</w:t>
      </w:r>
      <w:r>
        <w:br/>
      </w:r>
      <w:r>
        <w:rPr>
          <w:rStyle w:val="NormalTok"/>
        </w:rPr>
        <w:t xml:space="preserve">    recombination_rate </w:t>
      </w:r>
      <w:r>
        <w:rPr>
          <w:rStyle w:val="OperatorTok"/>
        </w:rPr>
        <w:t>=</w:t>
      </w:r>
      <w:r>
        <w:rPr>
          <w:rStyle w:val="NormalTok"/>
        </w:rPr>
        <w:t xml:space="preserve"> r,</w:t>
      </w:r>
      <w:r>
        <w:br/>
      </w:r>
      <w:r>
        <w:rPr>
          <w:rStyle w:val="NormalTok"/>
        </w:rPr>
        <w:t xml:space="preserve">    random_seed </w:t>
      </w:r>
      <w:r>
        <w:rPr>
          <w:rStyle w:val="OperatorTok"/>
        </w:rPr>
        <w:t>=</w:t>
      </w:r>
      <w:r>
        <w:rPr>
          <w:rStyle w:val="NormalTok"/>
        </w:rPr>
        <w:t xml:space="preserve"> seed</w:t>
      </w:r>
      <w:r>
        <w:br/>
      </w:r>
      <w:r>
        <w:rPr>
          <w:rStyle w:val="NormalTok"/>
        </w:rPr>
        <w:t>)</w:t>
      </w:r>
    </w:p>
    <w:p w14:paraId="09F3C46A" w14:textId="77777777" w:rsidR="005159F3" w:rsidRDefault="0054133B">
      <w:pPr>
        <w:pStyle w:val="FirstParagraph"/>
      </w:pPr>
      <w:r>
        <w:t>This extends all uncoalesced lineages backward in time under a neutral Wright-Fisher model until complete coalescence, ensuring every genomic position has a most recent common ancestor (MRCA).</w:t>
      </w:r>
    </w:p>
    <w:p w14:paraId="09F3C46B" w14:textId="77777777" w:rsidR="005159F3" w:rsidRDefault="0054133B">
      <w:pPr>
        <w:pStyle w:val="BodyText"/>
      </w:pPr>
      <w:r>
        <w:rPr>
          <w:b/>
          <w:bCs/>
        </w:rPr>
        <w:t>Mutation addition</w:t>
      </w:r>
      <w:r>
        <w:t>: After recapitation, we removed all SLiM-generated mutations (which were used only for selection tracking) and added neutral mutations uniformly across the genome:</w:t>
      </w:r>
    </w:p>
    <w:p w14:paraId="09F3C46C" w14:textId="77777777" w:rsidR="005159F3" w:rsidRDefault="0054133B">
      <w:pPr>
        <w:pStyle w:val="SourceCode"/>
      </w:pPr>
      <w:r>
        <w:rPr>
          <w:rStyle w:val="NormalTok"/>
        </w:rPr>
        <w:t xml:space="preserve">ts_mutated </w:t>
      </w:r>
      <w:r>
        <w:rPr>
          <w:rStyle w:val="OperatorTok"/>
        </w:rPr>
        <w:t>=</w:t>
      </w:r>
      <w:r>
        <w:rPr>
          <w:rStyle w:val="NormalTok"/>
        </w:rPr>
        <w:t xml:space="preserve"> msprime.sim_mutations(</w:t>
      </w:r>
      <w:r>
        <w:br/>
      </w:r>
      <w:r>
        <w:rPr>
          <w:rStyle w:val="NormalTok"/>
        </w:rPr>
        <w:t xml:space="preserve">    ts_recap,</w:t>
      </w:r>
      <w:r>
        <w:br/>
      </w:r>
      <w:r>
        <w:rPr>
          <w:rStyle w:val="NormalTok"/>
        </w:rPr>
        <w:lastRenderedPageBreak/>
        <w:t xml:space="preserve">    rate </w:t>
      </w:r>
      <w:r>
        <w:rPr>
          <w:rStyle w:val="OperatorTok"/>
        </w:rPr>
        <w:t>=</w:t>
      </w:r>
      <w:r>
        <w:rPr>
          <w:rStyle w:val="NormalTok"/>
        </w:rPr>
        <w:t xml:space="preserve"> </w:t>
      </w:r>
      <w:r>
        <w:rPr>
          <w:rStyle w:val="FloatTok"/>
        </w:rPr>
        <w:t>1e-8</w:t>
      </w:r>
      <w:r>
        <w:rPr>
          <w:rStyle w:val="NormalTok"/>
        </w:rPr>
        <w:t xml:space="preserve">,  </w:t>
      </w:r>
      <w:r>
        <w:rPr>
          <w:rStyle w:val="CommentTok"/>
        </w:rPr>
        <w:t># per bp per generation</w:t>
      </w:r>
      <w:r>
        <w:br/>
      </w:r>
      <w:r>
        <w:rPr>
          <w:rStyle w:val="NormalTok"/>
        </w:rPr>
        <w:t xml:space="preserve">    model </w:t>
      </w:r>
      <w:r>
        <w:rPr>
          <w:rStyle w:val="OperatorTok"/>
        </w:rPr>
        <w:t>=</w:t>
      </w:r>
      <w:r>
        <w:rPr>
          <w:rStyle w:val="NormalTok"/>
        </w:rPr>
        <w:t xml:space="preserve"> msprime.SLiMMutationModel(</w:t>
      </w:r>
      <w:r>
        <w:rPr>
          <w:rStyle w:val="BuiltInTok"/>
        </w:rPr>
        <w:t>type</w:t>
      </w:r>
      <w:r>
        <w:rPr>
          <w:rStyle w:val="OperatorTok"/>
        </w:rPr>
        <w:t>=</w:t>
      </w:r>
      <w:r>
        <w:rPr>
          <w:rStyle w:val="DecValTok"/>
        </w:rPr>
        <w:t>0</w:t>
      </w:r>
      <w:r>
        <w:rPr>
          <w:rStyle w:val="NormalTok"/>
        </w:rPr>
        <w:t>),</w:t>
      </w:r>
      <w:r>
        <w:br/>
      </w:r>
      <w:r>
        <w:rPr>
          <w:rStyle w:val="NormalTok"/>
        </w:rPr>
        <w:t xml:space="preserve">    keep </w:t>
      </w:r>
      <w:r>
        <w:rPr>
          <w:rStyle w:val="OperatorTok"/>
        </w:rPr>
        <w:t>=</w:t>
      </w:r>
      <w:r>
        <w:rPr>
          <w:rStyle w:val="NormalTok"/>
        </w:rPr>
        <w:t xml:space="preserve"> </w:t>
      </w:r>
      <w:r>
        <w:rPr>
          <w:rStyle w:val="VariableTok"/>
        </w:rPr>
        <w:t>True</w:t>
      </w:r>
      <w:r>
        <w:rPr>
          <w:rStyle w:val="NormalTok"/>
        </w:rPr>
        <w:t>,</w:t>
      </w:r>
      <w:r>
        <w:br/>
      </w:r>
      <w:r>
        <w:rPr>
          <w:rStyle w:val="NormalTok"/>
        </w:rPr>
        <w:t xml:space="preserve">    random_seed </w:t>
      </w:r>
      <w:r>
        <w:rPr>
          <w:rStyle w:val="OperatorTok"/>
        </w:rPr>
        <w:t>=</w:t>
      </w:r>
      <w:r>
        <w:rPr>
          <w:rStyle w:val="NormalTok"/>
        </w:rPr>
        <w:t xml:space="preserve"> seed</w:t>
      </w:r>
      <w:r>
        <w:br/>
      </w:r>
      <w:r>
        <w:rPr>
          <w:rStyle w:val="NormalTok"/>
        </w:rPr>
        <w:t>)</w:t>
      </w:r>
    </w:p>
    <w:p w14:paraId="09F3C46D" w14:textId="77777777" w:rsidR="005159F3" w:rsidRDefault="0054133B">
      <w:pPr>
        <w:pStyle w:val="FirstParagraph"/>
      </w:pPr>
      <w:r>
        <w:t xml:space="preserve">Mutations are placed on tree branches according to a Poisson process with rate </w:t>
      </w:r>
      <m:oMath>
        <m:r>
          <w:rPr>
            <w:rFonts w:ascii="Cambria Math" w:hAnsi="Cambria Math"/>
          </w:rPr>
          <m:t>μ</m:t>
        </m:r>
      </m:oMath>
      <w:r>
        <w:t>, generating realistic patterns of standing variation and derived polymorphisms.</w:t>
      </w:r>
    </w:p>
    <w:p w14:paraId="09F3C46E" w14:textId="77777777" w:rsidR="005159F3" w:rsidRDefault="0054133B">
      <w:pPr>
        <w:pStyle w:val="BodyText"/>
      </w:pPr>
      <w:r>
        <w:rPr>
          <w:b/>
          <w:bCs/>
        </w:rPr>
        <w:t>Output</w:t>
      </w:r>
      <w:r>
        <w:t>: - Recapitated tree sequence (</w:t>
      </w:r>
      <w:r>
        <w:rPr>
          <w:rStyle w:val="VerbatimChar"/>
        </w:rPr>
        <w:t>.trees</w:t>
      </w:r>
      <w:r>
        <w:t xml:space="preserve">) - Mutated tree sequence with final variant set - VCF file with pseudo-homozygous genotypes (phased haploid calls encoded as </w:t>
      </w:r>
      <w:r>
        <w:rPr>
          <w:rStyle w:val="VerbatimChar"/>
        </w:rPr>
        <w:t>0|0</w:t>
      </w:r>
      <w:r>
        <w:t xml:space="preserve"> or </w:t>
      </w:r>
      <w:r>
        <w:rPr>
          <w:rStyle w:val="VerbatimChar"/>
        </w:rPr>
        <w:t>1|1</w:t>
      </w:r>
      <w:r>
        <w:t>)</w:t>
      </w:r>
    </w:p>
    <w:p w14:paraId="09F3C46F" w14:textId="77777777" w:rsidR="005159F3" w:rsidRDefault="0054133B">
      <w:pPr>
        <w:pStyle w:val="Heading3"/>
      </w:pPr>
      <w:bookmarkStart w:id="20" w:name="parameter-space-exploration"/>
      <w:bookmarkEnd w:id="16"/>
      <w:bookmarkEnd w:id="19"/>
      <w:r>
        <w:t>Parameter Space Exploration</w:t>
      </w:r>
    </w:p>
    <w:p w14:paraId="09F3C470" w14:textId="77777777" w:rsidR="005159F3" w:rsidRDefault="0054133B">
      <w:pPr>
        <w:pStyle w:val="FirstParagraph"/>
      </w:pPr>
      <w:r>
        <w:t>We simulated three nested experimental designs:</w:t>
      </w:r>
    </w:p>
    <w:p w14:paraId="09F3C471" w14:textId="77777777" w:rsidR="005159F3" w:rsidRDefault="0054133B">
      <w:pPr>
        <w:pStyle w:val="Heading4"/>
      </w:pPr>
      <w:bookmarkStart w:id="21" w:name="scenario-1-baseline-fixed-parameters"/>
      <w:r>
        <w:t>Scenario 1: Baseline (Fixed Parameters)</w:t>
      </w:r>
    </w:p>
    <w:p w14:paraId="09F3C472" w14:textId="77777777" w:rsidR="005159F3" w:rsidRDefault="0054133B">
      <w:pPr>
        <w:pStyle w:val="FirstParagraph"/>
      </w:pPr>
      <w:r>
        <w:t xml:space="preserve">Single replicate with </w:t>
      </w:r>
      <w:r>
        <w:rPr>
          <w:i/>
          <w:iCs/>
        </w:rPr>
        <w:t>P. falciparum</w:t>
      </w:r>
      <w:r>
        <w:t xml:space="preserve">-typical parameters: - </w:t>
      </w:r>
      <m:oMath>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 </w:t>
      </w:r>
      <m:oMath>
        <m:r>
          <w:rPr>
            <w:rFonts w:ascii="Cambria Math" w:hAnsi="Cambria Math"/>
          </w:rPr>
          <m:t>r</m:t>
        </m:r>
        <m:r>
          <m:rPr>
            <m:sty m:val="p"/>
          </m:rPr>
          <w:rPr>
            <w:rFonts w:ascii="Cambria Math" w:hAnsi="Cambria Math"/>
          </w:rPr>
          <m:t>=</m:t>
        </m:r>
        <m:r>
          <w:rPr>
            <w:rFonts w:ascii="Cambria Math" w:hAnsi="Cambria Math"/>
          </w:rPr>
          <m:t>6.67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(intermediate recombination) - </w:t>
      </w:r>
      <m:oMath>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 </w:t>
      </w:r>
      <m:oMath>
        <m:r>
          <w:rPr>
            <w:rFonts w:ascii="Cambria Math" w:hAnsi="Cambria Math"/>
          </w:rPr>
          <m:t>B</m:t>
        </m:r>
        <m:r>
          <m:rPr>
            <m:sty m:val="p"/>
          </m:rPr>
          <w:rPr>
            <w:rFonts w:ascii="Cambria Math" w:hAnsi="Cambria Math"/>
          </w:rPr>
          <m:t>=</m:t>
        </m:r>
        <m:r>
          <w:rPr>
            <w:rFonts w:ascii="Cambria Math" w:hAnsi="Cambria Math"/>
          </w:rPr>
          <m:t>5</m:t>
        </m:r>
      </m:oMath>
      <w:r>
        <w:t xml:space="preserve"> (moderate bottleneck) - </w:t>
      </w:r>
      <m:oMath>
        <m:r>
          <w:rPr>
            <w:rFonts w:ascii="Cambria Math" w:hAnsi="Cambria Math"/>
          </w:rPr>
          <m:t>σ</m:t>
        </m:r>
        <m:r>
          <m:rPr>
            <m:sty m:val="p"/>
          </m:rPr>
          <w:rPr>
            <w:rFonts w:ascii="Cambria Math" w:hAnsi="Cambria Math"/>
          </w:rPr>
          <m:t>=</m:t>
        </m:r>
        <m:r>
          <w:rPr>
            <w:rFonts w:ascii="Cambria Math" w:hAnsi="Cambria Math"/>
          </w:rPr>
          <m:t>0.95</m:t>
        </m:r>
      </m:oMath>
      <w:r>
        <w:t xml:space="preserve"> (high selfing) - </w:t>
      </w:r>
      <m:oMath>
        <m:r>
          <w:rPr>
            <w:rFonts w:ascii="Cambria Math" w:hAnsi="Cambria Math"/>
          </w:rPr>
          <m:t>s</m:t>
        </m:r>
        <m:r>
          <m:rPr>
            <m:sty m:val="p"/>
          </m:rPr>
          <w:rPr>
            <w:rFonts w:ascii="Cambria Math" w:hAnsi="Cambria Math"/>
          </w:rPr>
          <m:t>=</m:t>
        </m:r>
        <m:r>
          <w:rPr>
            <w:rFonts w:ascii="Cambria Math" w:hAnsi="Cambria Math"/>
          </w:rPr>
          <m:t>0.3</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80</m:t>
        </m:r>
      </m:oMath>
      <w:r>
        <w:t xml:space="preserve"> - </w:t>
      </w:r>
      <m:oMath>
        <m:sSub>
          <m:sSubPr>
            <m:ctrlPr>
              <w:rPr>
                <w:rFonts w:ascii="Cambria Math" w:hAnsi="Cambria Math"/>
              </w:rPr>
            </m:ctrlPr>
          </m:sSubPr>
          <m:e>
            <m:r>
              <w:rPr>
                <w:rFonts w:ascii="Cambria Math" w:hAnsi="Cambria Math"/>
              </w:rPr>
              <m:t>n</m:t>
            </m:r>
          </m:e>
          <m:sub>
            <m:r>
              <m:rPr>
                <m:nor/>
              </m:rPr>
              <m:t>sample</m:t>
            </m:r>
          </m:sub>
        </m:sSub>
        <m:r>
          <m:rPr>
            <m:sty m:val="p"/>
          </m:rPr>
          <w:rPr>
            <w:rFonts w:ascii="Cambria Math" w:hAnsi="Cambria Math"/>
          </w:rPr>
          <m:t>=</m:t>
        </m:r>
        <m:r>
          <w:rPr>
            <w:rFonts w:ascii="Cambria Math" w:hAnsi="Cambria Math"/>
          </w:rPr>
          <m:t>100</m:t>
        </m:r>
      </m:oMath>
      <w:r>
        <w:t xml:space="preserve"> - Single population (no migration)</w:t>
      </w:r>
    </w:p>
    <w:p w14:paraId="09F3C473" w14:textId="77777777" w:rsidR="005159F3" w:rsidRDefault="0054133B">
      <w:pPr>
        <w:pStyle w:val="BodyText"/>
      </w:pPr>
      <w:r>
        <w:rPr>
          <w:b/>
          <w:bCs/>
        </w:rPr>
        <w:t>Purpose</w:t>
      </w:r>
      <w:r>
        <w:t>: Establish baseline accuracy of IBD/IBS/phylogenetic methods under realistic conditions.</w:t>
      </w:r>
    </w:p>
    <w:p w14:paraId="09F3C474" w14:textId="77777777" w:rsidR="005159F3" w:rsidRDefault="0054133B">
      <w:pPr>
        <w:pStyle w:val="Heading4"/>
      </w:pPr>
      <w:bookmarkStart w:id="22" w:name="scenario-2-recombination-sweep"/>
      <w:bookmarkEnd w:id="21"/>
      <w:r>
        <w:t>Scenario 2: Recombination Sweep</w:t>
      </w:r>
    </w:p>
    <w:p w14:paraId="09F3C475" w14:textId="77777777" w:rsidR="005159F3" w:rsidRDefault="0054133B">
      <w:pPr>
        <w:pStyle w:val="FirstParagraph"/>
      </w:pPr>
      <w:r>
        <w:t xml:space="preserve">Systematic variation of recombination rate while holding other parameters constant: -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oMath>
      <w:r>
        <w:t xml:space="preserve"> bp</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gen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 All other parameters as in Scenario 1 - 10 replicates per recombination rate - Total: </w:t>
      </w:r>
      <m:oMath>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40</m:t>
        </m:r>
      </m:oMath>
      <w:r>
        <w:t xml:space="preserve"> simulations</w:t>
      </w:r>
    </w:p>
    <w:p w14:paraId="09F3C476" w14:textId="77777777" w:rsidR="005159F3" w:rsidRDefault="0054133B">
      <w:pPr>
        <w:pStyle w:val="BodyText"/>
      </w:pPr>
      <w:r>
        <w:rPr>
          <w:b/>
          <w:bCs/>
        </w:rPr>
        <w:t>Purpose</w:t>
      </w:r>
      <w:r>
        <w:t>: Isolate the effect of recombination on transmission inference accuracy.</w:t>
      </w:r>
    </w:p>
    <w:p w14:paraId="09F3C477" w14:textId="77777777" w:rsidR="005159F3" w:rsidRDefault="0054133B">
      <w:pPr>
        <w:pStyle w:val="Heading4"/>
      </w:pPr>
      <w:bookmarkStart w:id="23" w:name="scenario-3-full-parameter-space"/>
      <w:bookmarkEnd w:id="22"/>
      <w:r>
        <w:t>Scenario 3: Full Parameter Space</w:t>
      </w:r>
    </w:p>
    <w:p w14:paraId="09F3C478" w14:textId="77777777" w:rsidR="005159F3" w:rsidRDefault="0054133B">
      <w:pPr>
        <w:pStyle w:val="FirstParagraph"/>
      </w:pPr>
      <w:r>
        <w:t xml:space="preserve">Factorial design crossing: - </w:t>
      </w:r>
      <w:r>
        <w:rPr>
          <w:b/>
          <w:bCs/>
        </w:rPr>
        <w:t>Recombination rate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oMath>
      <w:r>
        <w:t xml:space="preserve"> (4 levels) - </w:t>
      </w:r>
      <w:r>
        <w:rPr>
          <w:b/>
          <w:bCs/>
        </w:rPr>
        <w:t>Bottleneck size</w:t>
      </w:r>
      <w:r>
        <w:t xml:space="preserve">: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(3 levels) - </w:t>
      </w:r>
      <w:r>
        <w:rPr>
          <w:b/>
          <w:bCs/>
        </w:rPr>
        <w:t>Expected substitutions/transmission</w:t>
      </w:r>
      <w:r>
        <w:t xml:space="preserve">: EST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(3 levels) - </w:t>
      </w:r>
      <w:r>
        <w:rPr>
          <w:b/>
          <w:bCs/>
        </w:rPr>
        <w:t>Sampling proportion</w:t>
      </w:r>
      <w:r>
        <w:t xml:space="preserve">: </w:t>
      </w:r>
      <m:oMath>
        <m:r>
          <w:rPr>
            <w:rFonts w:ascii="Cambria Math" w:hAnsi="Cambria Math"/>
          </w:rPr>
          <m:t>f</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0.20</m:t>
        </m:r>
        <m:r>
          <m:rPr>
            <m:sty m:val="p"/>
          </m:rPr>
          <w:rPr>
            <w:rFonts w:ascii="Cambria Math" w:hAnsi="Cambria Math"/>
          </w:rPr>
          <m:t>}</m:t>
        </m:r>
      </m:oMath>
      <w:r>
        <w:t xml:space="preserve"> (3 levels) - </w:t>
      </w:r>
      <w:r>
        <w:rPr>
          <w:b/>
          <w:bCs/>
        </w:rPr>
        <w:t>Outbreak size</w:t>
      </w:r>
      <w:r>
        <w:t xml:space="preserve">: </w:t>
      </w:r>
      <m:oMath>
        <m:sSub>
          <m:sSubPr>
            <m:ctrlPr>
              <w:rPr>
                <w:rFonts w:ascii="Cambria Math" w:hAnsi="Cambria Math"/>
              </w:rPr>
            </m:ctrlPr>
          </m:sSubPr>
          <m:e>
            <m:r>
              <w:rPr>
                <w:rFonts w:ascii="Cambria Math" w:hAnsi="Cambria Math"/>
              </w:rPr>
              <m:t>N</m:t>
            </m:r>
          </m:e>
          <m:sub>
            <m:r>
              <m:rPr>
                <m:nor/>
              </m:rPr>
              <m:t>outbreak</m:t>
            </m:r>
          </m:sub>
        </m:sSub>
        <m:r>
          <m:rPr>
            <m:sty m:val="p"/>
          </m:rPr>
          <w:rPr>
            <w:rFonts w:ascii="Cambria Math" w:hAnsi="Cambria Math"/>
          </w:rPr>
          <m:t>=</m:t>
        </m:r>
        <m:r>
          <w:rPr>
            <w:rFonts w:ascii="Cambria Math" w:hAnsi="Cambria Math"/>
          </w:rPr>
          <m:t>2000</m:t>
        </m:r>
      </m:oMath>
      <w:r>
        <w:t xml:space="preserve"> (fixed) - </w:t>
      </w:r>
      <w:r>
        <w:rPr>
          <w:b/>
          <w:bCs/>
        </w:rPr>
        <w:t>Number of populations</w:t>
      </w:r>
      <w:r>
        <w:t xml:space="preserve">: </w:t>
      </w:r>
      <m:oMath>
        <m:sSub>
          <m:sSubPr>
            <m:ctrlPr>
              <w:rPr>
                <w:rFonts w:ascii="Cambria Math" w:hAnsi="Cambria Math"/>
              </w:rPr>
            </m:ctrlPr>
          </m:sSubPr>
          <m:e>
            <m:r>
              <w:rPr>
                <w:rFonts w:ascii="Cambria Math" w:hAnsi="Cambria Math"/>
              </w:rPr>
              <m:t>n</m:t>
            </m:r>
          </m:e>
          <m:sub>
            <m:r>
              <m:rPr>
                <m:nor/>
              </m:rPr>
              <m:t>pop</m:t>
            </m:r>
          </m:sub>
        </m:sSub>
        <m:r>
          <m:rPr>
            <m:sty m:val="p"/>
          </m:rPr>
          <w:rPr>
            <w:rFonts w:ascii="Cambria Math" w:hAnsi="Cambria Math"/>
          </w:rPr>
          <m:t>=</m:t>
        </m:r>
        <m:r>
          <w:rPr>
            <w:rFonts w:ascii="Cambria Math" w:hAnsi="Cambria Math"/>
          </w:rPr>
          <m:t>3</m:t>
        </m:r>
      </m:oMath>
      <w:r>
        <w:t xml:space="preserve"> (fixed) - </w:t>
      </w:r>
      <w:r>
        <w:rPr>
          <w:b/>
          <w:bCs/>
        </w:rPr>
        <w:t>Migration rate</w:t>
      </w:r>
      <w:r>
        <w:t xml:space="preserve">: </w:t>
      </w:r>
      <m:oMath>
        <m:r>
          <w:rPr>
            <w:rFonts w:ascii="Cambria Math" w:hAnsi="Cambria Math"/>
          </w:rPr>
          <m:t>m</m:t>
        </m:r>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0.05</m:t>
        </m:r>
        <m:r>
          <m:rPr>
            <m:sty m:val="p"/>
          </m:rPr>
          <w:rPr>
            <w:rFonts w:ascii="Cambria Math" w:hAnsi="Cambria Math"/>
          </w:rPr>
          <m:t>}</m:t>
        </m:r>
      </m:oMath>
      <w:r>
        <w:t xml:space="preserve"> (3 levels)</w:t>
      </w:r>
    </w:p>
    <w:p w14:paraId="09F3C479" w14:textId="77777777" w:rsidR="005159F3" w:rsidRDefault="0054133B">
      <w:pPr>
        <w:pStyle w:val="BodyText"/>
      </w:pPr>
      <w:r>
        <w:t xml:space="preserve">Core biological scenarios: </w:t>
      </w:r>
      <m:oMath>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36</m:t>
        </m:r>
      </m:oMath>
      <w:r>
        <w:t xml:space="preserve"> combinations With sampling/migration variation: </w:t>
      </w:r>
      <m:oMath>
        <m:r>
          <w:rPr>
            <w:rFonts w:ascii="Cambria Math" w:hAnsi="Cambria Math"/>
          </w:rPr>
          <m:t>36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324</m:t>
        </m:r>
      </m:oMath>
      <w:r>
        <w:t xml:space="preserve"> combinations With 10 replicates: </w:t>
      </w:r>
      <m:oMath>
        <m:r>
          <w:rPr>
            <w:rFonts w:ascii="Cambria Math" w:hAnsi="Cambria Math"/>
          </w:rPr>
          <m:t>324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240</m:t>
        </m:r>
      </m:oMath>
      <w:r>
        <w:t xml:space="preserve"> total simulations</w:t>
      </w:r>
    </w:p>
    <w:p w14:paraId="09F3C47A" w14:textId="77777777" w:rsidR="005159F3" w:rsidRDefault="0054133B">
      <w:pPr>
        <w:pStyle w:val="BodyText"/>
      </w:pPr>
      <w:r>
        <w:rPr>
          <w:b/>
          <w:bCs/>
        </w:rPr>
        <w:t>Purpose</w:t>
      </w:r>
      <w:r>
        <w:t>: Comprehensively map the parameter space where genomic methods can accurately infer transmission, identifying critical thresholds and interaction effects.</w:t>
      </w:r>
    </w:p>
    <w:p w14:paraId="09F3C47B" w14:textId="77777777" w:rsidR="005159F3" w:rsidRDefault="0054133B">
      <w:pPr>
        <w:pStyle w:val="Heading3"/>
      </w:pPr>
      <w:bookmarkStart w:id="24" w:name="population-genetic-analyses"/>
      <w:bookmarkEnd w:id="20"/>
      <w:bookmarkEnd w:id="23"/>
      <w:r>
        <w:lastRenderedPageBreak/>
        <w:t>Population Genetic Analyses</w:t>
      </w:r>
    </w:p>
    <w:p w14:paraId="09F3C47C" w14:textId="77777777" w:rsidR="005159F3" w:rsidRDefault="0054133B">
      <w:pPr>
        <w:pStyle w:val="FirstParagraph"/>
      </w:pPr>
      <w:r>
        <w:t>For each simulated dataset, we computed:</w:t>
      </w:r>
    </w:p>
    <w:p w14:paraId="09F3C47D" w14:textId="77777777" w:rsidR="005159F3" w:rsidRDefault="0054133B">
      <w:pPr>
        <w:pStyle w:val="Heading4"/>
      </w:pPr>
      <w:bookmarkStart w:id="25" w:name="genetic-diversity-statistics"/>
      <w:r>
        <w:t>Genetic Diversity Statistics</w:t>
      </w:r>
    </w:p>
    <w:p w14:paraId="09F3C47E" w14:textId="77777777" w:rsidR="005159F3" w:rsidRDefault="0054133B">
      <w:pPr>
        <w:pStyle w:val="FirstParagraph"/>
      </w:pPr>
      <w:r>
        <w:rPr>
          <w:b/>
          <w:bCs/>
        </w:rPr>
        <w:t>Nucleotide diversity</w:t>
      </w:r>
      <w:r>
        <w:t xml:space="preserve"> (</w:t>
      </w:r>
      <m:oMath>
        <m:r>
          <w:rPr>
            <w:rFonts w:ascii="Cambria Math" w:hAnsi="Cambria Math"/>
          </w:rPr>
          <m:t>π</m:t>
        </m:r>
      </m:oMath>
      <w:r>
        <w:t>): Mean pairwise sequence divergence</w:t>
      </w:r>
    </w:p>
    <w:p w14:paraId="09F3C47F" w14:textId="77777777" w:rsidR="005159F3" w:rsidRDefault="0054133B">
      <w:pPr>
        <w:pStyle w:val="BodyText"/>
      </w:pPr>
      <m:oMathPara>
        <m:oMathParaPr>
          <m:jc m:val="center"/>
        </m:oMathParaPr>
        <m:oMath>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ij</m:t>
                  </m:r>
                </m:sub>
              </m:sSub>
            </m:e>
          </m:nary>
        </m:oMath>
      </m:oMathPara>
    </w:p>
    <w:p w14:paraId="09F3C480" w14:textId="77777777" w:rsidR="005159F3" w:rsidRDefault="0054133B">
      <w:pPr>
        <w:pStyle w:val="FirstParagraph"/>
      </w:pPr>
      <w:r>
        <w:t xml:space="preserve">where </w:t>
      </w:r>
      <m:oMath>
        <m:sSub>
          <m:sSubPr>
            <m:ctrlPr>
              <w:rPr>
                <w:rFonts w:ascii="Cambria Math" w:hAnsi="Cambria Math"/>
              </w:rPr>
            </m:ctrlPr>
          </m:sSubPr>
          <m:e>
            <m:r>
              <w:rPr>
                <w:rFonts w:ascii="Cambria Math" w:hAnsi="Cambria Math"/>
              </w:rPr>
              <m:t>π</m:t>
            </m:r>
          </m:e>
          <m:sub>
            <m:r>
              <w:rPr>
                <w:rFonts w:ascii="Cambria Math" w:hAnsi="Cambria Math"/>
              </w:rPr>
              <m:t>ij</m:t>
            </m:r>
          </m:sub>
        </m:sSub>
      </m:oMath>
      <w:r>
        <w:t xml:space="preserve"> is the proportion of sites differing between genomes </w:t>
      </w:r>
      <m:oMath>
        <m:r>
          <w:rPr>
            <w:rFonts w:ascii="Cambria Math" w:hAnsi="Cambria Math"/>
          </w:rPr>
          <m:t>i</m:t>
        </m:r>
      </m:oMath>
      <w:r>
        <w:t xml:space="preserve"> and </w:t>
      </w:r>
      <m:oMath>
        <m:r>
          <w:rPr>
            <w:rFonts w:ascii="Cambria Math" w:hAnsi="Cambria Math"/>
          </w:rPr>
          <m:t>j</m:t>
        </m:r>
      </m:oMath>
      <w:r>
        <w:t>.</w:t>
      </w:r>
    </w:p>
    <w:p w14:paraId="09F3C481" w14:textId="77777777" w:rsidR="005159F3" w:rsidRDefault="0054133B">
      <w:pPr>
        <w:pStyle w:val="BodyText"/>
      </w:pPr>
      <w:r>
        <w:rPr>
          <w:b/>
          <w:bCs/>
        </w:rPr>
        <w:t>Watterson’s estimator</w:t>
      </w:r>
      <w:r>
        <w:t xml:space="preserve"> (</w:t>
      </w:r>
      <m:oMath>
        <m:sSub>
          <m:sSubPr>
            <m:ctrlPr>
              <w:rPr>
                <w:rFonts w:ascii="Cambria Math" w:hAnsi="Cambria Math"/>
              </w:rPr>
            </m:ctrlPr>
          </m:sSubPr>
          <m:e>
            <m:r>
              <w:rPr>
                <w:rFonts w:ascii="Cambria Math" w:hAnsi="Cambria Math"/>
              </w:rPr>
              <m:t>θ</m:t>
            </m:r>
          </m:e>
          <m:sub>
            <m:r>
              <w:rPr>
                <w:rFonts w:ascii="Cambria Math" w:hAnsi="Cambria Math"/>
              </w:rPr>
              <m:t>W</m:t>
            </m:r>
          </m:sub>
        </m:sSub>
      </m:oMath>
      <w:r>
        <w:t>): Segregating sites-based diversity</w:t>
      </w:r>
    </w:p>
    <w:p w14:paraId="09F3C482"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f>
                <m:fPr>
                  <m:ctrlPr>
                    <w:rPr>
                      <w:rFonts w:ascii="Cambria Math" w:hAnsi="Cambria Math"/>
                    </w:rPr>
                  </m:ctrlPr>
                </m:fPr>
                <m:num>
                  <m:r>
                    <w:rPr>
                      <w:rFonts w:ascii="Cambria Math" w:hAnsi="Cambria Math"/>
                    </w:rPr>
                    <m:t>1</m:t>
                  </m:r>
                </m:num>
                <m:den>
                  <m:r>
                    <w:rPr>
                      <w:rFonts w:ascii="Cambria Math" w:hAnsi="Cambria Math"/>
                    </w:rPr>
                    <m:t>k</m:t>
                  </m:r>
                </m:den>
              </m:f>
            </m:e>
          </m:nary>
        </m:oMath>
      </m:oMathPara>
    </w:p>
    <w:p w14:paraId="09F3C483" w14:textId="77777777" w:rsidR="005159F3" w:rsidRDefault="0054133B">
      <w:pPr>
        <w:pStyle w:val="FirstParagraph"/>
      </w:pPr>
      <w:r>
        <w:rPr>
          <w:b/>
          <w:bCs/>
        </w:rPr>
        <w:t>Tajima’s D</w:t>
      </w:r>
      <w:r>
        <w:t>: Test for deviation from neutral evolution</w:t>
      </w:r>
    </w:p>
    <w:p w14:paraId="09F3C484" w14:textId="77777777" w:rsidR="005159F3" w:rsidRDefault="0054133B">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W</m:t>
                  </m:r>
                </m:sub>
              </m:sSub>
            </m:num>
            <m:den>
              <m:rad>
                <m:radPr>
                  <m:degHide m:val="1"/>
                  <m:ctrlPr>
                    <w:rPr>
                      <w:rFonts w:ascii="Cambria Math" w:hAnsi="Cambria Math"/>
                    </w:rPr>
                  </m:ctrlPr>
                </m:radPr>
                <m:deg/>
                <m:e>
                  <m:r>
                    <m:rPr>
                      <m:nor/>
                    </m:rPr>
                    <m:t>Var</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W</m:t>
                          </m:r>
                        </m:sub>
                      </m:sSub>
                    </m:e>
                  </m:d>
                </m:e>
              </m:rad>
            </m:den>
          </m:f>
        </m:oMath>
      </m:oMathPara>
    </w:p>
    <w:p w14:paraId="09F3C485" w14:textId="77777777" w:rsidR="005159F3" w:rsidRDefault="0054133B">
      <w:pPr>
        <w:pStyle w:val="FirstParagraph"/>
      </w:pPr>
      <w:r>
        <w:t xml:space="preserve">Negative </w:t>
      </w:r>
      <m:oMath>
        <m:r>
          <w:rPr>
            <w:rFonts w:ascii="Cambria Math" w:hAnsi="Cambria Math"/>
          </w:rPr>
          <m:t>D</m:t>
        </m:r>
      </m:oMath>
      <w:r>
        <w:t xml:space="preserve"> indicates excess rare variants (consistent with population expansion or selective sweeps), while positive </w:t>
      </w:r>
      <m:oMath>
        <m:r>
          <w:rPr>
            <w:rFonts w:ascii="Cambria Math" w:hAnsi="Cambria Math"/>
          </w:rPr>
          <m:t>D</m:t>
        </m:r>
      </m:oMath>
      <w:r>
        <w:t xml:space="preserve"> indicates balancing selection or population structure.</w:t>
      </w:r>
    </w:p>
    <w:p w14:paraId="09F3C486" w14:textId="77777777" w:rsidR="005159F3" w:rsidRDefault="0054133B">
      <w:pPr>
        <w:pStyle w:val="BodyText"/>
      </w:pPr>
      <w:r>
        <w:rPr>
          <w:b/>
          <w:bCs/>
        </w:rPr>
        <w:t>Heterozygosity</w:t>
      </w:r>
      <w:r>
        <w:t>: Proportion of heterozygous sites (relevant for pseudo-diploid encoding)</w:t>
      </w:r>
    </w:p>
    <w:p w14:paraId="09F3C487" w14:textId="77777777" w:rsidR="005159F3" w:rsidRDefault="0054133B">
      <w:pPr>
        <w:pStyle w:val="BodyText"/>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r>
                <m:rPr>
                  <m:scr m:val="double-struck"/>
                  <m:sty m:val="p"/>
                </m:rPr>
                <w:rPr>
                  <w:rFonts w:ascii="Cambria Math" w:hAnsi="Cambria Math"/>
                </w:rPr>
                <m:t>I</m:t>
              </m:r>
            </m:e>
          </m:nary>
          <m:d>
            <m:dPr>
              <m:begChr m:val="["/>
              <m:endChr m:val="]"/>
              <m:ctrlPr>
                <w:rPr>
                  <w:rFonts w:ascii="Cambria Math" w:hAnsi="Cambria Math"/>
                </w:rPr>
              </m:ctrlPr>
            </m:dPr>
            <m:e>
              <m:r>
                <m:rPr>
                  <m:nor/>
                </m:rPr>
                <m:t xml:space="preserve">site </m:t>
              </m:r>
              <m:r>
                <m:rPr>
                  <m:scr m:val="script"/>
                  <m:sty m:val="p"/>
                </m:rPr>
                <w:rPr>
                  <w:rFonts w:ascii="Cambria Math" w:hAnsi="Cambria Math"/>
                </w:rPr>
                <m:t>l</m:t>
              </m:r>
              <m:r>
                <m:rPr>
                  <m:nor/>
                </m:rPr>
                <m:t xml:space="preserve"> is heterozygous</m:t>
              </m:r>
            </m:e>
          </m:d>
        </m:oMath>
      </m:oMathPara>
    </w:p>
    <w:p w14:paraId="09F3C488" w14:textId="77777777" w:rsidR="005159F3" w:rsidRDefault="0054133B">
      <w:pPr>
        <w:pStyle w:val="Heading4"/>
      </w:pPr>
      <w:bookmarkStart w:id="26" w:name="X5f99d1a546f3474396d5829e7ec5c75aad8cb61"/>
      <w:bookmarkEnd w:id="25"/>
      <w:r>
        <w:t>Population Structure Statistics (Multi-population Simulations)</w:t>
      </w:r>
    </w:p>
    <w:p w14:paraId="09F3C489" w14:textId="77777777" w:rsidR="005159F3" w:rsidRDefault="0054133B">
      <w:pPr>
        <w:pStyle w:val="FirstParagraph"/>
      </w:pP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(Wright’s fixation index): Proportion of genetic variance between populations</w:t>
      </w:r>
    </w:p>
    <w:p w14:paraId="09F3C48A" w14:textId="77777777" w:rsidR="005159F3" w:rsidRDefault="0054133B">
      <w:pPr>
        <w:pStyle w:val="BodyText"/>
      </w:pPr>
      <w:r>
        <w:t xml:space="preserve">Global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(Weir &amp; Cockerham 1984):</w:t>
      </w:r>
    </w:p>
    <w:p w14:paraId="09F3C48B"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ST</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num>
            <m:den>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p</m:t>
                      </m:r>
                    </m:e>
                  </m:acc>
                </m:e>
              </m:d>
            </m:den>
          </m:f>
        </m:oMath>
      </m:oMathPara>
    </w:p>
    <w:p w14:paraId="09F3C48C" w14:textId="77777777" w:rsidR="005159F3" w:rsidRDefault="0054133B">
      <w:pPr>
        <w:pStyle w:val="FirstParagraph"/>
      </w:pPr>
      <w:r>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oMath>
      <w:r>
        <w:t xml:space="preserve"> is the variance in allele frequencies among populations and </w:t>
      </w:r>
      <m:oMath>
        <m:acc>
          <m:accPr>
            <m:chr m:val="‾"/>
            <m:ctrlPr>
              <w:rPr>
                <w:rFonts w:ascii="Cambria Math" w:hAnsi="Cambria Math"/>
              </w:rPr>
            </m:ctrlPr>
          </m:accPr>
          <m:e>
            <m:r>
              <w:rPr>
                <w:rFonts w:ascii="Cambria Math" w:hAnsi="Cambria Math"/>
              </w:rPr>
              <m:t>p</m:t>
            </m:r>
          </m:e>
        </m:acc>
      </m:oMath>
      <w:r>
        <w:t xml:space="preserve"> is the mean allele frequency.</w:t>
      </w:r>
    </w:p>
    <w:p w14:paraId="09F3C48D" w14:textId="77777777" w:rsidR="005159F3" w:rsidRDefault="0054133B">
      <w:pPr>
        <w:pStyle w:val="BodyText"/>
      </w:pPr>
      <w:r>
        <w:t xml:space="preserve">Pairwise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between populations </w:t>
      </w:r>
      <m:oMath>
        <m:r>
          <w:rPr>
            <w:rFonts w:ascii="Cambria Math" w:hAnsi="Cambria Math"/>
          </w:rPr>
          <m:t>i</m:t>
        </m:r>
      </m:oMath>
      <w:r>
        <w:t xml:space="preserve"> and </w:t>
      </w:r>
      <m:oMath>
        <m:r>
          <w:rPr>
            <w:rFonts w:ascii="Cambria Math" w:hAnsi="Cambria Math"/>
          </w:rPr>
          <m:t>j</m:t>
        </m:r>
      </m:oMath>
      <w:r>
        <w:t>:</w:t>
      </w:r>
    </w:p>
    <w:p w14:paraId="09F3C48E" w14:textId="77777777" w:rsidR="005159F3" w:rsidRDefault="0054133B">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ST</m:t>
              </m:r>
            </m:sub>
            <m:sup>
              <m:r>
                <w:rPr>
                  <w:rFonts w:ascii="Cambria Math" w:hAnsi="Cambria Math"/>
                </w:rPr>
                <m:t>ij</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den>
          </m:f>
        </m:oMath>
      </m:oMathPara>
    </w:p>
    <w:p w14:paraId="09F3C48F" w14:textId="77777777" w:rsidR="005159F3" w:rsidRDefault="0054133B">
      <w:pPr>
        <w:pStyle w:val="FirstParagraph"/>
      </w:pPr>
      <w:r>
        <w:rPr>
          <w:b/>
          <w:bCs/>
        </w:rPr>
        <w:lastRenderedPageBreak/>
        <w:t>Principal Component Analysis (PCA)</w:t>
      </w:r>
      <w:r>
        <w:t>: Dimensionality reduction of genotype matrix - Computed on mean-centered, standardized allele count matrix - First 10 principal components retained - Used to visualize population structure and identify cryptic relatedness</w:t>
      </w:r>
    </w:p>
    <w:p w14:paraId="09F3C490" w14:textId="77777777" w:rsidR="005159F3" w:rsidRDefault="0054133B">
      <w:pPr>
        <w:pStyle w:val="BodyText"/>
      </w:pPr>
      <w:r>
        <w:rPr>
          <w:b/>
          <w:bCs/>
        </w:rPr>
        <w:t>Genetic distance matrix</w:t>
      </w:r>
      <w:r>
        <w:t>: Pairwise Euclidean distance in allele space</w:t>
      </w:r>
    </w:p>
    <w:p w14:paraId="09F3C491" w14:textId="77777777" w:rsidR="005159F3" w:rsidRDefault="0054133B">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d>
                    </m:e>
                    <m:sup>
                      <m:r>
                        <w:rPr>
                          <w:rFonts w:ascii="Cambria Math" w:hAnsi="Cambria Math"/>
                        </w:rPr>
                        <m:t>2</m:t>
                      </m:r>
                    </m:sup>
                  </m:sSup>
                </m:e>
              </m:nary>
            </m:e>
          </m:rad>
        </m:oMath>
      </m:oMathPara>
    </w:p>
    <w:p w14:paraId="09F3C492" w14:textId="77777777" w:rsidR="005159F3" w:rsidRDefault="0054133B">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r>
              <m:rPr>
                <m:scr m:val="script"/>
                <m:sty m:val="p"/>
              </m:rPr>
              <w:rPr>
                <w:rFonts w:ascii="Cambria Math" w:hAnsi="Cambria Math"/>
              </w:rPr>
              <m:t>l</m:t>
            </m:r>
          </m:sub>
        </m:sSub>
      </m:oMath>
      <w:r>
        <w:t xml:space="preserve"> is the allele count (0 or 1 for haploids) at site </w:t>
      </w:r>
      <m:oMath>
        <m:r>
          <m:rPr>
            <m:scr m:val="script"/>
            <m:sty m:val="p"/>
          </m:rPr>
          <w:rPr>
            <w:rFonts w:ascii="Cambria Math" w:hAnsi="Cambria Math"/>
          </w:rPr>
          <m:t>l</m:t>
        </m:r>
      </m:oMath>
      <w:r>
        <w:t xml:space="preserve"> in genome </w:t>
      </w:r>
      <m:oMath>
        <m:r>
          <w:rPr>
            <w:rFonts w:ascii="Cambria Math" w:hAnsi="Cambria Math"/>
          </w:rPr>
          <m:t>i</m:t>
        </m:r>
      </m:oMath>
      <w:r>
        <w:t>.</w:t>
      </w:r>
    </w:p>
    <w:p w14:paraId="09F3C493" w14:textId="77777777" w:rsidR="005159F3" w:rsidRDefault="0054133B">
      <w:pPr>
        <w:pStyle w:val="Heading3"/>
      </w:pPr>
      <w:bookmarkStart w:id="27" w:name="output-and-data-availability"/>
      <w:bookmarkEnd w:id="24"/>
      <w:bookmarkEnd w:id="26"/>
      <w:r>
        <w:t>Output and Data Availability</w:t>
      </w:r>
    </w:p>
    <w:p w14:paraId="09F3C494" w14:textId="77777777" w:rsidR="005159F3" w:rsidRDefault="0054133B">
      <w:pPr>
        <w:pStyle w:val="FirstParagraph"/>
      </w:pPr>
      <w:r>
        <w:t>For each simulation, we generated:</w:t>
      </w:r>
    </w:p>
    <w:p w14:paraId="09F3C495" w14:textId="77777777" w:rsidR="005159F3" w:rsidRDefault="0054133B">
      <w:pPr>
        <w:pStyle w:val="BodyText"/>
      </w:pPr>
      <w:r>
        <w:rPr>
          <w:b/>
          <w:bCs/>
        </w:rPr>
        <w:t>Primary outputs</w:t>
      </w:r>
      <w:r>
        <w:t>: - Tree sequence files (</w:t>
      </w:r>
      <w:r>
        <w:rPr>
          <w:rStyle w:val="VerbatimChar"/>
        </w:rPr>
        <w:t>.trees</w:t>
      </w:r>
      <w:r>
        <w:t>): Complete ARG with metadata - VCF files (</w:t>
      </w:r>
      <w:r>
        <w:rPr>
          <w:rStyle w:val="VerbatimChar"/>
        </w:rPr>
        <w:t>.vcf.gz</w:t>
      </w:r>
      <w:r>
        <w:t>): Biallelic SNPs with phased haploid genotypes - Ground truth transmission network: Known donor-recipient pairs from pedigree - Parameter files (</w:t>
      </w:r>
      <w:r>
        <w:rPr>
          <w:rStyle w:val="VerbatimChar"/>
        </w:rPr>
        <w:t>.json</w:t>
      </w:r>
      <w:r>
        <w:t>): Complete simulation metadata</w:t>
      </w:r>
    </w:p>
    <w:p w14:paraId="09F3C496" w14:textId="77777777" w:rsidR="005159F3" w:rsidRDefault="0054133B">
      <w:pPr>
        <w:pStyle w:val="BodyText"/>
      </w:pPr>
      <w:r>
        <w:rPr>
          <w:b/>
          <w:bCs/>
        </w:rPr>
        <w:t>Summary statistics</w:t>
      </w:r>
      <w:r>
        <w:t xml:space="preserve">: - Diversity statistics per replicate -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matrices (multi-population) - PCA coordinates - Site frequency spectra - Derived allele frequency trajectories</w:t>
      </w:r>
    </w:p>
    <w:p w14:paraId="09F3C497" w14:textId="77777777" w:rsidR="005159F3" w:rsidRDefault="0054133B">
      <w:pPr>
        <w:pStyle w:val="BodyText"/>
      </w:pPr>
      <w:r>
        <w:rPr>
          <w:b/>
          <w:bCs/>
        </w:rPr>
        <w:t>Diagnostic outputs</w:t>
      </w:r>
      <w:r>
        <w:t>: - SLiM stdout logs (restart counts, population size trajectories) - Recapitation success metrics - Mutation count summaries</w:t>
      </w:r>
    </w:p>
    <w:p w14:paraId="09F3C498" w14:textId="77777777" w:rsidR="005159F3" w:rsidRDefault="0054133B">
      <w:pPr>
        <w:pStyle w:val="BodyText"/>
      </w:pPr>
      <w:r>
        <w:t>All simulation code, parameter files, and analysis scripts are available at [GitHub repository URL]. Simulated datasets are archived at [data repository DOI].</w:t>
      </w:r>
    </w:p>
    <w:p w14:paraId="09F3C499" w14:textId="77777777" w:rsidR="005159F3" w:rsidRDefault="0054133B">
      <w:r>
        <w:rPr>
          <w:noProof/>
        </w:rPr>
        <w:pict w14:anchorId="611D51E9">
          <v:rect id="_x0000_i1025" alt="" style="width:451.3pt;height:.05pt;mso-width-percent:0;mso-height-percent:0;mso-width-percent:0;mso-height-percent:0" o:hralign="center" o:hrstd="t" o:hr="t"/>
        </w:pict>
      </w:r>
    </w:p>
    <w:p w14:paraId="09F3C49A" w14:textId="77777777" w:rsidR="005159F3" w:rsidRDefault="0054133B">
      <w:pPr>
        <w:pStyle w:val="FirstParagraph"/>
      </w:pPr>
      <w:r>
        <w:rPr>
          <w:b/>
          <w:bCs/>
        </w:rPr>
        <w:t>References</w:t>
      </w:r>
      <w:r>
        <w:t xml:space="preserve"> (selected key citations - you should expand this):</w:t>
      </w:r>
    </w:p>
    <w:p w14:paraId="09F3C49B" w14:textId="77777777" w:rsidR="005159F3" w:rsidRDefault="0054133B">
      <w:pPr>
        <w:pStyle w:val="Compact"/>
        <w:numPr>
          <w:ilvl w:val="0"/>
          <w:numId w:val="3"/>
        </w:numPr>
      </w:pPr>
      <w:r>
        <w:t xml:space="preserve">Haller BC, Messer PW. 2023. SLiM 4: Multispecies eco-evolutionary modeling. </w:t>
      </w:r>
      <w:r>
        <w:rPr>
          <w:i/>
          <w:iCs/>
        </w:rPr>
        <w:t>American Naturalist</w:t>
      </w:r>
      <w:r>
        <w:t xml:space="preserve"> 201(5):E127-E139.</w:t>
      </w:r>
    </w:p>
    <w:p w14:paraId="09F3C49C" w14:textId="77777777" w:rsidR="005159F3" w:rsidRDefault="0054133B">
      <w:pPr>
        <w:pStyle w:val="Compact"/>
        <w:numPr>
          <w:ilvl w:val="0"/>
          <w:numId w:val="3"/>
        </w:numPr>
      </w:pPr>
      <w:r>
        <w:t xml:space="preserve">Kelleher J, Etheridge AM, McVean G. 2016. Efficient coalescent simulation and genealogical analysis for large sample sizes. </w:t>
      </w:r>
      <w:r>
        <w:rPr>
          <w:i/>
          <w:iCs/>
        </w:rPr>
        <w:t>PLoS Computational Biology</w:t>
      </w:r>
      <w:r>
        <w:t xml:space="preserve"> 12(5):e1004842.</w:t>
      </w:r>
    </w:p>
    <w:p w14:paraId="09F3C49D" w14:textId="77777777" w:rsidR="005159F3" w:rsidRDefault="0054133B">
      <w:pPr>
        <w:pStyle w:val="Compact"/>
        <w:numPr>
          <w:ilvl w:val="0"/>
          <w:numId w:val="3"/>
        </w:numPr>
      </w:pPr>
      <w:r>
        <w:t xml:space="preserve">Hamilton WL, et al. 2017. Evolution and expansion of multidrug-resistant malaria in southeast Asia: a genomic epidemiology study. </w:t>
      </w:r>
      <w:r>
        <w:rPr>
          <w:i/>
          <w:iCs/>
        </w:rPr>
        <w:t>Lancet Infectious Diseases</w:t>
      </w:r>
      <w:r>
        <w:t xml:space="preserve"> 17(5):491-497.</w:t>
      </w:r>
    </w:p>
    <w:p w14:paraId="09F3C49E" w14:textId="77777777" w:rsidR="005159F3" w:rsidRDefault="0054133B">
      <w:pPr>
        <w:pStyle w:val="Compact"/>
        <w:numPr>
          <w:ilvl w:val="0"/>
          <w:numId w:val="3"/>
        </w:numPr>
      </w:pPr>
      <w:r>
        <w:t xml:space="preserve">Daniels R, et al. 2015. Modeling malaria genomics reveals transmission decline and rebound in Senegal. </w:t>
      </w:r>
      <w:r>
        <w:rPr>
          <w:i/>
          <w:iCs/>
        </w:rPr>
        <w:t>PNAS</w:t>
      </w:r>
      <w:r>
        <w:t xml:space="preserve"> 112(22):7067-7072.</w:t>
      </w:r>
    </w:p>
    <w:p w14:paraId="09F3C49F" w14:textId="77777777" w:rsidR="005159F3" w:rsidRDefault="0054133B">
      <w:pPr>
        <w:pStyle w:val="Compact"/>
        <w:numPr>
          <w:ilvl w:val="0"/>
          <w:numId w:val="3"/>
        </w:numPr>
      </w:pPr>
      <w:r>
        <w:lastRenderedPageBreak/>
        <w:t xml:space="preserve">Schneider KA, et al. 2018. Virulence, drug sensitivity and transmission success in the rodent malaria, </w:t>
      </w:r>
      <w:r>
        <w:rPr>
          <w:i/>
          <w:iCs/>
        </w:rPr>
        <w:t>Plasmodium chabaudi</w:t>
      </w:r>
      <w:r>
        <w:t xml:space="preserve">. </w:t>
      </w:r>
      <w:r>
        <w:rPr>
          <w:i/>
          <w:iCs/>
        </w:rPr>
        <w:t>Proceedings of the Royal Society B</w:t>
      </w:r>
      <w:r>
        <w:t xml:space="preserve"> 285:20181391.</w:t>
      </w:r>
      <w:bookmarkEnd w:id="0"/>
      <w:bookmarkEnd w:id="1"/>
      <w:bookmarkEnd w:id="27"/>
    </w:p>
    <w:sectPr w:rsidR="005159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66F9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9E72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0C84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9067587">
    <w:abstractNumId w:val="0"/>
  </w:num>
  <w:num w:numId="2" w16cid:durableId="953708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0425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159F3"/>
    <w:rsid w:val="005159F3"/>
    <w:rsid w:val="0054133B"/>
    <w:rsid w:val="0065105E"/>
    <w:rsid w:val="00AC0936"/>
    <w:rsid w:val="00EA5C28"/>
    <w:rsid w:val="00ED5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C407"/>
  <w15:docId w15:val="{8AF80178-1A37-AA42-A505-392A42C0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2667</Words>
  <Characters>17394</Characters>
  <Application>Microsoft Office Word</Application>
  <DocSecurity>0</DocSecurity>
  <Lines>334</Lines>
  <Paragraphs>184</Paragraphs>
  <ScaleCrop>false</ScaleCrop>
  <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plasmodium falciparum genomic methods</dc:title>
  <dc:creator>Mouhamadou Fadel DIOP</dc:creator>
  <cp:keywords/>
  <cp:lastModifiedBy>Mouhamadou Fadel Diop</cp:lastModifiedBy>
  <cp:revision>3</cp:revision>
  <dcterms:created xsi:type="dcterms:W3CDTF">2026-01-16T02:54:00Z</dcterms:created>
  <dcterms:modified xsi:type="dcterms:W3CDTF">2026-01-16T17:39:00Z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2026-01-16</vt:lpwstr>
  </property>
  <property fmtid="{D5CDD505-2E9C-101B-9397-08002B2CF9AE}" pid="3" name="editor_options">
    <vt:lpwstr/>
  </property>
  <property fmtid="{D5CDD505-2E9C-101B-9397-08002B2CF9AE}" pid="4" name="output">
    <vt:lpwstr>word_document</vt:lpwstr>
  </property>
</Properties>
</file>