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687D5F" w14:paraId="6763B5B3"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F4E79"/>
            <w:tcMar>
              <w:top w:w="2880" w:type="dxa"/>
              <w:left w:w="1440" w:type="dxa"/>
              <w:bottom w:w="2880" w:type="dxa"/>
              <w:right w:w="1440" w:type="dxa"/>
            </w:tcMar>
            <w:vAlign w:val="center"/>
          </w:tcPr>
          <w:p w14:paraId="30964B64" w14:textId="77777777" w:rsidR="00687D5F" w:rsidRDefault="00000000">
            <w:pPr>
              <w:spacing w:before="200" w:after="100"/>
              <w:jc w:val="center"/>
            </w:pPr>
            <w:r>
              <w:rPr>
                <w:b/>
                <w:bCs/>
                <w:color w:val="FFFFFF"/>
                <w:sz w:val="52"/>
                <w:szCs w:val="52"/>
              </w:rPr>
              <w:t>BUSINESS PLAN</w:t>
            </w:r>
          </w:p>
          <w:p w14:paraId="10D6FA59" w14:textId="77777777" w:rsidR="00687D5F" w:rsidRDefault="00000000">
            <w:pPr>
              <w:spacing w:before="60" w:after="60"/>
              <w:jc w:val="center"/>
            </w:pPr>
            <w:r>
              <w:rPr>
                <w:color w:val="DDEEFF"/>
                <w:sz w:val="26"/>
                <w:szCs w:val="26"/>
              </w:rPr>
              <w:t>Church-Focused Affordable Housing Consulting</w:t>
            </w:r>
          </w:p>
          <w:p w14:paraId="224ED298" w14:textId="77777777" w:rsidR="00687D5F" w:rsidRDefault="00000000">
            <w:pPr>
              <w:spacing w:before="240" w:after="60"/>
              <w:jc w:val="center"/>
            </w:pPr>
            <w:r>
              <w:rPr>
                <w:color w:val="6699CC"/>
                <w:sz w:val="26"/>
                <w:szCs w:val="26"/>
              </w:rPr>
              <w:t>————————————</w:t>
            </w:r>
          </w:p>
          <w:p w14:paraId="44F1D5C7" w14:textId="77777777" w:rsidR="00687D5F" w:rsidRDefault="00000000">
            <w:pPr>
              <w:spacing w:before="60" w:after="60"/>
              <w:jc w:val="center"/>
            </w:pPr>
            <w:r>
              <w:rPr>
                <w:color w:val="DDEEFF"/>
                <w:sz w:val="26"/>
                <w:szCs w:val="26"/>
              </w:rPr>
              <w:t xml:space="preserve">T. Deon Warner, Esq.  </w:t>
            </w:r>
            <w:proofErr w:type="gramStart"/>
            <w:r>
              <w:rPr>
                <w:color w:val="DDEEFF"/>
                <w:sz w:val="26"/>
                <w:szCs w:val="26"/>
              </w:rPr>
              <w:t>|  Rev.</w:t>
            </w:r>
            <w:proofErr w:type="gramEnd"/>
            <w:r>
              <w:rPr>
                <w:color w:val="DDEEFF"/>
                <w:sz w:val="26"/>
                <w:szCs w:val="26"/>
              </w:rPr>
              <w:t xml:space="preserve"> Marilyn White</w:t>
            </w:r>
          </w:p>
          <w:p w14:paraId="0CA314DA" w14:textId="77777777" w:rsidR="00687D5F" w:rsidRDefault="00000000">
            <w:pPr>
              <w:spacing w:before="60" w:after="60"/>
              <w:jc w:val="center"/>
            </w:pPr>
            <w:r>
              <w:rPr>
                <w:color w:val="DDEEFF"/>
                <w:sz w:val="26"/>
                <w:szCs w:val="26"/>
              </w:rPr>
              <w:t>June 2026  —  Confidential Draft</w:t>
            </w:r>
          </w:p>
        </w:tc>
      </w:tr>
    </w:tbl>
    <w:p w14:paraId="773E914E" w14:textId="77777777" w:rsidR="00687D5F" w:rsidRDefault="00000000">
      <w:r>
        <w:br w:type="page"/>
      </w:r>
    </w:p>
    <w:p w14:paraId="36595226" w14:textId="77777777" w:rsidR="00687D5F" w:rsidRDefault="00687D5F">
      <w:pPr>
        <w:sectPr w:rsidR="00687D5F">
          <w:pgSz w:w="12240" w:h="15840"/>
          <w:pgMar w:top="0" w:right="0" w:bottom="0" w:left="0" w:header="708" w:footer="708" w:gutter="0"/>
          <w:cols w:space="720"/>
          <w:docGrid w:linePitch="360"/>
        </w:sectPr>
      </w:pPr>
    </w:p>
    <w:p w14:paraId="1BB15C8A" w14:textId="77777777" w:rsidR="00687D5F" w:rsidRDefault="00000000">
      <w:pPr>
        <w:pStyle w:val="Heading1"/>
      </w:pPr>
      <w:r>
        <w:lastRenderedPageBreak/>
        <w:t>1.  Business Snapshot</w:t>
      </w:r>
    </w:p>
    <w:p w14:paraId="7E37E0B6" w14:textId="77777777" w:rsidR="00687D5F" w:rsidRDefault="00687D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87D5F" w14:paraId="7680E338"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0B4AA5E" w14:textId="77777777" w:rsidR="00687D5F" w:rsidRDefault="00000000">
            <w:r>
              <w:rPr>
                <w:b/>
                <w:bCs/>
                <w:color w:val="1F4E79"/>
                <w:sz w:val="20"/>
                <w:szCs w:val="20"/>
              </w:rPr>
              <w:t>Business Name</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DF8A28D" w14:textId="3A05AB4C" w:rsidR="00687D5F" w:rsidRDefault="002E5640">
            <w:r>
              <w:rPr>
                <w:color w:val="595959"/>
                <w:sz w:val="20"/>
                <w:szCs w:val="20"/>
              </w:rPr>
              <w:t xml:space="preserve">WW Housing Development </w:t>
            </w:r>
            <w:r w:rsidR="00000000">
              <w:rPr>
                <w:color w:val="595959"/>
                <w:sz w:val="20"/>
                <w:szCs w:val="20"/>
              </w:rPr>
              <w:t>LLC</w:t>
            </w:r>
          </w:p>
        </w:tc>
      </w:tr>
      <w:tr w:rsidR="00687D5F" w14:paraId="18AFFB1C"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999E00B" w14:textId="77777777" w:rsidR="00687D5F" w:rsidRDefault="00000000">
            <w:r>
              <w:rPr>
                <w:b/>
                <w:bCs/>
                <w:color w:val="1F4E79"/>
                <w:sz w:val="20"/>
                <w:szCs w:val="20"/>
              </w:rPr>
              <w:t>Business Type</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F34D3D9" w14:textId="77777777" w:rsidR="00687D5F" w:rsidRDefault="00000000">
            <w:r>
              <w:rPr>
                <w:color w:val="595959"/>
                <w:sz w:val="20"/>
                <w:szCs w:val="20"/>
              </w:rPr>
              <w:t>Texas Limited Liability Company</w:t>
            </w:r>
          </w:p>
        </w:tc>
      </w:tr>
      <w:tr w:rsidR="00687D5F" w14:paraId="41C78B5F"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2411B64" w14:textId="77777777" w:rsidR="00687D5F" w:rsidRDefault="00000000">
            <w:r>
              <w:rPr>
                <w:b/>
                <w:bCs/>
                <w:color w:val="1F4E79"/>
                <w:sz w:val="20"/>
                <w:szCs w:val="20"/>
              </w:rPr>
              <w:t>Owners</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6C4AA57" w14:textId="547D3FFE" w:rsidR="00687D5F" w:rsidRDefault="00000000">
            <w:r>
              <w:rPr>
                <w:color w:val="595959"/>
                <w:sz w:val="20"/>
                <w:szCs w:val="20"/>
              </w:rPr>
              <w:t xml:space="preserve">T. Deon Warner, Esq. and Rev. Marilyn White (ownership split </w:t>
            </w:r>
            <w:r w:rsidR="002E5640">
              <w:rPr>
                <w:color w:val="595959"/>
                <w:sz w:val="20"/>
                <w:szCs w:val="20"/>
              </w:rPr>
              <w:t>50%</w:t>
            </w:r>
            <w:r>
              <w:rPr>
                <w:color w:val="595959"/>
                <w:sz w:val="20"/>
                <w:szCs w:val="20"/>
              </w:rPr>
              <w:t>)</w:t>
            </w:r>
          </w:p>
        </w:tc>
      </w:tr>
      <w:tr w:rsidR="00687D5F" w14:paraId="518D8043"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1F3A8518" w14:textId="77777777" w:rsidR="00687D5F" w:rsidRDefault="00000000">
            <w:r>
              <w:rPr>
                <w:b/>
                <w:bCs/>
                <w:color w:val="1F4E79"/>
                <w:sz w:val="20"/>
                <w:szCs w:val="20"/>
              </w:rPr>
              <w:t>Primary Office</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310AB6F" w14:textId="77777777" w:rsidR="00687D5F" w:rsidRDefault="00000000">
            <w:r>
              <w:rPr>
                <w:color w:val="595959"/>
                <w:sz w:val="20"/>
                <w:szCs w:val="20"/>
              </w:rPr>
              <w:t>Houston, Texas</w:t>
            </w:r>
          </w:p>
        </w:tc>
      </w:tr>
      <w:tr w:rsidR="00687D5F" w14:paraId="4AC39AA1"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C7E7A5C" w14:textId="77777777" w:rsidR="00687D5F" w:rsidRDefault="00000000">
            <w:r>
              <w:rPr>
                <w:b/>
                <w:bCs/>
                <w:color w:val="1F4E79"/>
                <w:sz w:val="20"/>
                <w:szCs w:val="20"/>
              </w:rPr>
              <w:t>Focus</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B28E41A" w14:textId="77777777" w:rsidR="00687D5F" w:rsidRDefault="00000000">
            <w:r>
              <w:rPr>
                <w:color w:val="595959"/>
                <w:sz w:val="20"/>
                <w:szCs w:val="20"/>
              </w:rPr>
              <w:t>Consulting and co-development services for churches and community groups pursuing affordable housing</w:t>
            </w:r>
          </w:p>
        </w:tc>
      </w:tr>
      <w:tr w:rsidR="00687D5F" w14:paraId="2B71D7E6"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D0FDC84" w14:textId="77777777" w:rsidR="00687D5F" w:rsidRDefault="00000000">
            <w:r>
              <w:rPr>
                <w:b/>
                <w:bCs/>
                <w:color w:val="1F4E79"/>
                <w:sz w:val="20"/>
                <w:szCs w:val="20"/>
              </w:rPr>
              <w:t>Stage</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48B9F79" w14:textId="77777777" w:rsidR="00687D5F" w:rsidRDefault="00000000">
            <w:r>
              <w:rPr>
                <w:color w:val="595959"/>
                <w:sz w:val="20"/>
                <w:szCs w:val="20"/>
              </w:rPr>
              <w:t>Pre-launch — entity formation and market positioning in progress</w:t>
            </w:r>
          </w:p>
        </w:tc>
      </w:tr>
      <w:tr w:rsidR="00687D5F" w14:paraId="0C031D4C"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9745E9B" w14:textId="77777777" w:rsidR="00687D5F" w:rsidRDefault="00000000">
            <w:r>
              <w:rPr>
                <w:b/>
                <w:bCs/>
                <w:color w:val="1F4E79"/>
                <w:sz w:val="20"/>
                <w:szCs w:val="20"/>
              </w:rPr>
              <w:t>Formation Target</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05E482A" w14:textId="77777777" w:rsidR="00687D5F" w:rsidRDefault="00000000">
            <w:r>
              <w:rPr>
                <w:color w:val="595959"/>
                <w:sz w:val="20"/>
                <w:szCs w:val="20"/>
              </w:rPr>
              <w:t>Third quarter 2026</w:t>
            </w:r>
          </w:p>
        </w:tc>
      </w:tr>
      <w:tr w:rsidR="002E5640" w14:paraId="354C87CA"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299034C8" w14:textId="0C63AB4E" w:rsidR="002E5640" w:rsidRDefault="002E5640">
            <w:pPr>
              <w:rPr>
                <w:b/>
                <w:bCs/>
                <w:color w:val="1F4E79"/>
                <w:sz w:val="20"/>
                <w:szCs w:val="20"/>
              </w:rPr>
            </w:pPr>
            <w:r>
              <w:rPr>
                <w:b/>
                <w:bCs/>
                <w:color w:val="1F4E79"/>
                <w:sz w:val="20"/>
                <w:szCs w:val="20"/>
              </w:rPr>
              <w:t>Web URL</w:t>
            </w:r>
          </w:p>
        </w:tc>
        <w:tc>
          <w:tcPr>
            <w:tcW w:w="6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C459AB3" w14:textId="30069CAA" w:rsidR="002E5640" w:rsidRDefault="002E5640">
            <w:pPr>
              <w:rPr>
                <w:color w:val="595959"/>
                <w:sz w:val="20"/>
                <w:szCs w:val="20"/>
              </w:rPr>
            </w:pPr>
            <w:r>
              <w:rPr>
                <w:color w:val="595959"/>
                <w:sz w:val="20"/>
                <w:szCs w:val="20"/>
              </w:rPr>
              <w:t>www.wwhdllc.com</w:t>
            </w:r>
          </w:p>
        </w:tc>
      </w:tr>
    </w:tbl>
    <w:p w14:paraId="6E879C43" w14:textId="77777777" w:rsidR="00687D5F" w:rsidRDefault="00687D5F">
      <w:pPr>
        <w:spacing w:before="80" w:after="80"/>
      </w:pPr>
    </w:p>
    <w:p w14:paraId="6382A442" w14:textId="77777777" w:rsidR="00687D5F" w:rsidRDefault="00000000">
      <w:pPr>
        <w:pStyle w:val="Heading1"/>
      </w:pPr>
      <w:r>
        <w:t>2.  The Opportunity</w:t>
      </w:r>
    </w:p>
    <w:p w14:paraId="25E463CD" w14:textId="77777777" w:rsidR="00687D5F" w:rsidRDefault="00000000">
      <w:pPr>
        <w:pStyle w:val="Heading2"/>
        <w:pBdr>
          <w:bottom w:val="single" w:sz="4" w:space="1" w:color="2E75B6"/>
        </w:pBdr>
      </w:pPr>
      <w:r>
        <w:t>Why This Market</w:t>
      </w:r>
    </w:p>
    <w:p w14:paraId="45D5718F" w14:textId="77777777" w:rsidR="00687D5F" w:rsidRDefault="00000000">
      <w:pPr>
        <w:spacing w:before="80" w:after="80"/>
      </w:pPr>
      <w:r>
        <w:rPr>
          <w:color w:val="595959"/>
        </w:rPr>
        <w:t>Many churches in the Houston area own land or underused buildings that could serve as the foundation for affordable housing. These organizations have deep community trust but little experience with development financing, tax credits, and government programs. At the same time, a recently passed federal affordable housing bill is expected to release new funding soon.</w:t>
      </w:r>
    </w:p>
    <w:p w14:paraId="28725CBB" w14:textId="77777777" w:rsidR="00687D5F" w:rsidRDefault="00000000">
      <w:pPr>
        <w:spacing w:before="80" w:after="80"/>
      </w:pPr>
      <w:r>
        <w:rPr>
          <w:color w:val="595959"/>
        </w:rPr>
        <w:t>No specialized consulting firm currently serves this niche in the Houston market in a clear, accessible way.</w:t>
      </w:r>
    </w:p>
    <w:p w14:paraId="465C4D59" w14:textId="77777777" w:rsidR="00687D5F" w:rsidRDefault="00000000">
      <w:pPr>
        <w:pStyle w:val="Heading2"/>
        <w:pBdr>
          <w:bottom w:val="single" w:sz="4" w:space="1" w:color="2E75B6"/>
        </w:pBdr>
      </w:pPr>
      <w:r>
        <w:t>Target Clients</w:t>
      </w:r>
    </w:p>
    <w:p w14:paraId="5E1019E2" w14:textId="77777777" w:rsidR="00687D5F" w:rsidRDefault="00000000">
      <w:pPr>
        <w:pStyle w:val="ListParagraph"/>
        <w:numPr>
          <w:ilvl w:val="0"/>
          <w:numId w:val="2"/>
        </w:numPr>
        <w:spacing w:before="60" w:after="60"/>
      </w:pPr>
      <w:r>
        <w:rPr>
          <w:color w:val="595959"/>
        </w:rPr>
        <w:t>Churches and faith-based organizations that own land or property in Houston and surrounding areas</w:t>
      </w:r>
    </w:p>
    <w:p w14:paraId="2ABDE90A" w14:textId="77777777" w:rsidR="00687D5F" w:rsidRDefault="00000000">
      <w:pPr>
        <w:pStyle w:val="ListParagraph"/>
        <w:numPr>
          <w:ilvl w:val="0"/>
          <w:numId w:val="2"/>
        </w:numPr>
        <w:spacing w:before="60" w:after="60"/>
      </w:pPr>
      <w:r>
        <w:rPr>
          <w:color w:val="595959"/>
        </w:rPr>
        <w:t>Community development corporations (CDCs) and neighborhood groups seeking housing development guidance</w:t>
      </w:r>
    </w:p>
    <w:p w14:paraId="52A1FAB9" w14:textId="77777777" w:rsidR="00687D5F" w:rsidRDefault="00000000">
      <w:pPr>
        <w:pStyle w:val="ListParagraph"/>
        <w:numPr>
          <w:ilvl w:val="0"/>
          <w:numId w:val="2"/>
        </w:numPr>
        <w:spacing w:before="60" w:after="60"/>
      </w:pPr>
      <w:r>
        <w:rPr>
          <w:color w:val="595959"/>
        </w:rPr>
        <w:t>Private landowners in historically underserved areas (such as Third Ward) who want a long-term plan for their land</w:t>
      </w:r>
    </w:p>
    <w:p w14:paraId="2B1C8019" w14:textId="77777777" w:rsidR="00687D5F" w:rsidRDefault="00000000">
      <w:pPr>
        <w:pStyle w:val="Heading2"/>
        <w:pBdr>
          <w:bottom w:val="single" w:sz="4" w:space="1" w:color="2E75B6"/>
        </w:pBdr>
      </w:pPr>
      <w:r>
        <w:t>Confirmed Leads</w:t>
      </w:r>
    </w:p>
    <w:p w14:paraId="7F6B0057" w14:textId="77777777" w:rsidR="00687D5F" w:rsidRDefault="00000000">
      <w:pPr>
        <w:pStyle w:val="ListParagraph"/>
        <w:numPr>
          <w:ilvl w:val="0"/>
          <w:numId w:val="2"/>
        </w:numPr>
        <w:spacing w:before="60" w:after="60"/>
      </w:pPr>
      <w:r>
        <w:rPr>
          <w:color w:val="595959"/>
        </w:rPr>
        <w:t>A church near Windsor Village seeking development options on land near Kingdom Builder Center</w:t>
      </w:r>
    </w:p>
    <w:p w14:paraId="46F911D3" w14:textId="77777777" w:rsidR="00687D5F" w:rsidRDefault="00000000">
      <w:pPr>
        <w:pStyle w:val="ListParagraph"/>
        <w:numPr>
          <w:ilvl w:val="0"/>
          <w:numId w:val="2"/>
        </w:numPr>
        <w:spacing w:before="60" w:after="60"/>
      </w:pPr>
      <w:r>
        <w:rPr>
          <w:color w:val="595959"/>
        </w:rPr>
        <w:t>Private landowners controlling a full block in Third Ward who currently host arts and crafts fairs</w:t>
      </w:r>
    </w:p>
    <w:p w14:paraId="5C2DAE2F" w14:textId="77777777" w:rsidR="00687D5F" w:rsidRDefault="00000000">
      <w:pPr>
        <w:pStyle w:val="ListParagraph"/>
        <w:numPr>
          <w:ilvl w:val="0"/>
          <w:numId w:val="2"/>
        </w:numPr>
        <w:spacing w:before="60" w:after="60"/>
      </w:pPr>
      <w:r>
        <w:rPr>
          <w:color w:val="595959"/>
        </w:rPr>
        <w:t>Pastors and contacts from prior outreach efforts ready to re-engage</w:t>
      </w:r>
    </w:p>
    <w:p w14:paraId="5F801571" w14:textId="77777777" w:rsidR="00687D5F" w:rsidRDefault="00000000">
      <w:pPr>
        <w:pStyle w:val="ListParagraph"/>
        <w:numPr>
          <w:ilvl w:val="0"/>
          <w:numId w:val="2"/>
        </w:numPr>
        <w:spacing w:before="60" w:after="60"/>
      </w:pPr>
      <w:r>
        <w:rPr>
          <w:color w:val="595959"/>
        </w:rPr>
        <w:t>Potential connection to CUNY Homes senior housing replacement efforts</w:t>
      </w:r>
    </w:p>
    <w:p w14:paraId="4FC37E1F" w14:textId="77777777" w:rsidR="00687D5F" w:rsidRDefault="00687D5F">
      <w:pPr>
        <w:spacing w:before="80" w:after="80"/>
      </w:pPr>
    </w:p>
    <w:p w14:paraId="19CA3E96" w14:textId="77777777" w:rsidR="00687D5F" w:rsidRDefault="00000000">
      <w:pPr>
        <w:pStyle w:val="Heading1"/>
      </w:pPr>
      <w:r>
        <w:lastRenderedPageBreak/>
        <w:t>3.  Services</w:t>
      </w:r>
    </w:p>
    <w:p w14:paraId="7ECFB35D" w14:textId="77777777" w:rsidR="00687D5F" w:rsidRDefault="00000000">
      <w:pPr>
        <w:pStyle w:val="Heading2"/>
        <w:pBdr>
          <w:bottom w:val="single" w:sz="4" w:space="1" w:color="2E75B6"/>
        </w:pBdr>
      </w:pPr>
      <w:r>
        <w:t>Service A — Consulting and Navigation</w:t>
      </w:r>
    </w:p>
    <w:p w14:paraId="012103CE" w14:textId="77777777" w:rsidR="00687D5F" w:rsidRDefault="00000000">
      <w:pPr>
        <w:spacing w:before="80" w:after="80"/>
      </w:pPr>
      <w:r>
        <w:rPr>
          <w:color w:val="595959"/>
        </w:rPr>
        <w:t>The firm guides the client through the entire development process while using a licensed external developer to build the project. The firm handles:</w:t>
      </w:r>
    </w:p>
    <w:p w14:paraId="6A9BA39D" w14:textId="77777777" w:rsidR="00687D5F" w:rsidRDefault="00000000">
      <w:pPr>
        <w:pStyle w:val="ListParagraph"/>
        <w:numPr>
          <w:ilvl w:val="0"/>
          <w:numId w:val="2"/>
        </w:numPr>
        <w:spacing w:before="60" w:after="60"/>
      </w:pPr>
      <w:r>
        <w:rPr>
          <w:color w:val="595959"/>
        </w:rPr>
        <w:t>Initial property and feasibility review</w:t>
      </w:r>
    </w:p>
    <w:p w14:paraId="6FE0BD90" w14:textId="77777777" w:rsidR="00687D5F" w:rsidRDefault="00000000">
      <w:pPr>
        <w:pStyle w:val="ListParagraph"/>
        <w:numPr>
          <w:ilvl w:val="0"/>
          <w:numId w:val="2"/>
        </w:numPr>
        <w:spacing w:before="60" w:after="60"/>
      </w:pPr>
      <w:r>
        <w:rPr>
          <w:color w:val="595959"/>
        </w:rPr>
        <w:t>Financing pathway identification (tax credits, owner financing, private capital, city programs)</w:t>
      </w:r>
    </w:p>
    <w:p w14:paraId="1BD52876" w14:textId="77777777" w:rsidR="00687D5F" w:rsidRDefault="00000000">
      <w:pPr>
        <w:pStyle w:val="ListParagraph"/>
        <w:numPr>
          <w:ilvl w:val="0"/>
          <w:numId w:val="2"/>
        </w:numPr>
        <w:spacing w:before="60" w:after="60"/>
      </w:pPr>
      <w:r>
        <w:rPr>
          <w:color w:val="595959"/>
        </w:rPr>
        <w:t>Vendor and developer selection support</w:t>
      </w:r>
    </w:p>
    <w:p w14:paraId="5B7E071D" w14:textId="77777777" w:rsidR="00687D5F" w:rsidRDefault="00000000">
      <w:pPr>
        <w:pStyle w:val="ListParagraph"/>
        <w:numPr>
          <w:ilvl w:val="0"/>
          <w:numId w:val="2"/>
        </w:numPr>
        <w:spacing w:before="60" w:after="60"/>
      </w:pPr>
      <w:r>
        <w:rPr>
          <w:color w:val="595959"/>
        </w:rPr>
        <w:t>City of Houston submission and approval navigation</w:t>
      </w:r>
    </w:p>
    <w:p w14:paraId="0CE3D1FC" w14:textId="77777777" w:rsidR="00687D5F" w:rsidRDefault="00000000">
      <w:pPr>
        <w:pStyle w:val="ListParagraph"/>
        <w:numPr>
          <w:ilvl w:val="0"/>
          <w:numId w:val="2"/>
        </w:numPr>
        <w:spacing w:before="60" w:after="60"/>
      </w:pPr>
      <w:r>
        <w:rPr>
          <w:color w:val="595959"/>
        </w:rPr>
        <w:t>Project monitoring from start to completion</w:t>
      </w:r>
    </w:p>
    <w:p w14:paraId="1AFB59FC" w14:textId="77777777" w:rsidR="00687D5F" w:rsidRDefault="00000000">
      <w:pPr>
        <w:pStyle w:val="Heading2"/>
        <w:pBdr>
          <w:bottom w:val="single" w:sz="4" w:space="1" w:color="2E75B6"/>
        </w:pBdr>
      </w:pPr>
      <w:r>
        <w:t>Service B — Co-Development Partnership</w:t>
      </w:r>
    </w:p>
    <w:p w14:paraId="37B7DD2F" w14:textId="77777777" w:rsidR="00687D5F" w:rsidRDefault="00000000">
      <w:pPr>
        <w:spacing w:before="80" w:after="80"/>
      </w:pPr>
      <w:r>
        <w:rPr>
          <w:color w:val="595959"/>
        </w:rPr>
        <w:t>Where appropriate, the firm acts as a co-developer alongside a hired general developer. This gives clients a trusted advocate with a direct stake in the project outcome.</w:t>
      </w:r>
    </w:p>
    <w:p w14:paraId="23AD163D" w14:textId="77777777" w:rsidR="00687D5F" w:rsidRDefault="00000000">
      <w:pPr>
        <w:pStyle w:val="Heading2"/>
        <w:pBdr>
          <w:bottom w:val="single" w:sz="4" w:space="1" w:color="2E75B6"/>
        </w:pBdr>
      </w:pPr>
      <w:r>
        <w:t>What Makes This Firm Different</w:t>
      </w:r>
    </w:p>
    <w:p w14:paraId="423AE48C" w14:textId="77777777" w:rsidR="00687D5F" w:rsidRDefault="00000000">
      <w:pPr>
        <w:pStyle w:val="ListParagraph"/>
        <w:numPr>
          <w:ilvl w:val="0"/>
          <w:numId w:val="2"/>
        </w:numPr>
        <w:spacing w:before="60" w:after="60"/>
      </w:pPr>
      <w:r>
        <w:rPr>
          <w:color w:val="595959"/>
        </w:rPr>
        <w:t>Simple, plain-language guidance designed for pastors and nonprofit leaders</w:t>
      </w:r>
    </w:p>
    <w:p w14:paraId="685EA626" w14:textId="77777777" w:rsidR="00687D5F" w:rsidRDefault="00000000">
      <w:pPr>
        <w:pStyle w:val="ListParagraph"/>
        <w:numPr>
          <w:ilvl w:val="0"/>
          <w:numId w:val="2"/>
        </w:numPr>
        <w:spacing w:before="60" w:after="60"/>
      </w:pPr>
      <w:r>
        <w:rPr>
          <w:color w:val="595959"/>
        </w:rPr>
        <w:t>End-to-end support — from first conversation to project close</w:t>
      </w:r>
    </w:p>
    <w:p w14:paraId="1218F119" w14:textId="77777777" w:rsidR="00687D5F" w:rsidRDefault="00000000">
      <w:pPr>
        <w:pStyle w:val="ListParagraph"/>
        <w:numPr>
          <w:ilvl w:val="0"/>
          <w:numId w:val="2"/>
        </w:numPr>
        <w:spacing w:before="60" w:after="60"/>
      </w:pPr>
      <w:r>
        <w:rPr>
          <w:color w:val="595959"/>
        </w:rPr>
        <w:t>Expertise across legal structure, tax planning, financing, and community development</w:t>
      </w:r>
    </w:p>
    <w:p w14:paraId="61E61822" w14:textId="77777777" w:rsidR="00687D5F" w:rsidRDefault="00000000">
      <w:pPr>
        <w:pStyle w:val="ListParagraph"/>
        <w:numPr>
          <w:ilvl w:val="0"/>
          <w:numId w:val="2"/>
        </w:numPr>
        <w:spacing w:before="60" w:after="60"/>
      </w:pPr>
      <w:r>
        <w:rPr>
          <w:color w:val="595959"/>
        </w:rPr>
        <w:t>Knowledge of Houston-specific programs, delays, and city requirements</w:t>
      </w:r>
    </w:p>
    <w:p w14:paraId="5338B834" w14:textId="77777777" w:rsidR="00687D5F" w:rsidRDefault="00687D5F">
      <w:pPr>
        <w:spacing w:before="80" w:after="80"/>
      </w:pPr>
    </w:p>
    <w:p w14:paraId="41FF734A" w14:textId="77777777" w:rsidR="00687D5F" w:rsidRDefault="00000000">
      <w:pPr>
        <w:pStyle w:val="Heading1"/>
      </w:pPr>
      <w:r>
        <w:t>4.  Fee Structure</w:t>
      </w:r>
    </w:p>
    <w:p w14:paraId="7FF6B3E6" w14:textId="77777777" w:rsidR="00687D5F" w:rsidRDefault="00000000">
      <w:pPr>
        <w:spacing w:before="80" w:after="80"/>
      </w:pPr>
      <w:r>
        <w:rPr>
          <w:color w:val="595959"/>
        </w:rPr>
        <w:t>Pricing will be presented clearly at the first client meeting. The structure below is the current working model.</w:t>
      </w:r>
    </w:p>
    <w:p w14:paraId="36606C7A" w14:textId="77777777" w:rsidR="00687D5F" w:rsidRDefault="00687D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687D5F" w14:paraId="735AE33F"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C2E49C8" w14:textId="77777777" w:rsidR="00687D5F" w:rsidRDefault="00000000">
            <w:r>
              <w:rPr>
                <w:b/>
                <w:bCs/>
                <w:color w:val="FFFFFF"/>
                <w:sz w:val="20"/>
                <w:szCs w:val="20"/>
              </w:rPr>
              <w:t>Service</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6D13FBF" w14:textId="77777777" w:rsidR="00687D5F" w:rsidRDefault="00000000">
            <w:r>
              <w:rPr>
                <w:b/>
                <w:bCs/>
                <w:color w:val="FFFFFF"/>
                <w:sz w:val="20"/>
                <w:szCs w:val="20"/>
              </w:rPr>
              <w:t>Fee</w:t>
            </w:r>
          </w:p>
        </w:tc>
        <w:tc>
          <w:tcPr>
            <w:tcW w:w="43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4873DCF" w14:textId="77777777" w:rsidR="00687D5F" w:rsidRDefault="00000000">
            <w:r>
              <w:rPr>
                <w:b/>
                <w:bCs/>
                <w:color w:val="FFFFFF"/>
                <w:sz w:val="20"/>
                <w:szCs w:val="20"/>
              </w:rPr>
              <w:t>Notes</w:t>
            </w:r>
          </w:p>
        </w:tc>
      </w:tr>
      <w:tr w:rsidR="00687D5F" w14:paraId="1BEB480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0CCD8CF" w14:textId="77777777" w:rsidR="00687D5F" w:rsidRDefault="00000000">
            <w:r>
              <w:rPr>
                <w:color w:val="595959"/>
                <w:sz w:val="20"/>
                <w:szCs w:val="20"/>
              </w:rPr>
              <w:t>Engagement / Preparation Fee</w:t>
            </w:r>
          </w:p>
        </w:tc>
        <w:tc>
          <w:tcPr>
            <w:tcW w:w="2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DA6267C" w14:textId="77777777" w:rsidR="00687D5F" w:rsidRDefault="00000000">
            <w:r>
              <w:rPr>
                <w:b/>
                <w:bCs/>
                <w:color w:val="1F4E79"/>
                <w:sz w:val="20"/>
                <w:szCs w:val="20"/>
              </w:rPr>
              <w:t>$2,500</w:t>
            </w:r>
          </w:p>
        </w:tc>
        <w:tc>
          <w:tcPr>
            <w:tcW w:w="4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A1F401B" w14:textId="77777777" w:rsidR="00687D5F" w:rsidRDefault="00000000">
            <w:r>
              <w:rPr>
                <w:color w:val="595959"/>
                <w:sz w:val="20"/>
                <w:szCs w:val="20"/>
              </w:rPr>
              <w:t>Collected at intake; covers initial review, materials, and project scoping</w:t>
            </w:r>
          </w:p>
        </w:tc>
      </w:tr>
      <w:tr w:rsidR="00687D5F" w14:paraId="082E9C0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C3787C4" w14:textId="77777777" w:rsidR="00687D5F" w:rsidRDefault="00000000">
            <w:r>
              <w:rPr>
                <w:color w:val="595959"/>
                <w:sz w:val="20"/>
                <w:szCs w:val="20"/>
              </w:rPr>
              <w:t>Consulting (Advisory Only)</w:t>
            </w:r>
          </w:p>
        </w:tc>
        <w:tc>
          <w:tcPr>
            <w:tcW w:w="2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96045C3" w14:textId="77777777" w:rsidR="00687D5F" w:rsidRDefault="00000000">
            <w:r>
              <w:rPr>
                <w:b/>
                <w:bCs/>
                <w:color w:val="1F4E79"/>
                <w:sz w:val="20"/>
                <w:szCs w:val="20"/>
              </w:rPr>
              <w:t>Hourly or flat retainer</w:t>
            </w:r>
          </w:p>
        </w:tc>
        <w:tc>
          <w:tcPr>
            <w:tcW w:w="4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D6148B2" w14:textId="77777777" w:rsidR="00687D5F" w:rsidRDefault="00000000">
            <w:r>
              <w:rPr>
                <w:color w:val="595959"/>
                <w:sz w:val="20"/>
                <w:szCs w:val="20"/>
              </w:rPr>
              <w:t>To be defined based on project scope</w:t>
            </w:r>
          </w:p>
        </w:tc>
      </w:tr>
      <w:tr w:rsidR="00687D5F" w14:paraId="5A1CA09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F235C7A" w14:textId="77777777" w:rsidR="00687D5F" w:rsidRDefault="00000000">
            <w:r>
              <w:rPr>
                <w:color w:val="595959"/>
                <w:sz w:val="20"/>
                <w:szCs w:val="20"/>
              </w:rPr>
              <w:t>Co-Development Fee</w:t>
            </w:r>
          </w:p>
        </w:tc>
        <w:tc>
          <w:tcPr>
            <w:tcW w:w="20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A9FA22B" w14:textId="77777777" w:rsidR="00687D5F" w:rsidRDefault="00000000">
            <w:r>
              <w:rPr>
                <w:b/>
                <w:bCs/>
                <w:color w:val="1F4E79"/>
                <w:sz w:val="20"/>
                <w:szCs w:val="20"/>
              </w:rPr>
              <w:t>4% of co-development fee</w:t>
            </w:r>
          </w:p>
        </w:tc>
        <w:tc>
          <w:tcPr>
            <w:tcW w:w="4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91D0A30" w14:textId="77777777" w:rsidR="00687D5F" w:rsidRDefault="00000000">
            <w:r>
              <w:rPr>
                <w:color w:val="595959"/>
                <w:sz w:val="20"/>
                <w:szCs w:val="20"/>
              </w:rPr>
              <w:t>Market standard is 10–20%; firm takes 4% as its share</w:t>
            </w:r>
          </w:p>
        </w:tc>
      </w:tr>
    </w:tbl>
    <w:p w14:paraId="174A8453" w14:textId="77777777" w:rsidR="00687D5F" w:rsidRDefault="00687D5F">
      <w:pPr>
        <w:spacing w:before="80" w:after="80"/>
      </w:pPr>
    </w:p>
    <w:p w14:paraId="20C31D1A" w14:textId="77777777" w:rsidR="00687D5F" w:rsidRDefault="00000000">
      <w:pPr>
        <w:spacing w:before="80" w:after="80"/>
      </w:pPr>
      <w:r>
        <w:rPr>
          <w:color w:val="595959"/>
        </w:rPr>
        <w:t>Note: The full fee schedule, collection timing, and scope included in each tier will be finalized before the first client outreach.</w:t>
      </w:r>
    </w:p>
    <w:p w14:paraId="784023B7" w14:textId="77777777" w:rsidR="00687D5F" w:rsidRDefault="00687D5F">
      <w:pPr>
        <w:spacing w:before="80" w:after="80"/>
      </w:pPr>
    </w:p>
    <w:p w14:paraId="4FA7294D" w14:textId="77777777" w:rsidR="00687D5F" w:rsidRDefault="00000000">
      <w:pPr>
        <w:pStyle w:val="Heading1"/>
      </w:pPr>
      <w:r>
        <w:t>5.  Financing Models the Firm Advises On</w:t>
      </w:r>
    </w:p>
    <w:p w14:paraId="5AE858B2" w14:textId="77777777" w:rsidR="00687D5F" w:rsidRDefault="00000000">
      <w:pPr>
        <w:spacing w:before="80" w:after="80"/>
      </w:pPr>
      <w:r>
        <w:rPr>
          <w:color w:val="595959"/>
        </w:rPr>
        <w:lastRenderedPageBreak/>
        <w:t>The firm will educate clients on the following development pathways and help them select the best fit:</w:t>
      </w:r>
    </w:p>
    <w:p w14:paraId="1E9F89D2" w14:textId="77777777" w:rsidR="00687D5F" w:rsidRDefault="00000000">
      <w:pPr>
        <w:pStyle w:val="ListParagraph"/>
        <w:numPr>
          <w:ilvl w:val="0"/>
          <w:numId w:val="2"/>
        </w:numPr>
        <w:spacing w:before="60" w:after="60"/>
      </w:pPr>
      <w:r>
        <w:rPr>
          <w:color w:val="595959"/>
        </w:rPr>
        <w:t>Low-Income Housing Tax Credits (LIHTC) at 60% or 80% AMI</w:t>
      </w:r>
    </w:p>
    <w:p w14:paraId="6976F901" w14:textId="77777777" w:rsidR="00687D5F" w:rsidRDefault="00000000">
      <w:pPr>
        <w:pStyle w:val="ListParagraph"/>
        <w:numPr>
          <w:ilvl w:val="0"/>
          <w:numId w:val="2"/>
        </w:numPr>
        <w:spacing w:before="60" w:after="60"/>
      </w:pPr>
      <w:r>
        <w:rPr>
          <w:color w:val="595959"/>
        </w:rPr>
        <w:t>Owner-financed land as an equity contribution to a deal</w:t>
      </w:r>
    </w:p>
    <w:p w14:paraId="143B92A7" w14:textId="77777777" w:rsidR="00687D5F" w:rsidRDefault="00000000">
      <w:pPr>
        <w:pStyle w:val="ListParagraph"/>
        <w:numPr>
          <w:ilvl w:val="0"/>
          <w:numId w:val="2"/>
        </w:numPr>
        <w:spacing w:before="60" w:after="60"/>
      </w:pPr>
      <w:r>
        <w:rPr>
          <w:color w:val="595959"/>
        </w:rPr>
        <w:t>Private capital / build-to-rent structures (evaluated case by case for alignment with client goals)</w:t>
      </w:r>
    </w:p>
    <w:p w14:paraId="4C75CABD" w14:textId="77777777" w:rsidR="00687D5F" w:rsidRDefault="00000000">
      <w:pPr>
        <w:pStyle w:val="ListParagraph"/>
        <w:numPr>
          <w:ilvl w:val="0"/>
          <w:numId w:val="2"/>
        </w:numPr>
        <w:spacing w:before="60" w:after="60"/>
      </w:pPr>
      <w:r>
        <w:rPr>
          <w:color w:val="595959"/>
        </w:rPr>
        <w:t>City of Houston programs and HUD grant opportunities</w:t>
      </w:r>
    </w:p>
    <w:p w14:paraId="5DEF85BB" w14:textId="77777777" w:rsidR="00687D5F" w:rsidRDefault="00000000">
      <w:pPr>
        <w:pStyle w:val="ListParagraph"/>
        <w:numPr>
          <w:ilvl w:val="0"/>
          <w:numId w:val="2"/>
        </w:numPr>
        <w:spacing w:before="60" w:after="60"/>
      </w:pPr>
      <w:r>
        <w:rPr>
          <w:color w:val="595959"/>
        </w:rPr>
        <w:t>Land-sale with client participation in project upside</w:t>
      </w:r>
    </w:p>
    <w:p w14:paraId="48EA454E" w14:textId="77777777" w:rsidR="00687D5F" w:rsidRDefault="00000000">
      <w:pPr>
        <w:pStyle w:val="ListParagraph"/>
        <w:numPr>
          <w:ilvl w:val="0"/>
          <w:numId w:val="2"/>
        </w:numPr>
        <w:spacing w:before="60" w:after="60"/>
      </w:pPr>
      <w:r>
        <w:rPr>
          <w:color w:val="595959"/>
        </w:rPr>
        <w:t>New federal affordable housing funding released under recently passed legislation</w:t>
      </w:r>
    </w:p>
    <w:p w14:paraId="5E718A2A" w14:textId="77777777" w:rsidR="00687D5F" w:rsidRDefault="00687D5F">
      <w:pPr>
        <w:spacing w:before="80" w:after="80"/>
      </w:pPr>
    </w:p>
    <w:p w14:paraId="44CE5C60" w14:textId="77777777" w:rsidR="00687D5F" w:rsidRDefault="00000000">
      <w:pPr>
        <w:spacing w:before="80" w:after="80"/>
      </w:pPr>
      <w:r>
        <w:rPr>
          <w:color w:val="595959"/>
        </w:rPr>
        <w:t>Note on AMI economics: Deals at 40% AMI are often not feasible due to insufficient revenue. The firm will be transparent with clients about these limits.</w:t>
      </w:r>
    </w:p>
    <w:p w14:paraId="3BBAB707" w14:textId="77777777" w:rsidR="00687D5F" w:rsidRDefault="00687D5F">
      <w:pPr>
        <w:spacing w:before="80" w:after="80"/>
      </w:pPr>
    </w:p>
    <w:p w14:paraId="050C4D74" w14:textId="77777777" w:rsidR="00687D5F" w:rsidRDefault="00000000">
      <w:pPr>
        <w:pStyle w:val="Heading1"/>
      </w:pPr>
      <w:r>
        <w:t>6.  Team</w:t>
      </w:r>
    </w:p>
    <w:p w14:paraId="440420AD" w14:textId="77777777" w:rsidR="00687D5F" w:rsidRDefault="00000000">
      <w:pPr>
        <w:pStyle w:val="Heading2"/>
        <w:pBdr>
          <w:bottom w:val="single" w:sz="4" w:space="1" w:color="2E75B6"/>
        </w:pBdr>
      </w:pPr>
      <w:r>
        <w:t>T. Deon Warner, Esq.</w:t>
      </w:r>
    </w:p>
    <w:p w14:paraId="6D6655E6" w14:textId="77777777" w:rsidR="00687D5F" w:rsidRDefault="00000000">
      <w:pPr>
        <w:spacing w:before="80" w:after="80"/>
      </w:pPr>
      <w:r>
        <w:rPr>
          <w:color w:val="595959"/>
        </w:rPr>
        <w:t>Attorney and principal of Warner &amp; Associates PLLC (Houston, TX). Practice areas include transactional real estate, corporate governance, tax planning, nonprofit and church property matters, and litigation finance. Deon has structured complex church property transactions, seller-financed closings, tax credit deals, and development agreements for Houston-area projects.</w:t>
      </w:r>
    </w:p>
    <w:p w14:paraId="09FA5C95" w14:textId="77777777" w:rsidR="00687D5F" w:rsidRDefault="00000000">
      <w:pPr>
        <w:pStyle w:val="Heading2"/>
        <w:pBdr>
          <w:bottom w:val="single" w:sz="4" w:space="1" w:color="2E75B6"/>
        </w:pBdr>
      </w:pPr>
      <w:r>
        <w:t>Rev. Marilyn White</w:t>
      </w:r>
    </w:p>
    <w:p w14:paraId="7046114F" w14:textId="77777777" w:rsidR="002E5640" w:rsidRPr="002E5640" w:rsidRDefault="002E5640" w:rsidP="002E5640">
      <w:pPr>
        <w:pStyle w:val="Default"/>
        <w:spacing w:before="0" w:after="240" w:line="280" w:lineRule="atLeast"/>
        <w:rPr>
          <w:rFonts w:ascii="Arial" w:eastAsia="Arial" w:hAnsi="Arial" w:cs="Arial"/>
          <w:color w:val="595959"/>
          <w:sz w:val="22"/>
          <w:szCs w:val="22"/>
          <w:bdr w:val="none" w:sz="0" w:space="0" w:color="auto"/>
          <w14:textOutline w14:w="0" w14:cap="rnd" w14:cmpd="sng" w14:algn="ctr">
            <w14:noFill/>
            <w14:prstDash w14:val="solid"/>
            <w14:bevel/>
          </w14:textOutline>
        </w:rPr>
      </w:pPr>
      <w:r w:rsidRPr="002E5640">
        <w:rPr>
          <w:rFonts w:ascii="Arial" w:eastAsia="Arial" w:hAnsi="Arial" w:cs="Arial"/>
          <w:color w:val="595959"/>
          <w:sz w:val="22"/>
          <w:szCs w:val="22"/>
          <w:bdr w:val="none" w:sz="0" w:space="0" w:color="auto"/>
          <w14:textOutline w14:w="0" w14:cap="rnd" w14:cmpd="sng" w14:algn="ctr">
            <w14:noFill/>
            <w14:prstDash w14:val="solid"/>
            <w14:bevel/>
          </w14:textOutline>
        </w:rPr>
        <w:t>Dr. Rev. Marilyn White is a visionary leader, community advocate, and nonprofit executive with more than three decades of leadership experience spanning the corporate, nonprofit, and faith-based sectors. Before answering God's call to ministry, she spent 22 years as an executive underwriter in the commercial insurance industry, where she developed expertise in business management, strategic planning, risk analysis, and organizational leadership.</w:t>
      </w:r>
    </w:p>
    <w:p w14:paraId="4B12E52E" w14:textId="77777777" w:rsidR="002E5640" w:rsidRPr="002E5640" w:rsidRDefault="002E5640" w:rsidP="002E5640">
      <w:pPr>
        <w:pStyle w:val="Default"/>
        <w:spacing w:before="0" w:after="240" w:line="280" w:lineRule="atLeast"/>
        <w:rPr>
          <w:rFonts w:ascii="Arial" w:eastAsia="Arial" w:hAnsi="Arial" w:cs="Arial"/>
          <w:color w:val="595959"/>
          <w:sz w:val="22"/>
          <w:szCs w:val="22"/>
          <w:bdr w:val="none" w:sz="0" w:space="0" w:color="auto"/>
          <w14:textOutline w14:w="0" w14:cap="rnd" w14:cmpd="sng" w14:algn="ctr">
            <w14:noFill/>
            <w14:prstDash w14:val="solid"/>
            <w14:bevel/>
          </w14:textOutline>
        </w:rPr>
      </w:pPr>
      <w:r w:rsidRPr="002E5640">
        <w:rPr>
          <w:rFonts w:ascii="Arial" w:eastAsia="Arial" w:hAnsi="Arial" w:cs="Arial"/>
          <w:color w:val="595959"/>
          <w:sz w:val="22"/>
          <w:szCs w:val="22"/>
          <w:bdr w:val="none" w:sz="0" w:space="0" w:color="auto"/>
          <w14:textOutline w14:w="0" w14:cap="rnd" w14:cmpd="sng" w14:algn="ctr">
            <w14:noFill/>
            <w14:prstDash w14:val="solid"/>
            <w14:bevel/>
          </w14:textOutline>
        </w:rPr>
        <w:t>Today, Rev. White serves as Senior Pastor of St. James United Methodist Church in Houston's historic Third Ward while continuing to lead initiatives that strengthen communities through strategic partnerships, advocacy, and transformational leadership. She is widely recognized for turning vision into action—securing more than $1 million in charitable dental services for underserved residents and providing leadership for the development of a $33 million affordable senior housing community.</w:t>
      </w:r>
    </w:p>
    <w:p w14:paraId="2EEEFBB1" w14:textId="77777777" w:rsidR="002E5640" w:rsidRPr="002E5640" w:rsidRDefault="002E5640" w:rsidP="002E5640">
      <w:pPr>
        <w:pStyle w:val="Default"/>
        <w:spacing w:before="0" w:after="240" w:line="280" w:lineRule="atLeast"/>
        <w:rPr>
          <w:rFonts w:ascii="Arial" w:eastAsia="Arial" w:hAnsi="Arial" w:cs="Arial"/>
          <w:color w:val="595959"/>
          <w:sz w:val="22"/>
          <w:szCs w:val="22"/>
          <w:bdr w:val="none" w:sz="0" w:space="0" w:color="auto"/>
          <w14:textOutline w14:w="0" w14:cap="rnd" w14:cmpd="sng" w14:algn="ctr">
            <w14:noFill/>
            <w14:prstDash w14:val="solid"/>
            <w14:bevel/>
          </w14:textOutline>
        </w:rPr>
      </w:pPr>
      <w:r w:rsidRPr="002E5640">
        <w:rPr>
          <w:rFonts w:ascii="Arial" w:eastAsia="Arial" w:hAnsi="Arial" w:cs="Arial"/>
          <w:color w:val="595959"/>
          <w:sz w:val="22"/>
          <w:szCs w:val="22"/>
          <w:bdr w:val="none" w:sz="0" w:space="0" w:color="auto"/>
          <w14:textOutline w14:w="0" w14:cap="rnd" w14:cmpd="sng" w14:algn="ctr">
            <w14:noFill/>
            <w14:prstDash w14:val="solid"/>
            <w14:bevel/>
          </w14:textOutline>
        </w:rPr>
        <w:t>A respected collaborator and change agent, Rev. White is committed to creating sustainable solutions that improve quality of life, expand access to essential resources, and empower individuals and families to thrive. Her work demonstrates a leadership philosophy that combines compassionate service with sound organizational strategy and measurable community impact.</w:t>
      </w:r>
    </w:p>
    <w:p w14:paraId="213A70F2" w14:textId="77777777" w:rsidR="002E5640" w:rsidRPr="002E5640" w:rsidRDefault="002E5640" w:rsidP="002E5640">
      <w:pPr>
        <w:pStyle w:val="Default"/>
        <w:spacing w:before="0" w:after="240" w:line="280" w:lineRule="atLeast"/>
        <w:rPr>
          <w:rFonts w:ascii="Arial" w:eastAsia="Arial" w:hAnsi="Arial" w:cs="Arial"/>
          <w:color w:val="595959"/>
          <w:sz w:val="22"/>
          <w:szCs w:val="22"/>
          <w:bdr w:val="none" w:sz="0" w:space="0" w:color="auto"/>
          <w14:textOutline w14:w="0" w14:cap="rnd" w14:cmpd="sng" w14:algn="ctr">
            <w14:noFill/>
            <w14:prstDash w14:val="solid"/>
            <w14:bevel/>
          </w14:textOutline>
        </w:rPr>
      </w:pPr>
      <w:r w:rsidRPr="002E5640">
        <w:rPr>
          <w:rFonts w:ascii="Arial" w:eastAsia="Arial" w:hAnsi="Arial" w:cs="Arial"/>
          <w:color w:val="595959"/>
          <w:sz w:val="22"/>
          <w:szCs w:val="22"/>
          <w:bdr w:val="none" w:sz="0" w:space="0" w:color="auto"/>
          <w14:textOutline w14:w="0" w14:cap="rnd" w14:cmpd="sng" w14:algn="ctr">
            <w14:noFill/>
            <w14:prstDash w14:val="solid"/>
            <w14:bevel/>
          </w14:textOutline>
        </w:rPr>
        <w:lastRenderedPageBreak/>
        <w:t>Her contributions have been recognized with numerous honors, including the 2025 Global Lifetime Legacy Award and the 2021 and 2025 Community Advocate Award from the Association of Black Social Workers.</w:t>
      </w:r>
    </w:p>
    <w:p w14:paraId="64BE75B3" w14:textId="48EB6046" w:rsidR="00687D5F" w:rsidRPr="002E5640" w:rsidRDefault="002E5640" w:rsidP="002E5640">
      <w:pPr>
        <w:pStyle w:val="Default"/>
        <w:spacing w:before="0" w:after="240" w:line="280" w:lineRule="atLeast"/>
        <w:rPr>
          <w:rFonts w:ascii="Arial" w:eastAsia="Arial" w:hAnsi="Arial" w:cs="Arial"/>
          <w:color w:val="595959"/>
          <w:sz w:val="22"/>
          <w:szCs w:val="22"/>
          <w:bdr w:val="none" w:sz="0" w:space="0" w:color="auto"/>
          <w14:textOutline w14:w="0" w14:cap="rnd" w14:cmpd="sng" w14:algn="ctr">
            <w14:noFill/>
            <w14:prstDash w14:val="solid"/>
            <w14:bevel/>
          </w14:textOutline>
        </w:rPr>
      </w:pPr>
      <w:r w:rsidRPr="002E5640">
        <w:rPr>
          <w:rFonts w:ascii="Arial" w:eastAsia="Arial" w:hAnsi="Arial" w:cs="Arial"/>
          <w:color w:val="595959"/>
          <w:sz w:val="22"/>
          <w:szCs w:val="22"/>
          <w:bdr w:val="none" w:sz="0" w:space="0" w:color="auto"/>
          <w14:textOutline w14:w="0" w14:cap="rnd" w14:cmpd="sng" w14:algn="ctr">
            <w14:noFill/>
            <w14:prstDash w14:val="solid"/>
            <w14:bevel/>
          </w14:textOutline>
        </w:rPr>
        <w:t>Rev. White holds a Bachelor of Business Management from LeTourneau University, a Master of Divinity from Perkins School of Theology at Southern Methodist University, and an Honorary Doctorate from Vineyard Seminary. She is a retired Elder in Full Connection in the United Methodist Church and continues to inspire transformational leadership through faith, service, and community engagement.</w:t>
      </w:r>
    </w:p>
    <w:p w14:paraId="620F5583" w14:textId="77777777" w:rsidR="00687D5F" w:rsidRDefault="00000000">
      <w:pPr>
        <w:pStyle w:val="Heading1"/>
      </w:pPr>
      <w:r>
        <w:t>7.  Go-To-Market Strategy</w:t>
      </w:r>
    </w:p>
    <w:p w14:paraId="01505B62" w14:textId="77777777" w:rsidR="00687D5F" w:rsidRDefault="00000000">
      <w:pPr>
        <w:pStyle w:val="Heading2"/>
        <w:pBdr>
          <w:bottom w:val="single" w:sz="4" w:space="1" w:color="2E75B6"/>
        </w:pBdr>
      </w:pPr>
      <w:r>
        <w:t>Outreach Approach</w:t>
      </w:r>
    </w:p>
    <w:p w14:paraId="02CE7B73" w14:textId="77777777" w:rsidR="00687D5F" w:rsidRDefault="00000000">
      <w:pPr>
        <w:pStyle w:val="ListParagraph"/>
        <w:numPr>
          <w:ilvl w:val="0"/>
          <w:numId w:val="2"/>
        </w:numPr>
        <w:spacing w:before="60" w:after="60"/>
      </w:pPr>
      <w:r>
        <w:rPr>
          <w:color w:val="595959"/>
        </w:rPr>
        <w:t>In-person meetings for Houston-area pastors and stakeholders</w:t>
      </w:r>
    </w:p>
    <w:p w14:paraId="46628AC6" w14:textId="77777777" w:rsidR="00687D5F" w:rsidRDefault="00000000">
      <w:pPr>
        <w:pStyle w:val="ListParagraph"/>
        <w:numPr>
          <w:ilvl w:val="0"/>
          <w:numId w:val="2"/>
        </w:numPr>
        <w:spacing w:before="60" w:after="60"/>
      </w:pPr>
      <w:r>
        <w:rPr>
          <w:color w:val="595959"/>
        </w:rPr>
        <w:t>Zoom for out-of-state or remote clients</w:t>
      </w:r>
    </w:p>
    <w:p w14:paraId="4D72A269" w14:textId="77777777" w:rsidR="00687D5F" w:rsidRDefault="00000000">
      <w:pPr>
        <w:pStyle w:val="ListParagraph"/>
        <w:numPr>
          <w:ilvl w:val="0"/>
          <w:numId w:val="2"/>
        </w:numPr>
        <w:spacing w:before="60" w:after="60"/>
      </w:pPr>
      <w:r>
        <w:rPr>
          <w:color w:val="595959"/>
        </w:rPr>
        <w:t>Re-engage prior pastoral contacts and north-side leads from earlier project conversations</w:t>
      </w:r>
    </w:p>
    <w:p w14:paraId="41CD6485" w14:textId="77777777" w:rsidR="00687D5F" w:rsidRDefault="00000000">
      <w:pPr>
        <w:pStyle w:val="Heading2"/>
        <w:pBdr>
          <w:bottom w:val="single" w:sz="4" w:space="1" w:color="2E75B6"/>
        </w:pBdr>
      </w:pPr>
      <w:r>
        <w:t>Client Materials</w:t>
      </w:r>
    </w:p>
    <w:p w14:paraId="7F961C01" w14:textId="77777777" w:rsidR="00687D5F" w:rsidRDefault="00000000">
      <w:pPr>
        <w:pStyle w:val="ListParagraph"/>
        <w:numPr>
          <w:ilvl w:val="0"/>
          <w:numId w:val="2"/>
        </w:numPr>
        <w:spacing w:before="60" w:after="60"/>
      </w:pPr>
      <w:r>
        <w:rPr>
          <w:color w:val="595959"/>
        </w:rPr>
        <w:t>One-page process overview (plain-language, step by step)</w:t>
      </w:r>
    </w:p>
    <w:p w14:paraId="3CBD3C76" w14:textId="77777777" w:rsidR="00687D5F" w:rsidRDefault="00000000">
      <w:pPr>
        <w:pStyle w:val="ListParagraph"/>
        <w:numPr>
          <w:ilvl w:val="0"/>
          <w:numId w:val="2"/>
        </w:numPr>
        <w:spacing w:before="60" w:after="60"/>
      </w:pPr>
      <w:r>
        <w:rPr>
          <w:color w:val="595959"/>
        </w:rPr>
        <w:t>Visual decision-tree showing development pathway options and variables</w:t>
      </w:r>
    </w:p>
    <w:p w14:paraId="42C55C80" w14:textId="77777777" w:rsidR="00687D5F" w:rsidRDefault="00000000">
      <w:pPr>
        <w:pStyle w:val="ListParagraph"/>
        <w:numPr>
          <w:ilvl w:val="0"/>
          <w:numId w:val="2"/>
        </w:numPr>
        <w:spacing w:before="60" w:after="60"/>
      </w:pPr>
      <w:r>
        <w:rPr>
          <w:color w:val="595959"/>
        </w:rPr>
        <w:t>Short bios focused on community development and affordable housing experience</w:t>
      </w:r>
    </w:p>
    <w:p w14:paraId="287A67FA" w14:textId="77777777" w:rsidR="00687D5F" w:rsidRDefault="00000000">
      <w:pPr>
        <w:pStyle w:val="ListParagraph"/>
        <w:numPr>
          <w:ilvl w:val="0"/>
          <w:numId w:val="2"/>
        </w:numPr>
        <w:spacing w:before="60" w:after="60"/>
      </w:pPr>
      <w:r>
        <w:rPr>
          <w:color w:val="595959"/>
        </w:rPr>
        <w:t>Standardized outreach deck for first meetings</w:t>
      </w:r>
    </w:p>
    <w:p w14:paraId="7AF3B49D" w14:textId="77777777" w:rsidR="00687D5F" w:rsidRDefault="00000000">
      <w:pPr>
        <w:pStyle w:val="Heading2"/>
        <w:pBdr>
          <w:bottom w:val="single" w:sz="4" w:space="1" w:color="2E75B6"/>
        </w:pBdr>
      </w:pPr>
      <w:r>
        <w:t>Digital Presence</w:t>
      </w:r>
    </w:p>
    <w:p w14:paraId="7264E038" w14:textId="77777777" w:rsidR="00687D5F" w:rsidRDefault="00000000">
      <w:pPr>
        <w:pStyle w:val="ListParagraph"/>
        <w:numPr>
          <w:ilvl w:val="0"/>
          <w:numId w:val="2"/>
        </w:numPr>
        <w:spacing w:before="60" w:after="60"/>
      </w:pPr>
      <w:r>
        <w:rPr>
          <w:color w:val="595959"/>
        </w:rPr>
        <w:t>Simple website with firm profile, bios, contact form, and short articles on Houston affordable housing</w:t>
      </w:r>
    </w:p>
    <w:p w14:paraId="22FAC7D8" w14:textId="77777777" w:rsidR="00687D5F" w:rsidRDefault="00000000">
      <w:pPr>
        <w:pStyle w:val="ListParagraph"/>
        <w:numPr>
          <w:ilvl w:val="0"/>
          <w:numId w:val="2"/>
        </w:numPr>
        <w:spacing w:before="60" w:after="60"/>
      </w:pPr>
      <w:r>
        <w:rPr>
          <w:color w:val="595959"/>
        </w:rPr>
        <w:t>Educational content to build credibility with faith-based audiences</w:t>
      </w:r>
    </w:p>
    <w:p w14:paraId="09D17AEB" w14:textId="77777777" w:rsidR="00687D5F" w:rsidRDefault="00000000">
      <w:pPr>
        <w:pStyle w:val="ListParagraph"/>
        <w:numPr>
          <w:ilvl w:val="0"/>
          <w:numId w:val="2"/>
        </w:numPr>
        <w:spacing w:before="60" w:after="60"/>
      </w:pPr>
      <w:r>
        <w:rPr>
          <w:color w:val="595959"/>
        </w:rPr>
        <w:t>Zoom account for the CDC entity</w:t>
      </w:r>
    </w:p>
    <w:p w14:paraId="44654DDB" w14:textId="77777777" w:rsidR="00687D5F" w:rsidRDefault="00687D5F">
      <w:pPr>
        <w:spacing w:before="80" w:after="80"/>
      </w:pPr>
    </w:p>
    <w:p w14:paraId="7D68A525" w14:textId="77777777" w:rsidR="00687D5F" w:rsidRDefault="00000000">
      <w:pPr>
        <w:pStyle w:val="Heading1"/>
      </w:pPr>
      <w:r>
        <w:t>8.  Key Risks and How to Manage Them</w:t>
      </w:r>
    </w:p>
    <w:p w14:paraId="32946D6F" w14:textId="77777777" w:rsidR="00687D5F" w:rsidRDefault="00687D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87D5F" w14:paraId="2EEFF9AA" w14:textId="77777777">
        <w:tblPrEx>
          <w:tblCellMar>
            <w:top w:w="0" w:type="dxa"/>
            <w:bottom w:w="0" w:type="dxa"/>
          </w:tblCellMar>
        </w:tblPrEx>
        <w:trPr>
          <w:tblHeader/>
        </w:trPr>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33711DF" w14:textId="77777777" w:rsidR="00687D5F" w:rsidRDefault="00000000">
            <w:r>
              <w:rPr>
                <w:b/>
                <w:bCs/>
                <w:color w:val="FFFFFF"/>
                <w:sz w:val="20"/>
                <w:szCs w:val="20"/>
              </w:rPr>
              <w:t>Risk</w:t>
            </w:r>
          </w:p>
        </w:tc>
        <w:tc>
          <w:tcPr>
            <w:tcW w:w="58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2B5439E" w14:textId="77777777" w:rsidR="00687D5F" w:rsidRDefault="00000000">
            <w:r>
              <w:rPr>
                <w:b/>
                <w:bCs/>
                <w:color w:val="FFFFFF"/>
                <w:sz w:val="20"/>
                <w:szCs w:val="20"/>
              </w:rPr>
              <w:t>Mitigation</w:t>
            </w:r>
          </w:p>
        </w:tc>
      </w:tr>
      <w:tr w:rsidR="00687D5F" w14:paraId="244EE171"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749C380" w14:textId="77777777" w:rsidR="00687D5F" w:rsidRDefault="00000000">
            <w:r>
              <w:rPr>
                <w:color w:val="595959"/>
                <w:sz w:val="20"/>
                <w:szCs w:val="20"/>
              </w:rPr>
              <w:t>City of Houston delays</w:t>
            </w:r>
          </w:p>
        </w:tc>
        <w:tc>
          <w:tcPr>
            <w:tcW w:w="5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3DDF00C" w14:textId="77777777" w:rsidR="00687D5F" w:rsidRDefault="00000000">
            <w:r>
              <w:rPr>
                <w:color w:val="595959"/>
                <w:sz w:val="20"/>
                <w:szCs w:val="20"/>
              </w:rPr>
              <w:t>Build a pre-submission checklist; set realistic timeline buffers; designate a city liaison for each project</w:t>
            </w:r>
          </w:p>
        </w:tc>
      </w:tr>
      <w:tr w:rsidR="00687D5F" w14:paraId="7015AAE7"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12B60E1" w14:textId="77777777" w:rsidR="00687D5F" w:rsidRDefault="00000000">
            <w:r>
              <w:rPr>
                <w:color w:val="595959"/>
                <w:sz w:val="20"/>
                <w:szCs w:val="20"/>
              </w:rPr>
              <w:t>AMI feasibility limits (especially 40% AMI)</w:t>
            </w:r>
          </w:p>
        </w:tc>
        <w:tc>
          <w:tcPr>
            <w:tcW w:w="5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8304D62" w14:textId="77777777" w:rsidR="00687D5F" w:rsidRDefault="00000000">
            <w:r>
              <w:rPr>
                <w:color w:val="595959"/>
                <w:sz w:val="20"/>
                <w:szCs w:val="20"/>
              </w:rPr>
              <w:t>Set client expectations early; complete team training on affordable housing economics before pitching</w:t>
            </w:r>
          </w:p>
        </w:tc>
      </w:tr>
      <w:tr w:rsidR="00687D5F" w14:paraId="5D423A39"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A4A4081" w14:textId="77777777" w:rsidR="00687D5F" w:rsidRDefault="00000000">
            <w:r>
              <w:rPr>
                <w:color w:val="595959"/>
                <w:sz w:val="20"/>
                <w:szCs w:val="20"/>
              </w:rPr>
              <w:t>Misaligned deal proposals (e.g., lease-only vs. homeownership)</w:t>
            </w:r>
          </w:p>
        </w:tc>
        <w:tc>
          <w:tcPr>
            <w:tcW w:w="5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D994D95" w14:textId="77777777" w:rsidR="00687D5F" w:rsidRDefault="00000000">
            <w:r>
              <w:rPr>
                <w:color w:val="595959"/>
                <w:sz w:val="20"/>
                <w:szCs w:val="20"/>
              </w:rPr>
              <w:t>Document clear criteria for accepting or declining deals that conflict with client homeownership goals</w:t>
            </w:r>
          </w:p>
        </w:tc>
      </w:tr>
      <w:tr w:rsidR="00687D5F" w14:paraId="64EE428E"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0C08887" w14:textId="77777777" w:rsidR="00687D5F" w:rsidRDefault="00000000">
            <w:r>
              <w:rPr>
                <w:color w:val="595959"/>
                <w:sz w:val="20"/>
                <w:szCs w:val="20"/>
              </w:rPr>
              <w:lastRenderedPageBreak/>
              <w:t>Complex closings with many investors and attorneys</w:t>
            </w:r>
          </w:p>
        </w:tc>
        <w:tc>
          <w:tcPr>
            <w:tcW w:w="58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5428B7F" w14:textId="77777777" w:rsidR="00687D5F" w:rsidRDefault="00000000">
            <w:r>
              <w:rPr>
                <w:color w:val="595959"/>
                <w:sz w:val="20"/>
                <w:szCs w:val="20"/>
              </w:rPr>
              <w:t>Leverage Warner &amp; Associates legal capacity to manage closing documentation and third-party coordination</w:t>
            </w:r>
          </w:p>
        </w:tc>
      </w:tr>
    </w:tbl>
    <w:p w14:paraId="237C1D00" w14:textId="77777777" w:rsidR="00687D5F" w:rsidRDefault="00687D5F">
      <w:pPr>
        <w:spacing w:before="80" w:after="80"/>
      </w:pPr>
    </w:p>
    <w:p w14:paraId="1ED32F64" w14:textId="26CDD52A" w:rsidR="002E5640" w:rsidRDefault="00000000">
      <w:pPr>
        <w:pStyle w:val="Heading1"/>
      </w:pPr>
      <w:r>
        <w:t>9.  Immediate Next Steps</w:t>
      </w:r>
    </w:p>
    <w:p w14:paraId="759F3E28" w14:textId="5F9CF074" w:rsidR="00687D5F" w:rsidRDefault="00000000">
      <w:pPr>
        <w:spacing w:before="80" w:after="80"/>
      </w:pPr>
      <w:r>
        <w:rPr>
          <w:color w:val="595959"/>
        </w:rPr>
        <w:t xml:space="preserve">The following actions are required before the </w:t>
      </w:r>
      <w:r w:rsidR="00F74EA1">
        <w:rPr>
          <w:color w:val="595959"/>
        </w:rPr>
        <w:t xml:space="preserve">next </w:t>
      </w:r>
      <w:r>
        <w:rPr>
          <w:color w:val="595959"/>
        </w:rPr>
        <w:t>check-in meeting:</w:t>
      </w:r>
    </w:p>
    <w:p w14:paraId="79208122" w14:textId="77777777" w:rsidR="00687D5F" w:rsidRDefault="00687D5F">
      <w:pPr>
        <w:spacing w:before="80" w:after="80"/>
      </w:pPr>
    </w:p>
    <w:p w14:paraId="6F06F840" w14:textId="77777777" w:rsidR="00687D5F" w:rsidRDefault="00000000">
      <w:pPr>
        <w:pStyle w:val="ListParagraph"/>
        <w:numPr>
          <w:ilvl w:val="0"/>
          <w:numId w:val="2"/>
        </w:numPr>
        <w:spacing w:before="60" w:after="60"/>
      </w:pPr>
      <w:r>
        <w:rPr>
          <w:color w:val="595959"/>
        </w:rPr>
        <w:t>Finalize LLC name and slogan; confirm ownership split</w:t>
      </w:r>
    </w:p>
    <w:p w14:paraId="796E95AC" w14:textId="77777777" w:rsidR="00687D5F" w:rsidRDefault="00000000">
      <w:pPr>
        <w:pStyle w:val="ListParagraph"/>
        <w:numPr>
          <w:ilvl w:val="0"/>
          <w:numId w:val="2"/>
        </w:numPr>
        <w:spacing w:before="60" w:after="60"/>
      </w:pPr>
      <w:r>
        <w:rPr>
          <w:color w:val="595959"/>
        </w:rPr>
        <w:t>File LLC formation documents in Texas; draft operating agreement</w:t>
      </w:r>
    </w:p>
    <w:p w14:paraId="2270F361" w14:textId="77777777" w:rsidR="00687D5F" w:rsidRDefault="00000000">
      <w:pPr>
        <w:pStyle w:val="ListParagraph"/>
        <w:numPr>
          <w:ilvl w:val="0"/>
          <w:numId w:val="2"/>
        </w:numPr>
        <w:spacing w:before="60" w:after="60"/>
      </w:pPr>
      <w:r>
        <w:rPr>
          <w:color w:val="595959"/>
        </w:rPr>
        <w:t>Complete the fee schedule and scope definitions for each service tier</w:t>
      </w:r>
    </w:p>
    <w:p w14:paraId="62358882" w14:textId="77777777" w:rsidR="00687D5F" w:rsidRDefault="00000000">
      <w:pPr>
        <w:pStyle w:val="ListParagraph"/>
        <w:numPr>
          <w:ilvl w:val="0"/>
          <w:numId w:val="2"/>
        </w:numPr>
        <w:spacing w:before="60" w:after="60"/>
      </w:pPr>
      <w:r>
        <w:rPr>
          <w:color w:val="595959"/>
        </w:rPr>
        <w:t>Prepare short bios focused on housing and community development experience</w:t>
      </w:r>
    </w:p>
    <w:p w14:paraId="3AC2CCE0" w14:textId="77777777" w:rsidR="00687D5F" w:rsidRDefault="00000000">
      <w:pPr>
        <w:pStyle w:val="ListParagraph"/>
        <w:numPr>
          <w:ilvl w:val="0"/>
          <w:numId w:val="2"/>
        </w:numPr>
        <w:spacing w:before="60" w:after="60"/>
      </w:pPr>
      <w:r>
        <w:rPr>
          <w:color w:val="595959"/>
        </w:rPr>
        <w:t>Draft a one-page process overview and visual decision-tree diagram</w:t>
      </w:r>
    </w:p>
    <w:p w14:paraId="5E3A8B8F" w14:textId="77777777" w:rsidR="00687D5F" w:rsidRDefault="00000000">
      <w:pPr>
        <w:pStyle w:val="ListParagraph"/>
        <w:numPr>
          <w:ilvl w:val="0"/>
          <w:numId w:val="2"/>
        </w:numPr>
        <w:spacing w:before="60" w:after="60"/>
      </w:pPr>
      <w:r>
        <w:rPr>
          <w:color w:val="595959"/>
        </w:rPr>
        <w:t>Compile the initial list of potential projects and contacts (both owners contribute)</w:t>
      </w:r>
    </w:p>
    <w:p w14:paraId="0708D328" w14:textId="77777777" w:rsidR="00687D5F" w:rsidRDefault="00000000">
      <w:pPr>
        <w:pStyle w:val="ListParagraph"/>
        <w:numPr>
          <w:ilvl w:val="0"/>
          <w:numId w:val="2"/>
        </w:numPr>
        <w:spacing w:before="60" w:after="60"/>
      </w:pPr>
      <w:r>
        <w:rPr>
          <w:color w:val="595959"/>
        </w:rPr>
        <w:t>Initiate website development; set up CDC Zoom account</w:t>
      </w:r>
    </w:p>
    <w:p w14:paraId="78994FB6" w14:textId="77777777" w:rsidR="00687D5F" w:rsidRDefault="00000000">
      <w:pPr>
        <w:pStyle w:val="ListParagraph"/>
        <w:numPr>
          <w:ilvl w:val="0"/>
          <w:numId w:val="2"/>
        </w:numPr>
        <w:spacing w:before="60" w:after="60"/>
      </w:pPr>
      <w:r>
        <w:rPr>
          <w:color w:val="595959"/>
        </w:rPr>
        <w:t>Complete or identify training on affordable housing economics (AMI, LIHTC, financing)</w:t>
      </w:r>
    </w:p>
    <w:p w14:paraId="2C940370" w14:textId="77777777" w:rsidR="00687D5F" w:rsidRDefault="00000000">
      <w:pPr>
        <w:pStyle w:val="ListParagraph"/>
        <w:numPr>
          <w:ilvl w:val="0"/>
          <w:numId w:val="2"/>
        </w:numPr>
        <w:spacing w:before="60" w:after="60"/>
      </w:pPr>
      <w:r>
        <w:rPr>
          <w:color w:val="595959"/>
        </w:rPr>
        <w:t>Document decision criteria for private-money build-to-rent proposals</w:t>
      </w:r>
    </w:p>
    <w:p w14:paraId="45549F27" w14:textId="77777777" w:rsidR="00687D5F" w:rsidRDefault="00000000">
      <w:pPr>
        <w:pStyle w:val="ListParagraph"/>
        <w:numPr>
          <w:ilvl w:val="0"/>
          <w:numId w:val="2"/>
        </w:numPr>
        <w:spacing w:before="60" w:after="60"/>
      </w:pPr>
      <w:r>
        <w:rPr>
          <w:color w:val="595959"/>
        </w:rPr>
        <w:t>Develop a City of Houston delay-mitigation checklist</w:t>
      </w:r>
    </w:p>
    <w:p w14:paraId="5A6A6F3C" w14:textId="77777777" w:rsidR="00687D5F" w:rsidRDefault="00687D5F">
      <w:pPr>
        <w:spacing w:before="80" w:after="80"/>
      </w:pPr>
    </w:p>
    <w:p w14:paraId="403A495B" w14:textId="75B4CDA7" w:rsidR="00687D5F" w:rsidRDefault="00000000">
      <w:pPr>
        <w:spacing w:before="80" w:after="80"/>
        <w:rPr>
          <w:b/>
          <w:bCs/>
          <w:color w:val="595959"/>
        </w:rPr>
      </w:pPr>
      <w:r>
        <w:rPr>
          <w:b/>
          <w:bCs/>
          <w:color w:val="595959"/>
        </w:rPr>
        <w:t>Next meeting: T</w:t>
      </w:r>
      <w:r w:rsidR="003E580A">
        <w:rPr>
          <w:b/>
          <w:bCs/>
          <w:color w:val="595959"/>
        </w:rPr>
        <w:t>hursday</w:t>
      </w:r>
      <w:r>
        <w:rPr>
          <w:b/>
          <w:bCs/>
          <w:color w:val="595959"/>
        </w:rPr>
        <w:t xml:space="preserve">, </w:t>
      </w:r>
      <w:r w:rsidR="00F74EA1">
        <w:rPr>
          <w:b/>
          <w:bCs/>
          <w:color w:val="595959"/>
        </w:rPr>
        <w:t>August 13</w:t>
      </w:r>
      <w:r>
        <w:rPr>
          <w:b/>
          <w:bCs/>
          <w:color w:val="595959"/>
        </w:rPr>
        <w:t xml:space="preserve">, </w:t>
      </w:r>
      <w:proofErr w:type="gramStart"/>
      <w:r>
        <w:rPr>
          <w:b/>
          <w:bCs/>
          <w:color w:val="595959"/>
        </w:rPr>
        <w:t>2026</w:t>
      </w:r>
      <w:proofErr w:type="gramEnd"/>
      <w:r>
        <w:rPr>
          <w:b/>
          <w:bCs/>
          <w:color w:val="595959"/>
        </w:rPr>
        <w:t xml:space="preserve"> at 11:00 AM.</w:t>
      </w:r>
    </w:p>
    <w:p w14:paraId="1D49EDD5" w14:textId="77777777" w:rsidR="002E5640" w:rsidRDefault="002E5640">
      <w:pPr>
        <w:spacing w:before="80" w:after="80"/>
        <w:rPr>
          <w:b/>
          <w:bCs/>
          <w:color w:val="595959"/>
        </w:rPr>
      </w:pPr>
    </w:p>
    <w:p w14:paraId="005F5849" w14:textId="113090F0" w:rsidR="002E5640" w:rsidRPr="002E5640" w:rsidRDefault="002E5640">
      <w:pPr>
        <w:spacing w:before="80" w:after="80"/>
        <w:rPr>
          <w:b/>
          <w:bCs/>
          <w:color w:val="153D63" w:themeColor="text2" w:themeTint="E6"/>
          <w:sz w:val="32"/>
          <w:szCs w:val="32"/>
        </w:rPr>
      </w:pPr>
      <w:r w:rsidRPr="002E5640">
        <w:rPr>
          <w:b/>
          <w:bCs/>
          <w:color w:val="153D63" w:themeColor="text2" w:themeTint="E6"/>
          <w:sz w:val="32"/>
          <w:szCs w:val="32"/>
        </w:rPr>
        <w:t>10.  Budget</w:t>
      </w:r>
    </w:p>
    <w:p w14:paraId="003EA963" w14:textId="5861A0DF" w:rsidR="002E5640" w:rsidRDefault="002E5640">
      <w:pPr>
        <w:spacing w:before="80" w:after="80"/>
        <w:rPr>
          <w:b/>
          <w:bCs/>
          <w:color w:val="595959"/>
        </w:rPr>
      </w:pPr>
      <w:r>
        <w:rPr>
          <w:b/>
          <w:bCs/>
          <w:color w:val="595959"/>
        </w:rPr>
        <w:tab/>
      </w:r>
      <w:r>
        <w:rPr>
          <w:b/>
          <w:bCs/>
          <w:color w:val="595959"/>
        </w:rPr>
        <w:tab/>
      </w:r>
      <w:r>
        <w:rPr>
          <w:b/>
          <w:bCs/>
          <w:color w:val="595959"/>
        </w:rPr>
        <w:tab/>
        <w:t>Year 1</w:t>
      </w:r>
      <w:r>
        <w:rPr>
          <w:b/>
          <w:bCs/>
          <w:color w:val="595959"/>
        </w:rPr>
        <w:tab/>
      </w:r>
      <w:r>
        <w:rPr>
          <w:b/>
          <w:bCs/>
          <w:color w:val="595959"/>
        </w:rPr>
        <w:tab/>
      </w:r>
      <w:r>
        <w:rPr>
          <w:b/>
          <w:bCs/>
          <w:color w:val="595959"/>
        </w:rPr>
        <w:tab/>
      </w:r>
      <w:r>
        <w:rPr>
          <w:b/>
          <w:bCs/>
          <w:color w:val="595959"/>
        </w:rPr>
        <w:tab/>
        <w:t>Year 2</w:t>
      </w:r>
      <w:r>
        <w:rPr>
          <w:b/>
          <w:bCs/>
          <w:color w:val="595959"/>
        </w:rPr>
        <w:tab/>
      </w:r>
      <w:r>
        <w:rPr>
          <w:b/>
          <w:bCs/>
          <w:color w:val="595959"/>
        </w:rPr>
        <w:tab/>
        <w:t>Year 3</w:t>
      </w:r>
      <w:r>
        <w:rPr>
          <w:b/>
          <w:bCs/>
          <w:color w:val="595959"/>
        </w:rPr>
        <w:tab/>
      </w:r>
      <w:r>
        <w:rPr>
          <w:b/>
          <w:bCs/>
          <w:color w:val="595959"/>
        </w:rPr>
        <w:tab/>
        <w:t>Year 4</w:t>
      </w:r>
    </w:p>
    <w:p w14:paraId="416AC065" w14:textId="5EB84529" w:rsidR="002E5640" w:rsidRDefault="002E5640">
      <w:pPr>
        <w:spacing w:before="80" w:after="80"/>
        <w:rPr>
          <w:b/>
          <w:bCs/>
          <w:color w:val="595959"/>
        </w:rPr>
      </w:pPr>
      <w:r>
        <w:rPr>
          <w:b/>
          <w:bCs/>
          <w:color w:val="595959"/>
        </w:rPr>
        <w:t>Formation</w:t>
      </w:r>
      <w:r>
        <w:rPr>
          <w:b/>
          <w:bCs/>
          <w:color w:val="595959"/>
        </w:rPr>
        <w:tab/>
      </w:r>
      <w:r>
        <w:rPr>
          <w:b/>
          <w:bCs/>
          <w:color w:val="595959"/>
        </w:rPr>
        <w:tab/>
        <w:t>$308.10</w:t>
      </w:r>
      <w:r>
        <w:rPr>
          <w:b/>
          <w:bCs/>
          <w:color w:val="595959"/>
        </w:rPr>
        <w:tab/>
      </w:r>
      <w:r>
        <w:rPr>
          <w:b/>
          <w:bCs/>
          <w:color w:val="595959"/>
        </w:rPr>
        <w:tab/>
      </w:r>
      <w:r>
        <w:rPr>
          <w:b/>
          <w:bCs/>
          <w:color w:val="595959"/>
        </w:rPr>
        <w:tab/>
        <w:t>$</w:t>
      </w:r>
      <w:proofErr w:type="gramStart"/>
      <w:r>
        <w:rPr>
          <w:b/>
          <w:bCs/>
          <w:color w:val="595959"/>
        </w:rPr>
        <w:t>0</w:t>
      </w:r>
      <w:r w:rsidR="003E580A">
        <w:rPr>
          <w:b/>
          <w:bCs/>
          <w:color w:val="595959"/>
        </w:rPr>
        <w:tab/>
      </w:r>
      <w:r w:rsidR="003E580A">
        <w:rPr>
          <w:b/>
          <w:bCs/>
          <w:color w:val="595959"/>
        </w:rPr>
        <w:tab/>
        <w:t>$0</w:t>
      </w:r>
      <w:r w:rsidR="003E580A">
        <w:rPr>
          <w:b/>
          <w:bCs/>
          <w:color w:val="595959"/>
        </w:rPr>
        <w:tab/>
      </w:r>
      <w:r w:rsidR="003E580A">
        <w:rPr>
          <w:b/>
          <w:bCs/>
          <w:color w:val="595959"/>
        </w:rPr>
        <w:tab/>
      </w:r>
      <w:proofErr w:type="gramEnd"/>
      <w:r w:rsidR="003E580A">
        <w:rPr>
          <w:b/>
          <w:bCs/>
          <w:color w:val="595959"/>
        </w:rPr>
        <w:t>$0</w:t>
      </w:r>
    </w:p>
    <w:p w14:paraId="27EF4AA2" w14:textId="6E620711" w:rsidR="003E580A" w:rsidRDefault="003E580A">
      <w:pPr>
        <w:spacing w:before="80" w:after="80"/>
        <w:rPr>
          <w:b/>
          <w:bCs/>
          <w:color w:val="595959"/>
        </w:rPr>
      </w:pPr>
      <w:r>
        <w:rPr>
          <w:b/>
          <w:bCs/>
          <w:color w:val="595959"/>
        </w:rPr>
        <w:t>Tax Return</w:t>
      </w:r>
      <w:r>
        <w:rPr>
          <w:b/>
          <w:bCs/>
          <w:color w:val="595959"/>
        </w:rPr>
        <w:tab/>
      </w:r>
      <w:r>
        <w:rPr>
          <w:b/>
          <w:bCs/>
          <w:color w:val="595959"/>
        </w:rPr>
        <w:tab/>
        <w:t>$0</w:t>
      </w:r>
      <w:r>
        <w:rPr>
          <w:b/>
          <w:bCs/>
          <w:color w:val="595959"/>
        </w:rPr>
        <w:tab/>
      </w:r>
      <w:r>
        <w:rPr>
          <w:b/>
          <w:bCs/>
          <w:color w:val="595959"/>
        </w:rPr>
        <w:tab/>
      </w:r>
      <w:r>
        <w:rPr>
          <w:b/>
          <w:bCs/>
          <w:color w:val="595959"/>
        </w:rPr>
        <w:tab/>
      </w:r>
      <w:r>
        <w:rPr>
          <w:b/>
          <w:bCs/>
          <w:color w:val="595959"/>
        </w:rPr>
        <w:tab/>
        <w:t>$250</w:t>
      </w:r>
      <w:r>
        <w:rPr>
          <w:b/>
          <w:bCs/>
          <w:color w:val="595959"/>
        </w:rPr>
        <w:tab/>
      </w:r>
      <w:r>
        <w:rPr>
          <w:b/>
          <w:bCs/>
          <w:color w:val="595959"/>
        </w:rPr>
        <w:tab/>
        <w:t>$250</w:t>
      </w:r>
      <w:r>
        <w:rPr>
          <w:b/>
          <w:bCs/>
          <w:color w:val="595959"/>
        </w:rPr>
        <w:tab/>
      </w:r>
      <w:r>
        <w:rPr>
          <w:b/>
          <w:bCs/>
          <w:color w:val="595959"/>
        </w:rPr>
        <w:tab/>
        <w:t>$250</w:t>
      </w:r>
    </w:p>
    <w:p w14:paraId="2EF3B8EE" w14:textId="6B344C0F" w:rsidR="002E5640" w:rsidRDefault="002E5640">
      <w:pPr>
        <w:spacing w:before="80" w:after="80"/>
        <w:rPr>
          <w:b/>
          <w:bCs/>
          <w:color w:val="595959"/>
        </w:rPr>
      </w:pPr>
      <w:r>
        <w:rPr>
          <w:b/>
          <w:bCs/>
          <w:color w:val="595959"/>
        </w:rPr>
        <w:t>URL</w:t>
      </w:r>
      <w:r>
        <w:rPr>
          <w:b/>
          <w:bCs/>
          <w:color w:val="595959"/>
        </w:rPr>
        <w:tab/>
      </w:r>
      <w:r>
        <w:rPr>
          <w:b/>
          <w:bCs/>
          <w:color w:val="595959"/>
        </w:rPr>
        <w:tab/>
      </w:r>
      <w:r>
        <w:rPr>
          <w:b/>
          <w:bCs/>
          <w:color w:val="595959"/>
        </w:rPr>
        <w:tab/>
        <w:t xml:space="preserve">$110.89 (3 yrs plus 12 </w:t>
      </w:r>
      <w:r>
        <w:rPr>
          <w:b/>
          <w:bCs/>
          <w:color w:val="595959"/>
        </w:rPr>
        <w:tab/>
        <w:t>$150</w:t>
      </w:r>
      <w:r>
        <w:rPr>
          <w:b/>
          <w:bCs/>
          <w:color w:val="595959"/>
        </w:rPr>
        <w:tab/>
      </w:r>
      <w:r>
        <w:rPr>
          <w:b/>
          <w:bCs/>
          <w:color w:val="595959"/>
        </w:rPr>
        <w:tab/>
        <w:t>$150</w:t>
      </w:r>
      <w:r>
        <w:rPr>
          <w:b/>
          <w:bCs/>
          <w:color w:val="595959"/>
        </w:rPr>
        <w:tab/>
      </w:r>
      <w:r>
        <w:rPr>
          <w:b/>
          <w:bCs/>
          <w:color w:val="595959"/>
        </w:rPr>
        <w:tab/>
        <w:t>$200</w:t>
      </w:r>
    </w:p>
    <w:p w14:paraId="241D21D3" w14:textId="38D504BE" w:rsidR="002E5640" w:rsidRDefault="002E5640" w:rsidP="002E5640">
      <w:pPr>
        <w:spacing w:before="80" w:after="80"/>
        <w:ind w:left="1440" w:firstLine="720"/>
        <w:rPr>
          <w:b/>
          <w:bCs/>
          <w:color w:val="595959"/>
        </w:rPr>
      </w:pPr>
      <w:proofErr w:type="spellStart"/>
      <w:r>
        <w:rPr>
          <w:b/>
          <w:bCs/>
          <w:color w:val="595959"/>
        </w:rPr>
        <w:t>mos</w:t>
      </w:r>
      <w:proofErr w:type="spellEnd"/>
      <w:r>
        <w:rPr>
          <w:b/>
          <w:bCs/>
          <w:color w:val="595959"/>
        </w:rPr>
        <w:t xml:space="preserve"> for 2 addresses)</w:t>
      </w:r>
    </w:p>
    <w:p w14:paraId="05F9B1CE" w14:textId="58968679" w:rsidR="002E5640" w:rsidRDefault="002E5640">
      <w:pPr>
        <w:spacing w:before="80" w:after="80"/>
        <w:rPr>
          <w:b/>
          <w:bCs/>
          <w:color w:val="595959"/>
        </w:rPr>
      </w:pPr>
      <w:r>
        <w:rPr>
          <w:b/>
          <w:bCs/>
          <w:color w:val="595959"/>
        </w:rPr>
        <w:t>Website</w:t>
      </w:r>
      <w:r>
        <w:rPr>
          <w:b/>
          <w:bCs/>
          <w:color w:val="595959"/>
        </w:rPr>
        <w:tab/>
      </w:r>
      <w:r>
        <w:rPr>
          <w:b/>
          <w:bCs/>
          <w:color w:val="595959"/>
        </w:rPr>
        <w:tab/>
        <w:t>[$1,250]</w:t>
      </w:r>
      <w:r>
        <w:rPr>
          <w:b/>
          <w:bCs/>
          <w:color w:val="595959"/>
        </w:rPr>
        <w:tab/>
      </w:r>
      <w:r>
        <w:rPr>
          <w:b/>
          <w:bCs/>
          <w:color w:val="595959"/>
        </w:rPr>
        <w:tab/>
      </w:r>
      <w:r>
        <w:rPr>
          <w:b/>
          <w:bCs/>
          <w:color w:val="595959"/>
        </w:rPr>
        <w:tab/>
        <w:t>$0</w:t>
      </w:r>
      <w:r>
        <w:rPr>
          <w:b/>
          <w:bCs/>
          <w:color w:val="595959"/>
        </w:rPr>
        <w:tab/>
      </w:r>
      <w:r>
        <w:rPr>
          <w:b/>
          <w:bCs/>
          <w:color w:val="595959"/>
        </w:rPr>
        <w:tab/>
        <w:t>$0</w:t>
      </w:r>
      <w:r>
        <w:rPr>
          <w:b/>
          <w:bCs/>
          <w:color w:val="595959"/>
        </w:rPr>
        <w:tab/>
      </w:r>
      <w:r>
        <w:rPr>
          <w:b/>
          <w:bCs/>
          <w:color w:val="595959"/>
        </w:rPr>
        <w:tab/>
        <w:t>$0</w:t>
      </w:r>
    </w:p>
    <w:p w14:paraId="3EBF4C55" w14:textId="75949535" w:rsidR="00F74EA1" w:rsidRDefault="00F74EA1">
      <w:pPr>
        <w:spacing w:before="80" w:after="80"/>
        <w:rPr>
          <w:b/>
          <w:bCs/>
          <w:color w:val="595959"/>
        </w:rPr>
      </w:pPr>
      <w:r>
        <w:rPr>
          <w:b/>
          <w:bCs/>
          <w:color w:val="595959"/>
        </w:rPr>
        <w:t>Zoom Account</w:t>
      </w:r>
      <w:r>
        <w:rPr>
          <w:b/>
          <w:bCs/>
          <w:color w:val="595959"/>
        </w:rPr>
        <w:tab/>
        <w:t>$??</w:t>
      </w:r>
      <w:r>
        <w:rPr>
          <w:b/>
          <w:bCs/>
          <w:color w:val="595959"/>
        </w:rPr>
        <w:tab/>
      </w:r>
      <w:r>
        <w:rPr>
          <w:b/>
          <w:bCs/>
          <w:color w:val="595959"/>
        </w:rPr>
        <w:tab/>
      </w:r>
      <w:r>
        <w:rPr>
          <w:b/>
          <w:bCs/>
          <w:color w:val="595959"/>
        </w:rPr>
        <w:tab/>
      </w:r>
      <w:r>
        <w:rPr>
          <w:b/>
          <w:bCs/>
          <w:color w:val="595959"/>
        </w:rPr>
        <w:tab/>
        <w:t>$</w:t>
      </w:r>
    </w:p>
    <w:p w14:paraId="488DC9FE" w14:textId="1F1FA84C" w:rsidR="002E5640" w:rsidRDefault="002E5640">
      <w:pPr>
        <w:spacing w:before="80" w:after="80"/>
        <w:rPr>
          <w:b/>
          <w:bCs/>
          <w:color w:val="595959"/>
        </w:rPr>
      </w:pPr>
      <w:r>
        <w:rPr>
          <w:b/>
          <w:bCs/>
          <w:color w:val="595959"/>
        </w:rPr>
        <w:t>Marketing</w:t>
      </w:r>
      <w:r w:rsidR="00F025E5">
        <w:rPr>
          <w:b/>
          <w:bCs/>
          <w:color w:val="595959"/>
        </w:rPr>
        <w:t>/Flyers</w:t>
      </w:r>
      <w:r>
        <w:rPr>
          <w:b/>
          <w:bCs/>
          <w:color w:val="595959"/>
        </w:rPr>
        <w:tab/>
        <w:t>$??</w:t>
      </w:r>
      <w:r>
        <w:rPr>
          <w:b/>
          <w:bCs/>
          <w:color w:val="595959"/>
        </w:rPr>
        <w:tab/>
      </w:r>
      <w:r>
        <w:rPr>
          <w:b/>
          <w:bCs/>
          <w:color w:val="595959"/>
        </w:rPr>
        <w:tab/>
      </w:r>
      <w:r>
        <w:rPr>
          <w:b/>
          <w:bCs/>
          <w:color w:val="595959"/>
        </w:rPr>
        <w:tab/>
      </w:r>
      <w:r>
        <w:rPr>
          <w:b/>
          <w:bCs/>
          <w:color w:val="595959"/>
        </w:rPr>
        <w:tab/>
        <w:t>$</w:t>
      </w:r>
      <w:r>
        <w:rPr>
          <w:b/>
          <w:bCs/>
          <w:color w:val="595959"/>
        </w:rPr>
        <w:tab/>
      </w:r>
      <w:r>
        <w:rPr>
          <w:b/>
          <w:bCs/>
          <w:color w:val="595959"/>
        </w:rPr>
        <w:tab/>
        <w:t>$</w:t>
      </w:r>
      <w:r>
        <w:rPr>
          <w:b/>
          <w:bCs/>
          <w:color w:val="595959"/>
        </w:rPr>
        <w:tab/>
      </w:r>
      <w:r>
        <w:rPr>
          <w:b/>
          <w:bCs/>
          <w:color w:val="595959"/>
        </w:rPr>
        <w:tab/>
        <w:t>$</w:t>
      </w:r>
    </w:p>
    <w:p w14:paraId="34D2C88A" w14:textId="5095D952" w:rsidR="002E5640" w:rsidRDefault="002E5640">
      <w:pPr>
        <w:spacing w:before="80" w:after="80"/>
        <w:rPr>
          <w:b/>
          <w:bCs/>
          <w:color w:val="595959"/>
        </w:rPr>
      </w:pPr>
      <w:r>
        <w:rPr>
          <w:b/>
          <w:bCs/>
          <w:color w:val="595959"/>
        </w:rPr>
        <w:t>Business Cards</w:t>
      </w:r>
      <w:r>
        <w:rPr>
          <w:b/>
          <w:bCs/>
          <w:color w:val="595959"/>
        </w:rPr>
        <w:tab/>
        <w:t>$??</w:t>
      </w:r>
      <w:r>
        <w:rPr>
          <w:b/>
          <w:bCs/>
          <w:color w:val="595959"/>
        </w:rPr>
        <w:tab/>
      </w:r>
      <w:r>
        <w:rPr>
          <w:b/>
          <w:bCs/>
          <w:color w:val="595959"/>
        </w:rPr>
        <w:tab/>
      </w:r>
      <w:r>
        <w:rPr>
          <w:b/>
          <w:bCs/>
          <w:color w:val="595959"/>
        </w:rPr>
        <w:tab/>
      </w:r>
      <w:r>
        <w:rPr>
          <w:b/>
          <w:bCs/>
          <w:color w:val="595959"/>
        </w:rPr>
        <w:tab/>
        <w:t>$</w:t>
      </w:r>
      <w:r>
        <w:rPr>
          <w:b/>
          <w:bCs/>
          <w:color w:val="595959"/>
        </w:rPr>
        <w:tab/>
      </w:r>
      <w:r>
        <w:rPr>
          <w:b/>
          <w:bCs/>
          <w:color w:val="595959"/>
        </w:rPr>
        <w:tab/>
        <w:t>$</w:t>
      </w:r>
      <w:r>
        <w:rPr>
          <w:b/>
          <w:bCs/>
          <w:color w:val="595959"/>
        </w:rPr>
        <w:tab/>
      </w:r>
      <w:r>
        <w:rPr>
          <w:b/>
          <w:bCs/>
          <w:color w:val="595959"/>
        </w:rPr>
        <w:tab/>
        <w:t>$</w:t>
      </w:r>
    </w:p>
    <w:p w14:paraId="779E9564" w14:textId="77777777" w:rsidR="002E5640" w:rsidRDefault="002E5640">
      <w:pPr>
        <w:spacing w:before="80" w:after="80"/>
        <w:rPr>
          <w:b/>
          <w:bCs/>
          <w:color w:val="595959"/>
        </w:rPr>
      </w:pPr>
    </w:p>
    <w:p w14:paraId="450429EA" w14:textId="4035ECA5" w:rsidR="002E5640" w:rsidRDefault="002E5640">
      <w:pPr>
        <w:spacing w:before="80" w:after="80"/>
        <w:rPr>
          <w:b/>
          <w:bCs/>
          <w:color w:val="595959"/>
        </w:rPr>
      </w:pPr>
      <w:r>
        <w:rPr>
          <w:b/>
          <w:bCs/>
          <w:color w:val="595959"/>
        </w:rPr>
        <w:t>TOTAL:</w:t>
      </w:r>
      <w:r>
        <w:rPr>
          <w:b/>
          <w:bCs/>
          <w:color w:val="595959"/>
        </w:rPr>
        <w:tab/>
      </w:r>
      <w:r>
        <w:rPr>
          <w:b/>
          <w:bCs/>
          <w:color w:val="595959"/>
        </w:rPr>
        <w:tab/>
        <w:t>[$1,668.99]</w:t>
      </w:r>
      <w:r>
        <w:rPr>
          <w:b/>
          <w:bCs/>
          <w:color w:val="595959"/>
        </w:rPr>
        <w:tab/>
      </w:r>
      <w:r>
        <w:rPr>
          <w:b/>
          <w:bCs/>
          <w:color w:val="595959"/>
        </w:rPr>
        <w:tab/>
      </w:r>
      <w:r>
        <w:rPr>
          <w:b/>
          <w:bCs/>
          <w:color w:val="595959"/>
        </w:rPr>
        <w:tab/>
        <w:t>[$</w:t>
      </w:r>
      <w:r w:rsidR="003E580A">
        <w:rPr>
          <w:b/>
          <w:bCs/>
          <w:color w:val="595959"/>
        </w:rPr>
        <w:t>400</w:t>
      </w:r>
      <w:r>
        <w:rPr>
          <w:b/>
          <w:bCs/>
          <w:color w:val="595959"/>
        </w:rPr>
        <w:t>]</w:t>
      </w:r>
      <w:r>
        <w:rPr>
          <w:b/>
          <w:bCs/>
          <w:color w:val="595959"/>
        </w:rPr>
        <w:tab/>
      </w:r>
      <w:r>
        <w:rPr>
          <w:b/>
          <w:bCs/>
          <w:color w:val="595959"/>
        </w:rPr>
        <w:tab/>
        <w:t>[$</w:t>
      </w:r>
      <w:r w:rsidR="003E580A">
        <w:rPr>
          <w:b/>
          <w:bCs/>
          <w:color w:val="595959"/>
        </w:rPr>
        <w:t>40</w:t>
      </w:r>
      <w:r>
        <w:rPr>
          <w:b/>
          <w:bCs/>
          <w:color w:val="595959"/>
        </w:rPr>
        <w:t>0]</w:t>
      </w:r>
      <w:r>
        <w:rPr>
          <w:b/>
          <w:bCs/>
          <w:color w:val="595959"/>
        </w:rPr>
        <w:tab/>
      </w:r>
      <w:r>
        <w:rPr>
          <w:b/>
          <w:bCs/>
          <w:color w:val="595959"/>
        </w:rPr>
        <w:tab/>
        <w:t>[$</w:t>
      </w:r>
      <w:r w:rsidR="003E580A">
        <w:rPr>
          <w:b/>
          <w:bCs/>
          <w:color w:val="595959"/>
        </w:rPr>
        <w:t>45</w:t>
      </w:r>
      <w:r>
        <w:rPr>
          <w:b/>
          <w:bCs/>
          <w:color w:val="595959"/>
        </w:rPr>
        <w:t>0]</w:t>
      </w:r>
    </w:p>
    <w:p w14:paraId="70B0382E" w14:textId="77777777" w:rsidR="002E5640" w:rsidRDefault="002E5640">
      <w:pPr>
        <w:spacing w:before="80" w:after="80"/>
        <w:rPr>
          <w:b/>
          <w:bCs/>
          <w:color w:val="595959"/>
        </w:rPr>
      </w:pPr>
    </w:p>
    <w:p w14:paraId="3B1E25ED" w14:textId="77777777" w:rsidR="002E5640" w:rsidRDefault="002E5640">
      <w:pPr>
        <w:spacing w:before="80" w:after="80"/>
      </w:pPr>
    </w:p>
    <w:p w14:paraId="171D0BDE" w14:textId="77777777" w:rsidR="00687D5F" w:rsidRDefault="00687D5F">
      <w:pPr>
        <w:spacing w:before="80" w:after="80"/>
      </w:pPr>
    </w:p>
    <w:p w14:paraId="505CF507" w14:textId="77777777" w:rsidR="00687D5F" w:rsidRDefault="00000000">
      <w:pPr>
        <w:pBdr>
          <w:top w:val="single" w:sz="4" w:space="4" w:color="2E75B6"/>
        </w:pBdr>
        <w:spacing w:before="480" w:after="80"/>
        <w:jc w:val="center"/>
      </w:pPr>
      <w:r>
        <w:rPr>
          <w:i/>
          <w:iCs/>
          <w:color w:val="999999"/>
          <w:sz w:val="18"/>
          <w:szCs w:val="18"/>
        </w:rPr>
        <w:t>Confidential — Warner &amp; Associates PLLC  |  Draft June 2026</w:t>
      </w:r>
    </w:p>
    <w:sectPr w:rsidR="00687D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40D8"/>
    <w:multiLevelType w:val="hybridMultilevel"/>
    <w:tmpl w:val="DA4054D4"/>
    <w:lvl w:ilvl="0" w:tplc="B41C43A8">
      <w:start w:val="1"/>
      <w:numFmt w:val="bullet"/>
      <w:lvlText w:val="•"/>
      <w:lvlJc w:val="left"/>
      <w:pPr>
        <w:ind w:left="720" w:hanging="360"/>
      </w:pPr>
    </w:lvl>
    <w:lvl w:ilvl="1" w:tplc="1A1AD22A">
      <w:numFmt w:val="decimal"/>
      <w:lvlText w:val=""/>
      <w:lvlJc w:val="left"/>
    </w:lvl>
    <w:lvl w:ilvl="2" w:tplc="3A0A0780">
      <w:numFmt w:val="decimal"/>
      <w:lvlText w:val=""/>
      <w:lvlJc w:val="left"/>
    </w:lvl>
    <w:lvl w:ilvl="3" w:tplc="02FE2508">
      <w:numFmt w:val="decimal"/>
      <w:lvlText w:val=""/>
      <w:lvlJc w:val="left"/>
    </w:lvl>
    <w:lvl w:ilvl="4" w:tplc="1C96F8FA">
      <w:numFmt w:val="decimal"/>
      <w:lvlText w:val=""/>
      <w:lvlJc w:val="left"/>
    </w:lvl>
    <w:lvl w:ilvl="5" w:tplc="51DCC832">
      <w:numFmt w:val="decimal"/>
      <w:lvlText w:val=""/>
      <w:lvlJc w:val="left"/>
    </w:lvl>
    <w:lvl w:ilvl="6" w:tplc="B8A2A7CE">
      <w:numFmt w:val="decimal"/>
      <w:lvlText w:val=""/>
      <w:lvlJc w:val="left"/>
    </w:lvl>
    <w:lvl w:ilvl="7" w:tplc="1A92A756">
      <w:numFmt w:val="decimal"/>
      <w:lvlText w:val=""/>
      <w:lvlJc w:val="left"/>
    </w:lvl>
    <w:lvl w:ilvl="8" w:tplc="271220B0">
      <w:numFmt w:val="decimal"/>
      <w:lvlText w:val=""/>
      <w:lvlJc w:val="left"/>
    </w:lvl>
  </w:abstractNum>
  <w:abstractNum w:abstractNumId="1" w15:restartNumberingAfterBreak="0">
    <w:nsid w:val="44035E4B"/>
    <w:multiLevelType w:val="hybridMultilevel"/>
    <w:tmpl w:val="BEF2F58A"/>
    <w:lvl w:ilvl="0" w:tplc="5268D022">
      <w:start w:val="1"/>
      <w:numFmt w:val="bullet"/>
      <w:lvlText w:val="●"/>
      <w:lvlJc w:val="left"/>
      <w:pPr>
        <w:ind w:left="720" w:hanging="360"/>
      </w:pPr>
    </w:lvl>
    <w:lvl w:ilvl="1" w:tplc="5AA4DF42">
      <w:start w:val="1"/>
      <w:numFmt w:val="bullet"/>
      <w:lvlText w:val="○"/>
      <w:lvlJc w:val="left"/>
      <w:pPr>
        <w:ind w:left="1440" w:hanging="360"/>
      </w:pPr>
    </w:lvl>
    <w:lvl w:ilvl="2" w:tplc="6FA440AE">
      <w:start w:val="1"/>
      <w:numFmt w:val="bullet"/>
      <w:lvlText w:val="■"/>
      <w:lvlJc w:val="left"/>
      <w:pPr>
        <w:ind w:left="2160" w:hanging="360"/>
      </w:pPr>
    </w:lvl>
    <w:lvl w:ilvl="3" w:tplc="A4E2236C">
      <w:start w:val="1"/>
      <w:numFmt w:val="bullet"/>
      <w:lvlText w:val="●"/>
      <w:lvlJc w:val="left"/>
      <w:pPr>
        <w:ind w:left="2880" w:hanging="360"/>
      </w:pPr>
    </w:lvl>
    <w:lvl w:ilvl="4" w:tplc="3D3487FE">
      <w:start w:val="1"/>
      <w:numFmt w:val="bullet"/>
      <w:lvlText w:val="○"/>
      <w:lvlJc w:val="left"/>
      <w:pPr>
        <w:ind w:left="3600" w:hanging="360"/>
      </w:pPr>
    </w:lvl>
    <w:lvl w:ilvl="5" w:tplc="803E445A">
      <w:start w:val="1"/>
      <w:numFmt w:val="bullet"/>
      <w:lvlText w:val="■"/>
      <w:lvlJc w:val="left"/>
      <w:pPr>
        <w:ind w:left="4320" w:hanging="360"/>
      </w:pPr>
    </w:lvl>
    <w:lvl w:ilvl="6" w:tplc="B114F862">
      <w:start w:val="1"/>
      <w:numFmt w:val="bullet"/>
      <w:lvlText w:val="●"/>
      <w:lvlJc w:val="left"/>
      <w:pPr>
        <w:ind w:left="5040" w:hanging="360"/>
      </w:pPr>
    </w:lvl>
    <w:lvl w:ilvl="7" w:tplc="4FC0F280">
      <w:start w:val="1"/>
      <w:numFmt w:val="bullet"/>
      <w:lvlText w:val="●"/>
      <w:lvlJc w:val="left"/>
      <w:pPr>
        <w:ind w:left="5760" w:hanging="360"/>
      </w:pPr>
    </w:lvl>
    <w:lvl w:ilvl="8" w:tplc="B3625C1C">
      <w:start w:val="1"/>
      <w:numFmt w:val="bullet"/>
      <w:lvlText w:val="●"/>
      <w:lvlJc w:val="left"/>
      <w:pPr>
        <w:ind w:left="6480" w:hanging="360"/>
      </w:pPr>
    </w:lvl>
  </w:abstractNum>
  <w:num w:numId="1" w16cid:durableId="1937209001">
    <w:abstractNumId w:val="1"/>
    <w:lvlOverride w:ilvl="0">
      <w:startOverride w:val="1"/>
    </w:lvlOverride>
  </w:num>
  <w:num w:numId="2" w16cid:durableId="1109395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D5F"/>
    <w:rsid w:val="002E5640"/>
    <w:rsid w:val="003E580A"/>
    <w:rsid w:val="00681FC5"/>
    <w:rsid w:val="00687D5F"/>
    <w:rsid w:val="00716EC4"/>
    <w:rsid w:val="00DB3337"/>
    <w:rsid w:val="00F025E5"/>
    <w:rsid w:val="00F74EA1"/>
    <w:rsid w:val="00FF0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617E"/>
  <w15:docId w15:val="{4823D883-81E2-4ACD-B977-F1817A7F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2E5640"/>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1265</Words>
  <Characters>7772</Characters>
  <Application>Microsoft Office Word</Application>
  <DocSecurity>0</DocSecurity>
  <Lines>199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Deon Warner</cp:lastModifiedBy>
  <cp:revision>2</cp:revision>
  <dcterms:created xsi:type="dcterms:W3CDTF">2026-08-09T17:11:00Z</dcterms:created>
  <dcterms:modified xsi:type="dcterms:W3CDTF">2026-08-09T17:11:00Z</dcterms:modified>
</cp:coreProperties>
</file>