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925" w:rsidRDefault="002977A1" w:rsidP="00514925">
      <w:pPr>
        <w:pStyle w:val="NormalWeb"/>
        <w:shd w:val="clear" w:color="auto" w:fill="FFFFFF"/>
        <w:spacing w:before="0" w:beforeAutospacing="0" w:after="270" w:afterAutospacing="0" w:line="408" w:lineRule="atLeast"/>
        <w:jc w:val="both"/>
        <w:rPr>
          <w:color w:val="000000"/>
        </w:rPr>
      </w:pPr>
      <w:r>
        <w:rPr>
          <w:color w:val="000000"/>
        </w:rPr>
        <w:t xml:space="preserve">Tingkat </w:t>
      </w:r>
      <w:proofErr w:type="spellStart"/>
      <w:r>
        <w:rPr>
          <w:color w:val="000000"/>
        </w:rPr>
        <w:t>Ketimpangan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Pengeluaran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Penduduk</w:t>
      </w:r>
      <w:proofErr w:type="spellEnd"/>
      <w:r>
        <w:rPr>
          <w:color w:val="000000"/>
        </w:rPr>
        <w:t xml:space="preserve"> Jambi </w:t>
      </w:r>
      <w:proofErr w:type="spellStart"/>
      <w:r>
        <w:rPr>
          <w:color w:val="000000"/>
        </w:rPr>
        <w:t>Meningkat</w:t>
      </w:r>
      <w:proofErr w:type="spellEnd"/>
    </w:p>
    <w:p w:rsidR="002977A1" w:rsidRDefault="002977A1" w:rsidP="00514925">
      <w:pPr>
        <w:pStyle w:val="NormalWeb"/>
        <w:shd w:val="clear" w:color="auto" w:fill="FFFFFF"/>
        <w:spacing w:before="0" w:beforeAutospacing="0" w:after="270" w:afterAutospacing="0" w:line="408" w:lineRule="atLeast"/>
        <w:jc w:val="both"/>
        <w:rPr>
          <w:color w:val="000000"/>
        </w:rPr>
      </w:pPr>
    </w:p>
    <w:p w:rsidR="00514925" w:rsidRPr="003C2B32" w:rsidRDefault="002977A1" w:rsidP="00514925">
      <w:pPr>
        <w:pStyle w:val="NormalWeb"/>
        <w:shd w:val="clear" w:color="auto" w:fill="FFFFFF"/>
        <w:spacing w:before="0" w:beforeAutospacing="0" w:after="270" w:afterAutospacing="0" w:line="408" w:lineRule="atLeast"/>
        <w:jc w:val="both"/>
        <w:rPr>
          <w:color w:val="000000"/>
        </w:rPr>
      </w:pPr>
      <w:r>
        <w:rPr>
          <w:color w:val="000000"/>
        </w:rPr>
        <w:t xml:space="preserve">BPS (1/8/2022) </w:t>
      </w:r>
      <w:proofErr w:type="spellStart"/>
      <w:r>
        <w:rPr>
          <w:color w:val="000000"/>
        </w:rPr>
        <w:t>merilis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ketimpangan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pengeluaran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penduduk</w:t>
      </w:r>
      <w:proofErr w:type="spellEnd"/>
      <w:r>
        <w:rPr>
          <w:color w:val="000000"/>
        </w:rPr>
        <w:t xml:space="preserve"> Jambi. </w:t>
      </w:r>
      <w:r w:rsidR="00514925" w:rsidRPr="003C2B32">
        <w:rPr>
          <w:color w:val="000000"/>
        </w:rPr>
        <w:t xml:space="preserve">Pada </w:t>
      </w:r>
      <w:proofErr w:type="spellStart"/>
      <w:r w:rsidR="00514925" w:rsidRPr="003C2B32">
        <w:rPr>
          <w:color w:val="000000"/>
        </w:rPr>
        <w:t>Maret</w:t>
      </w:r>
      <w:proofErr w:type="spellEnd"/>
      <w:r w:rsidR="00514925" w:rsidRPr="003C2B32">
        <w:rPr>
          <w:color w:val="000000"/>
        </w:rPr>
        <w:t xml:space="preserve"> 2022, </w:t>
      </w:r>
      <w:proofErr w:type="spellStart"/>
      <w:r w:rsidR="00514925" w:rsidRPr="003C2B32">
        <w:rPr>
          <w:color w:val="000000"/>
        </w:rPr>
        <w:t>tingkat</w:t>
      </w:r>
      <w:proofErr w:type="spellEnd"/>
      <w:r w:rsidR="00514925" w:rsidRPr="003C2B32">
        <w:rPr>
          <w:color w:val="000000"/>
        </w:rPr>
        <w:t xml:space="preserve"> </w:t>
      </w:r>
      <w:proofErr w:type="spellStart"/>
      <w:r w:rsidR="00514925" w:rsidRPr="003C2B32">
        <w:rPr>
          <w:color w:val="000000"/>
        </w:rPr>
        <w:t>ketimpangan</w:t>
      </w:r>
      <w:proofErr w:type="spellEnd"/>
      <w:r w:rsidR="00514925" w:rsidRPr="003C2B32">
        <w:rPr>
          <w:color w:val="000000"/>
        </w:rPr>
        <w:t xml:space="preserve"> </w:t>
      </w:r>
      <w:proofErr w:type="spellStart"/>
      <w:r w:rsidR="00514925" w:rsidRPr="003C2B32">
        <w:rPr>
          <w:color w:val="000000"/>
        </w:rPr>
        <w:t>pengeluaran</w:t>
      </w:r>
      <w:proofErr w:type="spellEnd"/>
      <w:r w:rsidR="00514925" w:rsidRPr="003C2B32">
        <w:rPr>
          <w:color w:val="000000"/>
        </w:rPr>
        <w:t xml:space="preserve"> </w:t>
      </w:r>
      <w:proofErr w:type="spellStart"/>
      <w:r w:rsidR="00514925" w:rsidRPr="003C2B32">
        <w:rPr>
          <w:color w:val="000000"/>
        </w:rPr>
        <w:t>penduduk</w:t>
      </w:r>
      <w:proofErr w:type="spellEnd"/>
      <w:r w:rsidR="00514925" w:rsidRPr="003C2B32">
        <w:rPr>
          <w:color w:val="000000"/>
        </w:rPr>
        <w:t xml:space="preserve"> Jambi yang </w:t>
      </w:r>
      <w:proofErr w:type="spellStart"/>
      <w:r w:rsidR="00514925" w:rsidRPr="003C2B32">
        <w:rPr>
          <w:color w:val="000000"/>
        </w:rPr>
        <w:t>diukur</w:t>
      </w:r>
      <w:proofErr w:type="spellEnd"/>
      <w:r w:rsidR="00514925" w:rsidRPr="003C2B32">
        <w:rPr>
          <w:color w:val="000000"/>
        </w:rPr>
        <w:t xml:space="preserve"> oleh Gini Ratio </w:t>
      </w:r>
      <w:proofErr w:type="spellStart"/>
      <w:r w:rsidR="00514925" w:rsidRPr="003C2B32">
        <w:rPr>
          <w:color w:val="000000"/>
        </w:rPr>
        <w:t>adalah</w:t>
      </w:r>
      <w:proofErr w:type="spellEnd"/>
      <w:r w:rsidR="00514925" w:rsidRPr="003C2B32">
        <w:rPr>
          <w:color w:val="000000"/>
        </w:rPr>
        <w:t xml:space="preserve"> </w:t>
      </w:r>
      <w:proofErr w:type="spellStart"/>
      <w:r w:rsidR="00514925" w:rsidRPr="003C2B32">
        <w:rPr>
          <w:color w:val="000000"/>
        </w:rPr>
        <w:t>sebesar</w:t>
      </w:r>
      <w:proofErr w:type="spellEnd"/>
      <w:r w:rsidR="00514925" w:rsidRPr="003C2B32">
        <w:rPr>
          <w:color w:val="000000"/>
        </w:rPr>
        <w:t xml:space="preserve"> 0,320. </w:t>
      </w:r>
      <w:proofErr w:type="spellStart"/>
      <w:r w:rsidR="00514925" w:rsidRPr="003C2B32">
        <w:rPr>
          <w:color w:val="000000"/>
        </w:rPr>
        <w:t>Angka</w:t>
      </w:r>
      <w:proofErr w:type="spellEnd"/>
      <w:r w:rsidR="00514925" w:rsidRPr="003C2B32">
        <w:rPr>
          <w:color w:val="000000"/>
        </w:rPr>
        <w:t xml:space="preserve"> </w:t>
      </w:r>
      <w:proofErr w:type="spellStart"/>
      <w:r w:rsidR="00514925" w:rsidRPr="003C2B32">
        <w:rPr>
          <w:color w:val="000000"/>
        </w:rPr>
        <w:t>ini</w:t>
      </w:r>
      <w:proofErr w:type="spellEnd"/>
      <w:r w:rsidR="00514925" w:rsidRPr="003C2B32">
        <w:rPr>
          <w:color w:val="000000"/>
        </w:rPr>
        <w:t xml:space="preserve"> </w:t>
      </w:r>
      <w:proofErr w:type="spellStart"/>
      <w:r w:rsidR="00514925" w:rsidRPr="003C2B32">
        <w:rPr>
          <w:color w:val="000000"/>
        </w:rPr>
        <w:t>meningkat</w:t>
      </w:r>
      <w:proofErr w:type="spellEnd"/>
      <w:r w:rsidR="00514925" w:rsidRPr="003C2B32">
        <w:rPr>
          <w:color w:val="000000"/>
        </w:rPr>
        <w:t xml:space="preserve"> 0,005 </w:t>
      </w:r>
      <w:proofErr w:type="spellStart"/>
      <w:r w:rsidR="00514925" w:rsidRPr="003C2B32">
        <w:rPr>
          <w:color w:val="000000"/>
        </w:rPr>
        <w:t>poin</w:t>
      </w:r>
      <w:proofErr w:type="spellEnd"/>
      <w:r w:rsidR="00514925" w:rsidRPr="003C2B32">
        <w:rPr>
          <w:color w:val="000000"/>
        </w:rPr>
        <w:t xml:space="preserve"> </w:t>
      </w:r>
      <w:proofErr w:type="spellStart"/>
      <w:r w:rsidR="00514925" w:rsidRPr="003C2B32">
        <w:rPr>
          <w:color w:val="000000"/>
        </w:rPr>
        <w:t>jika</w:t>
      </w:r>
      <w:proofErr w:type="spellEnd"/>
      <w:r w:rsidR="00514925" w:rsidRPr="003C2B32">
        <w:rPr>
          <w:color w:val="000000"/>
        </w:rPr>
        <w:t xml:space="preserve"> </w:t>
      </w:r>
      <w:proofErr w:type="spellStart"/>
      <w:r w:rsidR="00514925" w:rsidRPr="003C2B32">
        <w:rPr>
          <w:color w:val="000000"/>
        </w:rPr>
        <w:t>dibandingkan</w:t>
      </w:r>
      <w:proofErr w:type="spellEnd"/>
      <w:r w:rsidR="00514925" w:rsidRPr="003C2B32">
        <w:rPr>
          <w:color w:val="000000"/>
        </w:rPr>
        <w:t xml:space="preserve"> </w:t>
      </w:r>
      <w:proofErr w:type="spellStart"/>
      <w:r w:rsidR="00514925" w:rsidRPr="003C2B32">
        <w:rPr>
          <w:color w:val="000000"/>
        </w:rPr>
        <w:t>dengan</w:t>
      </w:r>
      <w:proofErr w:type="spellEnd"/>
      <w:r w:rsidR="00514925" w:rsidRPr="003C2B32">
        <w:rPr>
          <w:color w:val="000000"/>
        </w:rPr>
        <w:t xml:space="preserve"> Gini Ratio September 2021 yang </w:t>
      </w:r>
      <w:proofErr w:type="spellStart"/>
      <w:r w:rsidR="00514925" w:rsidRPr="003C2B32">
        <w:rPr>
          <w:color w:val="000000"/>
        </w:rPr>
        <w:t>sebesar</w:t>
      </w:r>
      <w:proofErr w:type="spellEnd"/>
      <w:r w:rsidR="00514925" w:rsidRPr="003C2B32">
        <w:rPr>
          <w:color w:val="000000"/>
        </w:rPr>
        <w:t xml:space="preserve"> 0,315 dan </w:t>
      </w:r>
      <w:proofErr w:type="spellStart"/>
      <w:r w:rsidR="00514925" w:rsidRPr="003C2B32">
        <w:rPr>
          <w:color w:val="000000"/>
        </w:rPr>
        <w:t>menurun</w:t>
      </w:r>
      <w:proofErr w:type="spellEnd"/>
      <w:r w:rsidR="00514925" w:rsidRPr="003C2B32">
        <w:rPr>
          <w:color w:val="000000"/>
        </w:rPr>
        <w:t xml:space="preserve"> 0,001 </w:t>
      </w:r>
      <w:proofErr w:type="spellStart"/>
      <w:r w:rsidR="00514925" w:rsidRPr="003C2B32">
        <w:rPr>
          <w:color w:val="000000"/>
        </w:rPr>
        <w:t>poin</w:t>
      </w:r>
      <w:proofErr w:type="spellEnd"/>
      <w:r w:rsidR="00514925" w:rsidRPr="003C2B32">
        <w:rPr>
          <w:color w:val="000000"/>
        </w:rPr>
        <w:t xml:space="preserve"> </w:t>
      </w:r>
      <w:proofErr w:type="spellStart"/>
      <w:r w:rsidR="00514925" w:rsidRPr="003C2B32">
        <w:rPr>
          <w:color w:val="000000"/>
        </w:rPr>
        <w:t>dibandingkan</w:t>
      </w:r>
      <w:proofErr w:type="spellEnd"/>
      <w:r w:rsidR="00514925" w:rsidRPr="003C2B32">
        <w:rPr>
          <w:color w:val="000000"/>
        </w:rPr>
        <w:t xml:space="preserve"> </w:t>
      </w:r>
      <w:proofErr w:type="spellStart"/>
      <w:r w:rsidR="00514925" w:rsidRPr="003C2B32">
        <w:rPr>
          <w:color w:val="000000"/>
        </w:rPr>
        <w:t>dengan</w:t>
      </w:r>
      <w:proofErr w:type="spellEnd"/>
      <w:r w:rsidR="00514925" w:rsidRPr="003C2B32">
        <w:rPr>
          <w:color w:val="000000"/>
        </w:rPr>
        <w:t xml:space="preserve"> Gini Ratio </w:t>
      </w:r>
      <w:proofErr w:type="spellStart"/>
      <w:r w:rsidR="00514925" w:rsidRPr="003C2B32">
        <w:rPr>
          <w:color w:val="000000"/>
        </w:rPr>
        <w:t>Maret</w:t>
      </w:r>
      <w:proofErr w:type="spellEnd"/>
      <w:r w:rsidR="00514925" w:rsidRPr="003C2B32">
        <w:rPr>
          <w:color w:val="000000"/>
        </w:rPr>
        <w:t xml:space="preserve"> 2021 yang </w:t>
      </w:r>
      <w:proofErr w:type="spellStart"/>
      <w:r w:rsidR="00514925" w:rsidRPr="003C2B32">
        <w:rPr>
          <w:color w:val="000000"/>
        </w:rPr>
        <w:t>sebesar</w:t>
      </w:r>
      <w:proofErr w:type="spellEnd"/>
      <w:r w:rsidR="00514925" w:rsidRPr="003C2B32">
        <w:rPr>
          <w:color w:val="000000"/>
        </w:rPr>
        <w:t xml:space="preserve"> 0,321.</w:t>
      </w:r>
    </w:p>
    <w:p w:rsidR="00514925" w:rsidRPr="003C2B32" w:rsidRDefault="00514925" w:rsidP="00514925">
      <w:pPr>
        <w:pStyle w:val="NormalWeb"/>
        <w:shd w:val="clear" w:color="auto" w:fill="FFFFFF"/>
        <w:spacing w:before="0" w:beforeAutospacing="0" w:after="270" w:afterAutospacing="0" w:line="408" w:lineRule="atLeast"/>
        <w:jc w:val="both"/>
        <w:rPr>
          <w:color w:val="000000"/>
        </w:rPr>
      </w:pPr>
      <w:r w:rsidRPr="003C2B32">
        <w:rPr>
          <w:color w:val="000000"/>
        </w:rPr>
        <w:t xml:space="preserve">Gini Ratio di </w:t>
      </w:r>
      <w:proofErr w:type="spellStart"/>
      <w:r w:rsidRPr="003C2B32">
        <w:rPr>
          <w:color w:val="000000"/>
        </w:rPr>
        <w:t>daerah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perkotaan</w:t>
      </w:r>
      <w:proofErr w:type="spellEnd"/>
      <w:r w:rsidRPr="003C2B32">
        <w:rPr>
          <w:color w:val="000000"/>
        </w:rPr>
        <w:t xml:space="preserve"> pada </w:t>
      </w:r>
      <w:proofErr w:type="spellStart"/>
      <w:r w:rsidRPr="003C2B32">
        <w:rPr>
          <w:color w:val="000000"/>
        </w:rPr>
        <w:t>Maret</w:t>
      </w:r>
      <w:proofErr w:type="spellEnd"/>
      <w:r w:rsidRPr="003C2B32">
        <w:rPr>
          <w:color w:val="000000"/>
        </w:rPr>
        <w:t xml:space="preserve"> 2022 </w:t>
      </w:r>
      <w:proofErr w:type="spellStart"/>
      <w:r w:rsidRPr="003C2B32">
        <w:rPr>
          <w:color w:val="000000"/>
        </w:rPr>
        <w:t>tercatat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sebesar</w:t>
      </w:r>
      <w:proofErr w:type="spellEnd"/>
      <w:r w:rsidRPr="003C2B32">
        <w:rPr>
          <w:color w:val="000000"/>
        </w:rPr>
        <w:t xml:space="preserve"> 0,351, naik </w:t>
      </w:r>
      <w:proofErr w:type="spellStart"/>
      <w:r w:rsidRPr="003C2B32">
        <w:rPr>
          <w:color w:val="000000"/>
        </w:rPr>
        <w:t>dibanding</w:t>
      </w:r>
      <w:proofErr w:type="spellEnd"/>
      <w:r w:rsidRPr="003C2B32">
        <w:rPr>
          <w:color w:val="000000"/>
        </w:rPr>
        <w:t xml:space="preserve"> Gini Ratio September 2021 yang </w:t>
      </w:r>
      <w:proofErr w:type="spellStart"/>
      <w:r w:rsidRPr="003C2B32">
        <w:rPr>
          <w:color w:val="000000"/>
        </w:rPr>
        <w:t>sebesar</w:t>
      </w:r>
      <w:proofErr w:type="spellEnd"/>
      <w:r w:rsidRPr="003C2B32">
        <w:rPr>
          <w:color w:val="000000"/>
        </w:rPr>
        <w:t xml:space="preserve"> 0,347 dan </w:t>
      </w:r>
      <w:proofErr w:type="spellStart"/>
      <w:r w:rsidRPr="003C2B32">
        <w:rPr>
          <w:color w:val="000000"/>
        </w:rPr>
        <w:t>turun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dibanding</w:t>
      </w:r>
      <w:proofErr w:type="spellEnd"/>
      <w:r w:rsidRPr="003C2B32">
        <w:rPr>
          <w:color w:val="000000"/>
        </w:rPr>
        <w:t xml:space="preserve"> Gini Ratio </w:t>
      </w:r>
      <w:proofErr w:type="spellStart"/>
      <w:r w:rsidRPr="003C2B32">
        <w:rPr>
          <w:color w:val="000000"/>
        </w:rPr>
        <w:t>Maret</w:t>
      </w:r>
      <w:proofErr w:type="spellEnd"/>
      <w:r w:rsidRPr="003C2B32">
        <w:rPr>
          <w:color w:val="000000"/>
        </w:rPr>
        <w:t xml:space="preserve"> 2021 yang </w:t>
      </w:r>
      <w:proofErr w:type="spellStart"/>
      <w:r w:rsidRPr="003C2B32">
        <w:rPr>
          <w:color w:val="000000"/>
        </w:rPr>
        <w:t>sebesar</w:t>
      </w:r>
      <w:proofErr w:type="spellEnd"/>
      <w:r w:rsidRPr="003C2B32">
        <w:rPr>
          <w:color w:val="000000"/>
        </w:rPr>
        <w:t xml:space="preserve"> 0,354. Gini Ratio di </w:t>
      </w:r>
      <w:proofErr w:type="spellStart"/>
      <w:r w:rsidRPr="003C2B32">
        <w:rPr>
          <w:color w:val="000000"/>
        </w:rPr>
        <w:t>daerah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perdesaan</w:t>
      </w:r>
      <w:proofErr w:type="spellEnd"/>
      <w:r w:rsidRPr="003C2B32">
        <w:rPr>
          <w:color w:val="000000"/>
        </w:rPr>
        <w:t xml:space="preserve"> pada </w:t>
      </w:r>
      <w:proofErr w:type="spellStart"/>
      <w:r w:rsidRPr="003C2B32">
        <w:rPr>
          <w:color w:val="000000"/>
        </w:rPr>
        <w:t>Maret</w:t>
      </w:r>
      <w:proofErr w:type="spellEnd"/>
      <w:r w:rsidRPr="003C2B32">
        <w:rPr>
          <w:color w:val="000000"/>
        </w:rPr>
        <w:t xml:space="preserve"> 2022 </w:t>
      </w:r>
      <w:proofErr w:type="spellStart"/>
      <w:r w:rsidRPr="003C2B32">
        <w:rPr>
          <w:color w:val="000000"/>
        </w:rPr>
        <w:t>tercatat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sebesar</w:t>
      </w:r>
      <w:proofErr w:type="spellEnd"/>
      <w:r w:rsidRPr="003C2B32">
        <w:rPr>
          <w:color w:val="000000"/>
        </w:rPr>
        <w:t xml:space="preserve"> 0,292, naik </w:t>
      </w:r>
      <w:proofErr w:type="spellStart"/>
      <w:r w:rsidRPr="003C2B32">
        <w:rPr>
          <w:color w:val="000000"/>
        </w:rPr>
        <w:t>dibanding</w:t>
      </w:r>
      <w:proofErr w:type="spellEnd"/>
      <w:r w:rsidRPr="003C2B32">
        <w:rPr>
          <w:color w:val="000000"/>
        </w:rPr>
        <w:t xml:space="preserve"> Gini Ratio September 2021 yang </w:t>
      </w:r>
      <w:proofErr w:type="spellStart"/>
      <w:r w:rsidRPr="003C2B32">
        <w:rPr>
          <w:color w:val="000000"/>
        </w:rPr>
        <w:t>sebesar</w:t>
      </w:r>
      <w:proofErr w:type="spellEnd"/>
      <w:r w:rsidRPr="003C2B32">
        <w:rPr>
          <w:color w:val="000000"/>
        </w:rPr>
        <w:t xml:space="preserve"> 0,284 dan Gini Ratio </w:t>
      </w:r>
      <w:proofErr w:type="spellStart"/>
      <w:r w:rsidRPr="003C2B32">
        <w:rPr>
          <w:color w:val="000000"/>
        </w:rPr>
        <w:t>Maret</w:t>
      </w:r>
      <w:proofErr w:type="spellEnd"/>
      <w:r w:rsidRPr="003C2B32">
        <w:rPr>
          <w:color w:val="000000"/>
        </w:rPr>
        <w:t xml:space="preserve"> 2021 yang </w:t>
      </w:r>
      <w:proofErr w:type="spellStart"/>
      <w:r w:rsidRPr="003C2B32">
        <w:rPr>
          <w:color w:val="000000"/>
        </w:rPr>
        <w:t>sebesar</w:t>
      </w:r>
      <w:proofErr w:type="spellEnd"/>
      <w:r w:rsidRPr="003C2B32">
        <w:rPr>
          <w:color w:val="000000"/>
        </w:rPr>
        <w:t xml:space="preserve"> 0,288.</w:t>
      </w:r>
    </w:p>
    <w:p w:rsidR="002977A1" w:rsidRDefault="002977A1" w:rsidP="002977A1">
      <w:pPr>
        <w:pStyle w:val="NormalWeb"/>
        <w:shd w:val="clear" w:color="auto" w:fill="FFFFFF"/>
        <w:spacing w:before="0" w:beforeAutospacing="0" w:after="270" w:afterAutospacing="0" w:line="408" w:lineRule="atLeast"/>
        <w:jc w:val="both"/>
      </w:pP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lain di Indonesia, </w:t>
      </w:r>
      <w:proofErr w:type="spellStart"/>
      <w:r w:rsidRPr="002977A1">
        <w:t>nilai</w:t>
      </w:r>
      <w:proofErr w:type="spellEnd"/>
      <w:r w:rsidRPr="002977A1">
        <w:t xml:space="preserve"> Gini Ratio </w:t>
      </w:r>
      <w:proofErr w:type="spellStart"/>
      <w:r>
        <w:t>Maret</w:t>
      </w:r>
      <w:proofErr w:type="spellEnd"/>
      <w:r>
        <w:t xml:space="preserve"> 2022 </w:t>
      </w:r>
      <w:proofErr w:type="spellStart"/>
      <w:r w:rsidRPr="002977A1">
        <w:t>tertinggi</w:t>
      </w:r>
      <w:proofErr w:type="spellEnd"/>
      <w:r w:rsidRPr="002977A1">
        <w:t xml:space="preserve"> </w:t>
      </w:r>
      <w:proofErr w:type="spellStart"/>
      <w:r w:rsidRPr="002977A1">
        <w:t>tercatat</w:t>
      </w:r>
      <w:proofErr w:type="spellEnd"/>
      <w:r w:rsidRPr="002977A1">
        <w:t xml:space="preserve"> di </w:t>
      </w:r>
      <w:proofErr w:type="spellStart"/>
      <w:r w:rsidRPr="002977A1">
        <w:t>Provinsi</w:t>
      </w:r>
      <w:proofErr w:type="spellEnd"/>
      <w:r w:rsidRPr="002977A1">
        <w:t xml:space="preserve"> Daerah Istimewa Yogyakarta, </w:t>
      </w:r>
      <w:proofErr w:type="spellStart"/>
      <w:r w:rsidRPr="002977A1">
        <w:t>yaitu</w:t>
      </w:r>
      <w:proofErr w:type="spellEnd"/>
      <w:r w:rsidRPr="002977A1">
        <w:t xml:space="preserve"> </w:t>
      </w:r>
      <w:proofErr w:type="spellStart"/>
      <w:r w:rsidRPr="002977A1">
        <w:t>sebesar</w:t>
      </w:r>
      <w:proofErr w:type="spellEnd"/>
      <w:r w:rsidRPr="002977A1">
        <w:t xml:space="preserve"> 0,439. </w:t>
      </w:r>
      <w:proofErr w:type="spellStart"/>
      <w:r w:rsidRPr="002977A1">
        <w:t>Sementara</w:t>
      </w:r>
      <w:proofErr w:type="spellEnd"/>
      <w:r w:rsidRPr="002977A1">
        <w:t xml:space="preserve"> Gini Ratio </w:t>
      </w:r>
      <w:proofErr w:type="spellStart"/>
      <w:r w:rsidRPr="002977A1">
        <w:t>terendah</w:t>
      </w:r>
      <w:proofErr w:type="spellEnd"/>
      <w:r w:rsidRPr="002977A1">
        <w:t xml:space="preserve"> </w:t>
      </w:r>
      <w:proofErr w:type="spellStart"/>
      <w:r w:rsidRPr="002977A1">
        <w:t>tercatat</w:t>
      </w:r>
      <w:proofErr w:type="spellEnd"/>
      <w:r w:rsidRPr="002977A1">
        <w:t xml:space="preserve"> di </w:t>
      </w:r>
      <w:proofErr w:type="spellStart"/>
      <w:r w:rsidRPr="002977A1">
        <w:t>Provinsi</w:t>
      </w:r>
      <w:proofErr w:type="spellEnd"/>
      <w:r w:rsidRPr="002977A1">
        <w:t xml:space="preserve"> Bangka Belitung </w:t>
      </w:r>
      <w:proofErr w:type="spellStart"/>
      <w:r w:rsidRPr="002977A1">
        <w:t>dengan</w:t>
      </w:r>
      <w:proofErr w:type="spellEnd"/>
      <w:r w:rsidRPr="002977A1">
        <w:t xml:space="preserve"> Gini Ratio </w:t>
      </w:r>
      <w:proofErr w:type="spellStart"/>
      <w:r w:rsidRPr="002977A1">
        <w:t>sebesar</w:t>
      </w:r>
      <w:proofErr w:type="spellEnd"/>
      <w:r w:rsidRPr="002977A1">
        <w:t xml:space="preserve"> 0,236. </w:t>
      </w:r>
      <w:proofErr w:type="spellStart"/>
      <w:r w:rsidRPr="002977A1">
        <w:t>Jika</w:t>
      </w:r>
      <w:proofErr w:type="spellEnd"/>
      <w:r w:rsidRPr="002977A1">
        <w:t xml:space="preserve"> </w:t>
      </w:r>
      <w:proofErr w:type="spellStart"/>
      <w:r w:rsidRPr="002977A1">
        <w:t>dibandingkan</w:t>
      </w:r>
      <w:proofErr w:type="spellEnd"/>
      <w:r w:rsidRPr="002977A1">
        <w:t xml:space="preserve"> </w:t>
      </w:r>
      <w:proofErr w:type="spellStart"/>
      <w:r w:rsidRPr="002977A1">
        <w:t>dengan</w:t>
      </w:r>
      <w:proofErr w:type="spellEnd"/>
      <w:r w:rsidRPr="002977A1">
        <w:t xml:space="preserve"> Gini Ratio </w:t>
      </w:r>
      <w:proofErr w:type="spellStart"/>
      <w:r w:rsidRPr="002977A1">
        <w:t>nasional</w:t>
      </w:r>
      <w:proofErr w:type="spellEnd"/>
      <w:r w:rsidRPr="002977A1">
        <w:t xml:space="preserve"> yang </w:t>
      </w:r>
      <w:proofErr w:type="spellStart"/>
      <w:r w:rsidRPr="002977A1">
        <w:t>sebesar</w:t>
      </w:r>
      <w:proofErr w:type="spellEnd"/>
      <w:r w:rsidRPr="002977A1">
        <w:t xml:space="preserve"> 0,384, </w:t>
      </w:r>
      <w:proofErr w:type="spellStart"/>
      <w:r>
        <w:t>Provinsi</w:t>
      </w:r>
      <w:proofErr w:type="spellEnd"/>
      <w:r>
        <w:t xml:space="preserve"> Jambi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>.</w:t>
      </w:r>
      <w:bookmarkStart w:id="0" w:name="_GoBack"/>
      <w:bookmarkEnd w:id="0"/>
    </w:p>
    <w:p w:rsidR="002977A1" w:rsidRDefault="00514925" w:rsidP="002977A1">
      <w:pPr>
        <w:pStyle w:val="NormalWeb"/>
        <w:shd w:val="clear" w:color="auto" w:fill="FFFFFF"/>
        <w:spacing w:before="0" w:beforeAutospacing="0" w:after="270" w:afterAutospacing="0" w:line="408" w:lineRule="atLeast"/>
        <w:jc w:val="both"/>
        <w:rPr>
          <w:color w:val="000000"/>
        </w:rPr>
      </w:pPr>
      <w:proofErr w:type="spellStart"/>
      <w:r w:rsidRPr="003C2B32">
        <w:rPr>
          <w:color w:val="000000"/>
        </w:rPr>
        <w:t>Berdasarkan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ukuran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ketimpangan</w:t>
      </w:r>
      <w:proofErr w:type="spellEnd"/>
      <w:r w:rsidRPr="003C2B32">
        <w:rPr>
          <w:color w:val="000000"/>
        </w:rPr>
        <w:t xml:space="preserve"> Bank Dunia, </w:t>
      </w:r>
      <w:proofErr w:type="spellStart"/>
      <w:r w:rsidRPr="003C2B32">
        <w:rPr>
          <w:color w:val="000000"/>
        </w:rPr>
        <w:t>distribusi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pengeluaran</w:t>
      </w:r>
      <w:proofErr w:type="spellEnd"/>
      <w:r w:rsidRPr="003C2B32">
        <w:rPr>
          <w:color w:val="000000"/>
        </w:rPr>
        <w:t xml:space="preserve"> pada </w:t>
      </w:r>
      <w:proofErr w:type="spellStart"/>
      <w:r w:rsidRPr="003C2B32">
        <w:rPr>
          <w:color w:val="000000"/>
        </w:rPr>
        <w:t>kelompok</w:t>
      </w:r>
      <w:proofErr w:type="spellEnd"/>
      <w:r w:rsidRPr="003C2B32">
        <w:rPr>
          <w:color w:val="000000"/>
        </w:rPr>
        <w:t xml:space="preserve"> 40 </w:t>
      </w:r>
      <w:proofErr w:type="spellStart"/>
      <w:r w:rsidRPr="003C2B32">
        <w:rPr>
          <w:color w:val="000000"/>
        </w:rPr>
        <w:t>persen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terbawah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adalah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sebesar</w:t>
      </w:r>
      <w:proofErr w:type="spellEnd"/>
      <w:r w:rsidRPr="003C2B32">
        <w:rPr>
          <w:color w:val="000000"/>
        </w:rPr>
        <w:t xml:space="preserve"> 21,14 </w:t>
      </w:r>
      <w:proofErr w:type="spellStart"/>
      <w:r w:rsidRPr="003C2B32">
        <w:rPr>
          <w:color w:val="000000"/>
        </w:rPr>
        <w:t>persen</w:t>
      </w:r>
      <w:proofErr w:type="spellEnd"/>
      <w:r w:rsidRPr="003C2B32">
        <w:rPr>
          <w:color w:val="000000"/>
        </w:rPr>
        <w:t xml:space="preserve">. Hal </w:t>
      </w:r>
      <w:proofErr w:type="spellStart"/>
      <w:r w:rsidRPr="003C2B32">
        <w:rPr>
          <w:color w:val="000000"/>
        </w:rPr>
        <w:t>ini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berarti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pengeluaran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penduduk</w:t>
      </w:r>
      <w:proofErr w:type="spellEnd"/>
      <w:r w:rsidRPr="003C2B32">
        <w:rPr>
          <w:color w:val="000000"/>
        </w:rPr>
        <w:t xml:space="preserve"> pada </w:t>
      </w:r>
      <w:proofErr w:type="spellStart"/>
      <w:r w:rsidRPr="003C2B32">
        <w:rPr>
          <w:color w:val="000000"/>
        </w:rPr>
        <w:t>Maret</w:t>
      </w:r>
      <w:proofErr w:type="spellEnd"/>
      <w:r w:rsidRPr="003C2B32">
        <w:rPr>
          <w:color w:val="000000"/>
        </w:rPr>
        <w:t xml:space="preserve"> 2022 </w:t>
      </w:r>
      <w:proofErr w:type="spellStart"/>
      <w:r w:rsidRPr="003C2B32">
        <w:rPr>
          <w:color w:val="000000"/>
        </w:rPr>
        <w:t>berada</w:t>
      </w:r>
      <w:proofErr w:type="spellEnd"/>
      <w:r w:rsidRPr="003C2B32">
        <w:rPr>
          <w:color w:val="000000"/>
        </w:rPr>
        <w:t xml:space="preserve"> pada </w:t>
      </w:r>
      <w:proofErr w:type="spellStart"/>
      <w:r w:rsidRPr="003C2B32">
        <w:rPr>
          <w:color w:val="000000"/>
        </w:rPr>
        <w:t>kategori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tingkat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ketimpangan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rendah</w:t>
      </w:r>
      <w:proofErr w:type="spellEnd"/>
      <w:r w:rsidRPr="003C2B32">
        <w:rPr>
          <w:color w:val="000000"/>
        </w:rPr>
        <w:t xml:space="preserve">. </w:t>
      </w:r>
      <w:proofErr w:type="spellStart"/>
      <w:r w:rsidRPr="003C2B32">
        <w:rPr>
          <w:color w:val="000000"/>
        </w:rPr>
        <w:t>Jika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dirinci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menurut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wilayah</w:t>
      </w:r>
      <w:proofErr w:type="spellEnd"/>
      <w:r w:rsidRPr="003C2B32">
        <w:rPr>
          <w:color w:val="000000"/>
        </w:rPr>
        <w:t xml:space="preserve">, di </w:t>
      </w:r>
      <w:proofErr w:type="spellStart"/>
      <w:r w:rsidRPr="003C2B32">
        <w:rPr>
          <w:color w:val="000000"/>
        </w:rPr>
        <w:t>daerah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perkotaan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angkanya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tercatat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sebesar</w:t>
      </w:r>
      <w:proofErr w:type="spellEnd"/>
      <w:r w:rsidRPr="003C2B32">
        <w:rPr>
          <w:color w:val="000000"/>
        </w:rPr>
        <w:t xml:space="preserve"> 19,79 </w:t>
      </w:r>
      <w:proofErr w:type="spellStart"/>
      <w:r w:rsidRPr="003C2B32">
        <w:rPr>
          <w:color w:val="000000"/>
        </w:rPr>
        <w:t>persen</w:t>
      </w:r>
      <w:proofErr w:type="spellEnd"/>
      <w:r w:rsidRPr="003C2B32">
        <w:rPr>
          <w:color w:val="000000"/>
        </w:rPr>
        <w:t xml:space="preserve"> yang </w:t>
      </w:r>
      <w:proofErr w:type="spellStart"/>
      <w:r w:rsidRPr="003C2B32">
        <w:rPr>
          <w:color w:val="000000"/>
        </w:rPr>
        <w:t>berarti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tergolong</w:t>
      </w:r>
      <w:proofErr w:type="spellEnd"/>
      <w:r w:rsidRPr="003C2B32">
        <w:rPr>
          <w:color w:val="000000"/>
        </w:rPr>
        <w:t xml:space="preserve"> pada </w:t>
      </w:r>
      <w:proofErr w:type="spellStart"/>
      <w:r w:rsidRPr="003C2B32">
        <w:rPr>
          <w:color w:val="000000"/>
        </w:rPr>
        <w:t>kategori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ketimpangan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rendah</w:t>
      </w:r>
      <w:proofErr w:type="spellEnd"/>
      <w:r w:rsidRPr="003C2B32">
        <w:rPr>
          <w:color w:val="000000"/>
        </w:rPr>
        <w:t xml:space="preserve">. </w:t>
      </w:r>
      <w:proofErr w:type="spellStart"/>
      <w:r w:rsidRPr="003C2B32">
        <w:rPr>
          <w:color w:val="000000"/>
        </w:rPr>
        <w:t>Sementara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untuk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daerah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perdesaan</w:t>
      </w:r>
      <w:proofErr w:type="spellEnd"/>
      <w:r w:rsidRPr="003C2B32">
        <w:rPr>
          <w:color w:val="000000"/>
        </w:rPr>
        <w:t xml:space="preserve">, </w:t>
      </w:r>
      <w:proofErr w:type="spellStart"/>
      <w:r w:rsidRPr="003C2B32">
        <w:rPr>
          <w:color w:val="000000"/>
        </w:rPr>
        <w:t>angkanya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tercatat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sebesar</w:t>
      </w:r>
      <w:proofErr w:type="spellEnd"/>
      <w:r w:rsidRPr="003C2B32">
        <w:rPr>
          <w:color w:val="000000"/>
        </w:rPr>
        <w:t xml:space="preserve"> 22,36 </w:t>
      </w:r>
      <w:proofErr w:type="spellStart"/>
      <w:r w:rsidRPr="003C2B32">
        <w:rPr>
          <w:color w:val="000000"/>
        </w:rPr>
        <w:t>persen</w:t>
      </w:r>
      <w:proofErr w:type="spellEnd"/>
      <w:r w:rsidRPr="003C2B32">
        <w:rPr>
          <w:color w:val="000000"/>
        </w:rPr>
        <w:t xml:space="preserve">, yang </w:t>
      </w:r>
      <w:proofErr w:type="spellStart"/>
      <w:r w:rsidRPr="003C2B32">
        <w:rPr>
          <w:color w:val="000000"/>
        </w:rPr>
        <w:t>berarti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tergolong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dalam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kategori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ketimpangan</w:t>
      </w:r>
      <w:proofErr w:type="spellEnd"/>
      <w:r w:rsidRPr="003C2B32">
        <w:rPr>
          <w:color w:val="000000"/>
        </w:rPr>
        <w:t xml:space="preserve"> </w:t>
      </w:r>
      <w:proofErr w:type="spellStart"/>
      <w:r w:rsidRPr="003C2B32">
        <w:rPr>
          <w:color w:val="000000"/>
        </w:rPr>
        <w:t>rendah.</w:t>
      </w:r>
      <w:proofErr w:type="spellEnd"/>
    </w:p>
    <w:p w:rsidR="002977A1" w:rsidRPr="002977A1" w:rsidRDefault="002977A1">
      <w:pPr>
        <w:pStyle w:val="NormalWeb"/>
        <w:shd w:val="clear" w:color="auto" w:fill="FFFFFF"/>
        <w:spacing w:before="0" w:beforeAutospacing="0" w:after="270" w:afterAutospacing="0" w:line="408" w:lineRule="atLeast"/>
        <w:jc w:val="both"/>
        <w:rPr>
          <w:color w:val="000000"/>
        </w:rPr>
      </w:pPr>
    </w:p>
    <w:sectPr w:rsidR="002977A1" w:rsidRPr="00297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25"/>
    <w:rsid w:val="002977A1"/>
    <w:rsid w:val="00514925"/>
    <w:rsid w:val="00B26F46"/>
    <w:rsid w:val="00D973EA"/>
    <w:rsid w:val="00E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D924D"/>
  <w15:chartTrackingRefBased/>
  <w15:docId w15:val="{120FC56F-8B17-49B7-9A2E-3A8891EE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2</cp:revision>
  <dcterms:created xsi:type="dcterms:W3CDTF">2022-08-02T02:37:00Z</dcterms:created>
  <dcterms:modified xsi:type="dcterms:W3CDTF">2022-08-02T02:44:00Z</dcterms:modified>
</cp:coreProperties>
</file>