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EDA49" w14:textId="41E5A47C" w:rsidR="00F84E2B" w:rsidRDefault="00F84E2B"/>
    <w:p w14:paraId="5121F6B6" w14:textId="1FBD20FE" w:rsidR="00A053B8" w:rsidRPr="00843B46" w:rsidRDefault="00A053B8">
      <w:pPr>
        <w:rPr>
          <w:lang w:val="en-US"/>
        </w:rPr>
      </w:pPr>
      <w:r>
        <w:rPr>
          <w:lang w:val="en-US"/>
        </w:rPr>
        <w:t xml:space="preserve">Figure 1: Six theoretical food web scenarios for bulk stable isotope modelling constructed from </w:t>
      </w:r>
      <w:r w:rsidR="005762C6">
        <w:rPr>
          <w:lang w:val="en-US"/>
        </w:rPr>
        <w:t xml:space="preserve">consumer </w:t>
      </w:r>
      <w:r>
        <w:rPr>
          <w:lang w:val="en-US"/>
        </w:rPr>
        <w:t>experimental stable isotope half-life (</w:t>
      </w:r>
      <w:r>
        <w:rPr>
          <w:i/>
          <w:lang w:val="en-US"/>
        </w:rPr>
        <w:t>t</w:t>
      </w:r>
      <w:r>
        <w:rPr>
          <w:i/>
          <w:vertAlign w:val="subscript"/>
          <w:lang w:val="en-US"/>
        </w:rPr>
        <w:t>0.5</w:t>
      </w:r>
      <w:r>
        <w:rPr>
          <w:lang w:val="en-US"/>
        </w:rPr>
        <w:t xml:space="preserve">) studies and observed </w:t>
      </w:r>
      <w:r w:rsidR="005762C6">
        <w:rPr>
          <w:lang w:val="en-US"/>
        </w:rPr>
        <w:t>nitrogen stable isotopes values of particulate organic matter (baseline</w:t>
      </w:r>
      <w:r w:rsidR="00843B46">
        <w:rPr>
          <w:lang w:val="en-US"/>
        </w:rPr>
        <w:t>s</w:t>
      </w:r>
      <w:r w:rsidR="005762C6">
        <w:rPr>
          <w:lang w:val="en-US"/>
        </w:rPr>
        <w:t xml:space="preserve"> 1-4; Table 2) from four distinct aquatic systems.</w:t>
      </w:r>
      <w:r w:rsidR="00843B46">
        <w:rPr>
          <w:lang w:val="en-US"/>
        </w:rPr>
        <w:t xml:space="preserve"> Three comparisons were made between two food web scenarios: 1) </w:t>
      </w:r>
      <w:r w:rsidR="00997C8B">
        <w:rPr>
          <w:lang w:val="en-US"/>
        </w:rPr>
        <w:t>different</w:t>
      </w:r>
      <w:r w:rsidR="00843B46">
        <w:rPr>
          <w:lang w:val="en-US"/>
        </w:rPr>
        <w:t xml:space="preserve"> </w:t>
      </w:r>
      <w:r w:rsidR="00843B46">
        <w:rPr>
          <w:i/>
          <w:lang w:val="en-US"/>
        </w:rPr>
        <w:t>t</w:t>
      </w:r>
      <w:r w:rsidR="00843B46">
        <w:rPr>
          <w:i/>
          <w:vertAlign w:val="subscript"/>
          <w:lang w:val="en-US"/>
        </w:rPr>
        <w:t>0.5</w:t>
      </w:r>
      <w:r w:rsidR="00843B46">
        <w:rPr>
          <w:lang w:val="en-US"/>
        </w:rPr>
        <w:t xml:space="preserve"> of the secondary consumer 2) </w:t>
      </w:r>
      <w:r w:rsidR="00997C8B">
        <w:rPr>
          <w:lang w:val="en-US"/>
        </w:rPr>
        <w:t xml:space="preserve">different </w:t>
      </w:r>
      <w:r w:rsidR="00997C8B">
        <w:rPr>
          <w:i/>
          <w:lang w:val="en-US"/>
        </w:rPr>
        <w:t>t</w:t>
      </w:r>
      <w:r w:rsidR="00997C8B">
        <w:rPr>
          <w:i/>
          <w:vertAlign w:val="subscript"/>
          <w:lang w:val="en-US"/>
        </w:rPr>
        <w:t>0.5</w:t>
      </w:r>
      <w:r w:rsidR="00997C8B">
        <w:rPr>
          <w:lang w:val="en-US"/>
        </w:rPr>
        <w:t xml:space="preserve"> of the secondary and tertiary consumer 3) different baseline from particulate organic matter. </w:t>
      </w:r>
    </w:p>
    <w:p w14:paraId="4C8C3FBD" w14:textId="1B066137" w:rsidR="00F84E2B" w:rsidRPr="00A053B8" w:rsidRDefault="00843B46">
      <w:pPr>
        <w:rPr>
          <w:lang w:val="en-US"/>
        </w:rPr>
      </w:pPr>
      <w:r>
        <w:rPr>
          <w:noProof/>
          <w:lang w:val="en-US"/>
        </w:rPr>
        <w:drawing>
          <wp:inline distT="0" distB="0" distL="0" distR="0" wp14:anchorId="5ECC31D4" wp14:editId="0F4EA503">
            <wp:extent cx="594360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9-20 at 9.37.27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r w:rsidR="00F84E2B" w:rsidRPr="00A053B8">
        <w:rPr>
          <w:lang w:val="en-US"/>
        </w:rPr>
        <w:br w:type="page"/>
      </w:r>
    </w:p>
    <w:p w14:paraId="77625FA5" w14:textId="0163A9CB" w:rsidR="00F84E2B" w:rsidRPr="005762C6" w:rsidRDefault="005762C6">
      <w:pPr>
        <w:rPr>
          <w:lang w:val="en-US"/>
        </w:rPr>
      </w:pPr>
      <w:r>
        <w:rPr>
          <w:noProof/>
        </w:rPr>
        <w:lastRenderedPageBreak/>
        <w:drawing>
          <wp:anchor distT="0" distB="0" distL="114300" distR="114300" simplePos="0" relativeHeight="251659264" behindDoc="0" locked="0" layoutInCell="1" allowOverlap="1" wp14:anchorId="068299B0" wp14:editId="67CEBF68">
            <wp:simplePos x="0" y="0"/>
            <wp:positionH relativeFrom="column">
              <wp:posOffset>0</wp:posOffset>
            </wp:positionH>
            <wp:positionV relativeFrom="paragraph">
              <wp:posOffset>802670</wp:posOffset>
            </wp:positionV>
            <wp:extent cx="3848100" cy="4254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_CSIAScenarioPlot.pdf"/>
                    <pic:cNvPicPr/>
                  </pic:nvPicPr>
                  <pic:blipFill>
                    <a:blip r:embed="rId6">
                      <a:extLst>
                        <a:ext uri="{28A0092B-C50C-407E-A947-70E740481C1C}">
                          <a14:useLocalDpi xmlns:a14="http://schemas.microsoft.com/office/drawing/2010/main" val="0"/>
                        </a:ext>
                      </a:extLst>
                    </a:blip>
                    <a:stretch>
                      <a:fillRect/>
                    </a:stretch>
                  </pic:blipFill>
                  <pic:spPr>
                    <a:xfrm>
                      <a:off x="0" y="0"/>
                      <a:ext cx="3848100" cy="4254500"/>
                    </a:xfrm>
                    <a:prstGeom prst="rect">
                      <a:avLst/>
                    </a:prstGeom>
                  </pic:spPr>
                </pic:pic>
              </a:graphicData>
            </a:graphic>
            <wp14:sizeRelH relativeFrom="page">
              <wp14:pctWidth>0</wp14:pctWidth>
            </wp14:sizeRelH>
            <wp14:sizeRelV relativeFrom="page">
              <wp14:pctHeight>0</wp14:pctHeight>
            </wp14:sizeRelV>
          </wp:anchor>
        </w:drawing>
      </w:r>
      <w:r>
        <w:rPr>
          <w:lang w:val="en-US"/>
        </w:rPr>
        <w:t>Figure 2: A theoretical food web for CSIA modelling constructed from consumer experimental stable isotope half-life (</w:t>
      </w:r>
      <w:r>
        <w:rPr>
          <w:i/>
          <w:lang w:val="en-US"/>
        </w:rPr>
        <w:t>t</w:t>
      </w:r>
      <w:r>
        <w:rPr>
          <w:i/>
          <w:vertAlign w:val="subscript"/>
          <w:lang w:val="en-US"/>
        </w:rPr>
        <w:t>0.5</w:t>
      </w:r>
      <w:r>
        <w:rPr>
          <w:lang w:val="en-US"/>
        </w:rPr>
        <w:t xml:space="preserve">) studies and </w:t>
      </w:r>
      <w:r w:rsidR="00CE013F">
        <w:rPr>
          <w:lang w:val="en-US"/>
        </w:rPr>
        <w:t xml:space="preserve">applied to </w:t>
      </w:r>
      <w:r>
        <w:rPr>
          <w:lang w:val="en-US"/>
        </w:rPr>
        <w:t xml:space="preserve">observed nitrogen stable isotopes values of particulate organic matter from </w:t>
      </w:r>
      <w:r w:rsidR="00997C8B">
        <w:rPr>
          <w:lang w:val="en-US"/>
        </w:rPr>
        <w:t xml:space="preserve">all four </w:t>
      </w:r>
      <w:r>
        <w:rPr>
          <w:lang w:val="en-US"/>
        </w:rPr>
        <w:t>distinct aquatic systems</w:t>
      </w:r>
      <w:r w:rsidR="00CE013F">
        <w:rPr>
          <w:lang w:val="en-US"/>
        </w:rPr>
        <w:t xml:space="preserve"> (</w:t>
      </w:r>
      <w:r w:rsidR="00997C8B">
        <w:rPr>
          <w:lang w:val="en-US"/>
        </w:rPr>
        <w:t xml:space="preserve">baselines 1- 4, </w:t>
      </w:r>
      <w:r w:rsidR="00CE013F">
        <w:rPr>
          <w:lang w:val="en-US"/>
        </w:rPr>
        <w:t>Table 2).</w:t>
      </w:r>
    </w:p>
    <w:p w14:paraId="23463CA5" w14:textId="77777777" w:rsidR="005762C6" w:rsidRPr="005762C6" w:rsidRDefault="005762C6">
      <w:pPr>
        <w:rPr>
          <w:lang w:val="en-US"/>
        </w:rPr>
      </w:pPr>
    </w:p>
    <w:p w14:paraId="58B03462" w14:textId="77777777" w:rsidR="005762C6" w:rsidRPr="005762C6" w:rsidRDefault="005762C6">
      <w:pPr>
        <w:rPr>
          <w:lang w:val="en-US"/>
        </w:rPr>
      </w:pPr>
    </w:p>
    <w:p w14:paraId="6F6B17B0" w14:textId="58914927" w:rsidR="00F84E2B" w:rsidRPr="005762C6" w:rsidRDefault="00F84E2B">
      <w:pPr>
        <w:rPr>
          <w:lang w:val="en-US"/>
        </w:rPr>
      </w:pPr>
      <w:r w:rsidRPr="005762C6">
        <w:rPr>
          <w:lang w:val="en-US"/>
        </w:rPr>
        <w:br w:type="page"/>
      </w:r>
    </w:p>
    <w:p w14:paraId="43235889" w14:textId="23FA78BD" w:rsidR="00704798" w:rsidRDefault="00704798">
      <w:pPr>
        <w:rPr>
          <w:lang w:val="en-US"/>
        </w:rPr>
      </w:pPr>
    </w:p>
    <w:p w14:paraId="5FBEDA39" w14:textId="3776EEE7" w:rsidR="00704798" w:rsidRDefault="00704798">
      <w:pPr>
        <w:rPr>
          <w:lang w:val="en-US"/>
        </w:rPr>
      </w:pPr>
      <w:r>
        <w:rPr>
          <w:lang w:val="en-US"/>
        </w:rPr>
        <w:t xml:space="preserve">Figure 3: </w:t>
      </w:r>
      <w:r w:rsidR="00D2360A">
        <w:rPr>
          <w:lang w:val="en-US"/>
        </w:rPr>
        <w:t xml:space="preserve">Depiction of the two effect sizes used to assess accuracy of trophic position estimation in this study 1) the magnitude of trophic position deviation which describes the degree to which trophic position is over or under estimated and 2) the duration of deviation which </w:t>
      </w:r>
      <w:r w:rsidR="00541C9B">
        <w:rPr>
          <w:lang w:val="en-US"/>
        </w:rPr>
        <w:t xml:space="preserve">describes the length of time over the course of the model simulation that trophic position was erroneously estimated by </w:t>
      </w:r>
      <w:r w:rsidR="00541C9B" w:rsidRPr="000D0D5E">
        <w:rPr>
          <w:rFonts w:ascii="Times New Roman" w:hAnsi="Times New Roman" w:cs="Times New Roman"/>
          <w:lang w:val="en-US"/>
        </w:rPr>
        <w:t>±</w:t>
      </w:r>
      <w:r w:rsidR="00541C9B">
        <w:rPr>
          <w:rFonts w:ascii="Times New Roman" w:hAnsi="Times New Roman" w:cs="Times New Roman"/>
          <w:lang w:val="en-US"/>
        </w:rPr>
        <w:t xml:space="preserve"> 0.</w:t>
      </w:r>
      <w:r w:rsidR="00896F45">
        <w:rPr>
          <w:rFonts w:ascii="Times New Roman" w:hAnsi="Times New Roman" w:cs="Times New Roman"/>
          <w:lang w:val="en-US"/>
        </w:rPr>
        <w:t>2</w:t>
      </w:r>
      <w:r w:rsidR="00541C9B">
        <w:rPr>
          <w:rFonts w:ascii="Times New Roman" w:hAnsi="Times New Roman" w:cs="Times New Roman"/>
          <w:lang w:val="en-US"/>
        </w:rPr>
        <w:t xml:space="preserve"> trophic levels. </w:t>
      </w:r>
    </w:p>
    <w:p w14:paraId="29FD5DB3" w14:textId="071B64FB" w:rsidR="00002247" w:rsidRDefault="00541C9B">
      <w:pPr>
        <w:rPr>
          <w:lang w:val="en-US"/>
        </w:rPr>
      </w:pPr>
      <w:r>
        <w:rPr>
          <w:noProof/>
          <w:lang w:val="en-US"/>
        </w:rPr>
        <w:drawing>
          <wp:anchor distT="0" distB="0" distL="114300" distR="114300" simplePos="0" relativeHeight="251667456" behindDoc="0" locked="0" layoutInCell="1" allowOverlap="1" wp14:anchorId="68DF1877" wp14:editId="18A06673">
            <wp:simplePos x="0" y="0"/>
            <wp:positionH relativeFrom="column">
              <wp:posOffset>121285</wp:posOffset>
            </wp:positionH>
            <wp:positionV relativeFrom="paragraph">
              <wp:posOffset>200025</wp:posOffset>
            </wp:positionV>
            <wp:extent cx="5029200" cy="3886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 Effect Size Figure.pdf"/>
                    <pic:cNvPicPr/>
                  </pic:nvPicPr>
                  <pic:blipFill>
                    <a:blip r:embed="rId7">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14:sizeRelH relativeFrom="page">
              <wp14:pctWidth>0</wp14:pctWidth>
            </wp14:sizeRelH>
            <wp14:sizeRelV relativeFrom="page">
              <wp14:pctHeight>0</wp14:pctHeight>
            </wp14:sizeRelV>
          </wp:anchor>
        </w:drawing>
      </w:r>
      <w:r w:rsidR="00002247">
        <w:rPr>
          <w:lang w:val="en-US"/>
        </w:rPr>
        <w:br w:type="page"/>
      </w:r>
    </w:p>
    <w:p w14:paraId="2BA29DDD" w14:textId="06E5537A" w:rsidR="00C739B5" w:rsidRPr="005762C6" w:rsidRDefault="00C739B5" w:rsidP="00C739B5">
      <w:pPr>
        <w:rPr>
          <w:lang w:val="en-US"/>
        </w:rPr>
      </w:pPr>
      <w:r>
        <w:rPr>
          <w:lang w:val="en-US"/>
        </w:rPr>
        <w:lastRenderedPageBreak/>
        <w:t xml:space="preserve">Figure </w:t>
      </w:r>
      <w:r w:rsidR="00806657">
        <w:rPr>
          <w:lang w:val="en-US"/>
        </w:rPr>
        <w:t>4</w:t>
      </w:r>
      <w:r>
        <w:rPr>
          <w:lang w:val="en-US"/>
        </w:rPr>
        <w:t xml:space="preserve">: </w:t>
      </w:r>
      <w:r w:rsidR="00422A18">
        <w:rPr>
          <w:lang w:val="en-US"/>
        </w:rPr>
        <w:t>Simulated</w:t>
      </w:r>
      <w:r w:rsidR="00E33A73">
        <w:rPr>
          <w:lang w:val="en-US"/>
        </w:rPr>
        <w:t xml:space="preserve"> primary, secondary, and tertiary</w:t>
      </w:r>
      <w:r w:rsidR="00422A18">
        <w:rPr>
          <w:lang w:val="en-US"/>
        </w:rPr>
        <w:t xml:space="preserve"> consumer</w:t>
      </w:r>
      <w:r w:rsidR="00E33A73">
        <w:rPr>
          <w:lang w:val="en-US"/>
        </w:rPr>
        <w:t xml:space="preserve"> bulk</w:t>
      </w:r>
      <w:r w:rsidR="00422A18">
        <w:rPr>
          <w:lang w:val="en-US"/>
        </w:rPr>
        <w:t xml:space="preserve"> nitrogen stable isotope values (</w:t>
      </w:r>
      <w:r w:rsidR="00422A18" w:rsidRPr="0092600C">
        <w:rPr>
          <w:rFonts w:ascii="Times New Roman" w:hAnsi="Times New Roman" w:cs="Times New Roman"/>
          <w:lang w:val="en-US"/>
        </w:rPr>
        <w:t>δ</w:t>
      </w:r>
      <w:r w:rsidR="00422A18" w:rsidRPr="004F2C8A">
        <w:rPr>
          <w:rFonts w:ascii="Times New Roman" w:hAnsi="Times New Roman" w:cs="Times New Roman"/>
          <w:vertAlign w:val="superscript"/>
          <w:lang w:val="en-US"/>
        </w:rPr>
        <w:t>15</w:t>
      </w:r>
      <w:proofErr w:type="gramStart"/>
      <w:r w:rsidR="00422A18">
        <w:rPr>
          <w:rFonts w:ascii="Times New Roman" w:hAnsi="Times New Roman" w:cs="Times New Roman"/>
          <w:lang w:val="en-US"/>
        </w:rPr>
        <w:t>N</w:t>
      </w:r>
      <w:r w:rsidR="00422A18">
        <w:rPr>
          <w:lang w:val="en-US"/>
        </w:rPr>
        <w:t xml:space="preserve"> )</w:t>
      </w:r>
      <w:proofErr w:type="gramEnd"/>
      <w:r w:rsidR="00422A18">
        <w:rPr>
          <w:lang w:val="en-US"/>
        </w:rPr>
        <w:t xml:space="preserve"> for six </w:t>
      </w:r>
      <w:r w:rsidR="00D40CDA">
        <w:rPr>
          <w:lang w:val="en-US"/>
        </w:rPr>
        <w:t xml:space="preserve">(A-F) </w:t>
      </w:r>
      <w:r w:rsidR="00422A18">
        <w:rPr>
          <w:lang w:val="en-US"/>
        </w:rPr>
        <w:t>food web scenarios (Figure 1)</w:t>
      </w:r>
      <w:r w:rsidR="00E33A73">
        <w:rPr>
          <w:lang w:val="en-US"/>
        </w:rPr>
        <w:t xml:space="preserve"> using </w:t>
      </w:r>
      <w:r w:rsidR="00E33A73" w:rsidRPr="0092600C">
        <w:rPr>
          <w:rFonts w:ascii="Times New Roman" w:hAnsi="Times New Roman" w:cs="Times New Roman"/>
          <w:lang w:val="en-US"/>
        </w:rPr>
        <w:t>δ</w:t>
      </w:r>
      <w:r w:rsidR="00E33A73" w:rsidRPr="004F2C8A">
        <w:rPr>
          <w:rFonts w:ascii="Times New Roman" w:hAnsi="Times New Roman" w:cs="Times New Roman"/>
          <w:vertAlign w:val="superscript"/>
          <w:lang w:val="en-US"/>
        </w:rPr>
        <w:t>15</w:t>
      </w:r>
      <w:r w:rsidR="00E33A73">
        <w:rPr>
          <w:rFonts w:ascii="Times New Roman" w:hAnsi="Times New Roman" w:cs="Times New Roman"/>
          <w:lang w:val="en-US"/>
        </w:rPr>
        <w:t>N of</w:t>
      </w:r>
      <w:r w:rsidR="00E33A73">
        <w:rPr>
          <w:lang w:val="en-US"/>
        </w:rPr>
        <w:t xml:space="preserve"> particulate organic matter from observational studies as the stable isotope baseline (Table 1).</w:t>
      </w:r>
      <w:r w:rsidR="00422A18">
        <w:rPr>
          <w:lang w:val="en-US"/>
        </w:rPr>
        <w:t xml:space="preserve"> </w:t>
      </w:r>
      <w:r>
        <w:rPr>
          <w:lang w:val="en-US"/>
        </w:rPr>
        <w:t xml:space="preserve"> </w:t>
      </w:r>
    </w:p>
    <w:p w14:paraId="56B8D44F" w14:textId="68B7E8A9" w:rsidR="00C739B5" w:rsidRPr="00C739B5" w:rsidRDefault="00C739B5">
      <w:pPr>
        <w:rPr>
          <w:lang w:val="en-US"/>
        </w:rPr>
      </w:pPr>
    </w:p>
    <w:p w14:paraId="397F70E3" w14:textId="42BDC3D9" w:rsidR="00512C79" w:rsidRPr="00C739B5" w:rsidRDefault="00896F45">
      <w:pPr>
        <w:rPr>
          <w:lang w:val="en-US"/>
        </w:rPr>
      </w:pPr>
      <w:r>
        <w:rPr>
          <w:noProof/>
          <w:lang w:val="en-US"/>
        </w:rPr>
        <w:drawing>
          <wp:inline distT="0" distB="0" distL="0" distR="0" wp14:anchorId="050F3154" wp14:editId="779D8C67">
            <wp:extent cx="5729581" cy="74147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lkIsotopeSil.pdf"/>
                    <pic:cNvPicPr/>
                  </pic:nvPicPr>
                  <pic:blipFill>
                    <a:blip r:embed="rId8">
                      <a:extLst>
                        <a:ext uri="{28A0092B-C50C-407E-A947-70E740481C1C}">
                          <a14:useLocalDpi xmlns:a14="http://schemas.microsoft.com/office/drawing/2010/main" val="0"/>
                        </a:ext>
                      </a:extLst>
                    </a:blip>
                    <a:stretch>
                      <a:fillRect/>
                    </a:stretch>
                  </pic:blipFill>
                  <pic:spPr>
                    <a:xfrm>
                      <a:off x="0" y="0"/>
                      <a:ext cx="5729581" cy="7414788"/>
                    </a:xfrm>
                    <a:prstGeom prst="rect">
                      <a:avLst/>
                    </a:prstGeom>
                  </pic:spPr>
                </pic:pic>
              </a:graphicData>
            </a:graphic>
          </wp:inline>
        </w:drawing>
      </w:r>
      <w:r w:rsidR="00512C79" w:rsidRPr="00C739B5">
        <w:rPr>
          <w:lang w:val="en-US"/>
        </w:rPr>
        <w:br w:type="page"/>
      </w:r>
    </w:p>
    <w:p w14:paraId="5CC0D1DD" w14:textId="38D1D7D2" w:rsidR="00E33A73" w:rsidRPr="005762C6" w:rsidRDefault="00E33A73" w:rsidP="00E33A73">
      <w:pPr>
        <w:rPr>
          <w:lang w:val="en-US"/>
        </w:rPr>
      </w:pPr>
      <w:r>
        <w:rPr>
          <w:lang w:val="en-US"/>
        </w:rPr>
        <w:lastRenderedPageBreak/>
        <w:t xml:space="preserve">Figure </w:t>
      </w:r>
      <w:r w:rsidR="00806657">
        <w:rPr>
          <w:lang w:val="en-US"/>
        </w:rPr>
        <w:t>5</w:t>
      </w:r>
      <w:r>
        <w:rPr>
          <w:lang w:val="en-US"/>
        </w:rPr>
        <w:t>: Trophic position deviation based on simulated primary, secondary, and tertiary consumer bulk nitrogen stable isotope values (</w:t>
      </w:r>
      <w:r w:rsidRPr="0092600C">
        <w:rPr>
          <w:rFonts w:ascii="Times New Roman" w:hAnsi="Times New Roman" w:cs="Times New Roman"/>
          <w:lang w:val="en-US"/>
        </w:rPr>
        <w:t>δ</w:t>
      </w:r>
      <w:r w:rsidRPr="004F2C8A">
        <w:rPr>
          <w:rFonts w:ascii="Times New Roman" w:hAnsi="Times New Roman" w:cs="Times New Roman"/>
          <w:vertAlign w:val="superscript"/>
          <w:lang w:val="en-US"/>
        </w:rPr>
        <w:t>15</w:t>
      </w:r>
      <w:proofErr w:type="gramStart"/>
      <w:r>
        <w:rPr>
          <w:rFonts w:ascii="Times New Roman" w:hAnsi="Times New Roman" w:cs="Times New Roman"/>
          <w:lang w:val="en-US"/>
        </w:rPr>
        <w:t>N</w:t>
      </w:r>
      <w:r>
        <w:rPr>
          <w:lang w:val="en-US"/>
        </w:rPr>
        <w:t xml:space="preserve"> )</w:t>
      </w:r>
      <w:proofErr w:type="gramEnd"/>
      <w:r>
        <w:rPr>
          <w:lang w:val="en-US"/>
        </w:rPr>
        <w:t xml:space="preserve"> for six </w:t>
      </w:r>
      <w:r w:rsidR="00D40CDA">
        <w:rPr>
          <w:lang w:val="en-US"/>
        </w:rPr>
        <w:t xml:space="preserve"> (A-F) </w:t>
      </w:r>
      <w:r>
        <w:rPr>
          <w:lang w:val="en-US"/>
        </w:rPr>
        <w:t>food web scenarios (Figure 1)</w:t>
      </w:r>
      <w:r w:rsidR="00311DCE">
        <w:rPr>
          <w:lang w:val="en-US"/>
        </w:rPr>
        <w:t xml:space="preserve"> </w:t>
      </w:r>
      <w:r w:rsidR="007F5C2F">
        <w:rPr>
          <w:lang w:val="en-US"/>
        </w:rPr>
        <w:t xml:space="preserve">and three main comparisons </w:t>
      </w:r>
      <w:r w:rsidR="00311DCE">
        <w:rPr>
          <w:lang w:val="en-US"/>
        </w:rPr>
        <w:t>using POM stable isotope values to calculate trophic position</w:t>
      </w:r>
      <w:r>
        <w:rPr>
          <w:lang w:val="en-US"/>
        </w:rPr>
        <w:t>.</w:t>
      </w:r>
      <w:r w:rsidR="008D6183">
        <w:rPr>
          <w:lang w:val="en-US"/>
        </w:rPr>
        <w:t xml:space="preserve"> 0 denotes the true trophic level of a given consumer</w:t>
      </w:r>
      <w:r w:rsidR="00E95DFF">
        <w:rPr>
          <w:lang w:val="en-US"/>
        </w:rPr>
        <w:t xml:space="preserve"> and grey box denotes trophic position deviation of </w:t>
      </w:r>
      <w:r w:rsidR="00E95DFF" w:rsidRPr="000D0D5E">
        <w:rPr>
          <w:rFonts w:ascii="Times New Roman" w:hAnsi="Times New Roman" w:cs="Times New Roman"/>
          <w:lang w:val="en-US"/>
        </w:rPr>
        <w:t>±</w:t>
      </w:r>
      <w:r w:rsidR="00E95DFF">
        <w:rPr>
          <w:rFonts w:ascii="Times New Roman" w:hAnsi="Times New Roman" w:cs="Times New Roman"/>
          <w:lang w:val="en-US"/>
        </w:rPr>
        <w:t xml:space="preserve"> 0.2 trophic levels and used to calculate duration of deviation.</w:t>
      </w:r>
    </w:p>
    <w:p w14:paraId="617EF350" w14:textId="722050DD" w:rsidR="00512C79" w:rsidRPr="00E33A73" w:rsidRDefault="00512C79">
      <w:pPr>
        <w:rPr>
          <w:lang w:val="en-US"/>
        </w:rPr>
      </w:pPr>
    </w:p>
    <w:p w14:paraId="5D4FB230" w14:textId="380CA26E" w:rsidR="00FA0517" w:rsidRPr="005762C6" w:rsidRDefault="00896F45" w:rsidP="00FA0517">
      <w:pPr>
        <w:rPr>
          <w:lang w:val="en-US"/>
        </w:rPr>
      </w:pPr>
      <w:r>
        <w:rPr>
          <w:noProof/>
          <w:lang w:val="en-US"/>
        </w:rPr>
        <w:drawing>
          <wp:inline distT="0" distB="0" distL="0" distR="0" wp14:anchorId="57C02E3A" wp14:editId="5AC7BD20">
            <wp:extent cx="5474234" cy="7084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lkTrophicDeviationSil.pdf"/>
                    <pic:cNvPicPr/>
                  </pic:nvPicPr>
                  <pic:blipFill>
                    <a:blip r:embed="rId9">
                      <a:extLst>
                        <a:ext uri="{28A0092B-C50C-407E-A947-70E740481C1C}">
                          <a14:useLocalDpi xmlns:a14="http://schemas.microsoft.com/office/drawing/2010/main" val="0"/>
                        </a:ext>
                      </a:extLst>
                    </a:blip>
                    <a:stretch>
                      <a:fillRect/>
                    </a:stretch>
                  </pic:blipFill>
                  <pic:spPr>
                    <a:xfrm>
                      <a:off x="0" y="0"/>
                      <a:ext cx="5474234" cy="7084337"/>
                    </a:xfrm>
                    <a:prstGeom prst="rect">
                      <a:avLst/>
                    </a:prstGeom>
                  </pic:spPr>
                </pic:pic>
              </a:graphicData>
            </a:graphic>
          </wp:inline>
        </w:drawing>
      </w:r>
      <w:r w:rsidR="00512C79" w:rsidRPr="00E33A73">
        <w:rPr>
          <w:lang w:val="en-US"/>
        </w:rPr>
        <w:br w:type="page"/>
      </w:r>
      <w:r w:rsidR="00FA0517">
        <w:rPr>
          <w:lang w:val="en-US"/>
        </w:rPr>
        <w:lastRenderedPageBreak/>
        <w:t xml:space="preserve">Figure </w:t>
      </w:r>
      <w:r w:rsidR="00806657">
        <w:rPr>
          <w:lang w:val="en-US"/>
        </w:rPr>
        <w:t>6</w:t>
      </w:r>
      <w:r w:rsidR="00FA0517">
        <w:rPr>
          <w:lang w:val="en-US"/>
        </w:rPr>
        <w:t xml:space="preserve">: </w:t>
      </w:r>
      <w:r w:rsidR="0013160A">
        <w:rPr>
          <w:lang w:val="en-US"/>
        </w:rPr>
        <w:t>S</w:t>
      </w:r>
      <w:r w:rsidR="00FA0517">
        <w:rPr>
          <w:lang w:val="en-US"/>
        </w:rPr>
        <w:t xml:space="preserve">imulated </w:t>
      </w:r>
      <w:r w:rsidR="00684AF7">
        <w:rPr>
          <w:lang w:val="en-US"/>
        </w:rPr>
        <w:t xml:space="preserve">amino acid </w:t>
      </w:r>
      <w:r w:rsidR="0013160A">
        <w:rPr>
          <w:lang w:val="en-US"/>
        </w:rPr>
        <w:t xml:space="preserve">(color) </w:t>
      </w:r>
      <w:r w:rsidR="00684AF7">
        <w:rPr>
          <w:lang w:val="en-US"/>
        </w:rPr>
        <w:t>nitrogen CSIA values (</w:t>
      </w:r>
      <w:r w:rsidR="00684AF7" w:rsidRPr="0092600C">
        <w:rPr>
          <w:rFonts w:ascii="Times New Roman" w:hAnsi="Times New Roman" w:cs="Times New Roman"/>
          <w:lang w:val="en-US"/>
        </w:rPr>
        <w:t>δ</w:t>
      </w:r>
      <w:r w:rsidR="00684AF7" w:rsidRPr="004F2C8A">
        <w:rPr>
          <w:rFonts w:ascii="Times New Roman" w:hAnsi="Times New Roman" w:cs="Times New Roman"/>
          <w:vertAlign w:val="superscript"/>
          <w:lang w:val="en-US"/>
        </w:rPr>
        <w:t>15</w:t>
      </w:r>
      <w:proofErr w:type="gramStart"/>
      <w:r w:rsidR="00684AF7">
        <w:rPr>
          <w:rFonts w:ascii="Times New Roman" w:hAnsi="Times New Roman" w:cs="Times New Roman"/>
          <w:lang w:val="en-US"/>
        </w:rPr>
        <w:t>N</w:t>
      </w:r>
      <w:r w:rsidR="00684AF7">
        <w:rPr>
          <w:lang w:val="en-US"/>
        </w:rPr>
        <w:t xml:space="preserve"> )</w:t>
      </w:r>
      <w:proofErr w:type="gramEnd"/>
      <w:r w:rsidR="00684AF7">
        <w:rPr>
          <w:lang w:val="en-US"/>
        </w:rPr>
        <w:t xml:space="preserve">  for </w:t>
      </w:r>
      <w:r w:rsidR="00FA0517">
        <w:rPr>
          <w:lang w:val="en-US"/>
        </w:rPr>
        <w:t>primary</w:t>
      </w:r>
      <w:r w:rsidR="00D40CDA">
        <w:rPr>
          <w:lang w:val="en-US"/>
        </w:rPr>
        <w:t xml:space="preserve"> (A, C, E, G) and</w:t>
      </w:r>
      <w:r w:rsidR="00FA0517">
        <w:rPr>
          <w:lang w:val="en-US"/>
        </w:rPr>
        <w:t xml:space="preserve"> secondary</w:t>
      </w:r>
      <w:r w:rsidR="00D40CDA">
        <w:rPr>
          <w:lang w:val="en-US"/>
        </w:rPr>
        <w:t xml:space="preserve"> (B, D, F, H)</w:t>
      </w:r>
      <w:r w:rsidR="00FA0517">
        <w:rPr>
          <w:lang w:val="en-US"/>
        </w:rPr>
        <w:t xml:space="preserve"> </w:t>
      </w:r>
      <w:r w:rsidR="00D40CDA">
        <w:rPr>
          <w:lang w:val="en-US"/>
        </w:rPr>
        <w:t xml:space="preserve"> consumer</w:t>
      </w:r>
      <w:r w:rsidR="00684AF7">
        <w:rPr>
          <w:lang w:val="en-US"/>
        </w:rPr>
        <w:t xml:space="preserve">s using </w:t>
      </w:r>
      <w:r w:rsidR="00D40CDA">
        <w:rPr>
          <w:lang w:val="en-US"/>
        </w:rPr>
        <w:t>four</w:t>
      </w:r>
      <w:r w:rsidR="00FA0517">
        <w:rPr>
          <w:lang w:val="en-US"/>
        </w:rPr>
        <w:t xml:space="preserve"> </w:t>
      </w:r>
      <w:r w:rsidR="00D40CDA">
        <w:rPr>
          <w:lang w:val="en-US"/>
        </w:rPr>
        <w:t xml:space="preserve">stable isotope baselines </w:t>
      </w:r>
      <w:r w:rsidR="00684AF7">
        <w:rPr>
          <w:lang w:val="en-US"/>
        </w:rPr>
        <w:t xml:space="preserve">derived from </w:t>
      </w:r>
      <w:r w:rsidR="00D40CDA">
        <w:rPr>
          <w:lang w:val="en-US"/>
        </w:rPr>
        <w:t xml:space="preserve">observational particulate organic matter </w:t>
      </w:r>
      <w:r w:rsidR="00684AF7">
        <w:rPr>
          <w:lang w:val="en-US"/>
        </w:rPr>
        <w:t xml:space="preserve">studies </w:t>
      </w:r>
      <w:r w:rsidR="00D40CDA">
        <w:rPr>
          <w:lang w:val="en-US"/>
        </w:rPr>
        <w:t>(Table 1</w:t>
      </w:r>
      <w:r w:rsidR="00684AF7">
        <w:rPr>
          <w:lang w:val="en-US"/>
        </w:rPr>
        <w:t>, Figure 2</w:t>
      </w:r>
      <w:r w:rsidR="00D40CDA">
        <w:rPr>
          <w:lang w:val="en-US"/>
        </w:rPr>
        <w:t xml:space="preserve">). </w:t>
      </w:r>
    </w:p>
    <w:p w14:paraId="18C1589F" w14:textId="052EB4F1" w:rsidR="00512C79" w:rsidRPr="00FA0517" w:rsidRDefault="00FA0517">
      <w:pPr>
        <w:rPr>
          <w:lang w:val="en-US"/>
        </w:rPr>
      </w:pPr>
      <w:r>
        <w:rPr>
          <w:noProof/>
        </w:rPr>
        <w:drawing>
          <wp:anchor distT="0" distB="0" distL="114300" distR="114300" simplePos="0" relativeHeight="251664384" behindDoc="0" locked="0" layoutInCell="1" allowOverlap="1" wp14:anchorId="6BE04176" wp14:editId="44E60438">
            <wp:simplePos x="0" y="0"/>
            <wp:positionH relativeFrom="column">
              <wp:posOffset>158115</wp:posOffset>
            </wp:positionH>
            <wp:positionV relativeFrom="paragraph">
              <wp:posOffset>295910</wp:posOffset>
            </wp:positionV>
            <wp:extent cx="5252720" cy="74155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SIAIsotopeED.pdf"/>
                    <pic:cNvPicPr/>
                  </pic:nvPicPr>
                  <pic:blipFill>
                    <a:blip r:embed="rId10">
                      <a:extLst>
                        <a:ext uri="{28A0092B-C50C-407E-A947-70E740481C1C}">
                          <a14:useLocalDpi xmlns:a14="http://schemas.microsoft.com/office/drawing/2010/main" val="0"/>
                        </a:ext>
                      </a:extLst>
                    </a:blip>
                    <a:stretch>
                      <a:fillRect/>
                    </a:stretch>
                  </pic:blipFill>
                  <pic:spPr>
                    <a:xfrm>
                      <a:off x="0" y="0"/>
                      <a:ext cx="5252720" cy="7415530"/>
                    </a:xfrm>
                    <a:prstGeom prst="rect">
                      <a:avLst/>
                    </a:prstGeom>
                  </pic:spPr>
                </pic:pic>
              </a:graphicData>
            </a:graphic>
            <wp14:sizeRelH relativeFrom="page">
              <wp14:pctWidth>0</wp14:pctWidth>
            </wp14:sizeRelH>
            <wp14:sizeRelV relativeFrom="page">
              <wp14:pctHeight>0</wp14:pctHeight>
            </wp14:sizeRelV>
          </wp:anchor>
        </w:drawing>
      </w:r>
      <w:r w:rsidR="00512C79" w:rsidRPr="00FA0517">
        <w:rPr>
          <w:lang w:val="en-US"/>
        </w:rPr>
        <w:br w:type="page"/>
      </w:r>
    </w:p>
    <w:p w14:paraId="1D48540F" w14:textId="002CB03A" w:rsidR="0013160A" w:rsidRPr="005762C6" w:rsidRDefault="0013160A" w:rsidP="0013160A">
      <w:pPr>
        <w:rPr>
          <w:lang w:val="en-US"/>
        </w:rPr>
      </w:pPr>
      <w:r>
        <w:rPr>
          <w:lang w:val="en-US"/>
        </w:rPr>
        <w:lastRenderedPageBreak/>
        <w:t xml:space="preserve">Figure </w:t>
      </w:r>
      <w:r w:rsidR="00806657">
        <w:rPr>
          <w:lang w:val="en-US"/>
        </w:rPr>
        <w:t>7</w:t>
      </w:r>
      <w:r>
        <w:rPr>
          <w:lang w:val="en-US"/>
        </w:rPr>
        <w:t>: Trophic position deviation from simulated amino acid (color) nitrogen CSIA values (</w:t>
      </w:r>
      <w:r w:rsidRPr="0092600C">
        <w:rPr>
          <w:rFonts w:ascii="Times New Roman" w:hAnsi="Times New Roman" w:cs="Times New Roman"/>
          <w:lang w:val="en-US"/>
        </w:rPr>
        <w:t>δ</w:t>
      </w:r>
      <w:r w:rsidRPr="004F2C8A">
        <w:rPr>
          <w:rFonts w:ascii="Times New Roman" w:hAnsi="Times New Roman" w:cs="Times New Roman"/>
          <w:vertAlign w:val="superscript"/>
          <w:lang w:val="en-US"/>
        </w:rPr>
        <w:t>15</w:t>
      </w:r>
      <w:proofErr w:type="gramStart"/>
      <w:r>
        <w:rPr>
          <w:rFonts w:ascii="Times New Roman" w:hAnsi="Times New Roman" w:cs="Times New Roman"/>
          <w:lang w:val="en-US"/>
        </w:rPr>
        <w:t>N</w:t>
      </w:r>
      <w:r>
        <w:rPr>
          <w:lang w:val="en-US"/>
        </w:rPr>
        <w:t xml:space="preserve"> )</w:t>
      </w:r>
      <w:proofErr w:type="gramEnd"/>
      <w:r>
        <w:rPr>
          <w:lang w:val="en-US"/>
        </w:rPr>
        <w:t xml:space="preserve">  for primary (A, C, E, G) and secondary (B, D, F, H)  consumers using four stable isotope baselines derived from observational particulate organic matter studies (Table 1, Figure 2). </w:t>
      </w:r>
      <w:r w:rsidR="008D6183">
        <w:rPr>
          <w:lang w:val="en-US"/>
        </w:rPr>
        <w:t>0 denotes the true trophic level of a given consumer</w:t>
      </w:r>
      <w:r w:rsidR="00E95DFF">
        <w:rPr>
          <w:lang w:val="en-US"/>
        </w:rPr>
        <w:t xml:space="preserve"> and grey box denotes trophic position deviation of </w:t>
      </w:r>
      <w:r w:rsidR="00E95DFF" w:rsidRPr="000D0D5E">
        <w:rPr>
          <w:rFonts w:ascii="Times New Roman" w:hAnsi="Times New Roman" w:cs="Times New Roman"/>
          <w:lang w:val="en-US"/>
        </w:rPr>
        <w:t>±</w:t>
      </w:r>
      <w:r w:rsidR="00E95DFF">
        <w:rPr>
          <w:rFonts w:ascii="Times New Roman" w:hAnsi="Times New Roman" w:cs="Times New Roman"/>
          <w:lang w:val="en-US"/>
        </w:rPr>
        <w:t xml:space="preserve"> 0.2 trophic levels and used to calculate duration of deviation.</w:t>
      </w:r>
    </w:p>
    <w:p w14:paraId="171C3779" w14:textId="1CBEADDB" w:rsidR="000C244C" w:rsidRPr="00234716" w:rsidRDefault="00E95DFF">
      <w:pPr>
        <w:rPr>
          <w:lang w:val="en-US"/>
        </w:rPr>
      </w:pPr>
      <w:r>
        <w:rPr>
          <w:noProof/>
          <w:lang w:val="en-US"/>
        </w:rPr>
        <w:drawing>
          <wp:inline distT="0" distB="0" distL="0" distR="0" wp14:anchorId="5A207B2E" wp14:editId="49297A17">
            <wp:extent cx="4995627" cy="70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IATrophicDeviation.pdf"/>
                    <pic:cNvPicPr/>
                  </pic:nvPicPr>
                  <pic:blipFill>
                    <a:blip r:embed="rId11">
                      <a:extLst>
                        <a:ext uri="{28A0092B-C50C-407E-A947-70E740481C1C}">
                          <a14:useLocalDpi xmlns:a14="http://schemas.microsoft.com/office/drawing/2010/main" val="0"/>
                        </a:ext>
                      </a:extLst>
                    </a:blip>
                    <a:stretch>
                      <a:fillRect/>
                    </a:stretch>
                  </pic:blipFill>
                  <pic:spPr>
                    <a:xfrm>
                      <a:off x="0" y="0"/>
                      <a:ext cx="5000744" cy="7059873"/>
                    </a:xfrm>
                    <a:prstGeom prst="rect">
                      <a:avLst/>
                    </a:prstGeom>
                  </pic:spPr>
                </pic:pic>
              </a:graphicData>
            </a:graphic>
          </wp:inline>
        </w:drawing>
      </w:r>
    </w:p>
    <w:p w14:paraId="6B8EDAEE" w14:textId="77777777" w:rsidR="00512C79" w:rsidRDefault="00512C79"/>
    <w:p w14:paraId="4BA1082D" w14:textId="1A125388" w:rsidR="00512C79" w:rsidRPr="0013160A" w:rsidRDefault="00512C79">
      <w:pPr>
        <w:rPr>
          <w:lang w:val="en-US"/>
        </w:rPr>
      </w:pPr>
      <w:r>
        <w:rPr>
          <w:noProof/>
        </w:rPr>
        <w:lastRenderedPageBreak/>
        <w:drawing>
          <wp:anchor distT="0" distB="0" distL="114300" distR="114300" simplePos="0" relativeHeight="251665408" behindDoc="0" locked="0" layoutInCell="1" allowOverlap="1" wp14:anchorId="22064EE7" wp14:editId="0C28C57C">
            <wp:simplePos x="0" y="0"/>
            <wp:positionH relativeFrom="column">
              <wp:posOffset>8607</wp:posOffset>
            </wp:positionH>
            <wp:positionV relativeFrom="paragraph">
              <wp:posOffset>1201829</wp:posOffset>
            </wp:positionV>
            <wp:extent cx="5943600" cy="5943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7_SensitivityAnalysisBulkv2.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13160A">
        <w:rPr>
          <w:lang w:val="en-US"/>
        </w:rPr>
        <w:t xml:space="preserve">Figure </w:t>
      </w:r>
      <w:r w:rsidR="00806657">
        <w:rPr>
          <w:lang w:val="en-US"/>
        </w:rPr>
        <w:t>8</w:t>
      </w:r>
      <w:r w:rsidR="0013160A">
        <w:rPr>
          <w:lang w:val="en-US"/>
        </w:rPr>
        <w:t>: Sensitivity analysis of</w:t>
      </w:r>
      <w:r w:rsidR="00002247">
        <w:rPr>
          <w:lang w:val="en-US"/>
        </w:rPr>
        <w:t xml:space="preserve"> the magnitude of</w:t>
      </w:r>
      <w:r w:rsidR="0013160A">
        <w:rPr>
          <w:lang w:val="en-US"/>
        </w:rPr>
        <w:t xml:space="preserve"> </w:t>
      </w:r>
      <w:r w:rsidR="004D2121">
        <w:rPr>
          <w:lang w:val="en-US"/>
        </w:rPr>
        <w:t xml:space="preserve">trophic position deviation from bulk stable isotope </w:t>
      </w:r>
      <w:r w:rsidR="003F74BD">
        <w:rPr>
          <w:lang w:val="en-US"/>
        </w:rPr>
        <w:t xml:space="preserve">values </w:t>
      </w:r>
      <w:r w:rsidR="004D2121">
        <w:rPr>
          <w:lang w:val="en-US"/>
        </w:rPr>
        <w:t>in response to primary, secondary, and tertiary (color) consumer stable isotope half-life values for a single simulated stable isotope baseline (a).</w:t>
      </w:r>
      <w:r w:rsidR="000942D0">
        <w:rPr>
          <w:lang w:val="en-US"/>
        </w:rPr>
        <w:t xml:space="preserve"> </w:t>
      </w:r>
      <w:r w:rsidR="00663732">
        <w:rPr>
          <w:lang w:val="en-US"/>
        </w:rPr>
        <w:t>Solid li</w:t>
      </w:r>
      <w:r w:rsidR="000942D0">
        <w:rPr>
          <w:lang w:val="en-US"/>
        </w:rPr>
        <w:t xml:space="preserve">ne denotes mean </w:t>
      </w:r>
      <w:r w:rsidR="008D6183">
        <w:rPr>
          <w:lang w:val="en-US"/>
        </w:rPr>
        <w:t>magnitude of deviation across the 125-day baseline simulation (A) for a given half-life</w:t>
      </w:r>
      <w:r w:rsidR="00663732">
        <w:rPr>
          <w:lang w:val="en-US"/>
        </w:rPr>
        <w:t xml:space="preserve"> and shaded region denotes 1 standard deviation from the mean.</w:t>
      </w:r>
      <w:r w:rsidR="008D6183">
        <w:rPr>
          <w:lang w:val="en-US"/>
        </w:rPr>
        <w:t xml:space="preserve"> 0, in B-D, represents the true trophic level of a consumer.</w:t>
      </w:r>
    </w:p>
    <w:p w14:paraId="76AEAB58" w14:textId="77777777" w:rsidR="00512C79" w:rsidRPr="0013160A" w:rsidRDefault="00512C79">
      <w:pPr>
        <w:rPr>
          <w:lang w:val="en-US"/>
        </w:rPr>
      </w:pPr>
      <w:r w:rsidRPr="0013160A">
        <w:rPr>
          <w:lang w:val="en-US"/>
        </w:rPr>
        <w:br w:type="page"/>
      </w:r>
    </w:p>
    <w:p w14:paraId="0F101FB1" w14:textId="7894BCC5" w:rsidR="008D6183" w:rsidRPr="0013160A" w:rsidRDefault="003F74BD" w:rsidP="008D6183">
      <w:pPr>
        <w:rPr>
          <w:lang w:val="en-US"/>
        </w:rPr>
      </w:pPr>
      <w:r>
        <w:rPr>
          <w:lang w:val="en-US"/>
        </w:rPr>
        <w:lastRenderedPageBreak/>
        <w:t xml:space="preserve">Figure </w:t>
      </w:r>
      <w:r w:rsidR="00806657">
        <w:rPr>
          <w:lang w:val="en-US"/>
        </w:rPr>
        <w:t>9</w:t>
      </w:r>
      <w:r>
        <w:rPr>
          <w:lang w:val="en-US"/>
        </w:rPr>
        <w:t>: Sensitivity analysis of</w:t>
      </w:r>
      <w:r w:rsidR="00002247">
        <w:rPr>
          <w:lang w:val="en-US"/>
        </w:rPr>
        <w:t xml:space="preserve"> the magnitude</w:t>
      </w:r>
      <w:r>
        <w:rPr>
          <w:lang w:val="en-US"/>
        </w:rPr>
        <w:t xml:space="preserve"> </w:t>
      </w:r>
      <w:r w:rsidR="00002247">
        <w:rPr>
          <w:lang w:val="en-US"/>
        </w:rPr>
        <w:t xml:space="preserve">of </w:t>
      </w:r>
      <w:r>
        <w:rPr>
          <w:lang w:val="en-US"/>
        </w:rPr>
        <w:t xml:space="preserve">trophic position deviation from CSIA </w:t>
      </w:r>
      <w:r w:rsidR="005074FD">
        <w:rPr>
          <w:lang w:val="en-US"/>
        </w:rPr>
        <w:t xml:space="preserve">for </w:t>
      </w:r>
      <w:r>
        <w:rPr>
          <w:lang w:val="en-US"/>
        </w:rPr>
        <w:t>primary, secondary, and tertiary (color) consumer stable isotope half-life values for a single simulated stable isotope baseline (a).</w:t>
      </w:r>
      <w:r w:rsidR="005074FD">
        <w:rPr>
          <w:lang w:val="en-US"/>
        </w:rPr>
        <w:t xml:space="preserve"> The source amino acid line denotes the single half-life value (130 days</w:t>
      </w:r>
      <w:r w:rsidR="007E1B92">
        <w:rPr>
          <w:lang w:val="en-US"/>
        </w:rPr>
        <w:t>, lysine tuna</w:t>
      </w:r>
      <w:r w:rsidR="005074FD">
        <w:rPr>
          <w:lang w:val="en-US"/>
        </w:rPr>
        <w:t>) of the source amino acid modelled in this analysis.</w:t>
      </w:r>
      <w:r w:rsidR="00663732" w:rsidRPr="00663732">
        <w:rPr>
          <w:lang w:val="en-US"/>
        </w:rPr>
        <w:t xml:space="preserve"> </w:t>
      </w:r>
      <w:r w:rsidR="008D6183">
        <w:rPr>
          <w:lang w:val="en-US"/>
        </w:rPr>
        <w:t>Solid line denotes mean magnitude of deviation across the 1</w:t>
      </w:r>
      <w:r w:rsidR="007E1B92">
        <w:rPr>
          <w:lang w:val="en-US"/>
        </w:rPr>
        <w:t>25</w:t>
      </w:r>
      <w:r w:rsidR="008D6183">
        <w:rPr>
          <w:lang w:val="en-US"/>
        </w:rPr>
        <w:t>-day baseline simulation (A) for a given half-life and shaded region denotes 1 standard deviation from the mean. 0, in B-D, represents the true trophic level of a consumer.</w:t>
      </w:r>
    </w:p>
    <w:p w14:paraId="418A7A6A" w14:textId="42223A6F" w:rsidR="007E1B92" w:rsidRDefault="0019476C">
      <w:pPr>
        <w:rPr>
          <w:lang w:val="en-US"/>
        </w:rPr>
      </w:pPr>
      <w:r>
        <w:rPr>
          <w:noProof/>
          <w:lang w:val="en-US"/>
        </w:rPr>
        <w:drawing>
          <wp:inline distT="0" distB="0" distL="0" distR="0" wp14:anchorId="36287E6E" wp14:editId="4A870E16">
            <wp:extent cx="5526042" cy="5526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itivityAnalysisCSIA.pdf"/>
                    <pic:cNvPicPr/>
                  </pic:nvPicPr>
                  <pic:blipFill>
                    <a:blip r:embed="rId13">
                      <a:extLst>
                        <a:ext uri="{28A0092B-C50C-407E-A947-70E740481C1C}">
                          <a14:useLocalDpi xmlns:a14="http://schemas.microsoft.com/office/drawing/2010/main" val="0"/>
                        </a:ext>
                      </a:extLst>
                    </a:blip>
                    <a:stretch>
                      <a:fillRect/>
                    </a:stretch>
                  </pic:blipFill>
                  <pic:spPr>
                    <a:xfrm>
                      <a:off x="0" y="0"/>
                      <a:ext cx="5529516" cy="5529516"/>
                    </a:xfrm>
                    <a:prstGeom prst="rect">
                      <a:avLst/>
                    </a:prstGeom>
                  </pic:spPr>
                </pic:pic>
              </a:graphicData>
            </a:graphic>
          </wp:inline>
        </w:drawing>
      </w:r>
      <w:bookmarkStart w:id="0" w:name="_GoBack"/>
      <w:bookmarkEnd w:id="0"/>
      <w:r w:rsidR="007E1B92">
        <w:rPr>
          <w:lang w:val="en-US"/>
        </w:rPr>
        <w:br w:type="page"/>
      </w:r>
    </w:p>
    <w:p w14:paraId="0FBB7DA3" w14:textId="77777777" w:rsidR="0019476C" w:rsidRDefault="0019476C">
      <w:pPr>
        <w:rPr>
          <w:lang w:val="en-US"/>
        </w:rPr>
      </w:pPr>
      <w:r>
        <w:rPr>
          <w:lang w:val="en-US"/>
        </w:rPr>
        <w:lastRenderedPageBreak/>
        <w:br w:type="page"/>
      </w:r>
    </w:p>
    <w:p w14:paraId="62996793" w14:textId="54DBCFB0" w:rsidR="007E1B92" w:rsidRPr="0013160A" w:rsidRDefault="007E1B92" w:rsidP="007E1B92">
      <w:pPr>
        <w:rPr>
          <w:lang w:val="en-US"/>
        </w:rPr>
      </w:pPr>
      <w:r>
        <w:rPr>
          <w:lang w:val="en-US"/>
        </w:rPr>
        <w:lastRenderedPageBreak/>
        <w:t xml:space="preserve">Figure </w:t>
      </w:r>
      <w:r w:rsidR="00410C87">
        <w:rPr>
          <w:lang w:val="en-US"/>
        </w:rPr>
        <w:t>10</w:t>
      </w:r>
      <w:r>
        <w:rPr>
          <w:lang w:val="en-US"/>
        </w:rPr>
        <w:t>: Sensitivity analysis of the magnitude of trophic position deviation from CSIA for primary, secondary, and tertiary (color) consumer stable isotope half-life values for a single simulated stable isotope baseline (a). The source amino acid line denotes the single half-life value (33 days, phenylamine in shrimp) of the source amino acid modelled in this analysis.</w:t>
      </w:r>
      <w:r w:rsidRPr="00663732">
        <w:rPr>
          <w:lang w:val="en-US"/>
        </w:rPr>
        <w:t xml:space="preserve"> </w:t>
      </w:r>
      <w:r>
        <w:rPr>
          <w:lang w:val="en-US"/>
        </w:rPr>
        <w:t>Solid line denotes mean magnitude of deviation across the 125-day baseline simulation (A) for a given half-life and shaded region denotes 1 standard deviation from the mean. 0, in B-D, represents the true trophic level of a consumer.</w:t>
      </w:r>
    </w:p>
    <w:p w14:paraId="384F9AA4" w14:textId="47E6DA28" w:rsidR="003F74BD" w:rsidRPr="0013160A" w:rsidRDefault="0019476C" w:rsidP="003F74BD">
      <w:pPr>
        <w:rPr>
          <w:lang w:val="en-US"/>
        </w:rPr>
      </w:pPr>
      <w:r>
        <w:rPr>
          <w:noProof/>
          <w:lang w:val="en-US"/>
        </w:rPr>
        <w:drawing>
          <wp:inline distT="0" distB="0" distL="0" distR="0" wp14:anchorId="7E4C0D70" wp14:editId="3D4C5FA4">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itivityAnalysisCSIA2.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F786DD" w14:textId="71244335" w:rsidR="00541C9B" w:rsidRDefault="00F867BB">
      <w:pPr>
        <w:rPr>
          <w:lang w:val="en-US"/>
        </w:rPr>
      </w:pPr>
      <w:r w:rsidRPr="008D6183">
        <w:rPr>
          <w:lang w:val="en-US"/>
        </w:rPr>
        <w:br w:type="page"/>
      </w:r>
      <w:r w:rsidR="00541C9B">
        <w:rPr>
          <w:lang w:val="en-US"/>
        </w:rPr>
        <w:lastRenderedPageBreak/>
        <w:t>Figure 1</w:t>
      </w:r>
      <w:r w:rsidR="00B25B96">
        <w:rPr>
          <w:lang w:val="en-US"/>
        </w:rPr>
        <w:t>1</w:t>
      </w:r>
      <w:r w:rsidR="00541C9B">
        <w:rPr>
          <w:lang w:val="en-US"/>
        </w:rPr>
        <w:t>:</w:t>
      </w:r>
      <w:r w:rsidR="00070843">
        <w:rPr>
          <w:lang w:val="en-US"/>
        </w:rPr>
        <w:t xml:space="preserve"> Nitrogen stable isotope </w:t>
      </w:r>
      <w:r w:rsidR="00C46560">
        <w:rPr>
          <w:lang w:val="en-US"/>
        </w:rPr>
        <w:t>half-life</w:t>
      </w:r>
      <w:r w:rsidR="00070843">
        <w:rPr>
          <w:lang w:val="en-US"/>
        </w:rPr>
        <w:t xml:space="preserve"> (days) values experimentally derived for a) bulk stable isotope analysis (Vander </w:t>
      </w:r>
      <w:proofErr w:type="spellStart"/>
      <w:r w:rsidR="00070843">
        <w:rPr>
          <w:lang w:val="en-US"/>
        </w:rPr>
        <w:t>Zanden</w:t>
      </w:r>
      <w:proofErr w:type="spellEnd"/>
      <w:r w:rsidR="00070843">
        <w:rPr>
          <w:lang w:val="en-US"/>
        </w:rPr>
        <w:t xml:space="preserve"> et al. 2015)</w:t>
      </w:r>
      <w:r w:rsidR="0003536F">
        <w:rPr>
          <w:lang w:val="en-US"/>
        </w:rPr>
        <w:t xml:space="preserve"> for different species (label) and tissues (color)</w:t>
      </w:r>
      <w:r w:rsidR="00070843">
        <w:rPr>
          <w:lang w:val="en-US"/>
        </w:rPr>
        <w:t xml:space="preserve"> and b) CSIA of individual amino acids (Downs et al. and Popp et al.)</w:t>
      </w:r>
      <w:r w:rsidR="0003536F">
        <w:rPr>
          <w:lang w:val="en-US"/>
        </w:rPr>
        <w:t xml:space="preserve"> for different species (color) and amino acids (label). </w:t>
      </w:r>
    </w:p>
    <w:p w14:paraId="400F2B80" w14:textId="2CEDBECE" w:rsidR="00541C9B" w:rsidRDefault="00F7353B">
      <w:pPr>
        <w:rPr>
          <w:lang w:val="en-US"/>
        </w:rPr>
      </w:pPr>
      <w:r>
        <w:rPr>
          <w:noProof/>
          <w:lang w:val="en-US"/>
        </w:rPr>
        <w:drawing>
          <wp:inline distT="0" distB="0" distL="0" distR="0" wp14:anchorId="37BDA068" wp14:editId="6840BF53">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flife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2BD86D" w14:textId="77777777" w:rsidR="007E53EC" w:rsidRDefault="007E53EC">
      <w:pPr>
        <w:rPr>
          <w:lang w:val="en-US"/>
        </w:rPr>
      </w:pPr>
      <w:r>
        <w:rPr>
          <w:lang w:val="en-US"/>
        </w:rPr>
        <w:br w:type="page"/>
      </w:r>
    </w:p>
    <w:p w14:paraId="651A9647" w14:textId="19E1EFF6" w:rsidR="007E53EC" w:rsidRPr="005762C6" w:rsidRDefault="007E53EC" w:rsidP="007E53EC">
      <w:pPr>
        <w:rPr>
          <w:lang w:val="en-US"/>
        </w:rPr>
      </w:pPr>
      <w:r>
        <w:rPr>
          <w:lang w:val="en-US"/>
        </w:rPr>
        <w:lastRenderedPageBreak/>
        <w:t xml:space="preserve">Figure </w:t>
      </w:r>
      <w:r w:rsidR="0021538F">
        <w:rPr>
          <w:lang w:val="en-US"/>
        </w:rPr>
        <w:t>12</w:t>
      </w:r>
      <w:r>
        <w:rPr>
          <w:lang w:val="en-US"/>
        </w:rPr>
        <w:t>: Trophic position deviation based on simulated primary, secondary, and tertiary consumer bulk nitrogen stable isotope values (</w:t>
      </w:r>
      <w:r w:rsidRPr="0092600C">
        <w:rPr>
          <w:rFonts w:ascii="Times New Roman" w:hAnsi="Times New Roman" w:cs="Times New Roman"/>
          <w:lang w:val="en-US"/>
        </w:rPr>
        <w:t>δ</w:t>
      </w:r>
      <w:r w:rsidRPr="004F2C8A">
        <w:rPr>
          <w:rFonts w:ascii="Times New Roman" w:hAnsi="Times New Roman" w:cs="Times New Roman"/>
          <w:vertAlign w:val="superscript"/>
          <w:lang w:val="en-US"/>
        </w:rPr>
        <w:t>15</w:t>
      </w:r>
      <w:proofErr w:type="gramStart"/>
      <w:r>
        <w:rPr>
          <w:rFonts w:ascii="Times New Roman" w:hAnsi="Times New Roman" w:cs="Times New Roman"/>
          <w:lang w:val="en-US"/>
        </w:rPr>
        <w:t>N</w:t>
      </w:r>
      <w:r>
        <w:rPr>
          <w:lang w:val="en-US"/>
        </w:rPr>
        <w:t xml:space="preserve"> )</w:t>
      </w:r>
      <w:proofErr w:type="gramEnd"/>
      <w:r>
        <w:rPr>
          <w:lang w:val="en-US"/>
        </w:rPr>
        <w:t xml:space="preserve"> for six  (A-F) food web scenarios (Figure 1) using </w:t>
      </w:r>
      <w:r w:rsidR="008D1C94">
        <w:rPr>
          <w:lang w:val="en-US"/>
        </w:rPr>
        <w:t>the primary consumer</w:t>
      </w:r>
      <w:r>
        <w:rPr>
          <w:lang w:val="en-US"/>
        </w:rPr>
        <w:t xml:space="preserve"> stable isotope values to calculate trophic position. 0 denotes the true trophic level of a given consumer and grey box denotes trophic position deviation of </w:t>
      </w:r>
      <w:r w:rsidRPr="000D0D5E">
        <w:rPr>
          <w:rFonts w:ascii="Times New Roman" w:hAnsi="Times New Roman" w:cs="Times New Roman"/>
          <w:lang w:val="en-US"/>
        </w:rPr>
        <w:t>±</w:t>
      </w:r>
      <w:r>
        <w:rPr>
          <w:rFonts w:ascii="Times New Roman" w:hAnsi="Times New Roman" w:cs="Times New Roman"/>
          <w:lang w:val="en-US"/>
        </w:rPr>
        <w:t xml:space="preserve"> 0.2 trophic levels and used to calculate duration of deviation.</w:t>
      </w:r>
    </w:p>
    <w:p w14:paraId="36881482" w14:textId="5FA0E21D" w:rsidR="00541C9B" w:rsidRDefault="00896F45">
      <w:pPr>
        <w:rPr>
          <w:lang w:val="en-US"/>
        </w:rPr>
      </w:pPr>
      <w:r>
        <w:rPr>
          <w:noProof/>
          <w:lang w:val="en-US"/>
        </w:rPr>
        <w:drawing>
          <wp:inline distT="0" distB="0" distL="0" distR="0" wp14:anchorId="3A0F56DD" wp14:editId="78F679E2">
            <wp:extent cx="5477731" cy="7088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lkTrophicDeviationSil2.pdf"/>
                    <pic:cNvPicPr/>
                  </pic:nvPicPr>
                  <pic:blipFill>
                    <a:blip r:embed="rId16">
                      <a:extLst>
                        <a:ext uri="{28A0092B-C50C-407E-A947-70E740481C1C}">
                          <a14:useLocalDpi xmlns:a14="http://schemas.microsoft.com/office/drawing/2010/main" val="0"/>
                        </a:ext>
                      </a:extLst>
                    </a:blip>
                    <a:stretch>
                      <a:fillRect/>
                    </a:stretch>
                  </pic:blipFill>
                  <pic:spPr>
                    <a:xfrm>
                      <a:off x="0" y="0"/>
                      <a:ext cx="5478315" cy="7089619"/>
                    </a:xfrm>
                    <a:prstGeom prst="rect">
                      <a:avLst/>
                    </a:prstGeom>
                  </pic:spPr>
                </pic:pic>
              </a:graphicData>
            </a:graphic>
          </wp:inline>
        </w:drawing>
      </w:r>
      <w:r w:rsidR="00541C9B">
        <w:rPr>
          <w:lang w:val="en-US"/>
        </w:rPr>
        <w:br w:type="page"/>
      </w:r>
    </w:p>
    <w:p w14:paraId="2B970F14" w14:textId="77777777" w:rsidR="009B1A3B" w:rsidRPr="008D293B" w:rsidRDefault="009B1A3B" w:rsidP="009B1A3B">
      <w:pPr>
        <w:spacing w:line="480" w:lineRule="auto"/>
        <w:rPr>
          <w:rFonts w:ascii="Times New Roman" w:hAnsi="Times New Roman" w:cs="Times New Roman"/>
          <w:lang w:val="en-US"/>
        </w:rPr>
      </w:pPr>
      <w:r>
        <w:rPr>
          <w:rFonts w:ascii="Times New Roman" w:hAnsi="Times New Roman" w:cs="Times New Roman"/>
          <w:lang w:val="en-US"/>
        </w:rPr>
        <w:lastRenderedPageBreak/>
        <w:t xml:space="preserve">Table 1: Summary of observational nitrogen stable isotope baseline data used for modelling case </w:t>
      </w:r>
      <w:r w:rsidRPr="008D293B">
        <w:rPr>
          <w:rFonts w:ascii="Times New Roman" w:hAnsi="Times New Roman" w:cs="Times New Roman"/>
          <w:lang w:val="en-US"/>
        </w:rPr>
        <w:t xml:space="preserve">studies.  </w:t>
      </w:r>
    </w:p>
    <w:tbl>
      <w:tblPr>
        <w:tblW w:w="9704" w:type="dxa"/>
        <w:tblCellMar>
          <w:top w:w="15" w:type="dxa"/>
          <w:left w:w="15" w:type="dxa"/>
          <w:bottom w:w="15" w:type="dxa"/>
          <w:right w:w="15" w:type="dxa"/>
        </w:tblCellMar>
        <w:tblLook w:val="04A0" w:firstRow="1" w:lastRow="0" w:firstColumn="1" w:lastColumn="0" w:noHBand="0" w:noVBand="1"/>
      </w:tblPr>
      <w:tblGrid>
        <w:gridCol w:w="1919"/>
        <w:gridCol w:w="747"/>
        <w:gridCol w:w="1736"/>
        <w:gridCol w:w="1513"/>
        <w:gridCol w:w="1806"/>
        <w:gridCol w:w="1947"/>
        <w:gridCol w:w="36"/>
      </w:tblGrid>
      <w:tr w:rsidR="009B1A3B" w:rsidRPr="008D293B" w14:paraId="48A53D94" w14:textId="77777777" w:rsidTr="00841C05">
        <w:trPr>
          <w:trHeight w:val="26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D2A4C8E" w14:textId="77777777" w:rsidR="009B1A3B" w:rsidRPr="008D293B" w:rsidRDefault="009B1A3B" w:rsidP="00841C05">
            <w:pP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Study</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C7CFB5" w14:textId="77777777" w:rsidR="009B1A3B" w:rsidRPr="008D293B" w:rsidRDefault="009B1A3B" w:rsidP="00841C05">
            <w:pPr>
              <w:jc w:val="cente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Taxa</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E7830B7" w14:textId="77777777" w:rsidR="009B1A3B" w:rsidRPr="008D293B" w:rsidRDefault="009B1A3B" w:rsidP="00841C05">
            <w:pPr>
              <w:jc w:val="cente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Season of Data</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3F1ADC8" w14:textId="77777777" w:rsidR="009B1A3B" w:rsidRPr="008D293B" w:rsidRDefault="009B1A3B" w:rsidP="00841C05">
            <w:pPr>
              <w:jc w:val="cente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Range of Isotopic Change</w:t>
            </w:r>
          </w:p>
        </w:tc>
        <w:tc>
          <w:tcPr>
            <w:tcW w:w="0" w:type="auto"/>
            <w:tcBorders>
              <w:top w:val="double" w:sz="6" w:space="0" w:color="auto"/>
              <w:bottom w:val="single" w:sz="6" w:space="0" w:color="000000"/>
            </w:tcBorders>
          </w:tcPr>
          <w:p w14:paraId="69A48834" w14:textId="77777777" w:rsidR="009B1A3B" w:rsidRPr="008D293B" w:rsidRDefault="009B1A3B" w:rsidP="00841C05">
            <w:pPr>
              <w:jc w:val="cente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Ecosystem</w:t>
            </w:r>
          </w:p>
        </w:tc>
        <w:tc>
          <w:tcPr>
            <w:tcW w:w="0" w:type="auto"/>
            <w:tcBorders>
              <w:top w:val="double" w:sz="6" w:space="0" w:color="auto"/>
              <w:bottom w:val="single" w:sz="6" w:space="0" w:color="000000"/>
            </w:tcBorders>
          </w:tcPr>
          <w:p w14:paraId="680A15B8" w14:textId="77777777" w:rsidR="009B1A3B" w:rsidRPr="008D293B" w:rsidRDefault="009B1A3B" w:rsidP="00841C05">
            <w:pPr>
              <w:jc w:val="center"/>
              <w:rPr>
                <w:rFonts w:ascii="Times New Roman" w:eastAsia="Times New Roman" w:hAnsi="Times New Roman" w:cs="Times New Roman"/>
                <w:i/>
                <w:iCs/>
                <w:lang w:val="en-US"/>
              </w:rPr>
            </w:pPr>
            <w:r w:rsidRPr="008D293B">
              <w:rPr>
                <w:rFonts w:ascii="Times New Roman" w:eastAsia="Times New Roman" w:hAnsi="Times New Roman" w:cs="Times New Roman"/>
                <w:i/>
                <w:iCs/>
                <w:lang w:val="en-US"/>
              </w:rPr>
              <w:t>Location</w:t>
            </w:r>
          </w:p>
        </w:tc>
        <w:tc>
          <w:tcPr>
            <w:tcW w:w="0" w:type="auto"/>
            <w:tcBorders>
              <w:top w:val="double" w:sz="6" w:space="0" w:color="auto"/>
              <w:bottom w:val="single" w:sz="6" w:space="0" w:color="000000"/>
            </w:tcBorders>
          </w:tcPr>
          <w:p w14:paraId="65F02416" w14:textId="77777777" w:rsidR="009B1A3B" w:rsidRPr="008D293B" w:rsidRDefault="009B1A3B" w:rsidP="00841C05">
            <w:pPr>
              <w:jc w:val="center"/>
              <w:rPr>
                <w:rFonts w:eastAsia="Times New Roman"/>
                <w:i/>
                <w:iCs/>
                <w:lang w:val="en-US"/>
              </w:rPr>
            </w:pPr>
          </w:p>
        </w:tc>
      </w:tr>
      <w:tr w:rsidR="009B1A3B" w:rsidRPr="00410C87" w14:paraId="2EF49D25" w14:textId="77777777" w:rsidTr="00841C05">
        <w:trPr>
          <w:trHeight w:val="260"/>
        </w:trPr>
        <w:tc>
          <w:tcPr>
            <w:tcW w:w="0" w:type="auto"/>
            <w:tcMar>
              <w:top w:w="113" w:type="dxa"/>
              <w:left w:w="113" w:type="dxa"/>
              <w:bottom w:w="113" w:type="dxa"/>
              <w:right w:w="113" w:type="dxa"/>
            </w:tcMar>
            <w:hideMark/>
          </w:tcPr>
          <w:p w14:paraId="06382B97" w14:textId="77777777" w:rsidR="009B1A3B" w:rsidRPr="008D293B" w:rsidRDefault="009B1A3B" w:rsidP="00841C05">
            <w:pPr>
              <w:rPr>
                <w:rFonts w:ascii="Times New Roman" w:eastAsia="Times New Roman" w:hAnsi="Times New Roman" w:cs="Times New Roman"/>
                <w:lang w:val="en-US"/>
              </w:rPr>
            </w:pPr>
            <w:r>
              <w:rPr>
                <w:rFonts w:ascii="Times New Roman" w:eastAsia="Times New Roman" w:hAnsi="Times New Roman" w:cs="Times New Roman"/>
                <w:b/>
                <w:lang w:val="en-US"/>
              </w:rPr>
              <w:t>1</w:t>
            </w:r>
            <w:r w:rsidRPr="003A693A">
              <w:rPr>
                <w:rFonts w:ascii="Times New Roman" w:eastAsia="Times New Roman" w:hAnsi="Times New Roman" w:cs="Times New Roman"/>
                <w:b/>
                <w:lang w:val="en-US"/>
              </w:rPr>
              <w:t xml:space="preserve">. </w:t>
            </w:r>
            <w:r w:rsidRPr="008D293B">
              <w:rPr>
                <w:rFonts w:ascii="Times New Roman" w:eastAsia="Times New Roman" w:hAnsi="Times New Roman" w:cs="Times New Roman"/>
                <w:lang w:val="en-US"/>
              </w:rPr>
              <w:t>Wu et al. 1999</w:t>
            </w:r>
          </w:p>
        </w:tc>
        <w:tc>
          <w:tcPr>
            <w:tcW w:w="0" w:type="auto"/>
            <w:tcMar>
              <w:top w:w="113" w:type="dxa"/>
              <w:left w:w="113" w:type="dxa"/>
              <w:bottom w:w="113" w:type="dxa"/>
              <w:right w:w="113" w:type="dxa"/>
            </w:tcMar>
            <w:hideMark/>
          </w:tcPr>
          <w:p w14:paraId="33ECE4A5"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POM</w:t>
            </w:r>
          </w:p>
        </w:tc>
        <w:tc>
          <w:tcPr>
            <w:tcW w:w="0" w:type="auto"/>
            <w:tcMar>
              <w:top w:w="113" w:type="dxa"/>
              <w:left w:w="113" w:type="dxa"/>
              <w:bottom w:w="113" w:type="dxa"/>
              <w:right w:w="113" w:type="dxa"/>
            </w:tcMar>
            <w:hideMark/>
          </w:tcPr>
          <w:p w14:paraId="220C6EE7"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January - December 1989</w:t>
            </w:r>
          </w:p>
        </w:tc>
        <w:tc>
          <w:tcPr>
            <w:tcW w:w="0" w:type="auto"/>
            <w:tcMar>
              <w:top w:w="113" w:type="dxa"/>
              <w:left w:w="113" w:type="dxa"/>
              <w:bottom w:w="113" w:type="dxa"/>
              <w:right w:w="113" w:type="dxa"/>
            </w:tcMar>
            <w:hideMark/>
          </w:tcPr>
          <w:p w14:paraId="5207490B"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4.11</w:t>
            </w:r>
          </w:p>
        </w:tc>
        <w:tc>
          <w:tcPr>
            <w:tcW w:w="0" w:type="auto"/>
          </w:tcPr>
          <w:p w14:paraId="7C89FC84"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Marine upwelling zone</w:t>
            </w:r>
          </w:p>
        </w:tc>
        <w:tc>
          <w:tcPr>
            <w:tcW w:w="0" w:type="auto"/>
          </w:tcPr>
          <w:p w14:paraId="54A945C5"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Coast of Vancouver Island, Canada</w:t>
            </w:r>
          </w:p>
        </w:tc>
        <w:tc>
          <w:tcPr>
            <w:tcW w:w="0" w:type="auto"/>
          </w:tcPr>
          <w:p w14:paraId="7CE66D1B" w14:textId="77777777" w:rsidR="009B1A3B" w:rsidRPr="008D293B" w:rsidRDefault="009B1A3B" w:rsidP="00841C05">
            <w:pPr>
              <w:jc w:val="center"/>
              <w:rPr>
                <w:rFonts w:eastAsia="Times New Roman"/>
                <w:lang w:val="en-US"/>
              </w:rPr>
            </w:pPr>
          </w:p>
        </w:tc>
      </w:tr>
      <w:tr w:rsidR="009B1A3B" w:rsidRPr="00410C87" w14:paraId="44FDB233" w14:textId="77777777" w:rsidTr="00841C05">
        <w:trPr>
          <w:trHeight w:val="269"/>
        </w:trPr>
        <w:tc>
          <w:tcPr>
            <w:tcW w:w="0" w:type="auto"/>
            <w:tcMar>
              <w:top w:w="113" w:type="dxa"/>
              <w:left w:w="113" w:type="dxa"/>
              <w:bottom w:w="113" w:type="dxa"/>
              <w:right w:w="113" w:type="dxa"/>
            </w:tcMar>
            <w:hideMark/>
          </w:tcPr>
          <w:p w14:paraId="793D637D" w14:textId="77777777" w:rsidR="009B1A3B" w:rsidRPr="008D293B" w:rsidRDefault="009B1A3B" w:rsidP="00841C05">
            <w:pPr>
              <w:rPr>
                <w:rFonts w:ascii="Times New Roman" w:eastAsia="Times New Roman" w:hAnsi="Times New Roman" w:cs="Times New Roman"/>
                <w:lang w:val="en-US"/>
              </w:rPr>
            </w:pPr>
            <w:r>
              <w:rPr>
                <w:rFonts w:ascii="Times New Roman" w:eastAsia="Times New Roman" w:hAnsi="Times New Roman" w:cs="Times New Roman"/>
                <w:b/>
                <w:lang w:val="en-US"/>
              </w:rPr>
              <w:t>2</w:t>
            </w:r>
            <w:r w:rsidRPr="003A693A">
              <w:rPr>
                <w:rFonts w:ascii="Times New Roman" w:eastAsia="Times New Roman" w:hAnsi="Times New Roman" w:cs="Times New Roman"/>
                <w:b/>
                <w:lang w:val="en-US"/>
              </w:rPr>
              <w:t>.</w:t>
            </w:r>
            <w:r>
              <w:rPr>
                <w:rFonts w:ascii="Times New Roman" w:eastAsia="Times New Roman" w:hAnsi="Times New Roman" w:cs="Times New Roman"/>
                <w:lang w:val="en-US"/>
              </w:rPr>
              <w:t xml:space="preserve"> </w:t>
            </w:r>
            <w:r w:rsidRPr="008D293B">
              <w:rPr>
                <w:rFonts w:ascii="Times New Roman" w:eastAsia="Times New Roman" w:hAnsi="Times New Roman" w:cs="Times New Roman"/>
                <w:lang w:val="en-US"/>
              </w:rPr>
              <w:t>Gu et al. 1994</w:t>
            </w:r>
          </w:p>
        </w:tc>
        <w:tc>
          <w:tcPr>
            <w:tcW w:w="0" w:type="auto"/>
            <w:tcMar>
              <w:top w:w="113" w:type="dxa"/>
              <w:left w:w="113" w:type="dxa"/>
              <w:bottom w:w="113" w:type="dxa"/>
              <w:right w:w="113" w:type="dxa"/>
            </w:tcMar>
            <w:hideMark/>
          </w:tcPr>
          <w:p w14:paraId="431EA473"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POM</w:t>
            </w:r>
          </w:p>
        </w:tc>
        <w:tc>
          <w:tcPr>
            <w:tcW w:w="0" w:type="auto"/>
            <w:tcMar>
              <w:top w:w="113" w:type="dxa"/>
              <w:left w:w="113" w:type="dxa"/>
              <w:bottom w:w="113" w:type="dxa"/>
              <w:right w:w="113" w:type="dxa"/>
            </w:tcMar>
            <w:hideMark/>
          </w:tcPr>
          <w:p w14:paraId="0997BB4E"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January - December 1989</w:t>
            </w:r>
          </w:p>
        </w:tc>
        <w:tc>
          <w:tcPr>
            <w:tcW w:w="0" w:type="auto"/>
            <w:tcMar>
              <w:top w:w="113" w:type="dxa"/>
              <w:left w:w="113" w:type="dxa"/>
              <w:bottom w:w="113" w:type="dxa"/>
              <w:right w:w="113" w:type="dxa"/>
            </w:tcMar>
            <w:hideMark/>
          </w:tcPr>
          <w:p w14:paraId="1CF9458D"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4.20</w:t>
            </w:r>
          </w:p>
        </w:tc>
        <w:tc>
          <w:tcPr>
            <w:tcW w:w="0" w:type="auto"/>
          </w:tcPr>
          <w:p w14:paraId="21EDFE21"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 xml:space="preserve">Eutrophic, </w:t>
            </w:r>
            <w:proofErr w:type="spellStart"/>
            <w:r w:rsidRPr="008D293B">
              <w:rPr>
                <w:rFonts w:ascii="Times New Roman" w:eastAsia="Times New Roman" w:hAnsi="Times New Roman" w:cs="Times New Roman"/>
                <w:lang w:val="en-US"/>
              </w:rPr>
              <w:t>subartic</w:t>
            </w:r>
            <w:proofErr w:type="spellEnd"/>
            <w:r w:rsidRPr="008D293B">
              <w:rPr>
                <w:rFonts w:ascii="Times New Roman" w:eastAsia="Times New Roman" w:hAnsi="Times New Roman" w:cs="Times New Roman"/>
                <w:lang w:val="en-US"/>
              </w:rPr>
              <w:t xml:space="preserve"> lake</w:t>
            </w:r>
          </w:p>
        </w:tc>
        <w:tc>
          <w:tcPr>
            <w:tcW w:w="0" w:type="auto"/>
          </w:tcPr>
          <w:p w14:paraId="423AEB8A"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Smith Lake, Fairbanks, Alaska, USA</w:t>
            </w:r>
          </w:p>
        </w:tc>
        <w:tc>
          <w:tcPr>
            <w:tcW w:w="0" w:type="auto"/>
          </w:tcPr>
          <w:p w14:paraId="696AE5C5" w14:textId="77777777" w:rsidR="009B1A3B" w:rsidRPr="008D293B" w:rsidRDefault="009B1A3B" w:rsidP="00841C05">
            <w:pPr>
              <w:jc w:val="center"/>
              <w:rPr>
                <w:rFonts w:eastAsia="Times New Roman"/>
                <w:lang w:val="en-US"/>
              </w:rPr>
            </w:pPr>
          </w:p>
        </w:tc>
      </w:tr>
      <w:tr w:rsidR="009B1A3B" w:rsidRPr="008D293B" w14:paraId="01C3CD10" w14:textId="77777777" w:rsidTr="00841C05">
        <w:trPr>
          <w:trHeight w:val="260"/>
        </w:trPr>
        <w:tc>
          <w:tcPr>
            <w:tcW w:w="0" w:type="auto"/>
            <w:tcMar>
              <w:top w:w="113" w:type="dxa"/>
              <w:left w:w="113" w:type="dxa"/>
              <w:bottom w:w="113" w:type="dxa"/>
              <w:right w:w="113" w:type="dxa"/>
            </w:tcMar>
            <w:hideMark/>
          </w:tcPr>
          <w:p w14:paraId="53AA1D20" w14:textId="77777777" w:rsidR="009B1A3B" w:rsidRPr="008D293B" w:rsidRDefault="009B1A3B" w:rsidP="00841C05">
            <w:pPr>
              <w:rPr>
                <w:rFonts w:ascii="Times New Roman" w:eastAsia="Times New Roman" w:hAnsi="Times New Roman" w:cs="Times New Roman"/>
                <w:lang w:val="en-US"/>
              </w:rPr>
            </w:pPr>
            <w:r>
              <w:rPr>
                <w:rFonts w:ascii="Times New Roman" w:eastAsia="Times New Roman" w:hAnsi="Times New Roman" w:cs="Times New Roman"/>
                <w:b/>
                <w:lang w:val="en-US"/>
              </w:rPr>
              <w:t>3</w:t>
            </w:r>
            <w:r w:rsidRPr="003A693A">
              <w:rPr>
                <w:rFonts w:ascii="Times New Roman" w:eastAsia="Times New Roman" w:hAnsi="Times New Roman" w:cs="Times New Roman"/>
                <w:b/>
                <w:lang w:val="en-US"/>
              </w:rPr>
              <w:t>.</w:t>
            </w:r>
            <w:r>
              <w:rPr>
                <w:rFonts w:ascii="Times New Roman" w:eastAsia="Times New Roman" w:hAnsi="Times New Roman" w:cs="Times New Roman"/>
                <w:lang w:val="en-US"/>
              </w:rPr>
              <w:t xml:space="preserve"> </w:t>
            </w:r>
            <w:proofErr w:type="spellStart"/>
            <w:r w:rsidRPr="008D293B">
              <w:rPr>
                <w:rFonts w:ascii="Times New Roman" w:eastAsia="Times New Roman" w:hAnsi="Times New Roman" w:cs="Times New Roman"/>
                <w:lang w:val="en-US"/>
              </w:rPr>
              <w:t>Syvaranta</w:t>
            </w:r>
            <w:proofErr w:type="spellEnd"/>
            <w:r w:rsidRPr="008D293B">
              <w:rPr>
                <w:rFonts w:ascii="Times New Roman" w:eastAsia="Times New Roman" w:hAnsi="Times New Roman" w:cs="Times New Roman"/>
                <w:lang w:val="en-US"/>
              </w:rPr>
              <w:t xml:space="preserve"> et al. 2008</w:t>
            </w:r>
          </w:p>
        </w:tc>
        <w:tc>
          <w:tcPr>
            <w:tcW w:w="0" w:type="auto"/>
            <w:tcMar>
              <w:top w:w="113" w:type="dxa"/>
              <w:left w:w="113" w:type="dxa"/>
              <w:bottom w:w="113" w:type="dxa"/>
              <w:right w:w="113" w:type="dxa"/>
            </w:tcMar>
            <w:hideMark/>
          </w:tcPr>
          <w:p w14:paraId="402C4338"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POM</w:t>
            </w:r>
          </w:p>
        </w:tc>
        <w:tc>
          <w:tcPr>
            <w:tcW w:w="0" w:type="auto"/>
            <w:tcMar>
              <w:top w:w="113" w:type="dxa"/>
              <w:left w:w="113" w:type="dxa"/>
              <w:bottom w:w="113" w:type="dxa"/>
              <w:right w:w="113" w:type="dxa"/>
            </w:tcMar>
            <w:hideMark/>
          </w:tcPr>
          <w:p w14:paraId="7D1B9913"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May - September 2004</w:t>
            </w:r>
          </w:p>
        </w:tc>
        <w:tc>
          <w:tcPr>
            <w:tcW w:w="0" w:type="auto"/>
            <w:tcMar>
              <w:top w:w="113" w:type="dxa"/>
              <w:left w:w="113" w:type="dxa"/>
              <w:bottom w:w="113" w:type="dxa"/>
              <w:right w:w="113" w:type="dxa"/>
            </w:tcMar>
            <w:hideMark/>
          </w:tcPr>
          <w:p w14:paraId="26CC7706"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5.68</w:t>
            </w:r>
          </w:p>
        </w:tc>
        <w:tc>
          <w:tcPr>
            <w:tcW w:w="0" w:type="auto"/>
          </w:tcPr>
          <w:p w14:paraId="0CFEE43E"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Moderately eutrophic, urban lake</w:t>
            </w:r>
          </w:p>
        </w:tc>
        <w:tc>
          <w:tcPr>
            <w:tcW w:w="0" w:type="auto"/>
          </w:tcPr>
          <w:p w14:paraId="2986E7CE" w14:textId="77777777" w:rsidR="009B1A3B" w:rsidRPr="008D293B" w:rsidRDefault="009B1A3B" w:rsidP="00841C05">
            <w:pPr>
              <w:jc w:val="center"/>
              <w:rPr>
                <w:rFonts w:ascii="Times New Roman" w:eastAsia="Times New Roman" w:hAnsi="Times New Roman" w:cs="Times New Roman"/>
                <w:lang w:val="en-US"/>
              </w:rPr>
            </w:pPr>
            <w:proofErr w:type="spellStart"/>
            <w:r w:rsidRPr="008D293B">
              <w:rPr>
                <w:rFonts w:ascii="Times New Roman" w:eastAsia="Times New Roman" w:hAnsi="Times New Roman" w:cs="Times New Roman"/>
                <w:lang w:val="en-US"/>
              </w:rPr>
              <w:t>Jyväsjärvi</w:t>
            </w:r>
            <w:proofErr w:type="spellEnd"/>
            <w:r w:rsidRPr="008D293B">
              <w:rPr>
                <w:rFonts w:ascii="Times New Roman" w:eastAsia="Times New Roman" w:hAnsi="Times New Roman" w:cs="Times New Roman"/>
                <w:lang w:val="en-US"/>
              </w:rPr>
              <w:t xml:space="preserve"> Lake, </w:t>
            </w:r>
            <w:proofErr w:type="spellStart"/>
            <w:r w:rsidRPr="008D293B">
              <w:rPr>
                <w:rFonts w:ascii="Times New Roman" w:eastAsia="Times New Roman" w:hAnsi="Times New Roman" w:cs="Times New Roman"/>
                <w:lang w:val="en-US"/>
              </w:rPr>
              <w:t>Jyväskylä</w:t>
            </w:r>
            <w:proofErr w:type="spellEnd"/>
            <w:r w:rsidRPr="008D293B">
              <w:rPr>
                <w:rFonts w:ascii="Times New Roman" w:eastAsia="Times New Roman" w:hAnsi="Times New Roman" w:cs="Times New Roman"/>
                <w:lang w:val="en-US"/>
              </w:rPr>
              <w:t>, Finland</w:t>
            </w:r>
          </w:p>
        </w:tc>
        <w:tc>
          <w:tcPr>
            <w:tcW w:w="0" w:type="auto"/>
          </w:tcPr>
          <w:p w14:paraId="3777960A" w14:textId="77777777" w:rsidR="009B1A3B" w:rsidRPr="008D293B" w:rsidRDefault="009B1A3B" w:rsidP="00841C05">
            <w:pPr>
              <w:jc w:val="center"/>
              <w:rPr>
                <w:rFonts w:ascii="Times New Roman" w:eastAsia="Times New Roman" w:hAnsi="Times New Roman" w:cs="Times New Roman"/>
                <w:lang w:val="en-US"/>
              </w:rPr>
            </w:pPr>
          </w:p>
        </w:tc>
      </w:tr>
      <w:tr w:rsidR="009B1A3B" w:rsidRPr="00410C87" w14:paraId="7048B5D8" w14:textId="77777777" w:rsidTr="00841C05">
        <w:trPr>
          <w:trHeight w:val="805"/>
        </w:trPr>
        <w:tc>
          <w:tcPr>
            <w:tcW w:w="0" w:type="auto"/>
            <w:tcBorders>
              <w:bottom w:val="double" w:sz="6" w:space="0" w:color="auto"/>
            </w:tcBorders>
            <w:tcMar>
              <w:top w:w="113" w:type="dxa"/>
              <w:left w:w="113" w:type="dxa"/>
              <w:bottom w:w="113" w:type="dxa"/>
              <w:right w:w="113" w:type="dxa"/>
            </w:tcMar>
            <w:hideMark/>
          </w:tcPr>
          <w:p w14:paraId="4F9E809B" w14:textId="77777777" w:rsidR="009B1A3B" w:rsidRPr="008D293B" w:rsidRDefault="009B1A3B" w:rsidP="00841C05">
            <w:pPr>
              <w:rPr>
                <w:rFonts w:ascii="Times New Roman" w:eastAsia="Times New Roman" w:hAnsi="Times New Roman" w:cs="Times New Roman"/>
                <w:lang w:val="en-US"/>
              </w:rPr>
            </w:pPr>
            <w:r w:rsidRPr="003A693A">
              <w:rPr>
                <w:rFonts w:ascii="Times New Roman" w:eastAsia="Times New Roman" w:hAnsi="Times New Roman" w:cs="Times New Roman"/>
                <w:b/>
                <w:lang w:val="en-US"/>
              </w:rPr>
              <w:t>4.</w:t>
            </w:r>
            <w:r>
              <w:rPr>
                <w:rFonts w:ascii="Times New Roman" w:eastAsia="Times New Roman" w:hAnsi="Times New Roman" w:cs="Times New Roman"/>
                <w:lang w:val="en-US"/>
              </w:rPr>
              <w:t xml:space="preserve"> </w:t>
            </w:r>
            <w:r w:rsidRPr="008D293B">
              <w:rPr>
                <w:rFonts w:ascii="Times New Roman" w:eastAsia="Times New Roman" w:hAnsi="Times New Roman" w:cs="Times New Roman"/>
                <w:lang w:val="en-US"/>
              </w:rPr>
              <w:t xml:space="preserve">Matthews and </w:t>
            </w:r>
            <w:proofErr w:type="spellStart"/>
            <w:r w:rsidRPr="008D293B">
              <w:rPr>
                <w:rFonts w:ascii="Times New Roman" w:eastAsia="Times New Roman" w:hAnsi="Times New Roman" w:cs="Times New Roman"/>
                <w:lang w:val="en-US"/>
              </w:rPr>
              <w:t>Mazumder</w:t>
            </w:r>
            <w:proofErr w:type="spellEnd"/>
            <w:r w:rsidRPr="008D293B">
              <w:rPr>
                <w:rFonts w:ascii="Times New Roman" w:eastAsia="Times New Roman" w:hAnsi="Times New Roman" w:cs="Times New Roman"/>
                <w:lang w:val="en-US"/>
              </w:rPr>
              <w:t xml:space="preserve"> 2007</w:t>
            </w:r>
          </w:p>
        </w:tc>
        <w:tc>
          <w:tcPr>
            <w:tcW w:w="0" w:type="auto"/>
            <w:tcBorders>
              <w:bottom w:val="double" w:sz="6" w:space="0" w:color="auto"/>
            </w:tcBorders>
            <w:tcMar>
              <w:top w:w="113" w:type="dxa"/>
              <w:left w:w="113" w:type="dxa"/>
              <w:bottom w:w="113" w:type="dxa"/>
              <w:right w:w="113" w:type="dxa"/>
            </w:tcMar>
            <w:hideMark/>
          </w:tcPr>
          <w:p w14:paraId="0EB89115"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POM</w:t>
            </w:r>
          </w:p>
        </w:tc>
        <w:tc>
          <w:tcPr>
            <w:tcW w:w="0" w:type="auto"/>
            <w:tcBorders>
              <w:bottom w:val="double" w:sz="6" w:space="0" w:color="auto"/>
            </w:tcBorders>
            <w:tcMar>
              <w:top w:w="113" w:type="dxa"/>
              <w:left w:w="113" w:type="dxa"/>
              <w:bottom w:w="113" w:type="dxa"/>
              <w:right w:w="113" w:type="dxa"/>
            </w:tcMar>
            <w:hideMark/>
          </w:tcPr>
          <w:p w14:paraId="59A283C8"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February 2002 - April 2003</w:t>
            </w:r>
          </w:p>
        </w:tc>
        <w:tc>
          <w:tcPr>
            <w:tcW w:w="0" w:type="auto"/>
            <w:tcBorders>
              <w:bottom w:val="double" w:sz="6" w:space="0" w:color="auto"/>
            </w:tcBorders>
            <w:tcMar>
              <w:top w:w="113" w:type="dxa"/>
              <w:left w:w="113" w:type="dxa"/>
              <w:bottom w:w="113" w:type="dxa"/>
              <w:right w:w="113" w:type="dxa"/>
            </w:tcMar>
            <w:hideMark/>
          </w:tcPr>
          <w:p w14:paraId="4AA66F7D"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10.40</w:t>
            </w:r>
          </w:p>
        </w:tc>
        <w:tc>
          <w:tcPr>
            <w:tcW w:w="0" w:type="auto"/>
            <w:tcBorders>
              <w:bottom w:val="double" w:sz="6" w:space="0" w:color="auto"/>
            </w:tcBorders>
          </w:tcPr>
          <w:p w14:paraId="6E0FF476"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Pristine oligotrophic lake</w:t>
            </w:r>
          </w:p>
        </w:tc>
        <w:tc>
          <w:tcPr>
            <w:tcW w:w="0" w:type="auto"/>
            <w:tcBorders>
              <w:bottom w:val="double" w:sz="6" w:space="0" w:color="auto"/>
            </w:tcBorders>
          </w:tcPr>
          <w:p w14:paraId="75223BD7" w14:textId="77777777" w:rsidR="009B1A3B" w:rsidRPr="008D293B" w:rsidRDefault="009B1A3B" w:rsidP="00841C05">
            <w:pPr>
              <w:jc w:val="center"/>
              <w:rPr>
                <w:rFonts w:ascii="Times New Roman" w:eastAsia="Times New Roman" w:hAnsi="Times New Roman" w:cs="Times New Roman"/>
                <w:lang w:val="en-US"/>
              </w:rPr>
            </w:pPr>
            <w:r w:rsidRPr="008D293B">
              <w:rPr>
                <w:rFonts w:ascii="Times New Roman" w:eastAsia="Times New Roman" w:hAnsi="Times New Roman" w:cs="Times New Roman"/>
                <w:lang w:val="en-US"/>
              </w:rPr>
              <w:t>Council Lake, Vancouver Island, Canada</w:t>
            </w:r>
          </w:p>
        </w:tc>
        <w:tc>
          <w:tcPr>
            <w:tcW w:w="0" w:type="auto"/>
            <w:tcBorders>
              <w:bottom w:val="double" w:sz="6" w:space="0" w:color="auto"/>
            </w:tcBorders>
          </w:tcPr>
          <w:p w14:paraId="3D5E9361" w14:textId="77777777" w:rsidR="009B1A3B" w:rsidRPr="008D293B" w:rsidRDefault="009B1A3B" w:rsidP="00841C05">
            <w:pPr>
              <w:jc w:val="center"/>
              <w:rPr>
                <w:rFonts w:eastAsia="Times New Roman"/>
                <w:lang w:val="en-US"/>
              </w:rPr>
            </w:pPr>
          </w:p>
        </w:tc>
      </w:tr>
    </w:tbl>
    <w:p w14:paraId="307515DB" w14:textId="77777777" w:rsidR="009B1A3B" w:rsidRPr="008D293B" w:rsidRDefault="009B1A3B" w:rsidP="009B1A3B">
      <w:pPr>
        <w:spacing w:line="480" w:lineRule="auto"/>
        <w:rPr>
          <w:rFonts w:ascii="Times New Roman" w:hAnsi="Times New Roman" w:cs="Times New Roman"/>
          <w:lang w:val="en-US"/>
        </w:rPr>
      </w:pPr>
    </w:p>
    <w:p w14:paraId="16D44C1A" w14:textId="77777777" w:rsidR="009B1A3B" w:rsidRPr="008D293B" w:rsidRDefault="009B1A3B" w:rsidP="009B1A3B">
      <w:pPr>
        <w:spacing w:line="480" w:lineRule="auto"/>
        <w:rPr>
          <w:rFonts w:ascii="Times New Roman" w:hAnsi="Times New Roman" w:cs="Times New Roman"/>
          <w:lang w:val="en-US"/>
        </w:rPr>
      </w:pPr>
    </w:p>
    <w:p w14:paraId="750DF1AF" w14:textId="43A800EB" w:rsidR="00F867BB" w:rsidRPr="008D6183" w:rsidRDefault="00F7353B">
      <w:pPr>
        <w:rPr>
          <w:lang w:val="en-US"/>
        </w:rPr>
      </w:pPr>
      <w:r>
        <w:rPr>
          <w:lang w:val="en-US"/>
        </w:rPr>
        <w:t xml:space="preserve">Table 2: Duration of trophic position deviation </w:t>
      </w:r>
      <w:r w:rsidR="00E921BE">
        <w:rPr>
          <w:lang w:val="en-US"/>
        </w:rPr>
        <w:t xml:space="preserve">(number of days </w:t>
      </w:r>
      <w:r w:rsidR="005D0C49">
        <w:rPr>
          <w:lang w:val="en-US"/>
        </w:rPr>
        <w:t xml:space="preserve">the magnitude of </w:t>
      </w:r>
      <w:r w:rsidR="00E921BE">
        <w:rPr>
          <w:lang w:val="en-US"/>
        </w:rPr>
        <w:t xml:space="preserve">trophic position deviation </w:t>
      </w:r>
      <w:r w:rsidR="00E921BE" w:rsidRPr="000D0D5E">
        <w:rPr>
          <w:rFonts w:ascii="Times New Roman" w:hAnsi="Times New Roman" w:cs="Times New Roman"/>
          <w:lang w:val="en-US"/>
        </w:rPr>
        <w:t>±</w:t>
      </w:r>
      <w:r w:rsidR="00E921BE">
        <w:rPr>
          <w:rFonts w:ascii="Times New Roman" w:hAnsi="Times New Roman" w:cs="Times New Roman"/>
          <w:lang w:val="en-US"/>
        </w:rPr>
        <w:t xml:space="preserve"> 0.</w:t>
      </w:r>
      <w:r w:rsidR="00E95DFF">
        <w:rPr>
          <w:rFonts w:ascii="Times New Roman" w:hAnsi="Times New Roman" w:cs="Times New Roman"/>
          <w:lang w:val="en-US"/>
        </w:rPr>
        <w:t>2</w:t>
      </w:r>
      <w:r w:rsidR="00E921BE">
        <w:rPr>
          <w:rFonts w:ascii="Times New Roman" w:hAnsi="Times New Roman" w:cs="Times New Roman"/>
          <w:lang w:val="en-US"/>
        </w:rPr>
        <w:t xml:space="preserve"> trophic levels from the true</w:t>
      </w:r>
      <w:r w:rsidR="005D0C49">
        <w:rPr>
          <w:rFonts w:ascii="Times New Roman" w:hAnsi="Times New Roman" w:cs="Times New Roman"/>
          <w:lang w:val="en-US"/>
        </w:rPr>
        <w:t xml:space="preserve"> value</w:t>
      </w:r>
      <w:r w:rsidR="00E921BE">
        <w:rPr>
          <w:lang w:val="en-US"/>
        </w:rPr>
        <w:t xml:space="preserve">) </w:t>
      </w:r>
      <w:r>
        <w:rPr>
          <w:lang w:val="en-US"/>
        </w:rPr>
        <w:t xml:space="preserve">for each of the </w:t>
      </w:r>
      <w:r w:rsidR="00E921BE">
        <w:rPr>
          <w:lang w:val="en-US"/>
        </w:rPr>
        <w:t>of the six</w:t>
      </w:r>
      <w:r w:rsidR="00B66BF2">
        <w:rPr>
          <w:lang w:val="en-US"/>
        </w:rPr>
        <w:t>,</w:t>
      </w:r>
      <w:r w:rsidR="00E921BE">
        <w:rPr>
          <w:lang w:val="en-US"/>
        </w:rPr>
        <w:t xml:space="preserve"> bulk stable isotope food web scenarios (Figure 1).</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F1C96" w:rsidRPr="00410C87" w14:paraId="162A9AC9" w14:textId="77777777" w:rsidTr="00BE7ADE">
        <w:tc>
          <w:tcPr>
            <w:tcW w:w="9350" w:type="dxa"/>
            <w:gridSpan w:val="7"/>
            <w:tcBorders>
              <w:top w:val="double" w:sz="4" w:space="0" w:color="auto"/>
              <w:left w:val="nil"/>
              <w:bottom w:val="nil"/>
              <w:right w:val="nil"/>
            </w:tcBorders>
          </w:tcPr>
          <w:p w14:paraId="09C2EDD4" w14:textId="2C537260" w:rsidR="00CF1C96" w:rsidRPr="00805328" w:rsidRDefault="00CF1C96" w:rsidP="00CF1C96">
            <w:pPr>
              <w:jc w:val="center"/>
              <w:rPr>
                <w:rFonts w:ascii="Times New Roman" w:hAnsi="Times New Roman" w:cs="Times New Roman"/>
                <w:lang w:val="en-US"/>
              </w:rPr>
            </w:pPr>
            <w:r w:rsidRPr="00805328">
              <w:rPr>
                <w:rFonts w:ascii="Times New Roman" w:hAnsi="Times New Roman" w:cs="Times New Roman"/>
                <w:lang w:val="en-US"/>
              </w:rPr>
              <w:t>Duration of Trophic Position Deviation (days)</w:t>
            </w:r>
          </w:p>
        </w:tc>
      </w:tr>
      <w:tr w:rsidR="00F867BB" w14:paraId="699B89F9" w14:textId="77777777" w:rsidTr="00BE7ADE">
        <w:tc>
          <w:tcPr>
            <w:tcW w:w="1335" w:type="dxa"/>
            <w:tcBorders>
              <w:top w:val="single" w:sz="4" w:space="0" w:color="auto"/>
              <w:left w:val="nil"/>
              <w:bottom w:val="single" w:sz="4" w:space="0" w:color="auto"/>
              <w:right w:val="nil"/>
            </w:tcBorders>
          </w:tcPr>
          <w:p w14:paraId="40CD04DF" w14:textId="77777777" w:rsidR="00F867BB" w:rsidRPr="00805328" w:rsidRDefault="00F867BB" w:rsidP="00CF1C96">
            <w:pPr>
              <w:jc w:val="center"/>
              <w:rPr>
                <w:rFonts w:ascii="Times New Roman" w:hAnsi="Times New Roman" w:cs="Times New Roman"/>
                <w:lang w:val="en-US"/>
              </w:rPr>
            </w:pPr>
          </w:p>
        </w:tc>
        <w:tc>
          <w:tcPr>
            <w:tcW w:w="1335" w:type="dxa"/>
            <w:tcBorders>
              <w:top w:val="single" w:sz="4" w:space="0" w:color="auto"/>
              <w:left w:val="nil"/>
              <w:bottom w:val="single" w:sz="4" w:space="0" w:color="auto"/>
              <w:right w:val="nil"/>
            </w:tcBorders>
          </w:tcPr>
          <w:p w14:paraId="2FBCCAFA" w14:textId="185784B3"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1</w:t>
            </w:r>
          </w:p>
          <w:p w14:paraId="1440B34F" w14:textId="45E3676E"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6A72D0DE" w14:textId="77777777"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2</w:t>
            </w:r>
          </w:p>
          <w:p w14:paraId="112B9E71" w14:textId="7F21643B"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427A4FDD" w14:textId="77777777"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3</w:t>
            </w:r>
          </w:p>
          <w:p w14:paraId="516A0621" w14:textId="632D65B1"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11A0F80A" w14:textId="77777777"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4</w:t>
            </w:r>
          </w:p>
          <w:p w14:paraId="6B79F8DA" w14:textId="19C6A8F8"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263A53BC" w14:textId="77777777"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5</w:t>
            </w:r>
          </w:p>
          <w:p w14:paraId="414CAD5E" w14:textId="1D69642E"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233</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5C94FC43" w14:textId="77777777" w:rsidR="00F867BB" w:rsidRPr="00805328" w:rsidRDefault="00F867BB" w:rsidP="00CF1C96">
            <w:pPr>
              <w:jc w:val="center"/>
              <w:rPr>
                <w:rFonts w:ascii="Times New Roman" w:hAnsi="Times New Roman" w:cs="Times New Roman"/>
                <w:lang w:val="en-US"/>
              </w:rPr>
            </w:pPr>
            <w:r w:rsidRPr="00805328">
              <w:rPr>
                <w:rFonts w:ascii="Times New Roman" w:hAnsi="Times New Roman" w:cs="Times New Roman"/>
                <w:lang w:val="en-US"/>
              </w:rPr>
              <w:t>Scenario 6</w:t>
            </w:r>
          </w:p>
          <w:p w14:paraId="35A3D7D3" w14:textId="109D9C56" w:rsidR="00641AA9" w:rsidRPr="00805328" w:rsidRDefault="00641AA9" w:rsidP="00CF1C96">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351</w:t>
            </w:r>
            <w:r w:rsidRPr="00805328">
              <w:rPr>
                <w:rFonts w:ascii="Times New Roman" w:hAnsi="Times New Roman" w:cs="Times New Roman"/>
                <w:lang w:val="en-US"/>
              </w:rPr>
              <w:t>)</w:t>
            </w:r>
          </w:p>
        </w:tc>
      </w:tr>
      <w:tr w:rsidR="00F867BB" w14:paraId="100CD658" w14:textId="77777777" w:rsidTr="00BE7ADE">
        <w:tc>
          <w:tcPr>
            <w:tcW w:w="1335" w:type="dxa"/>
            <w:tcBorders>
              <w:top w:val="single" w:sz="4" w:space="0" w:color="auto"/>
              <w:left w:val="nil"/>
              <w:bottom w:val="nil"/>
              <w:right w:val="nil"/>
            </w:tcBorders>
          </w:tcPr>
          <w:p w14:paraId="0F090ADF" w14:textId="38731D1A"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Primary Consumer</w:t>
            </w:r>
          </w:p>
        </w:tc>
        <w:tc>
          <w:tcPr>
            <w:tcW w:w="1335" w:type="dxa"/>
            <w:tcBorders>
              <w:top w:val="single" w:sz="4" w:space="0" w:color="auto"/>
              <w:left w:val="nil"/>
              <w:bottom w:val="nil"/>
              <w:right w:val="nil"/>
            </w:tcBorders>
          </w:tcPr>
          <w:p w14:paraId="1A5193C7" w14:textId="78FBFD1D"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1</w:t>
            </w:r>
            <w:r w:rsidR="007C54AC">
              <w:rPr>
                <w:rFonts w:ascii="Times New Roman" w:hAnsi="Times New Roman" w:cs="Times New Roman"/>
                <w:lang w:val="en-US"/>
              </w:rPr>
              <w:t>29</w:t>
            </w:r>
            <w:r w:rsidR="00701A60">
              <w:rPr>
                <w:rFonts w:ascii="Times New Roman" w:hAnsi="Times New Roman" w:cs="Times New Roman"/>
                <w:lang w:val="en-US"/>
              </w:rPr>
              <w:t xml:space="preserve"> </w:t>
            </w:r>
            <w:r w:rsidR="007C21AC">
              <w:rPr>
                <w:rFonts w:ascii="Times New Roman" w:hAnsi="Times New Roman" w:cs="Times New Roman"/>
                <w:lang w:val="en-US"/>
              </w:rPr>
              <w:t>(35%)</w:t>
            </w:r>
          </w:p>
          <w:p w14:paraId="718C44C0" w14:textId="7C56F284" w:rsidR="00E87640" w:rsidRPr="00805328" w:rsidRDefault="00E87640" w:rsidP="00CF1C96">
            <w:pPr>
              <w:jc w:val="center"/>
              <w:rPr>
                <w:rFonts w:ascii="Times New Roman" w:hAnsi="Times New Roman" w:cs="Times New Roman"/>
                <w:lang w:val="en-US"/>
              </w:rPr>
            </w:pPr>
          </w:p>
        </w:tc>
        <w:tc>
          <w:tcPr>
            <w:tcW w:w="1336" w:type="dxa"/>
            <w:tcBorders>
              <w:top w:val="single" w:sz="4" w:space="0" w:color="auto"/>
              <w:left w:val="nil"/>
              <w:bottom w:val="nil"/>
              <w:right w:val="nil"/>
            </w:tcBorders>
          </w:tcPr>
          <w:p w14:paraId="476FC34F" w14:textId="0B2536BF" w:rsidR="00F867BB" w:rsidRPr="00805328" w:rsidRDefault="001F65F9" w:rsidP="00CF1C96">
            <w:pPr>
              <w:jc w:val="center"/>
              <w:rPr>
                <w:rFonts w:ascii="Times New Roman" w:hAnsi="Times New Roman" w:cs="Times New Roman"/>
              </w:rPr>
            </w:pPr>
            <w:r w:rsidRPr="00805328">
              <w:rPr>
                <w:rFonts w:ascii="Times New Roman" w:hAnsi="Times New Roman" w:cs="Times New Roman"/>
                <w:lang w:val="en-US"/>
              </w:rPr>
              <w:t>1</w:t>
            </w:r>
            <w:r w:rsidR="007C54AC">
              <w:rPr>
                <w:rFonts w:ascii="Times New Roman" w:hAnsi="Times New Roman" w:cs="Times New Roman"/>
                <w:lang w:val="en-US"/>
              </w:rPr>
              <w:t>29</w:t>
            </w:r>
            <w:r w:rsidR="00701A60">
              <w:rPr>
                <w:rFonts w:ascii="Times New Roman" w:hAnsi="Times New Roman" w:cs="Times New Roman"/>
                <w:lang w:val="en-US"/>
              </w:rPr>
              <w:t xml:space="preserve"> (35%)</w:t>
            </w:r>
          </w:p>
        </w:tc>
        <w:tc>
          <w:tcPr>
            <w:tcW w:w="1336" w:type="dxa"/>
            <w:tcBorders>
              <w:top w:val="single" w:sz="4" w:space="0" w:color="auto"/>
              <w:left w:val="nil"/>
              <w:bottom w:val="nil"/>
              <w:right w:val="nil"/>
            </w:tcBorders>
          </w:tcPr>
          <w:p w14:paraId="25A492B4" w14:textId="7A060632"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85</w:t>
            </w:r>
            <w:r w:rsidR="00701A60">
              <w:rPr>
                <w:rFonts w:ascii="Times New Roman" w:hAnsi="Times New Roman" w:cs="Times New Roman"/>
                <w:lang w:val="en-US"/>
              </w:rPr>
              <w:t xml:space="preserve"> (23%)</w:t>
            </w:r>
          </w:p>
        </w:tc>
        <w:tc>
          <w:tcPr>
            <w:tcW w:w="1336" w:type="dxa"/>
            <w:tcBorders>
              <w:top w:val="single" w:sz="4" w:space="0" w:color="auto"/>
              <w:left w:val="nil"/>
              <w:bottom w:val="nil"/>
              <w:right w:val="nil"/>
            </w:tcBorders>
          </w:tcPr>
          <w:p w14:paraId="359CD789" w14:textId="3D7918B1"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85</w:t>
            </w:r>
            <w:r w:rsidR="00701A60">
              <w:rPr>
                <w:rFonts w:ascii="Times New Roman" w:hAnsi="Times New Roman" w:cs="Times New Roman"/>
                <w:lang w:val="en-US"/>
              </w:rPr>
              <w:t xml:space="preserve"> (23%)</w:t>
            </w:r>
          </w:p>
        </w:tc>
        <w:tc>
          <w:tcPr>
            <w:tcW w:w="1336" w:type="dxa"/>
            <w:tcBorders>
              <w:top w:val="single" w:sz="4" w:space="0" w:color="auto"/>
              <w:left w:val="nil"/>
              <w:bottom w:val="nil"/>
              <w:right w:val="nil"/>
            </w:tcBorders>
          </w:tcPr>
          <w:p w14:paraId="5D057BEF" w14:textId="70D2449E"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51</w:t>
            </w:r>
            <w:r w:rsidR="003478E2">
              <w:rPr>
                <w:rFonts w:ascii="Times New Roman" w:hAnsi="Times New Roman" w:cs="Times New Roman"/>
                <w:lang w:val="en-US"/>
              </w:rPr>
              <w:t xml:space="preserve"> (21%)</w:t>
            </w:r>
          </w:p>
        </w:tc>
        <w:tc>
          <w:tcPr>
            <w:tcW w:w="1336" w:type="dxa"/>
            <w:tcBorders>
              <w:top w:val="single" w:sz="4" w:space="0" w:color="auto"/>
              <w:left w:val="nil"/>
              <w:bottom w:val="nil"/>
              <w:right w:val="nil"/>
            </w:tcBorders>
          </w:tcPr>
          <w:p w14:paraId="36705F82" w14:textId="44D7D8BF" w:rsidR="00F867BB" w:rsidRPr="00805328" w:rsidRDefault="00DC36DB" w:rsidP="00CF1C96">
            <w:pPr>
              <w:jc w:val="center"/>
              <w:rPr>
                <w:rFonts w:ascii="Times New Roman" w:hAnsi="Times New Roman" w:cs="Times New Roman"/>
                <w:lang w:val="en-US"/>
              </w:rPr>
            </w:pPr>
            <w:r w:rsidRPr="00805328">
              <w:rPr>
                <w:rFonts w:ascii="Times New Roman" w:hAnsi="Times New Roman" w:cs="Times New Roman"/>
                <w:lang w:val="en-US"/>
              </w:rPr>
              <w:t>5</w:t>
            </w:r>
            <w:r w:rsidR="008B3502">
              <w:rPr>
                <w:rFonts w:ascii="Times New Roman" w:hAnsi="Times New Roman" w:cs="Times New Roman"/>
                <w:lang w:val="en-US"/>
              </w:rPr>
              <w:t>3</w:t>
            </w:r>
            <w:r w:rsidR="003478E2">
              <w:rPr>
                <w:rFonts w:ascii="Times New Roman" w:hAnsi="Times New Roman" w:cs="Times New Roman"/>
                <w:lang w:val="en-US"/>
              </w:rPr>
              <w:t xml:space="preserve"> (15%)</w:t>
            </w:r>
          </w:p>
        </w:tc>
      </w:tr>
      <w:tr w:rsidR="00F867BB" w14:paraId="4743C3A8" w14:textId="77777777" w:rsidTr="00BE7ADE">
        <w:tc>
          <w:tcPr>
            <w:tcW w:w="1335" w:type="dxa"/>
            <w:tcBorders>
              <w:top w:val="nil"/>
              <w:left w:val="nil"/>
              <w:bottom w:val="nil"/>
              <w:right w:val="nil"/>
            </w:tcBorders>
          </w:tcPr>
          <w:p w14:paraId="5787B8D2" w14:textId="2BC563ED"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Secondary Consumer</w:t>
            </w:r>
          </w:p>
        </w:tc>
        <w:tc>
          <w:tcPr>
            <w:tcW w:w="1335" w:type="dxa"/>
            <w:tcBorders>
              <w:top w:val="nil"/>
              <w:left w:val="nil"/>
              <w:bottom w:val="nil"/>
              <w:right w:val="nil"/>
            </w:tcBorders>
          </w:tcPr>
          <w:p w14:paraId="0CCA3BBD" w14:textId="3BADD58C"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19</w:t>
            </w:r>
            <w:r w:rsidR="007C54AC">
              <w:rPr>
                <w:rFonts w:ascii="Times New Roman" w:hAnsi="Times New Roman" w:cs="Times New Roman"/>
                <w:lang w:val="en-US"/>
              </w:rPr>
              <w:t>7</w:t>
            </w:r>
            <w:r w:rsidR="00701A60">
              <w:rPr>
                <w:rFonts w:ascii="Times New Roman" w:hAnsi="Times New Roman" w:cs="Times New Roman"/>
                <w:lang w:val="en-US"/>
              </w:rPr>
              <w:t xml:space="preserve"> (54%)</w:t>
            </w:r>
          </w:p>
        </w:tc>
        <w:tc>
          <w:tcPr>
            <w:tcW w:w="1336" w:type="dxa"/>
            <w:tcBorders>
              <w:top w:val="nil"/>
              <w:left w:val="nil"/>
              <w:bottom w:val="nil"/>
              <w:right w:val="nil"/>
            </w:tcBorders>
          </w:tcPr>
          <w:p w14:paraId="45628745" w14:textId="2C187E21" w:rsidR="00F867BB" w:rsidRPr="00805328" w:rsidRDefault="007C54AC" w:rsidP="00CF1C96">
            <w:pPr>
              <w:jc w:val="center"/>
              <w:rPr>
                <w:rFonts w:ascii="Times New Roman" w:hAnsi="Times New Roman" w:cs="Times New Roman"/>
                <w:lang w:val="en-US"/>
              </w:rPr>
            </w:pPr>
            <w:r>
              <w:rPr>
                <w:rFonts w:ascii="Times New Roman" w:hAnsi="Times New Roman" w:cs="Times New Roman"/>
                <w:lang w:val="en-US"/>
              </w:rPr>
              <w:t>194</w:t>
            </w:r>
            <w:r w:rsidR="00701A60">
              <w:rPr>
                <w:rFonts w:ascii="Times New Roman" w:hAnsi="Times New Roman" w:cs="Times New Roman"/>
                <w:lang w:val="en-US"/>
              </w:rPr>
              <w:t xml:space="preserve"> (53%)</w:t>
            </w:r>
          </w:p>
        </w:tc>
        <w:tc>
          <w:tcPr>
            <w:tcW w:w="1336" w:type="dxa"/>
            <w:tcBorders>
              <w:top w:val="nil"/>
              <w:left w:val="nil"/>
              <w:bottom w:val="nil"/>
              <w:right w:val="nil"/>
            </w:tcBorders>
          </w:tcPr>
          <w:p w14:paraId="6FEC3216" w14:textId="1CF6D7F5" w:rsidR="00F867BB" w:rsidRPr="00805328" w:rsidRDefault="001F65F9" w:rsidP="00CF1C96">
            <w:pPr>
              <w:jc w:val="center"/>
              <w:rPr>
                <w:rFonts w:ascii="Times New Roman" w:hAnsi="Times New Roman" w:cs="Times New Roman"/>
                <w:lang w:val="en-US"/>
              </w:rPr>
            </w:pPr>
            <w:r w:rsidRPr="00805328">
              <w:rPr>
                <w:rFonts w:ascii="Times New Roman" w:hAnsi="Times New Roman" w:cs="Times New Roman"/>
                <w:lang w:val="en-US"/>
              </w:rPr>
              <w:t>2</w:t>
            </w:r>
            <w:r w:rsidR="008B3502">
              <w:rPr>
                <w:rFonts w:ascii="Times New Roman" w:hAnsi="Times New Roman" w:cs="Times New Roman"/>
                <w:lang w:val="en-US"/>
              </w:rPr>
              <w:t>61</w:t>
            </w:r>
            <w:r w:rsidR="00701A60">
              <w:rPr>
                <w:rFonts w:ascii="Times New Roman" w:hAnsi="Times New Roman" w:cs="Times New Roman"/>
                <w:lang w:val="en-US"/>
              </w:rPr>
              <w:t>(71%)</w:t>
            </w:r>
          </w:p>
        </w:tc>
        <w:tc>
          <w:tcPr>
            <w:tcW w:w="1336" w:type="dxa"/>
            <w:tcBorders>
              <w:top w:val="nil"/>
              <w:left w:val="nil"/>
              <w:bottom w:val="nil"/>
              <w:right w:val="nil"/>
            </w:tcBorders>
          </w:tcPr>
          <w:p w14:paraId="534A75E5" w14:textId="026007DF" w:rsidR="00F867BB" w:rsidRPr="00805328" w:rsidRDefault="00DC36DB" w:rsidP="00CF1C96">
            <w:pPr>
              <w:jc w:val="center"/>
              <w:rPr>
                <w:rFonts w:ascii="Times New Roman" w:hAnsi="Times New Roman" w:cs="Times New Roman"/>
                <w:lang w:val="en-US"/>
              </w:rPr>
            </w:pPr>
            <w:r w:rsidRPr="00805328">
              <w:rPr>
                <w:rFonts w:ascii="Times New Roman" w:hAnsi="Times New Roman" w:cs="Times New Roman"/>
                <w:lang w:val="en-US"/>
              </w:rPr>
              <w:t>2</w:t>
            </w:r>
            <w:r w:rsidR="008B3502">
              <w:rPr>
                <w:rFonts w:ascii="Times New Roman" w:hAnsi="Times New Roman" w:cs="Times New Roman"/>
                <w:lang w:val="en-US"/>
              </w:rPr>
              <w:t>21</w:t>
            </w:r>
            <w:r w:rsidR="00701A60">
              <w:rPr>
                <w:rFonts w:ascii="Times New Roman" w:hAnsi="Times New Roman" w:cs="Times New Roman"/>
                <w:lang w:val="en-US"/>
              </w:rPr>
              <w:t xml:space="preserve"> (60%)</w:t>
            </w:r>
          </w:p>
        </w:tc>
        <w:tc>
          <w:tcPr>
            <w:tcW w:w="1336" w:type="dxa"/>
            <w:tcBorders>
              <w:top w:val="nil"/>
              <w:left w:val="nil"/>
              <w:bottom w:val="nil"/>
              <w:right w:val="nil"/>
            </w:tcBorders>
          </w:tcPr>
          <w:p w14:paraId="6A99AE6D" w14:textId="0CABED73" w:rsidR="00F867BB" w:rsidRPr="00805328" w:rsidRDefault="0040706B" w:rsidP="00CF1C96">
            <w:pPr>
              <w:jc w:val="center"/>
              <w:rPr>
                <w:rFonts w:ascii="Times New Roman" w:hAnsi="Times New Roman" w:cs="Times New Roman"/>
                <w:lang w:val="en-US"/>
              </w:rPr>
            </w:pPr>
            <w:r>
              <w:rPr>
                <w:rFonts w:ascii="Times New Roman" w:hAnsi="Times New Roman" w:cs="Times New Roman"/>
                <w:lang w:val="en-US"/>
              </w:rPr>
              <w:t>92</w:t>
            </w:r>
            <w:r w:rsidR="003478E2">
              <w:rPr>
                <w:rFonts w:ascii="Times New Roman" w:hAnsi="Times New Roman" w:cs="Times New Roman"/>
                <w:lang w:val="en-US"/>
              </w:rPr>
              <w:t xml:space="preserve"> (40%)</w:t>
            </w:r>
          </w:p>
        </w:tc>
        <w:tc>
          <w:tcPr>
            <w:tcW w:w="1336" w:type="dxa"/>
            <w:tcBorders>
              <w:top w:val="nil"/>
              <w:left w:val="nil"/>
              <w:bottom w:val="nil"/>
              <w:right w:val="nil"/>
            </w:tcBorders>
          </w:tcPr>
          <w:p w14:paraId="24C57C71" w14:textId="5DD3A8A7"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73</w:t>
            </w:r>
            <w:r w:rsidR="003478E2">
              <w:rPr>
                <w:rFonts w:ascii="Times New Roman" w:hAnsi="Times New Roman" w:cs="Times New Roman"/>
                <w:lang w:val="en-US"/>
              </w:rPr>
              <w:t xml:space="preserve"> (21%)</w:t>
            </w:r>
          </w:p>
        </w:tc>
      </w:tr>
      <w:tr w:rsidR="00F867BB" w14:paraId="37219277" w14:textId="77777777" w:rsidTr="00BE7ADE">
        <w:tc>
          <w:tcPr>
            <w:tcW w:w="1335" w:type="dxa"/>
            <w:tcBorders>
              <w:top w:val="nil"/>
              <w:left w:val="nil"/>
              <w:bottom w:val="single" w:sz="12" w:space="0" w:color="auto"/>
              <w:right w:val="nil"/>
            </w:tcBorders>
          </w:tcPr>
          <w:p w14:paraId="0DB5DE40" w14:textId="10C1C1F2"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Tertiary Consumer</w:t>
            </w:r>
          </w:p>
        </w:tc>
        <w:tc>
          <w:tcPr>
            <w:tcW w:w="1335" w:type="dxa"/>
            <w:tcBorders>
              <w:top w:val="nil"/>
              <w:left w:val="nil"/>
              <w:bottom w:val="single" w:sz="12" w:space="0" w:color="auto"/>
              <w:right w:val="nil"/>
            </w:tcBorders>
          </w:tcPr>
          <w:p w14:paraId="151BE50A" w14:textId="2DC8F3EA" w:rsidR="00F867BB" w:rsidRPr="00805328" w:rsidRDefault="005E2A95" w:rsidP="00CF1C96">
            <w:pPr>
              <w:jc w:val="center"/>
              <w:rPr>
                <w:rFonts w:ascii="Times New Roman" w:hAnsi="Times New Roman" w:cs="Times New Roman"/>
                <w:lang w:val="en-US"/>
              </w:rPr>
            </w:pPr>
            <w:r w:rsidRPr="00805328">
              <w:rPr>
                <w:rFonts w:ascii="Times New Roman" w:hAnsi="Times New Roman" w:cs="Times New Roman"/>
                <w:lang w:val="en-US"/>
              </w:rPr>
              <w:t>2</w:t>
            </w:r>
            <w:r w:rsidR="007C54AC">
              <w:rPr>
                <w:rFonts w:ascii="Times New Roman" w:hAnsi="Times New Roman" w:cs="Times New Roman"/>
                <w:lang w:val="en-US"/>
              </w:rPr>
              <w:t>11</w:t>
            </w:r>
            <w:r w:rsidR="00701A60">
              <w:rPr>
                <w:rFonts w:ascii="Times New Roman" w:hAnsi="Times New Roman" w:cs="Times New Roman"/>
                <w:lang w:val="en-US"/>
              </w:rPr>
              <w:t xml:space="preserve"> (57%)</w:t>
            </w:r>
          </w:p>
        </w:tc>
        <w:tc>
          <w:tcPr>
            <w:tcW w:w="1336" w:type="dxa"/>
            <w:tcBorders>
              <w:top w:val="nil"/>
              <w:left w:val="nil"/>
              <w:bottom w:val="single" w:sz="12" w:space="0" w:color="auto"/>
              <w:right w:val="nil"/>
            </w:tcBorders>
          </w:tcPr>
          <w:p w14:paraId="6A2E756A" w14:textId="6450D579" w:rsidR="00F867BB" w:rsidRPr="00805328" w:rsidRDefault="001F65F9" w:rsidP="00CF1C96">
            <w:pPr>
              <w:jc w:val="center"/>
              <w:rPr>
                <w:rFonts w:ascii="Times New Roman" w:hAnsi="Times New Roman" w:cs="Times New Roman"/>
                <w:lang w:val="en-US"/>
              </w:rPr>
            </w:pPr>
            <w:r w:rsidRPr="00805328">
              <w:rPr>
                <w:rFonts w:ascii="Times New Roman" w:hAnsi="Times New Roman" w:cs="Times New Roman"/>
                <w:lang w:val="en-US"/>
              </w:rPr>
              <w:t>2</w:t>
            </w:r>
            <w:r w:rsidR="007C54AC">
              <w:rPr>
                <w:rFonts w:ascii="Times New Roman" w:hAnsi="Times New Roman" w:cs="Times New Roman"/>
                <w:lang w:val="en-US"/>
              </w:rPr>
              <w:t>26</w:t>
            </w:r>
            <w:r w:rsidR="00701A60">
              <w:rPr>
                <w:rFonts w:ascii="Times New Roman" w:hAnsi="Times New Roman" w:cs="Times New Roman"/>
                <w:lang w:val="en-US"/>
              </w:rPr>
              <w:t xml:space="preserve"> (62%)</w:t>
            </w:r>
          </w:p>
        </w:tc>
        <w:tc>
          <w:tcPr>
            <w:tcW w:w="1336" w:type="dxa"/>
            <w:tcBorders>
              <w:top w:val="nil"/>
              <w:left w:val="nil"/>
              <w:bottom w:val="single" w:sz="12" w:space="0" w:color="auto"/>
              <w:right w:val="nil"/>
            </w:tcBorders>
          </w:tcPr>
          <w:p w14:paraId="135B59F9" w14:textId="05742F76" w:rsidR="00F867BB" w:rsidRPr="00805328" w:rsidRDefault="001F65F9" w:rsidP="00CF1C96">
            <w:pPr>
              <w:jc w:val="center"/>
              <w:rPr>
                <w:rFonts w:ascii="Times New Roman" w:hAnsi="Times New Roman" w:cs="Times New Roman"/>
                <w:lang w:val="en-US"/>
              </w:rPr>
            </w:pPr>
            <w:r w:rsidRPr="00805328">
              <w:rPr>
                <w:rFonts w:ascii="Times New Roman" w:hAnsi="Times New Roman" w:cs="Times New Roman"/>
                <w:lang w:val="en-US"/>
              </w:rPr>
              <w:t>2</w:t>
            </w:r>
            <w:r w:rsidR="008B3502">
              <w:rPr>
                <w:rFonts w:ascii="Times New Roman" w:hAnsi="Times New Roman" w:cs="Times New Roman"/>
                <w:lang w:val="en-US"/>
              </w:rPr>
              <w:t>74</w:t>
            </w:r>
            <w:r w:rsidR="00701A60">
              <w:rPr>
                <w:rFonts w:ascii="Times New Roman" w:hAnsi="Times New Roman" w:cs="Times New Roman"/>
                <w:lang w:val="en-US"/>
              </w:rPr>
              <w:t xml:space="preserve"> (75%)</w:t>
            </w:r>
          </w:p>
        </w:tc>
        <w:tc>
          <w:tcPr>
            <w:tcW w:w="1336" w:type="dxa"/>
            <w:tcBorders>
              <w:top w:val="nil"/>
              <w:left w:val="nil"/>
              <w:bottom w:val="single" w:sz="12" w:space="0" w:color="auto"/>
              <w:right w:val="nil"/>
            </w:tcBorders>
          </w:tcPr>
          <w:p w14:paraId="32975F9A" w14:textId="5781C909"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220</w:t>
            </w:r>
            <w:r w:rsidR="00701A60">
              <w:rPr>
                <w:rFonts w:ascii="Times New Roman" w:hAnsi="Times New Roman" w:cs="Times New Roman"/>
                <w:lang w:val="en-US"/>
              </w:rPr>
              <w:t xml:space="preserve"> (60%)</w:t>
            </w:r>
          </w:p>
        </w:tc>
        <w:tc>
          <w:tcPr>
            <w:tcW w:w="1336" w:type="dxa"/>
            <w:tcBorders>
              <w:top w:val="nil"/>
              <w:left w:val="nil"/>
              <w:bottom w:val="single" w:sz="12" w:space="0" w:color="auto"/>
              <w:right w:val="nil"/>
            </w:tcBorders>
          </w:tcPr>
          <w:p w14:paraId="743B6EFC" w14:textId="1AAFA4AB" w:rsidR="003478E2" w:rsidRPr="00805328" w:rsidRDefault="0040706B" w:rsidP="00CF1C96">
            <w:pPr>
              <w:jc w:val="center"/>
              <w:rPr>
                <w:rFonts w:ascii="Times New Roman" w:hAnsi="Times New Roman" w:cs="Times New Roman"/>
                <w:lang w:val="en-US"/>
              </w:rPr>
            </w:pPr>
            <w:r>
              <w:rPr>
                <w:rFonts w:ascii="Times New Roman" w:hAnsi="Times New Roman" w:cs="Times New Roman"/>
                <w:lang w:val="en-US"/>
              </w:rPr>
              <w:t>162</w:t>
            </w:r>
            <w:r w:rsidR="003478E2">
              <w:rPr>
                <w:rFonts w:ascii="Times New Roman" w:hAnsi="Times New Roman" w:cs="Times New Roman"/>
                <w:lang w:val="en-US"/>
              </w:rPr>
              <w:t xml:space="preserve"> (70%)</w:t>
            </w:r>
          </w:p>
        </w:tc>
        <w:tc>
          <w:tcPr>
            <w:tcW w:w="1336" w:type="dxa"/>
            <w:tcBorders>
              <w:top w:val="nil"/>
              <w:left w:val="nil"/>
              <w:bottom w:val="single" w:sz="12" w:space="0" w:color="auto"/>
              <w:right w:val="nil"/>
            </w:tcBorders>
          </w:tcPr>
          <w:p w14:paraId="271DA3CC" w14:textId="239E1EC5" w:rsidR="00F867BB" w:rsidRPr="00805328" w:rsidRDefault="008B3502" w:rsidP="00CF1C96">
            <w:pPr>
              <w:jc w:val="center"/>
              <w:rPr>
                <w:rFonts w:ascii="Times New Roman" w:hAnsi="Times New Roman" w:cs="Times New Roman"/>
                <w:lang w:val="en-US"/>
              </w:rPr>
            </w:pPr>
            <w:r>
              <w:rPr>
                <w:rFonts w:ascii="Times New Roman" w:hAnsi="Times New Roman" w:cs="Times New Roman"/>
                <w:lang w:val="en-US"/>
              </w:rPr>
              <w:t>143</w:t>
            </w:r>
            <w:r w:rsidR="003478E2">
              <w:rPr>
                <w:rFonts w:ascii="Times New Roman" w:hAnsi="Times New Roman" w:cs="Times New Roman"/>
                <w:lang w:val="en-US"/>
              </w:rPr>
              <w:t xml:space="preserve"> (40%)</w:t>
            </w:r>
          </w:p>
        </w:tc>
      </w:tr>
    </w:tbl>
    <w:p w14:paraId="044E3EE4" w14:textId="77777777" w:rsidR="005D0C49" w:rsidRDefault="005D0C49" w:rsidP="005D0C49">
      <w:pPr>
        <w:rPr>
          <w:lang w:val="en-US"/>
        </w:rPr>
      </w:pPr>
    </w:p>
    <w:p w14:paraId="24583244" w14:textId="77777777" w:rsidR="00896F45" w:rsidRDefault="00896F45">
      <w:pPr>
        <w:rPr>
          <w:lang w:val="en-US"/>
        </w:rPr>
      </w:pPr>
      <w:r>
        <w:rPr>
          <w:lang w:val="en-US"/>
        </w:rPr>
        <w:br w:type="page"/>
      </w:r>
    </w:p>
    <w:p w14:paraId="26F41691" w14:textId="22AEBB67" w:rsidR="005D0C49" w:rsidRPr="008D6183" w:rsidRDefault="005D0C49" w:rsidP="005D0C49">
      <w:pPr>
        <w:rPr>
          <w:lang w:val="en-US"/>
        </w:rPr>
      </w:pPr>
      <w:r>
        <w:rPr>
          <w:lang w:val="en-US"/>
        </w:rPr>
        <w:lastRenderedPageBreak/>
        <w:t xml:space="preserve">Table 3: Duration of trophic position deviation (number of days the magnitude of trophic position deviation </w:t>
      </w:r>
      <w:r w:rsidRPr="000D0D5E">
        <w:rPr>
          <w:rFonts w:ascii="Times New Roman" w:hAnsi="Times New Roman" w:cs="Times New Roman"/>
          <w:lang w:val="en-US"/>
        </w:rPr>
        <w:t>±</w:t>
      </w:r>
      <w:r>
        <w:rPr>
          <w:rFonts w:ascii="Times New Roman" w:hAnsi="Times New Roman" w:cs="Times New Roman"/>
          <w:lang w:val="en-US"/>
        </w:rPr>
        <w:t xml:space="preserve"> 0.1 trophic levels from the true value</w:t>
      </w:r>
      <w:r>
        <w:rPr>
          <w:lang w:val="en-US"/>
        </w:rPr>
        <w:t>) for each of the of the two CSIA food web scenarios (Figure 2).</w:t>
      </w:r>
    </w:p>
    <w:p w14:paraId="24319D36" w14:textId="213693B8" w:rsidR="00771EFA" w:rsidRPr="005D0C49" w:rsidRDefault="00F22FF7" w:rsidP="00CF1C96">
      <w:pPr>
        <w:jc w:val="center"/>
        <w:rPr>
          <w:lang w:val="en-US"/>
        </w:rPr>
      </w:pPr>
    </w:p>
    <w:tbl>
      <w:tblPr>
        <w:tblStyle w:val="TableGrid"/>
        <w:tblW w:w="0" w:type="auto"/>
        <w:tblInd w:w="456" w:type="dxa"/>
        <w:tblLook w:val="04A0" w:firstRow="1" w:lastRow="0" w:firstColumn="1" w:lastColumn="0" w:noHBand="0" w:noVBand="1"/>
      </w:tblPr>
      <w:tblGrid>
        <w:gridCol w:w="1335"/>
        <w:gridCol w:w="1335"/>
        <w:gridCol w:w="1336"/>
        <w:gridCol w:w="1336"/>
        <w:gridCol w:w="1408"/>
      </w:tblGrid>
      <w:tr w:rsidR="000B11C6" w:rsidRPr="00410C87" w14:paraId="39E3FA2F" w14:textId="77777777" w:rsidTr="000B11C6">
        <w:tc>
          <w:tcPr>
            <w:tcW w:w="6750" w:type="dxa"/>
            <w:gridSpan w:val="5"/>
            <w:tcBorders>
              <w:top w:val="double" w:sz="4" w:space="0" w:color="auto"/>
              <w:left w:val="nil"/>
              <w:bottom w:val="nil"/>
              <w:right w:val="nil"/>
            </w:tcBorders>
          </w:tcPr>
          <w:p w14:paraId="00258174" w14:textId="77777777" w:rsidR="002A3C29" w:rsidRPr="00805328" w:rsidRDefault="002A3C29" w:rsidP="00C74E1F">
            <w:pPr>
              <w:jc w:val="center"/>
              <w:rPr>
                <w:rFonts w:ascii="Times New Roman" w:hAnsi="Times New Roman" w:cs="Times New Roman"/>
                <w:lang w:val="en-US"/>
              </w:rPr>
            </w:pPr>
            <w:r w:rsidRPr="00805328">
              <w:rPr>
                <w:rFonts w:ascii="Times New Roman" w:hAnsi="Times New Roman" w:cs="Times New Roman"/>
                <w:lang w:val="en-US"/>
              </w:rPr>
              <w:t>Duration of Trophic Position Deviation (days)</w:t>
            </w:r>
          </w:p>
        </w:tc>
      </w:tr>
      <w:tr w:rsidR="000B11C6" w:rsidRPr="00805328" w14:paraId="28383E42" w14:textId="77777777" w:rsidTr="000B11C6">
        <w:tc>
          <w:tcPr>
            <w:tcW w:w="1335" w:type="dxa"/>
            <w:tcBorders>
              <w:top w:val="single" w:sz="4" w:space="0" w:color="auto"/>
              <w:left w:val="nil"/>
              <w:bottom w:val="single" w:sz="4" w:space="0" w:color="auto"/>
              <w:right w:val="nil"/>
            </w:tcBorders>
          </w:tcPr>
          <w:p w14:paraId="7A01BC02" w14:textId="77777777" w:rsidR="000B11C6" w:rsidRPr="00805328" w:rsidRDefault="000B11C6" w:rsidP="00C74E1F">
            <w:pPr>
              <w:jc w:val="center"/>
              <w:rPr>
                <w:rFonts w:ascii="Times New Roman" w:hAnsi="Times New Roman" w:cs="Times New Roman"/>
                <w:lang w:val="en-US"/>
              </w:rPr>
            </w:pPr>
          </w:p>
        </w:tc>
        <w:tc>
          <w:tcPr>
            <w:tcW w:w="1335" w:type="dxa"/>
            <w:tcBorders>
              <w:top w:val="single" w:sz="4" w:space="0" w:color="auto"/>
              <w:left w:val="nil"/>
              <w:bottom w:val="single" w:sz="4" w:space="0" w:color="auto"/>
              <w:right w:val="nil"/>
            </w:tcBorders>
          </w:tcPr>
          <w:p w14:paraId="2F968646" w14:textId="668F69AE"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Baseline 1</w:t>
            </w:r>
          </w:p>
          <w:p w14:paraId="3CA9F47C" w14:textId="77777777" w:rsidR="000B11C6" w:rsidRPr="00805328" w:rsidRDefault="000B11C6" w:rsidP="00C74E1F">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5F1516B5" w14:textId="7CD085DA"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Baseline 2</w:t>
            </w:r>
          </w:p>
          <w:p w14:paraId="4714F98A" w14:textId="77777777" w:rsidR="000B11C6" w:rsidRPr="00805328" w:rsidRDefault="000B11C6" w:rsidP="00C74E1F">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365</w:t>
            </w:r>
            <w:r w:rsidRPr="00805328">
              <w:rPr>
                <w:rFonts w:ascii="Times New Roman" w:hAnsi="Times New Roman" w:cs="Times New Roman"/>
                <w:lang w:val="en-US"/>
              </w:rPr>
              <w:t>)</w:t>
            </w:r>
          </w:p>
        </w:tc>
        <w:tc>
          <w:tcPr>
            <w:tcW w:w="1336" w:type="dxa"/>
            <w:tcBorders>
              <w:top w:val="single" w:sz="4" w:space="0" w:color="auto"/>
              <w:left w:val="nil"/>
              <w:bottom w:val="single" w:sz="4" w:space="0" w:color="auto"/>
              <w:right w:val="nil"/>
            </w:tcBorders>
          </w:tcPr>
          <w:p w14:paraId="4D4B984A" w14:textId="01D41AB9" w:rsidR="000B11C6" w:rsidRPr="00805328" w:rsidRDefault="00A42A2A" w:rsidP="00C74E1F">
            <w:pPr>
              <w:jc w:val="center"/>
              <w:rPr>
                <w:rFonts w:ascii="Times New Roman" w:hAnsi="Times New Roman" w:cs="Times New Roman"/>
                <w:lang w:val="en-US"/>
              </w:rPr>
            </w:pPr>
            <w:r>
              <w:rPr>
                <w:rFonts w:ascii="Times New Roman" w:hAnsi="Times New Roman" w:cs="Times New Roman"/>
                <w:lang w:val="en-US"/>
              </w:rPr>
              <w:t>Baseline 3</w:t>
            </w:r>
          </w:p>
          <w:p w14:paraId="681E3A1A" w14:textId="77777777" w:rsidR="000B11C6" w:rsidRPr="00805328" w:rsidRDefault="000B11C6" w:rsidP="00C74E1F">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233</w:t>
            </w:r>
            <w:r w:rsidRPr="00805328">
              <w:rPr>
                <w:rFonts w:ascii="Times New Roman" w:hAnsi="Times New Roman" w:cs="Times New Roman"/>
                <w:lang w:val="en-US"/>
              </w:rPr>
              <w:t>)</w:t>
            </w:r>
          </w:p>
        </w:tc>
        <w:tc>
          <w:tcPr>
            <w:tcW w:w="1408" w:type="dxa"/>
            <w:tcBorders>
              <w:top w:val="single" w:sz="4" w:space="0" w:color="auto"/>
              <w:left w:val="nil"/>
              <w:bottom w:val="single" w:sz="4" w:space="0" w:color="auto"/>
              <w:right w:val="nil"/>
            </w:tcBorders>
          </w:tcPr>
          <w:p w14:paraId="6AA7F4DF" w14:textId="2C65CD1D" w:rsidR="000B11C6" w:rsidRPr="00805328" w:rsidRDefault="00A42A2A" w:rsidP="00C74E1F">
            <w:pPr>
              <w:jc w:val="center"/>
              <w:rPr>
                <w:rFonts w:ascii="Times New Roman" w:hAnsi="Times New Roman" w:cs="Times New Roman"/>
                <w:lang w:val="en-US"/>
              </w:rPr>
            </w:pPr>
            <w:r>
              <w:rPr>
                <w:rFonts w:ascii="Times New Roman" w:hAnsi="Times New Roman" w:cs="Times New Roman"/>
                <w:lang w:val="en-US"/>
              </w:rPr>
              <w:t>Baseline 4</w:t>
            </w:r>
          </w:p>
          <w:p w14:paraId="486A11C3" w14:textId="77777777" w:rsidR="000B11C6" w:rsidRPr="00805328" w:rsidRDefault="000B11C6" w:rsidP="00C74E1F">
            <w:pPr>
              <w:jc w:val="center"/>
              <w:rPr>
                <w:rFonts w:ascii="Times New Roman" w:hAnsi="Times New Roman" w:cs="Times New Roman"/>
                <w:lang w:val="en-US"/>
              </w:rPr>
            </w:pPr>
            <w:r w:rsidRPr="00805328">
              <w:rPr>
                <w:rFonts w:ascii="Times New Roman" w:hAnsi="Times New Roman" w:cs="Times New Roman"/>
                <w:lang w:val="en-US"/>
              </w:rPr>
              <w:t>(</w:t>
            </w:r>
            <w:r w:rsidRPr="00805328">
              <w:rPr>
                <w:rFonts w:ascii="Times New Roman" w:hAnsi="Times New Roman" w:cs="Times New Roman"/>
                <w:i/>
                <w:lang w:val="en-US"/>
              </w:rPr>
              <w:t>351</w:t>
            </w:r>
            <w:r w:rsidRPr="00805328">
              <w:rPr>
                <w:rFonts w:ascii="Times New Roman" w:hAnsi="Times New Roman" w:cs="Times New Roman"/>
                <w:lang w:val="en-US"/>
              </w:rPr>
              <w:t>)</w:t>
            </w:r>
          </w:p>
        </w:tc>
      </w:tr>
      <w:tr w:rsidR="000B11C6" w:rsidRPr="00805328" w14:paraId="1A1E2456" w14:textId="77777777" w:rsidTr="000B11C6">
        <w:tc>
          <w:tcPr>
            <w:tcW w:w="6750" w:type="dxa"/>
            <w:gridSpan w:val="5"/>
            <w:tcBorders>
              <w:top w:val="single" w:sz="4" w:space="0" w:color="auto"/>
              <w:left w:val="nil"/>
              <w:bottom w:val="nil"/>
              <w:right w:val="nil"/>
            </w:tcBorders>
          </w:tcPr>
          <w:p w14:paraId="3276FEEA" w14:textId="44ECC5B1" w:rsidR="002A3C29" w:rsidRPr="002A3C29" w:rsidRDefault="002A3C29" w:rsidP="00C74E1F">
            <w:pPr>
              <w:jc w:val="center"/>
              <w:rPr>
                <w:rFonts w:ascii="Times New Roman" w:hAnsi="Times New Roman" w:cs="Times New Roman"/>
                <w:i/>
                <w:lang w:val="en-US"/>
              </w:rPr>
            </w:pPr>
            <w:r>
              <w:rPr>
                <w:rFonts w:ascii="Times New Roman" w:hAnsi="Times New Roman" w:cs="Times New Roman"/>
                <w:i/>
                <w:lang w:val="en-US"/>
              </w:rPr>
              <w:t>Shrimp (primary consumer)</w:t>
            </w:r>
          </w:p>
        </w:tc>
      </w:tr>
      <w:tr w:rsidR="000B11C6" w:rsidRPr="00805328" w14:paraId="279B6363" w14:textId="77777777" w:rsidTr="000B11C6">
        <w:tc>
          <w:tcPr>
            <w:tcW w:w="1335" w:type="dxa"/>
            <w:tcBorders>
              <w:top w:val="nil"/>
              <w:left w:val="nil"/>
              <w:bottom w:val="nil"/>
              <w:right w:val="nil"/>
            </w:tcBorders>
          </w:tcPr>
          <w:p w14:paraId="10B92A58" w14:textId="793557AB"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Glutamic Acid</w:t>
            </w:r>
          </w:p>
        </w:tc>
        <w:tc>
          <w:tcPr>
            <w:tcW w:w="1335" w:type="dxa"/>
            <w:tcBorders>
              <w:top w:val="nil"/>
              <w:left w:val="nil"/>
              <w:bottom w:val="nil"/>
              <w:right w:val="nil"/>
            </w:tcBorders>
          </w:tcPr>
          <w:p w14:paraId="2A9A2692" w14:textId="11E285DC"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0</w:t>
            </w:r>
          </w:p>
          <w:p w14:paraId="76C67625" w14:textId="77777777" w:rsidR="000B11C6" w:rsidRPr="00805328" w:rsidRDefault="000B11C6" w:rsidP="00C74E1F">
            <w:pPr>
              <w:jc w:val="center"/>
              <w:rPr>
                <w:rFonts w:ascii="Times New Roman" w:hAnsi="Times New Roman" w:cs="Times New Roman"/>
                <w:lang w:val="en-US"/>
              </w:rPr>
            </w:pPr>
          </w:p>
        </w:tc>
        <w:tc>
          <w:tcPr>
            <w:tcW w:w="1336" w:type="dxa"/>
            <w:tcBorders>
              <w:top w:val="nil"/>
              <w:left w:val="nil"/>
              <w:bottom w:val="nil"/>
              <w:right w:val="nil"/>
            </w:tcBorders>
          </w:tcPr>
          <w:p w14:paraId="36AF51BE" w14:textId="4AAB7EF1" w:rsidR="000B11C6" w:rsidRPr="00805328" w:rsidRDefault="009841D6" w:rsidP="00C74E1F">
            <w:pPr>
              <w:jc w:val="center"/>
              <w:rPr>
                <w:rFonts w:ascii="Times New Roman" w:hAnsi="Times New Roman" w:cs="Times New Roman"/>
              </w:rPr>
            </w:pPr>
            <w:r>
              <w:rPr>
                <w:rFonts w:ascii="Times New Roman" w:hAnsi="Times New Roman" w:cs="Times New Roman"/>
                <w:lang w:val="en-US"/>
              </w:rPr>
              <w:t>0</w:t>
            </w:r>
          </w:p>
        </w:tc>
        <w:tc>
          <w:tcPr>
            <w:tcW w:w="1336" w:type="dxa"/>
            <w:tcBorders>
              <w:top w:val="nil"/>
              <w:left w:val="nil"/>
              <w:bottom w:val="nil"/>
              <w:right w:val="nil"/>
            </w:tcBorders>
          </w:tcPr>
          <w:p w14:paraId="250A434B" w14:textId="602F3E43"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0</w:t>
            </w:r>
          </w:p>
        </w:tc>
        <w:tc>
          <w:tcPr>
            <w:tcW w:w="1408" w:type="dxa"/>
            <w:tcBorders>
              <w:top w:val="nil"/>
              <w:left w:val="nil"/>
              <w:bottom w:val="nil"/>
              <w:right w:val="nil"/>
            </w:tcBorders>
          </w:tcPr>
          <w:p w14:paraId="15C45271" w14:textId="2D9EA87A"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0</w:t>
            </w:r>
          </w:p>
        </w:tc>
      </w:tr>
      <w:tr w:rsidR="000B11C6" w:rsidRPr="00805328" w14:paraId="720569FD" w14:textId="77777777" w:rsidTr="000B11C6">
        <w:tc>
          <w:tcPr>
            <w:tcW w:w="1335" w:type="dxa"/>
            <w:tcBorders>
              <w:top w:val="nil"/>
              <w:left w:val="nil"/>
              <w:bottom w:val="nil"/>
              <w:right w:val="nil"/>
            </w:tcBorders>
          </w:tcPr>
          <w:p w14:paraId="0F40987F" w14:textId="3C6619BE"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Alanine</w:t>
            </w:r>
          </w:p>
        </w:tc>
        <w:tc>
          <w:tcPr>
            <w:tcW w:w="1335" w:type="dxa"/>
            <w:tcBorders>
              <w:top w:val="nil"/>
              <w:left w:val="nil"/>
              <w:bottom w:val="nil"/>
              <w:right w:val="nil"/>
            </w:tcBorders>
          </w:tcPr>
          <w:p w14:paraId="3C26F736" w14:textId="45BBB43C"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3DE69980" w14:textId="7879641B" w:rsidR="000B11C6" w:rsidRPr="00805328" w:rsidRDefault="009841D6" w:rsidP="00C74E1F">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206DBE96" w14:textId="0F748229"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0</w:t>
            </w:r>
          </w:p>
        </w:tc>
        <w:tc>
          <w:tcPr>
            <w:tcW w:w="1408" w:type="dxa"/>
            <w:tcBorders>
              <w:top w:val="nil"/>
              <w:left w:val="nil"/>
              <w:bottom w:val="nil"/>
              <w:right w:val="nil"/>
            </w:tcBorders>
          </w:tcPr>
          <w:p w14:paraId="2D3554DD" w14:textId="3AB20FC9"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0</w:t>
            </w:r>
          </w:p>
        </w:tc>
      </w:tr>
      <w:tr w:rsidR="000B11C6" w:rsidRPr="00805328" w14:paraId="4387A4F0" w14:textId="77777777" w:rsidTr="000B11C6">
        <w:tc>
          <w:tcPr>
            <w:tcW w:w="1335" w:type="dxa"/>
            <w:tcBorders>
              <w:top w:val="nil"/>
              <w:left w:val="nil"/>
              <w:bottom w:val="nil"/>
              <w:right w:val="nil"/>
            </w:tcBorders>
          </w:tcPr>
          <w:p w14:paraId="54C00898" w14:textId="22E88277" w:rsidR="000B11C6" w:rsidRPr="00805328" w:rsidRDefault="000B11C6" w:rsidP="00C74E1F">
            <w:pPr>
              <w:jc w:val="center"/>
              <w:rPr>
                <w:rFonts w:ascii="Times New Roman" w:hAnsi="Times New Roman" w:cs="Times New Roman"/>
                <w:lang w:val="en-US"/>
              </w:rPr>
            </w:pPr>
            <w:r>
              <w:rPr>
                <w:rFonts w:ascii="Times New Roman" w:hAnsi="Times New Roman" w:cs="Times New Roman"/>
                <w:lang w:val="en-US"/>
              </w:rPr>
              <w:t>Proline</w:t>
            </w:r>
          </w:p>
        </w:tc>
        <w:tc>
          <w:tcPr>
            <w:tcW w:w="1335" w:type="dxa"/>
            <w:tcBorders>
              <w:top w:val="nil"/>
              <w:left w:val="nil"/>
              <w:bottom w:val="nil"/>
              <w:right w:val="nil"/>
            </w:tcBorders>
          </w:tcPr>
          <w:p w14:paraId="66168875" w14:textId="0996559D" w:rsidR="000B11C6" w:rsidRPr="00805328" w:rsidRDefault="009841D6" w:rsidP="00C74E1F">
            <w:pPr>
              <w:jc w:val="center"/>
              <w:rPr>
                <w:rFonts w:ascii="Times New Roman" w:hAnsi="Times New Roman" w:cs="Times New Roman"/>
                <w:lang w:val="en-US"/>
              </w:rPr>
            </w:pPr>
            <w:r>
              <w:rPr>
                <w:rFonts w:ascii="Times New Roman" w:hAnsi="Times New Roman" w:cs="Times New Roman"/>
                <w:lang w:val="en-US"/>
              </w:rPr>
              <w:t>46</w:t>
            </w:r>
          </w:p>
        </w:tc>
        <w:tc>
          <w:tcPr>
            <w:tcW w:w="1336" w:type="dxa"/>
            <w:tcBorders>
              <w:top w:val="nil"/>
              <w:left w:val="nil"/>
              <w:bottom w:val="nil"/>
              <w:right w:val="nil"/>
            </w:tcBorders>
          </w:tcPr>
          <w:p w14:paraId="097DD729" w14:textId="64338FBB" w:rsidR="000B11C6" w:rsidRPr="00805328" w:rsidRDefault="009841D6" w:rsidP="00C74E1F">
            <w:pPr>
              <w:jc w:val="center"/>
              <w:rPr>
                <w:rFonts w:ascii="Times New Roman" w:hAnsi="Times New Roman" w:cs="Times New Roman"/>
                <w:lang w:val="en-US"/>
              </w:rPr>
            </w:pPr>
            <w:r>
              <w:rPr>
                <w:rFonts w:ascii="Times New Roman" w:hAnsi="Times New Roman" w:cs="Times New Roman"/>
                <w:lang w:val="en-US"/>
              </w:rPr>
              <w:t>67</w:t>
            </w:r>
          </w:p>
        </w:tc>
        <w:tc>
          <w:tcPr>
            <w:tcW w:w="1336" w:type="dxa"/>
            <w:tcBorders>
              <w:top w:val="nil"/>
              <w:left w:val="nil"/>
              <w:bottom w:val="nil"/>
              <w:right w:val="nil"/>
            </w:tcBorders>
          </w:tcPr>
          <w:p w14:paraId="663881FD" w14:textId="60F63E00"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125</w:t>
            </w:r>
          </w:p>
        </w:tc>
        <w:tc>
          <w:tcPr>
            <w:tcW w:w="1408" w:type="dxa"/>
            <w:tcBorders>
              <w:top w:val="nil"/>
              <w:left w:val="nil"/>
              <w:bottom w:val="nil"/>
              <w:right w:val="nil"/>
            </w:tcBorders>
          </w:tcPr>
          <w:p w14:paraId="20DFC4A5" w14:textId="5E3A0CE0"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32</w:t>
            </w:r>
          </w:p>
        </w:tc>
      </w:tr>
      <w:tr w:rsidR="000B11C6" w:rsidRPr="00805328" w14:paraId="21BFCC10" w14:textId="77777777" w:rsidTr="000B11C6">
        <w:tc>
          <w:tcPr>
            <w:tcW w:w="1335" w:type="dxa"/>
            <w:tcBorders>
              <w:top w:val="nil"/>
              <w:left w:val="nil"/>
              <w:bottom w:val="nil"/>
              <w:right w:val="nil"/>
            </w:tcBorders>
          </w:tcPr>
          <w:p w14:paraId="6D8BB5F2" w14:textId="4942C300" w:rsidR="000B11C6" w:rsidRDefault="000B11C6" w:rsidP="00C74E1F">
            <w:pPr>
              <w:jc w:val="center"/>
              <w:rPr>
                <w:rFonts w:ascii="Times New Roman" w:hAnsi="Times New Roman" w:cs="Times New Roman"/>
                <w:lang w:val="en-US"/>
              </w:rPr>
            </w:pPr>
            <w:r>
              <w:rPr>
                <w:rFonts w:ascii="Times New Roman" w:hAnsi="Times New Roman" w:cs="Times New Roman"/>
                <w:lang w:val="en-US"/>
              </w:rPr>
              <w:t>Valine</w:t>
            </w:r>
          </w:p>
        </w:tc>
        <w:tc>
          <w:tcPr>
            <w:tcW w:w="1335" w:type="dxa"/>
            <w:tcBorders>
              <w:top w:val="nil"/>
              <w:left w:val="nil"/>
              <w:bottom w:val="nil"/>
              <w:right w:val="nil"/>
            </w:tcBorders>
          </w:tcPr>
          <w:p w14:paraId="23D00831" w14:textId="675F0F4C" w:rsidR="000B11C6" w:rsidRPr="00805328" w:rsidRDefault="009841D6" w:rsidP="00C74E1F">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7ED6FC44" w14:textId="5D15EA65" w:rsidR="000B11C6" w:rsidRPr="00805328" w:rsidRDefault="009841D6" w:rsidP="00C74E1F">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1898ACF3" w14:textId="61B57F62"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0</w:t>
            </w:r>
          </w:p>
        </w:tc>
        <w:tc>
          <w:tcPr>
            <w:tcW w:w="1408" w:type="dxa"/>
            <w:tcBorders>
              <w:top w:val="nil"/>
              <w:left w:val="nil"/>
              <w:bottom w:val="nil"/>
              <w:right w:val="nil"/>
            </w:tcBorders>
          </w:tcPr>
          <w:p w14:paraId="342F9DA7" w14:textId="740CE449" w:rsidR="000B11C6" w:rsidRPr="00805328" w:rsidRDefault="006E66E3" w:rsidP="00C74E1F">
            <w:pPr>
              <w:jc w:val="center"/>
              <w:rPr>
                <w:rFonts w:ascii="Times New Roman" w:hAnsi="Times New Roman" w:cs="Times New Roman"/>
                <w:lang w:val="en-US"/>
              </w:rPr>
            </w:pPr>
            <w:r>
              <w:rPr>
                <w:rFonts w:ascii="Times New Roman" w:hAnsi="Times New Roman" w:cs="Times New Roman"/>
                <w:lang w:val="en-US"/>
              </w:rPr>
              <w:t>7</w:t>
            </w:r>
          </w:p>
        </w:tc>
      </w:tr>
      <w:tr w:rsidR="000B11C6" w:rsidRPr="00805328" w14:paraId="7EABF847" w14:textId="77777777" w:rsidTr="000B11C6">
        <w:tc>
          <w:tcPr>
            <w:tcW w:w="6750" w:type="dxa"/>
            <w:gridSpan w:val="5"/>
            <w:tcBorders>
              <w:top w:val="nil"/>
              <w:left w:val="nil"/>
              <w:bottom w:val="nil"/>
            </w:tcBorders>
          </w:tcPr>
          <w:p w14:paraId="396BFBE9" w14:textId="6004A0B6" w:rsidR="002A3C29" w:rsidRPr="002A3C29" w:rsidRDefault="002A3C29" w:rsidP="002A3C29">
            <w:pPr>
              <w:jc w:val="center"/>
              <w:rPr>
                <w:rFonts w:ascii="Times New Roman" w:hAnsi="Times New Roman" w:cs="Times New Roman"/>
                <w:i/>
                <w:lang w:val="en-US"/>
              </w:rPr>
            </w:pPr>
            <w:r w:rsidRPr="002A3C29">
              <w:rPr>
                <w:rFonts w:ascii="Times New Roman" w:hAnsi="Times New Roman" w:cs="Times New Roman"/>
                <w:i/>
                <w:lang w:val="en-US"/>
              </w:rPr>
              <w:t>Tuna (secondary consumer)</w:t>
            </w:r>
          </w:p>
        </w:tc>
      </w:tr>
      <w:tr w:rsidR="000B11C6" w:rsidRPr="00805328" w14:paraId="3BA2D876" w14:textId="77777777" w:rsidTr="000B11C6">
        <w:tc>
          <w:tcPr>
            <w:tcW w:w="1335" w:type="dxa"/>
            <w:tcBorders>
              <w:top w:val="nil"/>
              <w:left w:val="nil"/>
              <w:bottom w:val="nil"/>
              <w:right w:val="nil"/>
            </w:tcBorders>
          </w:tcPr>
          <w:p w14:paraId="2076A87A" w14:textId="3C0726F8" w:rsidR="000B11C6" w:rsidRPr="00805328" w:rsidRDefault="000B11C6" w:rsidP="000B11C6">
            <w:pPr>
              <w:jc w:val="center"/>
              <w:rPr>
                <w:rFonts w:ascii="Times New Roman" w:hAnsi="Times New Roman" w:cs="Times New Roman"/>
                <w:lang w:val="en-US"/>
              </w:rPr>
            </w:pPr>
            <w:r>
              <w:rPr>
                <w:rFonts w:ascii="Times New Roman" w:hAnsi="Times New Roman" w:cs="Times New Roman"/>
                <w:lang w:val="en-US"/>
              </w:rPr>
              <w:t>Glutamic Acid</w:t>
            </w:r>
          </w:p>
        </w:tc>
        <w:tc>
          <w:tcPr>
            <w:tcW w:w="1335" w:type="dxa"/>
            <w:tcBorders>
              <w:top w:val="nil"/>
              <w:left w:val="nil"/>
              <w:bottom w:val="nil"/>
              <w:right w:val="nil"/>
            </w:tcBorders>
          </w:tcPr>
          <w:p w14:paraId="032A1855" w14:textId="46D25A26"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00F4175A" w14:textId="46FDA036"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38413E24" w14:textId="0333ABA8"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75</w:t>
            </w:r>
          </w:p>
        </w:tc>
        <w:tc>
          <w:tcPr>
            <w:tcW w:w="1408" w:type="dxa"/>
            <w:tcBorders>
              <w:top w:val="nil"/>
              <w:left w:val="nil"/>
              <w:bottom w:val="nil"/>
              <w:right w:val="nil"/>
            </w:tcBorders>
          </w:tcPr>
          <w:p w14:paraId="39F9B508" w14:textId="0F8519E6"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0</w:t>
            </w:r>
          </w:p>
        </w:tc>
      </w:tr>
      <w:tr w:rsidR="000B11C6" w:rsidRPr="00805328" w14:paraId="1152AEA3" w14:textId="77777777" w:rsidTr="000B11C6">
        <w:tc>
          <w:tcPr>
            <w:tcW w:w="1335" w:type="dxa"/>
            <w:tcBorders>
              <w:top w:val="nil"/>
              <w:left w:val="nil"/>
              <w:bottom w:val="nil"/>
              <w:right w:val="nil"/>
            </w:tcBorders>
          </w:tcPr>
          <w:p w14:paraId="7156F790" w14:textId="2BF14A11" w:rsidR="000B11C6" w:rsidRPr="00805328" w:rsidRDefault="000B11C6" w:rsidP="000B11C6">
            <w:pPr>
              <w:jc w:val="center"/>
              <w:rPr>
                <w:rFonts w:ascii="Times New Roman" w:hAnsi="Times New Roman" w:cs="Times New Roman"/>
                <w:lang w:val="en-US"/>
              </w:rPr>
            </w:pPr>
            <w:r>
              <w:rPr>
                <w:rFonts w:ascii="Times New Roman" w:hAnsi="Times New Roman" w:cs="Times New Roman"/>
                <w:lang w:val="en-US"/>
              </w:rPr>
              <w:t>Alanine</w:t>
            </w:r>
          </w:p>
        </w:tc>
        <w:tc>
          <w:tcPr>
            <w:tcW w:w="1335" w:type="dxa"/>
            <w:tcBorders>
              <w:top w:val="nil"/>
              <w:left w:val="nil"/>
              <w:bottom w:val="nil"/>
              <w:right w:val="nil"/>
            </w:tcBorders>
          </w:tcPr>
          <w:p w14:paraId="30644134" w14:textId="0ED94092"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11264554" w14:textId="0AF81728"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0</w:t>
            </w:r>
          </w:p>
        </w:tc>
        <w:tc>
          <w:tcPr>
            <w:tcW w:w="1336" w:type="dxa"/>
            <w:tcBorders>
              <w:top w:val="nil"/>
              <w:left w:val="nil"/>
              <w:bottom w:val="nil"/>
              <w:right w:val="nil"/>
            </w:tcBorders>
          </w:tcPr>
          <w:p w14:paraId="1EB6A5FD" w14:textId="53D93C93"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72</w:t>
            </w:r>
          </w:p>
        </w:tc>
        <w:tc>
          <w:tcPr>
            <w:tcW w:w="1408" w:type="dxa"/>
            <w:tcBorders>
              <w:top w:val="nil"/>
              <w:left w:val="nil"/>
              <w:bottom w:val="nil"/>
              <w:right w:val="nil"/>
            </w:tcBorders>
          </w:tcPr>
          <w:p w14:paraId="600A9713" w14:textId="003F3FE3"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0</w:t>
            </w:r>
          </w:p>
        </w:tc>
      </w:tr>
      <w:tr w:rsidR="000B11C6" w:rsidRPr="00805328" w14:paraId="118B2189" w14:textId="77777777" w:rsidTr="000B11C6">
        <w:tc>
          <w:tcPr>
            <w:tcW w:w="1335" w:type="dxa"/>
            <w:tcBorders>
              <w:top w:val="nil"/>
              <w:left w:val="nil"/>
              <w:bottom w:val="nil"/>
              <w:right w:val="nil"/>
            </w:tcBorders>
          </w:tcPr>
          <w:p w14:paraId="2C026AEC" w14:textId="0FDC35CA" w:rsidR="000B11C6" w:rsidRPr="00805328" w:rsidRDefault="000B11C6" w:rsidP="000B11C6">
            <w:pPr>
              <w:jc w:val="center"/>
              <w:rPr>
                <w:rFonts w:ascii="Times New Roman" w:hAnsi="Times New Roman" w:cs="Times New Roman"/>
                <w:lang w:val="en-US"/>
              </w:rPr>
            </w:pPr>
            <w:r>
              <w:rPr>
                <w:rFonts w:ascii="Times New Roman" w:hAnsi="Times New Roman" w:cs="Times New Roman"/>
                <w:lang w:val="en-US"/>
              </w:rPr>
              <w:t>Proline</w:t>
            </w:r>
          </w:p>
        </w:tc>
        <w:tc>
          <w:tcPr>
            <w:tcW w:w="1335" w:type="dxa"/>
            <w:tcBorders>
              <w:top w:val="nil"/>
              <w:left w:val="nil"/>
              <w:bottom w:val="nil"/>
              <w:right w:val="nil"/>
            </w:tcBorders>
          </w:tcPr>
          <w:p w14:paraId="73CCB30D" w14:textId="458A0788"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109</w:t>
            </w:r>
          </w:p>
        </w:tc>
        <w:tc>
          <w:tcPr>
            <w:tcW w:w="1336" w:type="dxa"/>
            <w:tcBorders>
              <w:top w:val="nil"/>
              <w:left w:val="nil"/>
              <w:bottom w:val="nil"/>
              <w:right w:val="nil"/>
            </w:tcBorders>
          </w:tcPr>
          <w:p w14:paraId="0EFDF954" w14:textId="787BF89D"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90</w:t>
            </w:r>
          </w:p>
        </w:tc>
        <w:tc>
          <w:tcPr>
            <w:tcW w:w="1336" w:type="dxa"/>
            <w:tcBorders>
              <w:top w:val="nil"/>
              <w:left w:val="nil"/>
              <w:bottom w:val="nil"/>
              <w:right w:val="nil"/>
            </w:tcBorders>
          </w:tcPr>
          <w:p w14:paraId="7A9F2D7F" w14:textId="4E6329FE"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147</w:t>
            </w:r>
          </w:p>
        </w:tc>
        <w:tc>
          <w:tcPr>
            <w:tcW w:w="1408" w:type="dxa"/>
            <w:tcBorders>
              <w:top w:val="nil"/>
              <w:left w:val="nil"/>
              <w:bottom w:val="nil"/>
              <w:right w:val="nil"/>
            </w:tcBorders>
          </w:tcPr>
          <w:p w14:paraId="47A14970" w14:textId="4F371749"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13</w:t>
            </w:r>
          </w:p>
        </w:tc>
      </w:tr>
      <w:tr w:rsidR="000B11C6" w:rsidRPr="00805328" w14:paraId="43C61093" w14:textId="77777777" w:rsidTr="000B11C6">
        <w:tc>
          <w:tcPr>
            <w:tcW w:w="1335" w:type="dxa"/>
            <w:tcBorders>
              <w:top w:val="nil"/>
              <w:left w:val="nil"/>
              <w:bottom w:val="single" w:sz="12" w:space="0" w:color="auto"/>
              <w:right w:val="nil"/>
            </w:tcBorders>
          </w:tcPr>
          <w:p w14:paraId="457DC1F9" w14:textId="6B58CD56" w:rsidR="000B11C6" w:rsidRPr="00805328" w:rsidRDefault="000B11C6" w:rsidP="000B11C6">
            <w:pPr>
              <w:jc w:val="center"/>
              <w:rPr>
                <w:rFonts w:ascii="Times New Roman" w:hAnsi="Times New Roman" w:cs="Times New Roman"/>
                <w:lang w:val="en-US"/>
              </w:rPr>
            </w:pPr>
            <w:r>
              <w:rPr>
                <w:rFonts w:ascii="Times New Roman" w:hAnsi="Times New Roman" w:cs="Times New Roman"/>
                <w:lang w:val="en-US"/>
              </w:rPr>
              <w:t>Valine</w:t>
            </w:r>
          </w:p>
        </w:tc>
        <w:tc>
          <w:tcPr>
            <w:tcW w:w="1335" w:type="dxa"/>
            <w:tcBorders>
              <w:top w:val="nil"/>
              <w:left w:val="nil"/>
              <w:bottom w:val="single" w:sz="12" w:space="0" w:color="auto"/>
              <w:right w:val="nil"/>
            </w:tcBorders>
          </w:tcPr>
          <w:p w14:paraId="048744D4" w14:textId="1A7648C4"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100</w:t>
            </w:r>
          </w:p>
        </w:tc>
        <w:tc>
          <w:tcPr>
            <w:tcW w:w="1336" w:type="dxa"/>
            <w:tcBorders>
              <w:top w:val="nil"/>
              <w:left w:val="nil"/>
              <w:bottom w:val="single" w:sz="12" w:space="0" w:color="auto"/>
              <w:right w:val="nil"/>
            </w:tcBorders>
          </w:tcPr>
          <w:p w14:paraId="5468248C" w14:textId="23B0126E" w:rsidR="000B11C6" w:rsidRPr="00805328" w:rsidRDefault="009841D6" w:rsidP="000B11C6">
            <w:pPr>
              <w:jc w:val="center"/>
              <w:rPr>
                <w:rFonts w:ascii="Times New Roman" w:hAnsi="Times New Roman" w:cs="Times New Roman"/>
                <w:lang w:val="en-US"/>
              </w:rPr>
            </w:pPr>
            <w:r>
              <w:rPr>
                <w:rFonts w:ascii="Times New Roman" w:hAnsi="Times New Roman" w:cs="Times New Roman"/>
                <w:lang w:val="en-US"/>
              </w:rPr>
              <w:t>73</w:t>
            </w:r>
          </w:p>
        </w:tc>
        <w:tc>
          <w:tcPr>
            <w:tcW w:w="1336" w:type="dxa"/>
            <w:tcBorders>
              <w:top w:val="nil"/>
              <w:left w:val="nil"/>
              <w:bottom w:val="single" w:sz="12" w:space="0" w:color="auto"/>
              <w:right w:val="nil"/>
            </w:tcBorders>
          </w:tcPr>
          <w:p w14:paraId="15395492" w14:textId="45228DCA"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127</w:t>
            </w:r>
          </w:p>
        </w:tc>
        <w:tc>
          <w:tcPr>
            <w:tcW w:w="1408" w:type="dxa"/>
            <w:tcBorders>
              <w:top w:val="nil"/>
              <w:left w:val="nil"/>
              <w:bottom w:val="single" w:sz="12" w:space="0" w:color="auto"/>
              <w:right w:val="nil"/>
            </w:tcBorders>
          </w:tcPr>
          <w:p w14:paraId="536E2674" w14:textId="159D528E" w:rsidR="000B11C6" w:rsidRPr="00805328" w:rsidRDefault="006E66E3" w:rsidP="000B11C6">
            <w:pPr>
              <w:jc w:val="center"/>
              <w:rPr>
                <w:rFonts w:ascii="Times New Roman" w:hAnsi="Times New Roman" w:cs="Times New Roman"/>
                <w:lang w:val="en-US"/>
              </w:rPr>
            </w:pPr>
            <w:r>
              <w:rPr>
                <w:rFonts w:ascii="Times New Roman" w:hAnsi="Times New Roman" w:cs="Times New Roman"/>
                <w:lang w:val="en-US"/>
              </w:rPr>
              <w:t>43</w:t>
            </w:r>
          </w:p>
        </w:tc>
      </w:tr>
    </w:tbl>
    <w:p w14:paraId="45CDB855" w14:textId="4B889033" w:rsidR="002A3C29" w:rsidRDefault="002A3C29" w:rsidP="00CF1C96">
      <w:pPr>
        <w:jc w:val="center"/>
      </w:pPr>
    </w:p>
    <w:p w14:paraId="5110DBC7" w14:textId="2D61B76F" w:rsidR="005D0C49" w:rsidRDefault="005D0C49">
      <w:r>
        <w:br w:type="page"/>
      </w:r>
    </w:p>
    <w:p w14:paraId="18C6FA2A" w14:textId="58BF98F8" w:rsidR="003039FD" w:rsidRPr="007C54AC" w:rsidRDefault="007C54AC" w:rsidP="00CF1C96">
      <w:pPr>
        <w:jc w:val="center"/>
        <w:rPr>
          <w:lang w:val="en-US"/>
        </w:rPr>
      </w:pPr>
      <w:r>
        <w:rPr>
          <w:lang w:val="en-US"/>
        </w:rPr>
        <w:lastRenderedPageBreak/>
        <w:t xml:space="preserve">Table 4: Trophic position </w:t>
      </w:r>
      <w:r w:rsidR="0049028C">
        <w:rPr>
          <w:lang w:val="en-US"/>
        </w:rPr>
        <w:t xml:space="preserve">estimates </w:t>
      </w:r>
      <w:r>
        <w:rPr>
          <w:lang w:val="en-US"/>
        </w:rPr>
        <w:t xml:space="preserve">applying a </w:t>
      </w:r>
      <w:r w:rsidR="0049028C">
        <w:rPr>
          <w:lang w:val="en-US"/>
        </w:rPr>
        <w:t>90-day</w:t>
      </w:r>
      <w:r w:rsidR="00215E4A">
        <w:rPr>
          <w:lang w:val="en-US"/>
        </w:rPr>
        <w:t xml:space="preserve"> lag between baseline sampling and consumer </w:t>
      </w:r>
      <w:r w:rsidR="00312FA1">
        <w:rPr>
          <w:lang w:val="en-US"/>
        </w:rPr>
        <w:t>sampling</w:t>
      </w:r>
    </w:p>
    <w:tbl>
      <w:tblPr>
        <w:tblStyle w:val="TableGrid"/>
        <w:tblW w:w="0" w:type="auto"/>
        <w:jc w:val="center"/>
        <w:tblLook w:val="04A0" w:firstRow="1" w:lastRow="0" w:firstColumn="1" w:lastColumn="0" w:noHBand="0" w:noVBand="1"/>
      </w:tblPr>
      <w:tblGrid>
        <w:gridCol w:w="2086"/>
        <w:gridCol w:w="2189"/>
        <w:gridCol w:w="2237"/>
        <w:gridCol w:w="2308"/>
      </w:tblGrid>
      <w:tr w:rsidR="00856EE9" w:rsidRPr="00410C87" w14:paraId="0459C066" w14:textId="77777777" w:rsidTr="00856EE9">
        <w:trPr>
          <w:trHeight w:val="422"/>
          <w:jc w:val="center"/>
        </w:trPr>
        <w:tc>
          <w:tcPr>
            <w:tcW w:w="8820" w:type="dxa"/>
            <w:gridSpan w:val="4"/>
            <w:tcBorders>
              <w:top w:val="double" w:sz="4" w:space="0" w:color="auto"/>
              <w:left w:val="nil"/>
              <w:bottom w:val="nil"/>
              <w:right w:val="nil"/>
            </w:tcBorders>
          </w:tcPr>
          <w:p w14:paraId="566F3BE6" w14:textId="33BEDAE1" w:rsidR="00856EE9" w:rsidRPr="00A85B7D" w:rsidRDefault="003F24E6" w:rsidP="00A85B7D">
            <w:pPr>
              <w:pStyle w:val="ListParagraph"/>
              <w:numPr>
                <w:ilvl w:val="0"/>
                <w:numId w:val="1"/>
              </w:numPr>
              <w:jc w:val="center"/>
              <w:rPr>
                <w:rFonts w:ascii="Times New Roman" w:hAnsi="Times New Roman" w:cs="Times New Roman"/>
                <w:lang w:val="en-US"/>
              </w:rPr>
            </w:pPr>
            <w:r w:rsidRPr="00A85B7D">
              <w:rPr>
                <w:rFonts w:ascii="Times New Roman" w:hAnsi="Times New Roman" w:cs="Times New Roman"/>
                <w:lang w:val="en-US"/>
              </w:rPr>
              <w:t>Range of trophic position estimates using POM as the stable isotope baseline</w:t>
            </w:r>
          </w:p>
        </w:tc>
      </w:tr>
      <w:tr w:rsidR="00856EE9" w:rsidRPr="00805328" w14:paraId="0E008099" w14:textId="77777777" w:rsidTr="00856EE9">
        <w:trPr>
          <w:trHeight w:val="848"/>
          <w:jc w:val="center"/>
        </w:trPr>
        <w:tc>
          <w:tcPr>
            <w:tcW w:w="2086" w:type="dxa"/>
            <w:tcBorders>
              <w:top w:val="single" w:sz="4" w:space="0" w:color="auto"/>
              <w:left w:val="nil"/>
              <w:bottom w:val="single" w:sz="4" w:space="0" w:color="auto"/>
              <w:right w:val="nil"/>
            </w:tcBorders>
          </w:tcPr>
          <w:p w14:paraId="634FFB5F" w14:textId="77777777" w:rsidR="00856EE9" w:rsidRDefault="00856EE9" w:rsidP="00841C05">
            <w:pPr>
              <w:jc w:val="center"/>
              <w:rPr>
                <w:rFonts w:ascii="Times New Roman" w:hAnsi="Times New Roman" w:cs="Times New Roman"/>
                <w:lang w:val="en-US"/>
              </w:rPr>
            </w:pPr>
          </w:p>
        </w:tc>
        <w:tc>
          <w:tcPr>
            <w:tcW w:w="2189" w:type="dxa"/>
            <w:tcBorders>
              <w:top w:val="single" w:sz="4" w:space="0" w:color="auto"/>
              <w:left w:val="nil"/>
              <w:bottom w:val="single" w:sz="4" w:space="0" w:color="auto"/>
              <w:right w:val="nil"/>
            </w:tcBorders>
          </w:tcPr>
          <w:p w14:paraId="57D49E49" w14:textId="7C8A5E48" w:rsidR="00856EE9" w:rsidRDefault="00856EE9" w:rsidP="00841C05">
            <w:pPr>
              <w:jc w:val="center"/>
              <w:rPr>
                <w:rFonts w:ascii="Times New Roman" w:hAnsi="Times New Roman" w:cs="Times New Roman"/>
                <w:lang w:val="en-US"/>
              </w:rPr>
            </w:pPr>
            <w:r>
              <w:rPr>
                <w:rFonts w:ascii="Times New Roman" w:hAnsi="Times New Roman" w:cs="Times New Roman"/>
                <w:lang w:val="en-US"/>
              </w:rPr>
              <w:t>Primary Consumer</w:t>
            </w:r>
          </w:p>
          <w:p w14:paraId="597BE593" w14:textId="0F9C1C58" w:rsidR="00856EE9" w:rsidRPr="00805328" w:rsidRDefault="00856EE9" w:rsidP="00841C05">
            <w:pPr>
              <w:jc w:val="center"/>
              <w:rPr>
                <w:rFonts w:ascii="Times New Roman" w:hAnsi="Times New Roman" w:cs="Times New Roman"/>
                <w:lang w:val="en-US"/>
              </w:rPr>
            </w:pPr>
            <w:r>
              <w:rPr>
                <w:rFonts w:ascii="Times New Roman" w:hAnsi="Times New Roman" w:cs="Times New Roman"/>
                <w:lang w:val="en-US"/>
              </w:rPr>
              <w:t>TL = 2</w:t>
            </w:r>
          </w:p>
        </w:tc>
        <w:tc>
          <w:tcPr>
            <w:tcW w:w="2237" w:type="dxa"/>
            <w:tcBorders>
              <w:top w:val="single" w:sz="4" w:space="0" w:color="auto"/>
              <w:left w:val="nil"/>
              <w:bottom w:val="single" w:sz="4" w:space="0" w:color="auto"/>
              <w:right w:val="nil"/>
            </w:tcBorders>
          </w:tcPr>
          <w:p w14:paraId="7F6011C8" w14:textId="77777777" w:rsidR="00856EE9" w:rsidRDefault="00856EE9" w:rsidP="00841C05">
            <w:pPr>
              <w:jc w:val="center"/>
              <w:rPr>
                <w:rFonts w:ascii="Times New Roman" w:hAnsi="Times New Roman" w:cs="Times New Roman"/>
                <w:lang w:val="en-US"/>
              </w:rPr>
            </w:pPr>
            <w:r>
              <w:rPr>
                <w:rFonts w:ascii="Times New Roman" w:hAnsi="Times New Roman" w:cs="Times New Roman"/>
                <w:lang w:val="en-US"/>
              </w:rPr>
              <w:t>Secondary Consumer</w:t>
            </w:r>
          </w:p>
          <w:p w14:paraId="3AD55ACB" w14:textId="1B9D77C8" w:rsidR="00856EE9" w:rsidRPr="00805328" w:rsidRDefault="00856EE9" w:rsidP="00841C05">
            <w:pPr>
              <w:jc w:val="center"/>
              <w:rPr>
                <w:rFonts w:ascii="Times New Roman" w:hAnsi="Times New Roman" w:cs="Times New Roman"/>
                <w:lang w:val="en-US"/>
              </w:rPr>
            </w:pPr>
            <w:r>
              <w:rPr>
                <w:rFonts w:ascii="Times New Roman" w:hAnsi="Times New Roman" w:cs="Times New Roman"/>
                <w:lang w:val="en-US"/>
              </w:rPr>
              <w:t>TL = 3</w:t>
            </w:r>
          </w:p>
        </w:tc>
        <w:tc>
          <w:tcPr>
            <w:tcW w:w="2308" w:type="dxa"/>
            <w:tcBorders>
              <w:top w:val="single" w:sz="4" w:space="0" w:color="auto"/>
              <w:left w:val="nil"/>
              <w:bottom w:val="single" w:sz="4" w:space="0" w:color="auto"/>
              <w:right w:val="nil"/>
            </w:tcBorders>
          </w:tcPr>
          <w:p w14:paraId="034E102B" w14:textId="77777777" w:rsidR="00856EE9" w:rsidRDefault="00856EE9" w:rsidP="00856EE9">
            <w:pPr>
              <w:jc w:val="center"/>
              <w:rPr>
                <w:rFonts w:ascii="Times New Roman" w:hAnsi="Times New Roman" w:cs="Times New Roman"/>
                <w:lang w:val="en-US"/>
              </w:rPr>
            </w:pPr>
            <w:r>
              <w:rPr>
                <w:rFonts w:ascii="Times New Roman" w:hAnsi="Times New Roman" w:cs="Times New Roman"/>
                <w:lang w:val="en-US"/>
              </w:rPr>
              <w:t>Tertiary Consumer</w:t>
            </w:r>
          </w:p>
          <w:p w14:paraId="41EC68AC" w14:textId="1607BCB3" w:rsidR="00856EE9" w:rsidRPr="00805328" w:rsidRDefault="00856EE9" w:rsidP="00841C05">
            <w:pPr>
              <w:jc w:val="center"/>
              <w:rPr>
                <w:rFonts w:ascii="Times New Roman" w:hAnsi="Times New Roman" w:cs="Times New Roman"/>
                <w:lang w:val="en-US"/>
              </w:rPr>
            </w:pPr>
            <w:r>
              <w:rPr>
                <w:rFonts w:ascii="Times New Roman" w:hAnsi="Times New Roman" w:cs="Times New Roman"/>
                <w:lang w:val="en-US"/>
              </w:rPr>
              <w:t>TL = 4</w:t>
            </w:r>
          </w:p>
        </w:tc>
      </w:tr>
      <w:tr w:rsidR="00856EE9" w:rsidRPr="00805328" w14:paraId="5DB368EC" w14:textId="77777777" w:rsidTr="00856EE9">
        <w:trPr>
          <w:trHeight w:val="74"/>
          <w:jc w:val="center"/>
        </w:trPr>
        <w:tc>
          <w:tcPr>
            <w:tcW w:w="2086" w:type="dxa"/>
            <w:tcBorders>
              <w:top w:val="nil"/>
              <w:left w:val="nil"/>
              <w:bottom w:val="nil"/>
              <w:right w:val="nil"/>
            </w:tcBorders>
          </w:tcPr>
          <w:p w14:paraId="4724BEC7" w14:textId="4023D6A3" w:rsidR="00856EE9" w:rsidRDefault="00856EE9" w:rsidP="00B3197E">
            <w:pPr>
              <w:jc w:val="center"/>
              <w:rPr>
                <w:rFonts w:ascii="Times New Roman" w:hAnsi="Times New Roman" w:cs="Times New Roman"/>
                <w:lang w:val="en-US"/>
              </w:rPr>
            </w:pPr>
            <w:r>
              <w:rPr>
                <w:rFonts w:ascii="Times New Roman" w:hAnsi="Times New Roman" w:cs="Times New Roman"/>
                <w:lang w:val="en-US"/>
              </w:rPr>
              <w:t>Scenario 1</w:t>
            </w:r>
          </w:p>
        </w:tc>
        <w:tc>
          <w:tcPr>
            <w:tcW w:w="2189" w:type="dxa"/>
            <w:tcBorders>
              <w:top w:val="nil"/>
              <w:left w:val="nil"/>
              <w:bottom w:val="nil"/>
              <w:right w:val="nil"/>
            </w:tcBorders>
          </w:tcPr>
          <w:p w14:paraId="23120239" w14:textId="5CBB0000" w:rsidR="00856EE9" w:rsidRDefault="003F24E6" w:rsidP="00B3197E">
            <w:pPr>
              <w:jc w:val="center"/>
              <w:rPr>
                <w:rFonts w:ascii="Times New Roman" w:hAnsi="Times New Roman" w:cs="Times New Roman"/>
                <w:lang w:val="en-US"/>
              </w:rPr>
            </w:pPr>
            <w:r>
              <w:rPr>
                <w:rFonts w:ascii="Times New Roman" w:hAnsi="Times New Roman" w:cs="Times New Roman"/>
                <w:lang w:val="en-US"/>
              </w:rPr>
              <w:t>1.4 – 2.4</w:t>
            </w:r>
          </w:p>
        </w:tc>
        <w:tc>
          <w:tcPr>
            <w:tcW w:w="2237" w:type="dxa"/>
            <w:tcBorders>
              <w:top w:val="nil"/>
              <w:left w:val="nil"/>
              <w:bottom w:val="nil"/>
              <w:right w:val="nil"/>
            </w:tcBorders>
          </w:tcPr>
          <w:p w14:paraId="04EC0899" w14:textId="688205FD" w:rsidR="00856EE9" w:rsidRDefault="003F24E6" w:rsidP="00B3197E">
            <w:pPr>
              <w:jc w:val="center"/>
              <w:rPr>
                <w:rFonts w:ascii="Times New Roman" w:hAnsi="Times New Roman" w:cs="Times New Roman"/>
                <w:lang w:val="en-US"/>
              </w:rPr>
            </w:pPr>
            <w:r>
              <w:rPr>
                <w:rFonts w:ascii="Times New Roman" w:hAnsi="Times New Roman" w:cs="Times New Roman"/>
                <w:lang w:val="en-US"/>
              </w:rPr>
              <w:t>2.6 – 3.3</w:t>
            </w:r>
          </w:p>
        </w:tc>
        <w:tc>
          <w:tcPr>
            <w:tcW w:w="2308" w:type="dxa"/>
            <w:tcBorders>
              <w:top w:val="nil"/>
              <w:left w:val="nil"/>
              <w:bottom w:val="nil"/>
              <w:right w:val="nil"/>
            </w:tcBorders>
          </w:tcPr>
          <w:p w14:paraId="6E12786C" w14:textId="66CC3F0B" w:rsidR="00856EE9" w:rsidRDefault="003F24E6" w:rsidP="00B3197E">
            <w:pPr>
              <w:jc w:val="center"/>
              <w:rPr>
                <w:rFonts w:ascii="Times New Roman" w:hAnsi="Times New Roman" w:cs="Times New Roman"/>
                <w:lang w:val="en-US"/>
              </w:rPr>
            </w:pPr>
            <w:r>
              <w:rPr>
                <w:rFonts w:ascii="Times New Roman" w:hAnsi="Times New Roman" w:cs="Times New Roman"/>
                <w:lang w:val="en-US"/>
              </w:rPr>
              <w:t>3.8 – 4.2</w:t>
            </w:r>
          </w:p>
        </w:tc>
      </w:tr>
      <w:tr w:rsidR="003F24E6" w:rsidRPr="00805328" w14:paraId="21FF57BE" w14:textId="77777777" w:rsidTr="00856EE9">
        <w:trPr>
          <w:trHeight w:val="74"/>
          <w:jc w:val="center"/>
        </w:trPr>
        <w:tc>
          <w:tcPr>
            <w:tcW w:w="2086" w:type="dxa"/>
            <w:tcBorders>
              <w:top w:val="nil"/>
              <w:left w:val="nil"/>
              <w:bottom w:val="nil"/>
              <w:right w:val="nil"/>
            </w:tcBorders>
          </w:tcPr>
          <w:p w14:paraId="0CC0D975" w14:textId="600FA8AC"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2</w:t>
            </w:r>
          </w:p>
        </w:tc>
        <w:tc>
          <w:tcPr>
            <w:tcW w:w="2189" w:type="dxa"/>
            <w:tcBorders>
              <w:top w:val="nil"/>
              <w:left w:val="nil"/>
              <w:bottom w:val="nil"/>
              <w:right w:val="nil"/>
            </w:tcBorders>
          </w:tcPr>
          <w:p w14:paraId="44807907" w14:textId="127F151D" w:rsidR="003F24E6" w:rsidRDefault="003F24E6" w:rsidP="003F24E6">
            <w:pPr>
              <w:jc w:val="center"/>
              <w:rPr>
                <w:rFonts w:ascii="Times New Roman" w:hAnsi="Times New Roman" w:cs="Times New Roman"/>
                <w:lang w:val="en-US"/>
              </w:rPr>
            </w:pPr>
            <w:r>
              <w:rPr>
                <w:rFonts w:ascii="Times New Roman" w:hAnsi="Times New Roman" w:cs="Times New Roman"/>
                <w:lang w:val="en-US"/>
              </w:rPr>
              <w:t>1.4 – 2.4</w:t>
            </w:r>
          </w:p>
        </w:tc>
        <w:tc>
          <w:tcPr>
            <w:tcW w:w="2237" w:type="dxa"/>
            <w:tcBorders>
              <w:top w:val="nil"/>
              <w:left w:val="nil"/>
              <w:bottom w:val="nil"/>
              <w:right w:val="nil"/>
            </w:tcBorders>
          </w:tcPr>
          <w:p w14:paraId="0FAFD6AA" w14:textId="3059AECF" w:rsidR="003F24E6" w:rsidRDefault="003F24E6" w:rsidP="003F24E6">
            <w:pPr>
              <w:jc w:val="center"/>
              <w:rPr>
                <w:rFonts w:ascii="Times New Roman" w:hAnsi="Times New Roman" w:cs="Times New Roman"/>
                <w:lang w:val="en-US"/>
              </w:rPr>
            </w:pPr>
            <w:r>
              <w:rPr>
                <w:rFonts w:ascii="Times New Roman" w:hAnsi="Times New Roman" w:cs="Times New Roman"/>
                <w:lang w:val="en-US"/>
              </w:rPr>
              <w:t>2.8 – 3.2</w:t>
            </w:r>
          </w:p>
        </w:tc>
        <w:tc>
          <w:tcPr>
            <w:tcW w:w="2308" w:type="dxa"/>
            <w:tcBorders>
              <w:top w:val="nil"/>
              <w:left w:val="nil"/>
              <w:bottom w:val="nil"/>
              <w:right w:val="nil"/>
            </w:tcBorders>
          </w:tcPr>
          <w:p w14:paraId="67CAF86B" w14:textId="7B941AA8" w:rsidR="003F24E6" w:rsidRDefault="003F24E6" w:rsidP="003F24E6">
            <w:pPr>
              <w:jc w:val="center"/>
              <w:rPr>
                <w:rFonts w:ascii="Times New Roman" w:hAnsi="Times New Roman" w:cs="Times New Roman"/>
                <w:lang w:val="en-US"/>
              </w:rPr>
            </w:pPr>
            <w:r>
              <w:rPr>
                <w:rFonts w:ascii="Times New Roman" w:hAnsi="Times New Roman" w:cs="Times New Roman"/>
                <w:lang w:val="en-US"/>
              </w:rPr>
              <w:t>3.9 – 4.4</w:t>
            </w:r>
          </w:p>
        </w:tc>
      </w:tr>
      <w:tr w:rsidR="00856EE9" w:rsidRPr="00805328" w14:paraId="11CF54B5" w14:textId="77777777" w:rsidTr="00856EE9">
        <w:trPr>
          <w:trHeight w:val="74"/>
          <w:jc w:val="center"/>
        </w:trPr>
        <w:tc>
          <w:tcPr>
            <w:tcW w:w="2086" w:type="dxa"/>
            <w:tcBorders>
              <w:top w:val="nil"/>
              <w:left w:val="nil"/>
              <w:bottom w:val="nil"/>
              <w:right w:val="nil"/>
            </w:tcBorders>
          </w:tcPr>
          <w:p w14:paraId="3F6F1DC0" w14:textId="267738B5" w:rsidR="00856EE9" w:rsidRDefault="00856EE9" w:rsidP="00B3197E">
            <w:pPr>
              <w:jc w:val="center"/>
              <w:rPr>
                <w:rFonts w:ascii="Times New Roman" w:hAnsi="Times New Roman" w:cs="Times New Roman"/>
                <w:lang w:val="en-US"/>
              </w:rPr>
            </w:pPr>
            <w:r>
              <w:rPr>
                <w:rFonts w:ascii="Times New Roman" w:hAnsi="Times New Roman" w:cs="Times New Roman"/>
                <w:lang w:val="en-US"/>
              </w:rPr>
              <w:t>Scenario 3</w:t>
            </w:r>
          </w:p>
        </w:tc>
        <w:tc>
          <w:tcPr>
            <w:tcW w:w="2189" w:type="dxa"/>
            <w:tcBorders>
              <w:top w:val="nil"/>
              <w:left w:val="nil"/>
              <w:bottom w:val="nil"/>
              <w:right w:val="nil"/>
            </w:tcBorders>
          </w:tcPr>
          <w:p w14:paraId="611255BA" w14:textId="11208AFC" w:rsidR="00856EE9" w:rsidRDefault="00312FA1" w:rsidP="00B3197E">
            <w:pPr>
              <w:jc w:val="center"/>
              <w:rPr>
                <w:rFonts w:ascii="Times New Roman" w:hAnsi="Times New Roman" w:cs="Times New Roman"/>
                <w:lang w:val="en-US"/>
              </w:rPr>
            </w:pPr>
            <w:r>
              <w:rPr>
                <w:rFonts w:ascii="Times New Roman" w:hAnsi="Times New Roman" w:cs="Times New Roman"/>
                <w:lang w:val="en-US"/>
              </w:rPr>
              <w:t>0.8 – 2.9</w:t>
            </w:r>
          </w:p>
        </w:tc>
        <w:tc>
          <w:tcPr>
            <w:tcW w:w="2237" w:type="dxa"/>
            <w:tcBorders>
              <w:top w:val="nil"/>
              <w:left w:val="nil"/>
              <w:bottom w:val="nil"/>
              <w:right w:val="nil"/>
            </w:tcBorders>
          </w:tcPr>
          <w:p w14:paraId="176FB6E3" w14:textId="22247ED6" w:rsidR="00856EE9" w:rsidRDefault="00312FA1" w:rsidP="00B3197E">
            <w:pPr>
              <w:jc w:val="center"/>
              <w:rPr>
                <w:rFonts w:ascii="Times New Roman" w:hAnsi="Times New Roman" w:cs="Times New Roman"/>
                <w:lang w:val="en-US"/>
              </w:rPr>
            </w:pPr>
            <w:r>
              <w:rPr>
                <w:rFonts w:ascii="Times New Roman" w:hAnsi="Times New Roman" w:cs="Times New Roman"/>
                <w:lang w:val="en-US"/>
              </w:rPr>
              <w:t xml:space="preserve">2.2 </w:t>
            </w:r>
            <w:r w:rsidR="007A1FD5">
              <w:rPr>
                <w:rFonts w:ascii="Times New Roman" w:hAnsi="Times New Roman" w:cs="Times New Roman"/>
                <w:lang w:val="en-US"/>
              </w:rPr>
              <w:t>–</w:t>
            </w:r>
            <w:r>
              <w:rPr>
                <w:rFonts w:ascii="Times New Roman" w:hAnsi="Times New Roman" w:cs="Times New Roman"/>
                <w:lang w:val="en-US"/>
              </w:rPr>
              <w:t xml:space="preserve"> </w:t>
            </w:r>
            <w:r w:rsidR="007A1FD5">
              <w:rPr>
                <w:rFonts w:ascii="Times New Roman" w:hAnsi="Times New Roman" w:cs="Times New Roman"/>
                <w:lang w:val="en-US"/>
              </w:rPr>
              <w:t>3.6</w:t>
            </w:r>
          </w:p>
        </w:tc>
        <w:tc>
          <w:tcPr>
            <w:tcW w:w="2308" w:type="dxa"/>
            <w:tcBorders>
              <w:top w:val="nil"/>
              <w:left w:val="nil"/>
              <w:bottom w:val="nil"/>
              <w:right w:val="nil"/>
            </w:tcBorders>
          </w:tcPr>
          <w:p w14:paraId="33C7CEAC" w14:textId="3BC6DE5E" w:rsidR="00856EE9" w:rsidRDefault="003F24E6" w:rsidP="00B3197E">
            <w:pPr>
              <w:jc w:val="center"/>
              <w:rPr>
                <w:rFonts w:ascii="Times New Roman" w:hAnsi="Times New Roman" w:cs="Times New Roman"/>
                <w:lang w:val="en-US"/>
              </w:rPr>
            </w:pPr>
            <w:r>
              <w:rPr>
                <w:rFonts w:ascii="Times New Roman" w:hAnsi="Times New Roman" w:cs="Times New Roman"/>
                <w:lang w:val="en-US"/>
              </w:rPr>
              <w:t>3.2 – 4.6</w:t>
            </w:r>
          </w:p>
        </w:tc>
      </w:tr>
      <w:tr w:rsidR="00856EE9" w:rsidRPr="00805328" w14:paraId="57C9F72C" w14:textId="77777777" w:rsidTr="00856EE9">
        <w:trPr>
          <w:trHeight w:val="74"/>
          <w:jc w:val="center"/>
        </w:trPr>
        <w:tc>
          <w:tcPr>
            <w:tcW w:w="2086" w:type="dxa"/>
            <w:tcBorders>
              <w:top w:val="nil"/>
              <w:left w:val="nil"/>
              <w:bottom w:val="nil"/>
              <w:right w:val="nil"/>
            </w:tcBorders>
          </w:tcPr>
          <w:p w14:paraId="78653614" w14:textId="4052FA67" w:rsidR="00856EE9" w:rsidRDefault="00856EE9" w:rsidP="00B3197E">
            <w:pPr>
              <w:jc w:val="center"/>
              <w:rPr>
                <w:rFonts w:ascii="Times New Roman" w:hAnsi="Times New Roman" w:cs="Times New Roman"/>
                <w:lang w:val="en-US"/>
              </w:rPr>
            </w:pPr>
            <w:r>
              <w:rPr>
                <w:rFonts w:ascii="Times New Roman" w:hAnsi="Times New Roman" w:cs="Times New Roman"/>
                <w:lang w:val="en-US"/>
              </w:rPr>
              <w:t>Scenario 4</w:t>
            </w:r>
          </w:p>
        </w:tc>
        <w:tc>
          <w:tcPr>
            <w:tcW w:w="2189" w:type="dxa"/>
            <w:tcBorders>
              <w:top w:val="nil"/>
              <w:left w:val="nil"/>
              <w:bottom w:val="nil"/>
              <w:right w:val="nil"/>
            </w:tcBorders>
          </w:tcPr>
          <w:p w14:paraId="5DD8A3FC" w14:textId="1FDC3C78" w:rsidR="00856EE9" w:rsidRDefault="00312FA1" w:rsidP="00B3197E">
            <w:pPr>
              <w:jc w:val="center"/>
              <w:rPr>
                <w:rFonts w:ascii="Times New Roman" w:hAnsi="Times New Roman" w:cs="Times New Roman"/>
                <w:lang w:val="en-US"/>
              </w:rPr>
            </w:pPr>
            <w:r>
              <w:rPr>
                <w:rFonts w:ascii="Times New Roman" w:hAnsi="Times New Roman" w:cs="Times New Roman"/>
                <w:lang w:val="en-US"/>
              </w:rPr>
              <w:t>0.8 – 2.9</w:t>
            </w:r>
          </w:p>
        </w:tc>
        <w:tc>
          <w:tcPr>
            <w:tcW w:w="2237" w:type="dxa"/>
            <w:tcBorders>
              <w:top w:val="nil"/>
              <w:left w:val="nil"/>
              <w:bottom w:val="nil"/>
              <w:right w:val="nil"/>
            </w:tcBorders>
          </w:tcPr>
          <w:p w14:paraId="5B17EB2A" w14:textId="01535D49" w:rsidR="00856EE9" w:rsidRDefault="007A1FD5" w:rsidP="00B3197E">
            <w:pPr>
              <w:jc w:val="center"/>
              <w:rPr>
                <w:rFonts w:ascii="Times New Roman" w:hAnsi="Times New Roman" w:cs="Times New Roman"/>
                <w:lang w:val="en-US"/>
              </w:rPr>
            </w:pPr>
            <w:r>
              <w:rPr>
                <w:rFonts w:ascii="Times New Roman" w:hAnsi="Times New Roman" w:cs="Times New Roman"/>
                <w:lang w:val="en-US"/>
              </w:rPr>
              <w:t>2.1 – 3.9</w:t>
            </w:r>
          </w:p>
        </w:tc>
        <w:tc>
          <w:tcPr>
            <w:tcW w:w="2308" w:type="dxa"/>
            <w:tcBorders>
              <w:top w:val="nil"/>
              <w:left w:val="nil"/>
              <w:bottom w:val="nil"/>
              <w:right w:val="nil"/>
            </w:tcBorders>
          </w:tcPr>
          <w:p w14:paraId="3FA58452" w14:textId="36283CA5" w:rsidR="00856EE9" w:rsidRDefault="003F24E6" w:rsidP="00B3197E">
            <w:pPr>
              <w:jc w:val="center"/>
              <w:rPr>
                <w:rFonts w:ascii="Times New Roman" w:hAnsi="Times New Roman" w:cs="Times New Roman"/>
                <w:lang w:val="en-US"/>
              </w:rPr>
            </w:pPr>
            <w:r>
              <w:rPr>
                <w:rFonts w:ascii="Times New Roman" w:hAnsi="Times New Roman" w:cs="Times New Roman"/>
                <w:lang w:val="en-US"/>
              </w:rPr>
              <w:t>3.4 – 4.7</w:t>
            </w:r>
          </w:p>
        </w:tc>
      </w:tr>
      <w:tr w:rsidR="00856EE9" w:rsidRPr="00805328" w14:paraId="45BA42E8" w14:textId="77777777" w:rsidTr="00856EE9">
        <w:trPr>
          <w:trHeight w:val="422"/>
          <w:jc w:val="center"/>
        </w:trPr>
        <w:tc>
          <w:tcPr>
            <w:tcW w:w="2086" w:type="dxa"/>
            <w:tcBorders>
              <w:top w:val="nil"/>
              <w:left w:val="nil"/>
              <w:bottom w:val="nil"/>
              <w:right w:val="nil"/>
            </w:tcBorders>
          </w:tcPr>
          <w:p w14:paraId="1D91DC6A" w14:textId="5328775B" w:rsidR="00856EE9" w:rsidRDefault="00856EE9" w:rsidP="00841C05">
            <w:pPr>
              <w:jc w:val="center"/>
              <w:rPr>
                <w:rFonts w:ascii="Times New Roman" w:hAnsi="Times New Roman" w:cs="Times New Roman"/>
                <w:lang w:val="en-US"/>
              </w:rPr>
            </w:pPr>
            <w:r>
              <w:rPr>
                <w:rFonts w:ascii="Times New Roman" w:hAnsi="Times New Roman" w:cs="Times New Roman"/>
                <w:lang w:val="en-US"/>
              </w:rPr>
              <w:t>Scenario 5</w:t>
            </w:r>
          </w:p>
        </w:tc>
        <w:tc>
          <w:tcPr>
            <w:tcW w:w="2189" w:type="dxa"/>
            <w:tcBorders>
              <w:top w:val="nil"/>
              <w:left w:val="nil"/>
              <w:bottom w:val="nil"/>
              <w:right w:val="nil"/>
            </w:tcBorders>
          </w:tcPr>
          <w:p w14:paraId="4D63511D" w14:textId="22C8B390" w:rsidR="00856EE9" w:rsidRPr="00805328" w:rsidRDefault="00797EEC" w:rsidP="00841C05">
            <w:pPr>
              <w:jc w:val="center"/>
              <w:rPr>
                <w:rFonts w:ascii="Times New Roman" w:hAnsi="Times New Roman" w:cs="Times New Roman"/>
                <w:lang w:val="en-US"/>
              </w:rPr>
            </w:pPr>
            <w:r>
              <w:rPr>
                <w:rFonts w:ascii="Times New Roman" w:hAnsi="Times New Roman" w:cs="Times New Roman"/>
                <w:lang w:val="en-US"/>
              </w:rPr>
              <w:t>2 – 3.1</w:t>
            </w:r>
          </w:p>
        </w:tc>
        <w:tc>
          <w:tcPr>
            <w:tcW w:w="2237" w:type="dxa"/>
            <w:tcBorders>
              <w:top w:val="nil"/>
              <w:left w:val="nil"/>
              <w:bottom w:val="nil"/>
              <w:right w:val="nil"/>
            </w:tcBorders>
          </w:tcPr>
          <w:p w14:paraId="762BA930" w14:textId="12AB99E2" w:rsidR="00856EE9" w:rsidRPr="00805328" w:rsidRDefault="00797EEC" w:rsidP="00841C05">
            <w:pPr>
              <w:jc w:val="center"/>
              <w:rPr>
                <w:rFonts w:ascii="Times New Roman" w:hAnsi="Times New Roman" w:cs="Times New Roman"/>
                <w:lang w:val="en-US"/>
              </w:rPr>
            </w:pPr>
            <w:r>
              <w:rPr>
                <w:rFonts w:ascii="Times New Roman" w:hAnsi="Times New Roman" w:cs="Times New Roman"/>
                <w:lang w:val="en-US"/>
              </w:rPr>
              <w:t xml:space="preserve">3.0 – 3.8 </w:t>
            </w:r>
          </w:p>
        </w:tc>
        <w:tc>
          <w:tcPr>
            <w:tcW w:w="2308" w:type="dxa"/>
            <w:tcBorders>
              <w:top w:val="nil"/>
              <w:left w:val="nil"/>
              <w:bottom w:val="nil"/>
              <w:right w:val="nil"/>
            </w:tcBorders>
          </w:tcPr>
          <w:p w14:paraId="0406869C" w14:textId="20345BBC" w:rsidR="00856EE9" w:rsidRPr="00805328" w:rsidRDefault="00797EEC" w:rsidP="00841C05">
            <w:pPr>
              <w:jc w:val="center"/>
              <w:rPr>
                <w:rFonts w:ascii="Times New Roman" w:hAnsi="Times New Roman" w:cs="Times New Roman"/>
                <w:lang w:val="en-US"/>
              </w:rPr>
            </w:pPr>
            <w:r>
              <w:rPr>
                <w:rFonts w:ascii="Times New Roman" w:hAnsi="Times New Roman" w:cs="Times New Roman"/>
                <w:lang w:val="en-US"/>
              </w:rPr>
              <w:t>3.9 – 4.4</w:t>
            </w:r>
          </w:p>
        </w:tc>
      </w:tr>
      <w:tr w:rsidR="00856EE9" w:rsidRPr="00805328" w14:paraId="4FDA0B28" w14:textId="77777777" w:rsidTr="003F24E6">
        <w:trPr>
          <w:trHeight w:val="422"/>
          <w:jc w:val="center"/>
        </w:trPr>
        <w:tc>
          <w:tcPr>
            <w:tcW w:w="2086" w:type="dxa"/>
            <w:tcBorders>
              <w:top w:val="nil"/>
              <w:left w:val="nil"/>
              <w:bottom w:val="single" w:sz="4" w:space="0" w:color="auto"/>
              <w:right w:val="nil"/>
            </w:tcBorders>
          </w:tcPr>
          <w:p w14:paraId="7CBA9EBC" w14:textId="518D08D5" w:rsidR="00856EE9" w:rsidRDefault="00856EE9" w:rsidP="00841C05">
            <w:pPr>
              <w:jc w:val="center"/>
              <w:rPr>
                <w:rFonts w:ascii="Times New Roman" w:hAnsi="Times New Roman" w:cs="Times New Roman"/>
                <w:lang w:val="en-US"/>
              </w:rPr>
            </w:pPr>
            <w:r>
              <w:rPr>
                <w:rFonts w:ascii="Times New Roman" w:hAnsi="Times New Roman" w:cs="Times New Roman"/>
                <w:lang w:val="en-US"/>
              </w:rPr>
              <w:t>Scenario 6</w:t>
            </w:r>
          </w:p>
        </w:tc>
        <w:tc>
          <w:tcPr>
            <w:tcW w:w="2189" w:type="dxa"/>
            <w:tcBorders>
              <w:top w:val="nil"/>
              <w:left w:val="nil"/>
              <w:bottom w:val="single" w:sz="4" w:space="0" w:color="auto"/>
              <w:right w:val="nil"/>
            </w:tcBorders>
          </w:tcPr>
          <w:p w14:paraId="1E689BCB" w14:textId="5D297557" w:rsidR="00856EE9" w:rsidRPr="00805328" w:rsidRDefault="003F24E6" w:rsidP="00841C05">
            <w:pPr>
              <w:jc w:val="center"/>
              <w:rPr>
                <w:rFonts w:ascii="Times New Roman" w:hAnsi="Times New Roman" w:cs="Times New Roman"/>
                <w:lang w:val="en-US"/>
              </w:rPr>
            </w:pPr>
            <w:r>
              <w:rPr>
                <w:rFonts w:ascii="Times New Roman" w:hAnsi="Times New Roman" w:cs="Times New Roman"/>
                <w:lang w:val="en-US"/>
              </w:rPr>
              <w:t>1.9 – 4.0</w:t>
            </w:r>
          </w:p>
        </w:tc>
        <w:tc>
          <w:tcPr>
            <w:tcW w:w="2237" w:type="dxa"/>
            <w:tcBorders>
              <w:top w:val="nil"/>
              <w:left w:val="nil"/>
              <w:bottom w:val="single" w:sz="4" w:space="0" w:color="auto"/>
              <w:right w:val="nil"/>
            </w:tcBorders>
          </w:tcPr>
          <w:p w14:paraId="2E2D7A36" w14:textId="3B3F2813" w:rsidR="00856EE9" w:rsidRPr="00805328" w:rsidRDefault="003F24E6" w:rsidP="00841C05">
            <w:pPr>
              <w:jc w:val="center"/>
              <w:rPr>
                <w:rFonts w:ascii="Times New Roman" w:hAnsi="Times New Roman" w:cs="Times New Roman"/>
                <w:lang w:val="en-US"/>
              </w:rPr>
            </w:pPr>
            <w:r>
              <w:rPr>
                <w:rFonts w:ascii="Times New Roman" w:hAnsi="Times New Roman" w:cs="Times New Roman"/>
                <w:lang w:val="en-US"/>
              </w:rPr>
              <w:t>2.9 – 3.9</w:t>
            </w:r>
          </w:p>
        </w:tc>
        <w:tc>
          <w:tcPr>
            <w:tcW w:w="2308" w:type="dxa"/>
            <w:tcBorders>
              <w:top w:val="nil"/>
              <w:left w:val="nil"/>
              <w:bottom w:val="single" w:sz="4" w:space="0" w:color="auto"/>
              <w:right w:val="nil"/>
            </w:tcBorders>
          </w:tcPr>
          <w:p w14:paraId="21B63DB0" w14:textId="04A1C04A" w:rsidR="00856EE9" w:rsidRPr="00805328" w:rsidRDefault="003F24E6" w:rsidP="00841C05">
            <w:pPr>
              <w:jc w:val="center"/>
              <w:rPr>
                <w:rFonts w:ascii="Times New Roman" w:hAnsi="Times New Roman" w:cs="Times New Roman"/>
                <w:lang w:val="en-US"/>
              </w:rPr>
            </w:pPr>
            <w:r>
              <w:rPr>
                <w:rFonts w:ascii="Times New Roman" w:hAnsi="Times New Roman" w:cs="Times New Roman"/>
                <w:lang w:val="en-US"/>
              </w:rPr>
              <w:t>3.9 – 4.2</w:t>
            </w:r>
          </w:p>
        </w:tc>
      </w:tr>
      <w:tr w:rsidR="003F24E6" w:rsidRPr="00410C87" w14:paraId="6BCBCDAE" w14:textId="77777777" w:rsidTr="008E0756">
        <w:trPr>
          <w:trHeight w:val="422"/>
          <w:jc w:val="center"/>
        </w:trPr>
        <w:tc>
          <w:tcPr>
            <w:tcW w:w="8820" w:type="dxa"/>
            <w:gridSpan w:val="4"/>
            <w:tcBorders>
              <w:top w:val="single" w:sz="4" w:space="0" w:color="auto"/>
              <w:left w:val="nil"/>
              <w:bottom w:val="single" w:sz="4" w:space="0" w:color="auto"/>
              <w:right w:val="nil"/>
            </w:tcBorders>
          </w:tcPr>
          <w:p w14:paraId="785EE6DE" w14:textId="47EBD7D3" w:rsidR="003F24E6" w:rsidRPr="00A85B7D" w:rsidRDefault="003F24E6" w:rsidP="00A85B7D">
            <w:pPr>
              <w:pStyle w:val="ListParagraph"/>
              <w:numPr>
                <w:ilvl w:val="0"/>
                <w:numId w:val="1"/>
              </w:numPr>
              <w:jc w:val="center"/>
              <w:rPr>
                <w:rFonts w:ascii="Times New Roman" w:hAnsi="Times New Roman" w:cs="Times New Roman"/>
                <w:lang w:val="en-US"/>
              </w:rPr>
            </w:pPr>
            <w:r w:rsidRPr="00A85B7D">
              <w:rPr>
                <w:rFonts w:ascii="Times New Roman" w:hAnsi="Times New Roman" w:cs="Times New Roman"/>
                <w:lang w:val="en-US"/>
              </w:rPr>
              <w:t>Range of trophic position estimates using the primary consumer as the stable isotope baseline</w:t>
            </w:r>
            <w:r w:rsidR="005850B4">
              <w:rPr>
                <w:rFonts w:ascii="Times New Roman" w:hAnsi="Times New Roman" w:cs="Times New Roman"/>
                <w:lang w:val="en-US"/>
              </w:rPr>
              <w:t xml:space="preserve"> and applying </w:t>
            </w:r>
          </w:p>
        </w:tc>
      </w:tr>
      <w:tr w:rsidR="003F24E6" w:rsidRPr="00805328" w14:paraId="274244FF" w14:textId="77777777" w:rsidTr="003F24E6">
        <w:trPr>
          <w:trHeight w:val="422"/>
          <w:jc w:val="center"/>
        </w:trPr>
        <w:tc>
          <w:tcPr>
            <w:tcW w:w="2086" w:type="dxa"/>
            <w:tcBorders>
              <w:top w:val="single" w:sz="4" w:space="0" w:color="auto"/>
              <w:left w:val="nil"/>
              <w:bottom w:val="nil"/>
              <w:right w:val="nil"/>
            </w:tcBorders>
          </w:tcPr>
          <w:p w14:paraId="363BE362" w14:textId="62DC9E76"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1</w:t>
            </w:r>
          </w:p>
        </w:tc>
        <w:tc>
          <w:tcPr>
            <w:tcW w:w="2189" w:type="dxa"/>
            <w:tcBorders>
              <w:top w:val="single" w:sz="4" w:space="0" w:color="auto"/>
              <w:left w:val="nil"/>
              <w:bottom w:val="nil"/>
              <w:right w:val="nil"/>
            </w:tcBorders>
          </w:tcPr>
          <w:p w14:paraId="328F0024" w14:textId="321589CA"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single" w:sz="4" w:space="0" w:color="auto"/>
              <w:left w:val="nil"/>
              <w:bottom w:val="nil"/>
              <w:right w:val="nil"/>
            </w:tcBorders>
          </w:tcPr>
          <w:p w14:paraId="3305413E" w14:textId="5D4F4F57" w:rsidR="003F24E6" w:rsidRPr="00805328" w:rsidRDefault="00797EEC" w:rsidP="003F24E6">
            <w:pPr>
              <w:jc w:val="center"/>
              <w:rPr>
                <w:rFonts w:ascii="Times New Roman" w:hAnsi="Times New Roman" w:cs="Times New Roman"/>
                <w:lang w:val="en-US"/>
              </w:rPr>
            </w:pPr>
            <w:r>
              <w:rPr>
                <w:rFonts w:ascii="Times New Roman" w:hAnsi="Times New Roman" w:cs="Times New Roman"/>
                <w:lang w:val="en-US"/>
              </w:rPr>
              <w:t>2.5 – 3.4</w:t>
            </w:r>
          </w:p>
        </w:tc>
        <w:tc>
          <w:tcPr>
            <w:tcW w:w="2308" w:type="dxa"/>
            <w:tcBorders>
              <w:top w:val="single" w:sz="4" w:space="0" w:color="auto"/>
              <w:left w:val="nil"/>
              <w:bottom w:val="nil"/>
              <w:right w:val="nil"/>
            </w:tcBorders>
          </w:tcPr>
          <w:p w14:paraId="6BA4AB08" w14:textId="68B6873C" w:rsidR="003F24E6" w:rsidRPr="00805328" w:rsidRDefault="00797EEC" w:rsidP="003F24E6">
            <w:pPr>
              <w:jc w:val="center"/>
              <w:rPr>
                <w:rFonts w:ascii="Times New Roman" w:hAnsi="Times New Roman" w:cs="Times New Roman"/>
                <w:lang w:val="en-US"/>
              </w:rPr>
            </w:pPr>
            <w:r>
              <w:rPr>
                <w:rFonts w:ascii="Times New Roman" w:hAnsi="Times New Roman" w:cs="Times New Roman"/>
                <w:lang w:val="en-US"/>
              </w:rPr>
              <w:t>3.7 – 4.3</w:t>
            </w:r>
          </w:p>
        </w:tc>
      </w:tr>
      <w:tr w:rsidR="003F24E6" w:rsidRPr="00805328" w14:paraId="572ECC4C" w14:textId="77777777" w:rsidTr="007A1FD5">
        <w:trPr>
          <w:trHeight w:val="422"/>
          <w:jc w:val="center"/>
        </w:trPr>
        <w:tc>
          <w:tcPr>
            <w:tcW w:w="2086" w:type="dxa"/>
            <w:tcBorders>
              <w:top w:val="nil"/>
              <w:left w:val="nil"/>
              <w:bottom w:val="nil"/>
              <w:right w:val="nil"/>
            </w:tcBorders>
          </w:tcPr>
          <w:p w14:paraId="345DC47A" w14:textId="44B7F6CC"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2</w:t>
            </w:r>
          </w:p>
        </w:tc>
        <w:tc>
          <w:tcPr>
            <w:tcW w:w="2189" w:type="dxa"/>
            <w:tcBorders>
              <w:top w:val="nil"/>
              <w:left w:val="nil"/>
              <w:bottom w:val="nil"/>
              <w:right w:val="nil"/>
            </w:tcBorders>
          </w:tcPr>
          <w:p w14:paraId="0C474DFF" w14:textId="7F53DF6C"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nil"/>
              <w:left w:val="nil"/>
              <w:bottom w:val="nil"/>
              <w:right w:val="nil"/>
            </w:tcBorders>
          </w:tcPr>
          <w:p w14:paraId="2687E2AA" w14:textId="115437A4"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2.7 – 3.3</w:t>
            </w:r>
          </w:p>
        </w:tc>
        <w:tc>
          <w:tcPr>
            <w:tcW w:w="2308" w:type="dxa"/>
            <w:tcBorders>
              <w:top w:val="nil"/>
              <w:left w:val="nil"/>
              <w:bottom w:val="nil"/>
              <w:right w:val="nil"/>
            </w:tcBorders>
          </w:tcPr>
          <w:p w14:paraId="460F61FC" w14:textId="088EDB3D"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3.8 – 4.2</w:t>
            </w:r>
          </w:p>
        </w:tc>
      </w:tr>
      <w:tr w:rsidR="003F24E6" w:rsidRPr="00805328" w14:paraId="634DB43F" w14:textId="77777777" w:rsidTr="007A1FD5">
        <w:trPr>
          <w:trHeight w:val="422"/>
          <w:jc w:val="center"/>
        </w:trPr>
        <w:tc>
          <w:tcPr>
            <w:tcW w:w="2086" w:type="dxa"/>
            <w:tcBorders>
              <w:top w:val="nil"/>
              <w:left w:val="nil"/>
              <w:bottom w:val="nil"/>
              <w:right w:val="nil"/>
            </w:tcBorders>
          </w:tcPr>
          <w:p w14:paraId="396071F3" w14:textId="6083D975"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3</w:t>
            </w:r>
          </w:p>
        </w:tc>
        <w:tc>
          <w:tcPr>
            <w:tcW w:w="2189" w:type="dxa"/>
            <w:tcBorders>
              <w:top w:val="nil"/>
              <w:left w:val="nil"/>
              <w:bottom w:val="nil"/>
              <w:right w:val="nil"/>
            </w:tcBorders>
          </w:tcPr>
          <w:p w14:paraId="44005829" w14:textId="4FAF38A8"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nil"/>
              <w:left w:val="nil"/>
              <w:bottom w:val="nil"/>
              <w:right w:val="nil"/>
            </w:tcBorders>
          </w:tcPr>
          <w:p w14:paraId="5C42F16A" w14:textId="04AA2C36"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2.5 – 3.4</w:t>
            </w:r>
          </w:p>
        </w:tc>
        <w:tc>
          <w:tcPr>
            <w:tcW w:w="2308" w:type="dxa"/>
            <w:tcBorders>
              <w:top w:val="nil"/>
              <w:left w:val="nil"/>
              <w:bottom w:val="nil"/>
              <w:right w:val="nil"/>
            </w:tcBorders>
          </w:tcPr>
          <w:p w14:paraId="0F344527" w14:textId="4E3B88E2"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3.5 – 4.3</w:t>
            </w:r>
          </w:p>
        </w:tc>
      </w:tr>
      <w:tr w:rsidR="003F24E6" w:rsidRPr="00805328" w14:paraId="3E39794A" w14:textId="77777777" w:rsidTr="007A1FD5">
        <w:trPr>
          <w:trHeight w:val="422"/>
          <w:jc w:val="center"/>
        </w:trPr>
        <w:tc>
          <w:tcPr>
            <w:tcW w:w="2086" w:type="dxa"/>
            <w:tcBorders>
              <w:top w:val="nil"/>
              <w:left w:val="nil"/>
              <w:bottom w:val="nil"/>
              <w:right w:val="nil"/>
            </w:tcBorders>
          </w:tcPr>
          <w:p w14:paraId="3708AEE0" w14:textId="3D3A462E"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4</w:t>
            </w:r>
          </w:p>
        </w:tc>
        <w:tc>
          <w:tcPr>
            <w:tcW w:w="2189" w:type="dxa"/>
            <w:tcBorders>
              <w:top w:val="nil"/>
              <w:left w:val="nil"/>
              <w:bottom w:val="nil"/>
              <w:right w:val="nil"/>
            </w:tcBorders>
          </w:tcPr>
          <w:p w14:paraId="6329A6FB" w14:textId="101D59C7"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nil"/>
              <w:left w:val="nil"/>
              <w:bottom w:val="nil"/>
              <w:right w:val="nil"/>
            </w:tcBorders>
          </w:tcPr>
          <w:p w14:paraId="4FF7E2B2" w14:textId="36384DD4"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2.4 – 3.6</w:t>
            </w:r>
          </w:p>
        </w:tc>
        <w:tc>
          <w:tcPr>
            <w:tcW w:w="2308" w:type="dxa"/>
            <w:tcBorders>
              <w:top w:val="nil"/>
              <w:left w:val="nil"/>
              <w:bottom w:val="nil"/>
              <w:right w:val="nil"/>
            </w:tcBorders>
          </w:tcPr>
          <w:p w14:paraId="73C095A3" w14:textId="696E5FB7"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3.7 – 4.5</w:t>
            </w:r>
          </w:p>
        </w:tc>
      </w:tr>
      <w:tr w:rsidR="003F24E6" w:rsidRPr="00805328" w14:paraId="7AF085D0" w14:textId="77777777" w:rsidTr="007A1FD5">
        <w:trPr>
          <w:trHeight w:val="422"/>
          <w:jc w:val="center"/>
        </w:trPr>
        <w:tc>
          <w:tcPr>
            <w:tcW w:w="2086" w:type="dxa"/>
            <w:tcBorders>
              <w:top w:val="nil"/>
              <w:left w:val="nil"/>
              <w:bottom w:val="nil"/>
              <w:right w:val="nil"/>
            </w:tcBorders>
          </w:tcPr>
          <w:p w14:paraId="3DEED517" w14:textId="7FA32308"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5</w:t>
            </w:r>
          </w:p>
        </w:tc>
        <w:tc>
          <w:tcPr>
            <w:tcW w:w="2189" w:type="dxa"/>
            <w:tcBorders>
              <w:top w:val="nil"/>
              <w:left w:val="nil"/>
              <w:bottom w:val="nil"/>
              <w:right w:val="nil"/>
            </w:tcBorders>
          </w:tcPr>
          <w:p w14:paraId="0E719898" w14:textId="5109EB7A"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nil"/>
              <w:left w:val="nil"/>
              <w:bottom w:val="nil"/>
              <w:right w:val="nil"/>
            </w:tcBorders>
          </w:tcPr>
          <w:p w14:paraId="36F7AC67" w14:textId="4FA5C468"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3.1 – 4.1</w:t>
            </w:r>
          </w:p>
        </w:tc>
        <w:tc>
          <w:tcPr>
            <w:tcW w:w="2308" w:type="dxa"/>
            <w:tcBorders>
              <w:top w:val="nil"/>
              <w:left w:val="nil"/>
              <w:bottom w:val="nil"/>
              <w:right w:val="nil"/>
            </w:tcBorders>
          </w:tcPr>
          <w:p w14:paraId="569DB333" w14:textId="6118D8FC"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4.0 – 4.7</w:t>
            </w:r>
          </w:p>
        </w:tc>
      </w:tr>
      <w:tr w:rsidR="003F24E6" w:rsidRPr="00805328" w14:paraId="7F9FF30B" w14:textId="77777777" w:rsidTr="00856EE9">
        <w:trPr>
          <w:trHeight w:val="422"/>
          <w:jc w:val="center"/>
        </w:trPr>
        <w:tc>
          <w:tcPr>
            <w:tcW w:w="2086" w:type="dxa"/>
            <w:tcBorders>
              <w:top w:val="nil"/>
              <w:left w:val="nil"/>
              <w:bottom w:val="single" w:sz="12" w:space="0" w:color="auto"/>
              <w:right w:val="nil"/>
            </w:tcBorders>
          </w:tcPr>
          <w:p w14:paraId="762C445C" w14:textId="3083DF52" w:rsidR="003F24E6" w:rsidRDefault="003F24E6" w:rsidP="003F24E6">
            <w:pPr>
              <w:jc w:val="center"/>
              <w:rPr>
                <w:rFonts w:ascii="Times New Roman" w:hAnsi="Times New Roman" w:cs="Times New Roman"/>
                <w:lang w:val="en-US"/>
              </w:rPr>
            </w:pPr>
            <w:r>
              <w:rPr>
                <w:rFonts w:ascii="Times New Roman" w:hAnsi="Times New Roman" w:cs="Times New Roman"/>
                <w:lang w:val="en-US"/>
              </w:rPr>
              <w:t>Scenario 6</w:t>
            </w:r>
          </w:p>
        </w:tc>
        <w:tc>
          <w:tcPr>
            <w:tcW w:w="2189" w:type="dxa"/>
            <w:tcBorders>
              <w:top w:val="nil"/>
              <w:left w:val="nil"/>
              <w:bottom w:val="single" w:sz="12" w:space="0" w:color="auto"/>
              <w:right w:val="nil"/>
            </w:tcBorders>
          </w:tcPr>
          <w:p w14:paraId="1B4780B3" w14:textId="049B8C67" w:rsidR="003F24E6" w:rsidRPr="00805328" w:rsidRDefault="003F24E6" w:rsidP="003F24E6">
            <w:pPr>
              <w:jc w:val="center"/>
              <w:rPr>
                <w:rFonts w:ascii="Times New Roman" w:hAnsi="Times New Roman" w:cs="Times New Roman"/>
                <w:lang w:val="en-US"/>
              </w:rPr>
            </w:pPr>
            <w:r>
              <w:rPr>
                <w:rFonts w:ascii="Times New Roman" w:hAnsi="Times New Roman" w:cs="Times New Roman"/>
                <w:lang w:val="en-US"/>
              </w:rPr>
              <w:t>–</w:t>
            </w:r>
          </w:p>
        </w:tc>
        <w:tc>
          <w:tcPr>
            <w:tcW w:w="2237" w:type="dxa"/>
            <w:tcBorders>
              <w:top w:val="nil"/>
              <w:left w:val="nil"/>
              <w:bottom w:val="single" w:sz="12" w:space="0" w:color="auto"/>
              <w:right w:val="nil"/>
            </w:tcBorders>
          </w:tcPr>
          <w:p w14:paraId="21211DE2" w14:textId="4137BEBF"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2.9 – 4.0</w:t>
            </w:r>
          </w:p>
        </w:tc>
        <w:tc>
          <w:tcPr>
            <w:tcW w:w="2308" w:type="dxa"/>
            <w:tcBorders>
              <w:top w:val="nil"/>
              <w:left w:val="nil"/>
              <w:bottom w:val="single" w:sz="12" w:space="0" w:color="auto"/>
              <w:right w:val="nil"/>
            </w:tcBorders>
          </w:tcPr>
          <w:p w14:paraId="0E842C30" w14:textId="5333C8FE" w:rsidR="003F24E6" w:rsidRPr="00805328" w:rsidRDefault="00F97B4E" w:rsidP="003F24E6">
            <w:pPr>
              <w:jc w:val="center"/>
              <w:rPr>
                <w:rFonts w:ascii="Times New Roman" w:hAnsi="Times New Roman" w:cs="Times New Roman"/>
                <w:lang w:val="en-US"/>
              </w:rPr>
            </w:pPr>
            <w:r>
              <w:rPr>
                <w:rFonts w:ascii="Times New Roman" w:hAnsi="Times New Roman" w:cs="Times New Roman"/>
                <w:lang w:val="en-US"/>
              </w:rPr>
              <w:t>3.9 – 4.3</w:t>
            </w:r>
          </w:p>
        </w:tc>
      </w:tr>
    </w:tbl>
    <w:p w14:paraId="4DC0051B" w14:textId="77777777" w:rsidR="003039FD" w:rsidRDefault="003039FD" w:rsidP="00CF1C96">
      <w:pPr>
        <w:jc w:val="center"/>
      </w:pPr>
    </w:p>
    <w:sectPr w:rsidR="003039FD" w:rsidSect="00482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DF0E98"/>
    <w:multiLevelType w:val="hybridMultilevel"/>
    <w:tmpl w:val="E62E3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B"/>
    <w:rsid w:val="00002247"/>
    <w:rsid w:val="0003536F"/>
    <w:rsid w:val="00064D7B"/>
    <w:rsid w:val="00070843"/>
    <w:rsid w:val="00073534"/>
    <w:rsid w:val="000942D0"/>
    <w:rsid w:val="000B11C6"/>
    <w:rsid w:val="000C244C"/>
    <w:rsid w:val="000D0D5E"/>
    <w:rsid w:val="00124D63"/>
    <w:rsid w:val="0013160A"/>
    <w:rsid w:val="00150867"/>
    <w:rsid w:val="001578E8"/>
    <w:rsid w:val="0019476C"/>
    <w:rsid w:val="001F3259"/>
    <w:rsid w:val="001F65F9"/>
    <w:rsid w:val="0020072A"/>
    <w:rsid w:val="0021538F"/>
    <w:rsid w:val="00215E4A"/>
    <w:rsid w:val="00234716"/>
    <w:rsid w:val="002A3C29"/>
    <w:rsid w:val="002D0EA2"/>
    <w:rsid w:val="002D792E"/>
    <w:rsid w:val="003039FD"/>
    <w:rsid w:val="00311DCE"/>
    <w:rsid w:val="00312FA1"/>
    <w:rsid w:val="003478E2"/>
    <w:rsid w:val="003F24E6"/>
    <w:rsid w:val="003F74BD"/>
    <w:rsid w:val="003F7DB4"/>
    <w:rsid w:val="0040706B"/>
    <w:rsid w:val="00410C87"/>
    <w:rsid w:val="00422A18"/>
    <w:rsid w:val="004821E8"/>
    <w:rsid w:val="0049028C"/>
    <w:rsid w:val="004A2058"/>
    <w:rsid w:val="004B1237"/>
    <w:rsid w:val="004D2121"/>
    <w:rsid w:val="005074FD"/>
    <w:rsid w:val="00512C79"/>
    <w:rsid w:val="00541C9B"/>
    <w:rsid w:val="005762C6"/>
    <w:rsid w:val="005850B4"/>
    <w:rsid w:val="005A5493"/>
    <w:rsid w:val="005B3773"/>
    <w:rsid w:val="005C3365"/>
    <w:rsid w:val="005D0C49"/>
    <w:rsid w:val="005E2A95"/>
    <w:rsid w:val="005F58CF"/>
    <w:rsid w:val="00632104"/>
    <w:rsid w:val="00634094"/>
    <w:rsid w:val="00641AA9"/>
    <w:rsid w:val="00663732"/>
    <w:rsid w:val="00684AF7"/>
    <w:rsid w:val="006E66E3"/>
    <w:rsid w:val="00701A60"/>
    <w:rsid w:val="00704798"/>
    <w:rsid w:val="00797EEC"/>
    <w:rsid w:val="007A1FD5"/>
    <w:rsid w:val="007C21AC"/>
    <w:rsid w:val="007C54AC"/>
    <w:rsid w:val="007E1B92"/>
    <w:rsid w:val="007E53EC"/>
    <w:rsid w:val="007F5C2F"/>
    <w:rsid w:val="00805328"/>
    <w:rsid w:val="00806657"/>
    <w:rsid w:val="00843B46"/>
    <w:rsid w:val="00856EE9"/>
    <w:rsid w:val="00896F45"/>
    <w:rsid w:val="008B3502"/>
    <w:rsid w:val="008C5ED6"/>
    <w:rsid w:val="008D1C94"/>
    <w:rsid w:val="008D6183"/>
    <w:rsid w:val="009841D6"/>
    <w:rsid w:val="00997C8B"/>
    <w:rsid w:val="009B1A3B"/>
    <w:rsid w:val="009E5EB4"/>
    <w:rsid w:val="00A053B8"/>
    <w:rsid w:val="00A12257"/>
    <w:rsid w:val="00A42A2A"/>
    <w:rsid w:val="00A431F3"/>
    <w:rsid w:val="00A82F16"/>
    <w:rsid w:val="00A85B7D"/>
    <w:rsid w:val="00B10EE4"/>
    <w:rsid w:val="00B25B96"/>
    <w:rsid w:val="00B3197E"/>
    <w:rsid w:val="00B66BF2"/>
    <w:rsid w:val="00BE5B0C"/>
    <w:rsid w:val="00BE7ADE"/>
    <w:rsid w:val="00C46560"/>
    <w:rsid w:val="00C739B5"/>
    <w:rsid w:val="00CB5F8C"/>
    <w:rsid w:val="00CE013F"/>
    <w:rsid w:val="00CF1C96"/>
    <w:rsid w:val="00D031C6"/>
    <w:rsid w:val="00D2360A"/>
    <w:rsid w:val="00D40CDA"/>
    <w:rsid w:val="00DC36DB"/>
    <w:rsid w:val="00DC6C7B"/>
    <w:rsid w:val="00DF63B4"/>
    <w:rsid w:val="00E33A73"/>
    <w:rsid w:val="00E33EB0"/>
    <w:rsid w:val="00E8417C"/>
    <w:rsid w:val="00E87640"/>
    <w:rsid w:val="00E921BE"/>
    <w:rsid w:val="00E95DFF"/>
    <w:rsid w:val="00F22FF7"/>
    <w:rsid w:val="00F7353B"/>
    <w:rsid w:val="00F84E2B"/>
    <w:rsid w:val="00F867BB"/>
    <w:rsid w:val="00F97B4E"/>
    <w:rsid w:val="00FA0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7BD57"/>
  <w15:chartTrackingRefBased/>
  <w15:docId w15:val="{3C1DBBA0-B2EE-0A44-ACF8-B9BE69BD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6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2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11661">
      <w:bodyDiv w:val="1"/>
      <w:marLeft w:val="0"/>
      <w:marRight w:val="0"/>
      <w:marTop w:val="0"/>
      <w:marBottom w:val="0"/>
      <w:divBdr>
        <w:top w:val="none" w:sz="0" w:space="0" w:color="auto"/>
        <w:left w:val="none" w:sz="0" w:space="0" w:color="auto"/>
        <w:bottom w:val="none" w:sz="0" w:space="0" w:color="auto"/>
        <w:right w:val="none" w:sz="0" w:space="0" w:color="auto"/>
      </w:divBdr>
    </w:div>
    <w:div w:id="264312584">
      <w:bodyDiv w:val="1"/>
      <w:marLeft w:val="0"/>
      <w:marRight w:val="0"/>
      <w:marTop w:val="0"/>
      <w:marBottom w:val="0"/>
      <w:divBdr>
        <w:top w:val="none" w:sz="0" w:space="0" w:color="auto"/>
        <w:left w:val="none" w:sz="0" w:space="0" w:color="auto"/>
        <w:bottom w:val="none" w:sz="0" w:space="0" w:color="auto"/>
        <w:right w:val="none" w:sz="0" w:space="0" w:color="auto"/>
      </w:divBdr>
    </w:div>
    <w:div w:id="685330844">
      <w:bodyDiv w:val="1"/>
      <w:marLeft w:val="0"/>
      <w:marRight w:val="0"/>
      <w:marTop w:val="0"/>
      <w:marBottom w:val="0"/>
      <w:divBdr>
        <w:top w:val="none" w:sz="0" w:space="0" w:color="auto"/>
        <w:left w:val="none" w:sz="0" w:space="0" w:color="auto"/>
        <w:bottom w:val="none" w:sz="0" w:space="0" w:color="auto"/>
        <w:right w:val="none" w:sz="0" w:space="0" w:color="auto"/>
      </w:divBdr>
    </w:div>
    <w:div w:id="1328242406">
      <w:bodyDiv w:val="1"/>
      <w:marLeft w:val="0"/>
      <w:marRight w:val="0"/>
      <w:marTop w:val="0"/>
      <w:marBottom w:val="0"/>
      <w:divBdr>
        <w:top w:val="none" w:sz="0" w:space="0" w:color="auto"/>
        <w:left w:val="none" w:sz="0" w:space="0" w:color="auto"/>
        <w:bottom w:val="none" w:sz="0" w:space="0" w:color="auto"/>
        <w:right w:val="none" w:sz="0" w:space="0" w:color="auto"/>
      </w:divBdr>
    </w:div>
    <w:div w:id="1370185743">
      <w:bodyDiv w:val="1"/>
      <w:marLeft w:val="0"/>
      <w:marRight w:val="0"/>
      <w:marTop w:val="0"/>
      <w:marBottom w:val="0"/>
      <w:divBdr>
        <w:top w:val="none" w:sz="0" w:space="0" w:color="auto"/>
        <w:left w:val="none" w:sz="0" w:space="0" w:color="auto"/>
        <w:bottom w:val="none" w:sz="0" w:space="0" w:color="auto"/>
        <w:right w:val="none" w:sz="0" w:space="0" w:color="auto"/>
      </w:divBdr>
    </w:div>
    <w:div w:id="213321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Feddern</dc:creator>
  <cp:keywords/>
  <dc:description/>
  <cp:lastModifiedBy>Megan Feddern</cp:lastModifiedBy>
  <cp:revision>2</cp:revision>
  <dcterms:created xsi:type="dcterms:W3CDTF">2021-09-27T17:39:00Z</dcterms:created>
  <dcterms:modified xsi:type="dcterms:W3CDTF">2021-09-27T17:39:00Z</dcterms:modified>
</cp:coreProperties>
</file>