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AAE0" w14:textId="47416F7F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>No change through time indicates harbor seal foraging strategies able to compensate for dramatic changes in resources without altering foraging niche</w:t>
      </w:r>
    </w:p>
    <w:p w14:paraId="345F2B63" w14:textId="3ABF55FC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-Dynamics that operate on more trophic level/community wide scales that may alter multiple species at the same time are a better predictor of harbor seal foraging abundance than individual prey species</w:t>
      </w:r>
    </w:p>
    <w:p w14:paraId="5952747F" w14:textId="4E7ECAD8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-forward selection is bias towards type II error, but for the sake of this exercise we believe it is justified. </w:t>
      </w:r>
    </w:p>
    <w:p w14:paraId="7138AE29" w14:textId="3D59FC29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-Food web results represent a prey species that is both abundant in harbor seal diet and has experienced large scale changes in the system</w:t>
      </w:r>
    </w:p>
    <w:p w14:paraId="402B94A0" w14:textId="3A5AA144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-Sex does not appear to influence trophic position. While coastal harbor seals may exhibit different </w:t>
      </w:r>
      <w:proofErr w:type="gramStart"/>
      <w:r>
        <w:rPr>
          <w:rFonts w:ascii="Times New Roman" w:hAnsi="Times New Roman" w:cs="Times New Roman"/>
        </w:rPr>
        <w:t>foraging</w:t>
      </w:r>
      <w:proofErr w:type="gramEnd"/>
      <w:r>
        <w:rPr>
          <w:rFonts w:ascii="Times New Roman" w:hAnsi="Times New Roman" w:cs="Times New Roman"/>
        </w:rPr>
        <w:t xml:space="preserve"> strategies based on sex. This is contradictory to previous studies. </w:t>
      </w:r>
      <w:r w:rsidR="007E7E0A">
        <w:rPr>
          <w:rFonts w:ascii="Times New Roman" w:hAnsi="Times New Roman" w:cs="Times New Roman"/>
        </w:rPr>
        <w:t xml:space="preserve">Weight may be a better predictor than length but given the nature of this data was not possible to analyze. Or previous studies may have identified a more local phenomenon. </w:t>
      </w:r>
    </w:p>
    <w:p w14:paraId="31FACDA4" w14:textId="4E240064" w:rsidR="00384249" w:rsidRP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-Location is important, and variability may be the most important component of </w:t>
      </w:r>
    </w:p>
    <w:p w14:paraId="29E2005D" w14:textId="1A041EBB" w:rsidR="005C632E" w:rsidRDefault="00991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11F768A5" w14:textId="2B55AB88" w:rsidR="00991000" w:rsidRDefault="0099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Prey and isotope data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standardized around a mean of 0 and divided by the standard deviation.</w:t>
      </w:r>
    </w:p>
    <w:p w14:paraId="10A24BF0" w14:textId="3D47ED43" w:rsidR="00BA35DB" w:rsidRDefault="00BA35DB">
      <w:pPr>
        <w:rPr>
          <w:rFonts w:ascii="Times New Roman" w:hAnsi="Times New Roman" w:cs="Times New Roman"/>
        </w:rPr>
      </w:pPr>
    </w:p>
    <w:p w14:paraId="0B65EA3A" w14:textId="143CF381" w:rsidR="00BA35DB" w:rsidRDefault="00BA35D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Trophic Position Calculation</w:t>
      </w:r>
    </w:p>
    <w:p w14:paraId="01564826" w14:textId="4E90EBC8" w:rsidR="00BA35DB" w:rsidRPr="00EF357D" w:rsidRDefault="00EF3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Bone collagen </w:t>
      </w:r>
      <w:r w:rsidRPr="00EF357D">
        <w:rPr>
          <w:rFonts w:ascii="Times New Roman" w:hAnsi="Times New Roman" w:cs="Times New Roman"/>
        </w:rPr>
        <w:t>was decalcified, acid hydrolyzed, derivatized and analyzed for compound-specific stable isotope (</w:t>
      </w:r>
      <w:r w:rsidRPr="00EF357D">
        <w:rPr>
          <w:rFonts w:ascii="Times New Roman" w:hAnsi="Times New Roman" w:cs="Times New Roman"/>
          <w:bCs/>
          <w:iCs/>
          <w:color w:val="222222"/>
        </w:rPr>
        <w:t>δ</w:t>
      </w:r>
      <w:r w:rsidRPr="00EF357D">
        <w:rPr>
          <w:rFonts w:ascii="Times New Roman" w:hAnsi="Times New Roman" w:cs="Times New Roman"/>
          <w:bCs/>
          <w:color w:val="222222"/>
          <w:vertAlign w:val="superscript"/>
        </w:rPr>
        <w:t>15</w:t>
      </w:r>
      <w:r w:rsidRPr="00EF357D">
        <w:rPr>
          <w:rFonts w:ascii="Times New Roman" w:hAnsi="Times New Roman" w:cs="Times New Roman"/>
          <w:bCs/>
          <w:color w:val="222222"/>
        </w:rPr>
        <w:t>N</w:t>
      </w:r>
      <w:r w:rsidRPr="00EF357D">
        <w:rPr>
          <w:rFonts w:ascii="Times New Roman" w:hAnsi="Times New Roman" w:cs="Times New Roman"/>
          <w:bCs/>
          <w:color w:val="222222"/>
        </w:rPr>
        <w:t>) analysis (CSIA) of 12</w:t>
      </w:r>
      <w:r>
        <w:rPr>
          <w:rFonts w:ascii="Times New Roman" w:hAnsi="Times New Roman" w:cs="Times New Roman"/>
          <w:bCs/>
          <w:color w:val="222222"/>
        </w:rPr>
        <w:t xml:space="preserve"> individual amino acids (</w:t>
      </w:r>
      <w:r>
        <w:rPr>
          <w:rFonts w:ascii="Times New Roman" w:hAnsi="Times New Roman" w:cs="Times New Roman"/>
          <w:bCs/>
          <w:i/>
          <w:iCs/>
          <w:color w:val="222222"/>
        </w:rPr>
        <w:t>SI Appendix 1</w:t>
      </w:r>
      <w:r>
        <w:rPr>
          <w:rFonts w:ascii="Times New Roman" w:hAnsi="Times New Roman" w:cs="Times New Roman"/>
          <w:bCs/>
          <w:color w:val="222222"/>
        </w:rPr>
        <w:t xml:space="preserve">). </w:t>
      </w:r>
      <w:r w:rsidRPr="00EF357D">
        <w:rPr>
          <w:rFonts w:ascii="Times New Roman" w:hAnsi="Times New Roman" w:cs="Times New Roman"/>
          <w:bCs/>
          <w:iCs/>
          <w:color w:val="222222"/>
        </w:rPr>
        <w:t>δ</w:t>
      </w:r>
      <w:r w:rsidRPr="00EF357D">
        <w:rPr>
          <w:rFonts w:ascii="Times New Roman" w:hAnsi="Times New Roman" w:cs="Times New Roman"/>
          <w:bCs/>
          <w:color w:val="222222"/>
          <w:vertAlign w:val="superscript"/>
        </w:rPr>
        <w:t>15</w:t>
      </w:r>
      <w:r w:rsidRPr="00EF357D">
        <w:rPr>
          <w:rFonts w:ascii="Times New Roman" w:hAnsi="Times New Roman" w:cs="Times New Roman"/>
          <w:bCs/>
          <w:color w:val="222222"/>
        </w:rPr>
        <w:t>N</w:t>
      </w:r>
      <w:r>
        <w:rPr>
          <w:rFonts w:ascii="Times New Roman" w:hAnsi="Times New Roman" w:cs="Times New Roman"/>
          <w:bCs/>
          <w:color w:val="222222"/>
        </w:rPr>
        <w:t xml:space="preserve"> was measured as:</w:t>
      </w:r>
    </w:p>
    <w:p w14:paraId="4BE23147" w14:textId="3F894769" w:rsidR="00EF357D" w:rsidRDefault="00EF357D">
      <w:pPr>
        <w:rPr>
          <w:rFonts w:ascii="Times New Roman" w:hAnsi="Times New Roman" w:cs="Times New Roman"/>
        </w:rPr>
      </w:pPr>
    </w:p>
    <w:p w14:paraId="56CB6AB0" w14:textId="39F5F78F" w:rsidR="00EF357D" w:rsidRPr="00EF357D" w:rsidRDefault="00EF357D" w:rsidP="00EF357D">
      <w:pPr>
        <w:spacing w:line="480" w:lineRule="auto"/>
        <w:rPr>
          <w:rFonts w:eastAsiaTheme="minorEastAsia"/>
          <w:color w:val="222222"/>
          <w:vertAlign w:val="subscript"/>
        </w:rPr>
      </w:pPr>
      <m:oMathPara>
        <m:oMath>
          <m:r>
            <w:rPr>
              <w:rFonts w:ascii="Cambria Math" w:hAnsi="Cambria Math"/>
              <w:color w:val="222222"/>
            </w:rPr>
            <m:t>1</m:t>
          </m:r>
          <m:r>
            <w:rPr>
              <w:rFonts w:ascii="Cambria Math" w:hAnsi="Cambria Math"/>
              <w:color w:val="222222"/>
            </w:rPr>
            <m:t xml:space="preserve">. </m:t>
          </m:r>
          <m:sSup>
            <m:sSupPr>
              <m:ctrlPr>
                <w:rPr>
                  <w:rFonts w:ascii="Cambria Math" w:hAnsi="Cambria Math"/>
                  <w:bCs/>
                  <w:iCs/>
                  <w:color w:val="2222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 xml:space="preserve"> δ</m:t>
              </m:r>
            </m:e>
            <m:sup>
              <m:r>
                <w:rPr>
                  <w:rFonts w:ascii="Cambria Math" w:hAnsi="Cambria Math"/>
                  <w:color w:val="222222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22222"/>
            </w:rPr>
            <m:t xml:space="preserve">N </m:t>
          </m:r>
          <m:d>
            <m:dPr>
              <m:ctrlPr>
                <w:rPr>
                  <w:rFonts w:ascii="Cambria Math" w:hAnsi="Cambria Math"/>
                  <w:bCs/>
                  <w:color w:val="2222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 xml:space="preserve"> ‰</m:t>
              </m:r>
              <m:r>
                <m:rPr>
                  <m:sty m:val="p"/>
                </m:rPr>
                <w:rPr>
                  <w:rFonts w:ascii="Cambria Math"/>
                  <w:color w:val="2222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vs.  air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vertAlign w:val="subscript"/>
            </w:rPr>
            <m:t xml:space="preserve">= </m:t>
          </m:r>
          <m:d>
            <m:dPr>
              <m:ctrlPr>
                <w:rPr>
                  <w:rFonts w:ascii="Cambria Math" w:hAnsi="Cambria Math"/>
                  <w:bCs/>
                  <w:color w:val="222222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color w:val="222222"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(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vertAlign w:val="subscript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color w:val="222222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/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vertAlign w:val="subscript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22222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Sample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vertAlign w:val="subscript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(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vertAlign w:val="subscript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color w:val="222222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/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vertAlign w:val="subscript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22222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Air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222222"/>
                  <w:vertAlign w:val="subscript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vertAlign w:val="subscript"/>
            </w:rPr>
            <m:t>*1000</m:t>
          </m:r>
        </m:oMath>
      </m:oMathPara>
    </w:p>
    <w:p w14:paraId="10856016" w14:textId="7A6FD039" w:rsidR="00EF357D" w:rsidRDefault="00EF3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Collagen samples were measured in triplicate with a laboratory standard containing a 12 amino acid mixture of known isotopic composition (mean reproducibility </w:t>
      </w:r>
      <w:proofErr w:type="gramStart"/>
      <w:r>
        <w:rPr>
          <w:rFonts w:ascii="Times New Roman" w:hAnsi="Times New Roman" w:cs="Times New Roman"/>
        </w:rPr>
        <w:t>= )</w:t>
      </w:r>
      <w:proofErr w:type="gramEnd"/>
      <w:r>
        <w:rPr>
          <w:rFonts w:ascii="Times New Roman" w:hAnsi="Times New Roman" w:cs="Times New Roman"/>
        </w:rPr>
        <w:t>.</w:t>
      </w:r>
      <w:r w:rsidR="00D13FC2">
        <w:rPr>
          <w:rFonts w:ascii="Times New Roman" w:hAnsi="Times New Roman" w:cs="Times New Roman"/>
        </w:rPr>
        <w:t xml:space="preserve"> </w:t>
      </w:r>
      <w:r w:rsidR="00D13FC2">
        <w:rPr>
          <w:rFonts w:ascii="Times New Roman" w:hAnsi="Times New Roman" w:cs="Times New Roman"/>
        </w:rPr>
        <w:t xml:space="preserve">Previous controlled feeding studies have determined the trophic discrimination factor </w:t>
      </w:r>
      <w:r w:rsidR="00D13FC2">
        <w:rPr>
          <w:rFonts w:ascii="Times New Roman" w:hAnsi="Times New Roman" w:cs="Times New Roman"/>
        </w:rPr>
        <w:t xml:space="preserve">(TDF) </w:t>
      </w:r>
      <w:r w:rsidR="00D13FC2">
        <w:rPr>
          <w:rFonts w:ascii="Times New Roman" w:hAnsi="Times New Roman" w:cs="Times New Roman"/>
        </w:rPr>
        <w:t>for harbor seals is substantially lower than the conventional literature value of 7.6</w:t>
      </w:r>
      <w:r w:rsidR="00D13FC2" w:rsidRPr="00D13FC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‰</w:t>
      </w:r>
      <w:r w:rsidR="00D13FC2">
        <w:rPr>
          <w:rFonts w:ascii="Times New Roman" w:eastAsia="Times New Roman" w:hAnsi="Times New Roman" w:cs="Times New Roman"/>
        </w:rPr>
        <w:t xml:space="preserve"> (Germain et al. 2013) and thus applying a harbor seal specific trophic discrimination factor is more ecologically realistic (McMahon et al. 2015).</w:t>
      </w:r>
      <w:r>
        <w:rPr>
          <w:rFonts w:ascii="Times New Roman" w:hAnsi="Times New Roman" w:cs="Times New Roman"/>
        </w:rPr>
        <w:t xml:space="preserve"> </w:t>
      </w:r>
      <w:r w:rsidR="00D13FC2">
        <w:rPr>
          <w:rFonts w:ascii="Times New Roman" w:hAnsi="Times New Roman" w:cs="Times New Roman"/>
        </w:rPr>
        <w:t>Therefore, t</w:t>
      </w:r>
      <w:r>
        <w:rPr>
          <w:rFonts w:ascii="Times New Roman" w:hAnsi="Times New Roman" w:cs="Times New Roman"/>
        </w:rPr>
        <w:t xml:space="preserve">rophic position was calculated using a harbor seal specific </w:t>
      </w:r>
      <w:r w:rsidR="00D13FC2">
        <w:rPr>
          <w:rFonts w:ascii="Times New Roman" w:hAnsi="Times New Roman" w:cs="Times New Roman"/>
        </w:rPr>
        <w:t xml:space="preserve">TDF, described by McMahon et al. (2015) as a "multi-TDF" approach, using the following equation:  </w:t>
      </w:r>
    </w:p>
    <w:p w14:paraId="0299F13E" w14:textId="4C517AFE" w:rsidR="00D13FC2" w:rsidRPr="00EF357D" w:rsidRDefault="008251B2" w:rsidP="00D13FC2">
      <w:pPr>
        <w:spacing w:line="480" w:lineRule="auto"/>
        <w:rPr>
          <w:rFonts w:eastAsiaTheme="minorEastAsia"/>
          <w:color w:val="222222"/>
          <w:vertAlign w:val="subscript"/>
        </w:rPr>
      </w:pPr>
      <m:oMathPara>
        <m:oMath>
          <m:r>
            <w:rPr>
              <w:rFonts w:ascii="Cambria Math" w:hAnsi="Cambria Math"/>
              <w:color w:val="222222"/>
            </w:rPr>
            <m:t>2</m:t>
          </m:r>
          <m:r>
            <w:rPr>
              <w:rFonts w:ascii="Cambria Math" w:hAnsi="Cambria Math"/>
              <w:color w:val="222222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  <w:color w:val="222222"/>
              <w:vertAlign w:val="subscript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color w:val="222222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color w:val="222222"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Cs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 xml:space="preserve"> δ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15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Tr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Cs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 xml:space="preserve"> δ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15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Phe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2222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TDF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(Tr-Phe) plankton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Tr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222222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TDF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vertAlign w:val="subscript"/>
                        </w:rPr>
                        <m:t>(Tr-Phe) harbor seal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222222"/>
              <w:vertAlign w:val="subscript"/>
            </w:rPr>
            <m:t>+2</m:t>
          </m:r>
        </m:oMath>
      </m:oMathPara>
    </w:p>
    <w:p w14:paraId="2E941943" w14:textId="0A3E65AA" w:rsidR="00D13FC2" w:rsidRDefault="008251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r>
        <w:rPr>
          <w:rFonts w:ascii="Times New Roman" w:eastAsia="Times New Roman" w:hAnsi="Times New Roman" w:cs="Times New Roman"/>
        </w:rPr>
        <w:t>TDF</w:t>
      </w:r>
      <w:r>
        <w:rPr>
          <w:rFonts w:ascii="Times New Roman" w:eastAsia="Times New Roman" w:hAnsi="Times New Roman" w:cs="Times New Roman"/>
          <w:vertAlign w:val="subscript"/>
        </w:rPr>
        <w:t>(Tr-</w:t>
      </w:r>
      <w:proofErr w:type="spellStart"/>
      <w:r>
        <w:rPr>
          <w:rFonts w:ascii="Times New Roman" w:eastAsia="Times New Roman" w:hAnsi="Times New Roman" w:cs="Times New Roman"/>
          <w:vertAlign w:val="subscript"/>
        </w:rPr>
        <w:t>Phe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) </w:t>
      </w:r>
      <w:proofErr w:type="gramStart"/>
      <w:r w:rsidRPr="008251B2">
        <w:rPr>
          <w:rFonts w:ascii="Times New Roman" w:eastAsia="Times New Roman" w:hAnsi="Times New Roman" w:cs="Times New Roman"/>
          <w:vertAlign w:val="subscript"/>
        </w:rPr>
        <w:t xml:space="preserve">plankton 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the </w:t>
      </w:r>
      <w:r w:rsidR="000757A4">
        <w:rPr>
          <w:rFonts w:ascii="Times New Roman" w:eastAsia="Times New Roman" w:hAnsi="Times New Roman" w:cs="Times New Roman"/>
        </w:rPr>
        <w:t>difference between</w:t>
      </w:r>
      <w:r>
        <w:rPr>
          <w:rFonts w:ascii="Times New Roman" w:eastAsia="Times New Roman" w:hAnsi="Times New Roman" w:cs="Times New Roman"/>
        </w:rPr>
        <w:t xml:space="preserve"> given trophic amino acid - phenylalanine pair of typical phytoplankton and lower food web species</w:t>
      </w:r>
      <w:r w:rsidR="000757A4">
        <w:rPr>
          <w:rFonts w:ascii="Times New Roman" w:eastAsia="Times New Roman" w:hAnsi="Times New Roman" w:cs="Times New Roman"/>
        </w:rPr>
        <w:t xml:space="preserve">, specific for cyanobacteria and algae </w:t>
      </w:r>
      <w:r>
        <w:rPr>
          <w:rFonts w:ascii="Times New Roman" w:eastAsia="Times New Roman" w:hAnsi="Times New Roman" w:cs="Times New Roman"/>
        </w:rPr>
        <w:t xml:space="preserve"> (Table 1, </w:t>
      </w:r>
      <w:proofErr w:type="spellStart"/>
      <w:r>
        <w:rPr>
          <w:rFonts w:ascii="Times New Roman" w:eastAsia="Times New Roman" w:hAnsi="Times New Roman" w:cs="Times New Roman"/>
        </w:rPr>
        <w:t>Chikaraishi</w:t>
      </w:r>
      <w:proofErr w:type="spellEnd"/>
      <w:r>
        <w:rPr>
          <w:rFonts w:ascii="Times New Roman" w:eastAsia="Times New Roman" w:hAnsi="Times New Roman" w:cs="Times New Roman"/>
        </w:rPr>
        <w:t xml:space="preserve"> et al 20</w:t>
      </w:r>
      <w:r w:rsidR="000757A4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). </w:t>
      </w:r>
      <w:r w:rsidRPr="008251B2">
        <w:rPr>
          <w:rFonts w:ascii="Times New Roman" w:eastAsia="Times New Roman" w:hAnsi="Times New Roman" w:cs="Times New Roman"/>
        </w:rPr>
        <w:t>TDF</w:t>
      </w:r>
      <w:r>
        <w:rPr>
          <w:rFonts w:ascii="Times New Roman" w:eastAsia="Times New Roman" w:hAnsi="Times New Roman" w:cs="Times New Roman"/>
          <w:vertAlign w:val="subscript"/>
        </w:rPr>
        <w:t>(Tr-</w:t>
      </w:r>
      <w:proofErr w:type="spellStart"/>
      <w:r>
        <w:rPr>
          <w:rFonts w:ascii="Times New Roman" w:eastAsia="Times New Roman" w:hAnsi="Times New Roman" w:cs="Times New Roman"/>
          <w:vertAlign w:val="subscript"/>
        </w:rPr>
        <w:t>Phe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>) harbor seal</w:t>
      </w:r>
      <w:r>
        <w:rPr>
          <w:rFonts w:ascii="Times New Roman" w:eastAsia="Times New Roman" w:hAnsi="Times New Roman" w:cs="Times New Roman"/>
        </w:rPr>
        <w:t xml:space="preserve"> represents the harbor seal specific TDF for a  given trophic amino acid - phenylalanine pair calculated from Germain et al (2003) controlled feeding study data (Table 1)</w:t>
      </w:r>
      <w:r w:rsidR="00045C2F">
        <w:rPr>
          <w:rFonts w:ascii="Times New Roman" w:eastAsia="Times New Roman" w:hAnsi="Times New Roman" w:cs="Times New Roman"/>
        </w:rPr>
        <w:t xml:space="preserve"> and </w:t>
      </w:r>
      <w:r w:rsidR="00045C2F">
        <w:rPr>
          <w:rFonts w:ascii="Times New Roman" w:eastAsia="Times New Roman" w:hAnsi="Times New Roman" w:cs="Times New Roman"/>
        </w:rPr>
        <w:sym w:font="Symbol" w:char="F062"/>
      </w:r>
      <w:r w:rsidR="00045C2F">
        <w:rPr>
          <w:rFonts w:ascii="Times New Roman" w:eastAsia="Times New Roman" w:hAnsi="Times New Roman" w:cs="Times New Roman"/>
          <w:vertAlign w:val="subscript"/>
        </w:rPr>
        <w:t>Tr</w:t>
      </w:r>
      <w:r w:rsidR="00045C2F">
        <w:rPr>
          <w:rFonts w:ascii="Times New Roman" w:eastAsia="Times New Roman" w:hAnsi="Times New Roman" w:cs="Times New Roman"/>
        </w:rPr>
        <w:t xml:space="preserve"> is the </w:t>
      </w:r>
      <w:r w:rsidR="00045C2F" w:rsidRPr="00EF357D">
        <w:rPr>
          <w:rFonts w:ascii="Times New Roman" w:hAnsi="Times New Roman" w:cs="Times New Roman"/>
          <w:bCs/>
          <w:iCs/>
          <w:color w:val="222222"/>
        </w:rPr>
        <w:t>δ</w:t>
      </w:r>
      <w:r w:rsidR="00045C2F" w:rsidRPr="00EF357D">
        <w:rPr>
          <w:rFonts w:ascii="Times New Roman" w:hAnsi="Times New Roman" w:cs="Times New Roman"/>
          <w:bCs/>
          <w:color w:val="222222"/>
          <w:vertAlign w:val="superscript"/>
        </w:rPr>
        <w:t>15</w:t>
      </w:r>
      <w:r w:rsidR="00045C2F" w:rsidRPr="00EF357D">
        <w:rPr>
          <w:rFonts w:ascii="Times New Roman" w:hAnsi="Times New Roman" w:cs="Times New Roman"/>
          <w:bCs/>
          <w:color w:val="222222"/>
        </w:rPr>
        <w:t>N</w:t>
      </w:r>
      <w:r w:rsidR="00045C2F">
        <w:rPr>
          <w:rFonts w:ascii="Times New Roman" w:eastAsia="Times New Roman" w:hAnsi="Times New Roman" w:cs="Times New Roman"/>
        </w:rPr>
        <w:t xml:space="preserve"> difference between a specific trophic amino acid and phenylalanine of primary producers estimated by Nielsen et al. (2015)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E9926B0" w14:textId="346E0528" w:rsidR="003B34D4" w:rsidRDefault="003B34D4">
      <w:pPr>
        <w:rPr>
          <w:rFonts w:ascii="Times New Roman" w:eastAsia="Times New Roman" w:hAnsi="Times New Roman" w:cs="Times New Roman"/>
        </w:rPr>
      </w:pPr>
    </w:p>
    <w:p w14:paraId="7BC8937D" w14:textId="255FEB85" w:rsidR="003B34D4" w:rsidRDefault="003B34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3481" w14:paraId="5D9B57A6" w14:textId="77777777" w:rsidTr="004F1C07">
        <w:tc>
          <w:tcPr>
            <w:tcW w:w="2337" w:type="dxa"/>
            <w:tcBorders>
              <w:top w:val="single" w:sz="12" w:space="0" w:color="auto"/>
              <w:bottom w:val="single" w:sz="18" w:space="0" w:color="auto"/>
            </w:tcBorders>
          </w:tcPr>
          <w:p w14:paraId="0098AF6A" w14:textId="68DEAC65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Trophic Amino Acid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8" w:space="0" w:color="auto"/>
            </w:tcBorders>
          </w:tcPr>
          <w:p w14:paraId="7C8E2725" w14:textId="2135E009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sym w:font="Symbol" w:char="F062"/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8" w:space="0" w:color="auto"/>
            </w:tcBorders>
          </w:tcPr>
          <w:p w14:paraId="7480B063" w14:textId="2890761B" w:rsidR="00983481" w:rsidRPr="00983481" w:rsidRDefault="00983481" w:rsidP="003B34D4">
            <w:pPr>
              <w:ind w:firstLine="720"/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TDF 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harbor seal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8" w:space="0" w:color="auto"/>
            </w:tcBorders>
          </w:tcPr>
          <w:p w14:paraId="07FBAFFE" w14:textId="0F3CB88D" w:rsidR="00983481" w:rsidRP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</w:rPr>
              <w:t>TDF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plankton</w:t>
            </w:r>
          </w:p>
        </w:tc>
      </w:tr>
      <w:tr w:rsidR="00983481" w14:paraId="352B67A2" w14:textId="77777777" w:rsidTr="003B34D4">
        <w:tc>
          <w:tcPr>
            <w:tcW w:w="2337" w:type="dxa"/>
            <w:tcBorders>
              <w:top w:val="single" w:sz="18" w:space="0" w:color="auto"/>
            </w:tcBorders>
          </w:tcPr>
          <w:p w14:paraId="2B7E53DF" w14:textId="1BE437CD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Glutamic acid (Glu)</w:t>
            </w:r>
          </w:p>
        </w:tc>
        <w:tc>
          <w:tcPr>
            <w:tcW w:w="2337" w:type="dxa"/>
            <w:tcBorders>
              <w:top w:val="single" w:sz="18" w:space="0" w:color="auto"/>
            </w:tcBorders>
          </w:tcPr>
          <w:p w14:paraId="28646050" w14:textId="01CF07ED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2338" w:type="dxa"/>
            <w:tcBorders>
              <w:top w:val="single" w:sz="18" w:space="0" w:color="auto"/>
            </w:tcBorders>
          </w:tcPr>
          <w:p w14:paraId="2DCFAFC9" w14:textId="1E2CE37B" w:rsidR="00983481" w:rsidRDefault="000757A4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2338" w:type="dxa"/>
            <w:tcBorders>
              <w:top w:val="single" w:sz="18" w:space="0" w:color="auto"/>
            </w:tcBorders>
          </w:tcPr>
          <w:p w14:paraId="139779E1" w14:textId="4CED0231" w:rsidR="00983481" w:rsidRDefault="004F1C07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</w:t>
            </w:r>
          </w:p>
        </w:tc>
      </w:tr>
      <w:tr w:rsidR="00983481" w14:paraId="4D1A4BCF" w14:textId="77777777" w:rsidTr="003B34D4">
        <w:tc>
          <w:tcPr>
            <w:tcW w:w="2337" w:type="dxa"/>
          </w:tcPr>
          <w:p w14:paraId="5D3382D9" w14:textId="72E17D00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Alanine (Ala)</w:t>
            </w:r>
          </w:p>
        </w:tc>
        <w:tc>
          <w:tcPr>
            <w:tcW w:w="2337" w:type="dxa"/>
          </w:tcPr>
          <w:p w14:paraId="1C2FA63C" w14:textId="77E64D7D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2338" w:type="dxa"/>
          </w:tcPr>
          <w:p w14:paraId="6B0918BF" w14:textId="2707304E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2338" w:type="dxa"/>
          </w:tcPr>
          <w:p w14:paraId="57074621" w14:textId="0951A8C9" w:rsidR="00983481" w:rsidRDefault="004F1C07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</w:tr>
      <w:tr w:rsidR="00983481" w14:paraId="0311E7D2" w14:textId="77777777" w:rsidTr="003B34D4">
        <w:tc>
          <w:tcPr>
            <w:tcW w:w="2337" w:type="dxa"/>
          </w:tcPr>
          <w:p w14:paraId="04DB2CA7" w14:textId="20192EC7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Proline (Pro)</w:t>
            </w:r>
          </w:p>
        </w:tc>
        <w:tc>
          <w:tcPr>
            <w:tcW w:w="2337" w:type="dxa"/>
          </w:tcPr>
          <w:p w14:paraId="674CBE16" w14:textId="18822CC7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2338" w:type="dxa"/>
          </w:tcPr>
          <w:p w14:paraId="06252D69" w14:textId="6097FA37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5.5</w:t>
            </w:r>
          </w:p>
        </w:tc>
        <w:tc>
          <w:tcPr>
            <w:tcW w:w="2338" w:type="dxa"/>
          </w:tcPr>
          <w:p w14:paraId="5B4BB955" w14:textId="4CA17530" w:rsidR="00983481" w:rsidRDefault="004F1C07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</w:tr>
      <w:tr w:rsidR="00983481" w14:paraId="41BDB833" w14:textId="77777777" w:rsidTr="003B34D4">
        <w:tc>
          <w:tcPr>
            <w:tcW w:w="2337" w:type="dxa"/>
          </w:tcPr>
          <w:p w14:paraId="60F71304" w14:textId="36429F71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Aspartic Acid (Asp)</w:t>
            </w:r>
          </w:p>
        </w:tc>
        <w:tc>
          <w:tcPr>
            <w:tcW w:w="2337" w:type="dxa"/>
          </w:tcPr>
          <w:p w14:paraId="01A17559" w14:textId="5A06A2B5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2338" w:type="dxa"/>
          </w:tcPr>
          <w:p w14:paraId="2A1F893C" w14:textId="58D3343F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2338" w:type="dxa"/>
          </w:tcPr>
          <w:p w14:paraId="16E09B97" w14:textId="1D2BAB85" w:rsidR="00983481" w:rsidRDefault="004F1C07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5.4</w:t>
            </w:r>
          </w:p>
        </w:tc>
      </w:tr>
      <w:tr w:rsidR="00983481" w14:paraId="1B8D681D" w14:textId="77777777" w:rsidTr="003B34D4">
        <w:tc>
          <w:tcPr>
            <w:tcW w:w="2337" w:type="dxa"/>
            <w:tcBorders>
              <w:bottom w:val="single" w:sz="12" w:space="0" w:color="auto"/>
            </w:tcBorders>
          </w:tcPr>
          <w:p w14:paraId="26505189" w14:textId="2EBC9DE4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Valine (Val)</w:t>
            </w:r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7254BE32" w14:textId="7BFBF9D7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381184AB" w14:textId="5B503E90" w:rsidR="00983481" w:rsidRDefault="00983481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131B5B62" w14:textId="7F6F3E7B" w:rsidR="00983481" w:rsidRDefault="004F1C07" w:rsidP="003B34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</w:t>
            </w:r>
          </w:p>
        </w:tc>
      </w:tr>
    </w:tbl>
    <w:p w14:paraId="39B2170B" w14:textId="77777777" w:rsidR="00983481" w:rsidRPr="008251B2" w:rsidRDefault="00983481" w:rsidP="003B34D4">
      <w:pPr>
        <w:jc w:val="center"/>
        <w:rPr>
          <w:rFonts w:ascii="Times New Roman" w:eastAsia="Times New Roman" w:hAnsi="Times New Roman" w:cs="Times New Roman"/>
        </w:rPr>
      </w:pPr>
    </w:p>
    <w:sectPr w:rsidR="00983481" w:rsidRPr="008251B2" w:rsidSect="0050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B1"/>
    <w:rsid w:val="00045C2F"/>
    <w:rsid w:val="000546F9"/>
    <w:rsid w:val="000757A4"/>
    <w:rsid w:val="00384249"/>
    <w:rsid w:val="003B34D4"/>
    <w:rsid w:val="004F1C07"/>
    <w:rsid w:val="00503155"/>
    <w:rsid w:val="0059338E"/>
    <w:rsid w:val="005C632E"/>
    <w:rsid w:val="007E7E0A"/>
    <w:rsid w:val="008251B2"/>
    <w:rsid w:val="00983481"/>
    <w:rsid w:val="00991000"/>
    <w:rsid w:val="00BA35DB"/>
    <w:rsid w:val="00CB6BB1"/>
    <w:rsid w:val="00D13FC2"/>
    <w:rsid w:val="00E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BF60B"/>
  <w15:chartTrackingRefBased/>
  <w15:docId w15:val="{8486CA92-B676-A549-9640-36D1872E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6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F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983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mfeddern</dc:creator>
  <cp:keywords/>
  <dc:description/>
  <cp:lastModifiedBy>mfeddern</cp:lastModifiedBy>
  <cp:revision>6</cp:revision>
  <dcterms:created xsi:type="dcterms:W3CDTF">2020-04-14T17:02:00Z</dcterms:created>
  <dcterms:modified xsi:type="dcterms:W3CDTF">2020-05-29T18:07:00Z</dcterms:modified>
</cp:coreProperties>
</file>