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442F" w14:textId="77777777" w:rsidR="00331097" w:rsidRPr="00C326DC" w:rsidRDefault="00331097" w:rsidP="001B1BF8">
      <w:pPr>
        <w:jc w:val="both"/>
        <w:rPr>
          <w:sz w:val="24"/>
          <w:szCs w:val="24"/>
        </w:rPr>
      </w:pPr>
    </w:p>
    <w:p w14:paraId="5A419384" w14:textId="77777777" w:rsidR="009A05A9" w:rsidRPr="00C326DC" w:rsidRDefault="009A05A9" w:rsidP="001B1BF8">
      <w:pPr>
        <w:jc w:val="both"/>
        <w:rPr>
          <w:sz w:val="24"/>
          <w:szCs w:val="24"/>
        </w:rPr>
      </w:pPr>
      <w:bookmarkStart w:id="0" w:name="OLE_LINK5"/>
      <w:bookmarkStart w:id="1" w:name="OLE_LINK6"/>
    </w:p>
    <w:bookmarkEnd w:id="0"/>
    <w:bookmarkEnd w:id="1"/>
    <w:p w14:paraId="46029679" w14:textId="4C1C1B2A" w:rsidR="002928E1" w:rsidRPr="00C326DC" w:rsidRDefault="002928E1" w:rsidP="002928E1">
      <w:pPr>
        <w:rPr>
          <w:sz w:val="24"/>
          <w:szCs w:val="24"/>
        </w:rPr>
      </w:pPr>
      <w:r w:rsidRPr="00C326DC">
        <w:rPr>
          <w:sz w:val="24"/>
          <w:szCs w:val="24"/>
        </w:rPr>
        <w:fldChar w:fldCharType="begin"/>
      </w:r>
      <w:r w:rsidRPr="00C326DC">
        <w:rPr>
          <w:sz w:val="24"/>
          <w:szCs w:val="24"/>
        </w:rPr>
        <w:instrText xml:space="preserve"> DATE \@ "MMMM d, yyyy" </w:instrText>
      </w:r>
      <w:r w:rsidRPr="00C326DC">
        <w:rPr>
          <w:sz w:val="24"/>
          <w:szCs w:val="24"/>
        </w:rPr>
        <w:fldChar w:fldCharType="separate"/>
      </w:r>
      <w:r w:rsidR="001854EF">
        <w:rPr>
          <w:noProof/>
          <w:sz w:val="24"/>
          <w:szCs w:val="24"/>
        </w:rPr>
        <w:t>June 2, 2022</w:t>
      </w:r>
      <w:r w:rsidRPr="00C326DC">
        <w:rPr>
          <w:sz w:val="24"/>
          <w:szCs w:val="24"/>
        </w:rPr>
        <w:fldChar w:fldCharType="end"/>
      </w:r>
    </w:p>
    <w:p w14:paraId="3305BCAE" w14:textId="77777777" w:rsidR="00EA0809" w:rsidRPr="00C326DC" w:rsidRDefault="00EA0809" w:rsidP="002928E1">
      <w:pPr>
        <w:rPr>
          <w:sz w:val="24"/>
          <w:szCs w:val="24"/>
        </w:rPr>
      </w:pPr>
    </w:p>
    <w:p w14:paraId="7ECD2455" w14:textId="77777777" w:rsidR="005B28B3" w:rsidRPr="00C326DC" w:rsidRDefault="005B28B3" w:rsidP="002928E1">
      <w:pPr>
        <w:rPr>
          <w:sz w:val="24"/>
          <w:szCs w:val="24"/>
        </w:rPr>
      </w:pPr>
      <w:r w:rsidRPr="00C326DC">
        <w:rPr>
          <w:sz w:val="24"/>
          <w:szCs w:val="24"/>
        </w:rPr>
        <w:t>Dr. Kathryn Cottingham</w:t>
      </w:r>
    </w:p>
    <w:p w14:paraId="143875A5" w14:textId="1796397D" w:rsidR="005B28B3" w:rsidRPr="00C326DC" w:rsidRDefault="002928E1" w:rsidP="002928E1">
      <w:pPr>
        <w:rPr>
          <w:sz w:val="24"/>
          <w:szCs w:val="24"/>
        </w:rPr>
      </w:pPr>
      <w:r w:rsidRPr="00C326DC">
        <w:rPr>
          <w:sz w:val="24"/>
          <w:szCs w:val="24"/>
        </w:rPr>
        <w:t>Editor</w:t>
      </w:r>
      <w:r w:rsidR="005B28B3" w:rsidRPr="00C326DC">
        <w:rPr>
          <w:sz w:val="24"/>
          <w:szCs w:val="24"/>
        </w:rPr>
        <w:t xml:space="preserve">-in-Chief, </w:t>
      </w:r>
      <w:r w:rsidR="005B28B3" w:rsidRPr="00C326DC">
        <w:rPr>
          <w:i/>
          <w:iCs/>
          <w:sz w:val="24"/>
          <w:szCs w:val="24"/>
        </w:rPr>
        <w:t>Ecology</w:t>
      </w:r>
    </w:p>
    <w:p w14:paraId="14AB8C74" w14:textId="30B5F877" w:rsidR="002928E1" w:rsidRPr="00C326DC" w:rsidRDefault="00E92CE4" w:rsidP="002928E1">
      <w:pPr>
        <w:rPr>
          <w:sz w:val="24"/>
          <w:szCs w:val="24"/>
        </w:rPr>
      </w:pPr>
      <w:r w:rsidRPr="00C326DC">
        <w:rPr>
          <w:sz w:val="24"/>
          <w:szCs w:val="24"/>
        </w:rPr>
        <w:t>Ecological Society of America</w:t>
      </w:r>
    </w:p>
    <w:p w14:paraId="1437EBDA" w14:textId="77777777" w:rsidR="002928E1" w:rsidRPr="00C326DC" w:rsidRDefault="002928E1" w:rsidP="002928E1">
      <w:pPr>
        <w:rPr>
          <w:sz w:val="24"/>
          <w:szCs w:val="24"/>
        </w:rPr>
      </w:pPr>
    </w:p>
    <w:p w14:paraId="405FB607" w14:textId="60946942" w:rsidR="002928E1" w:rsidRPr="00C326DC" w:rsidRDefault="00405041" w:rsidP="002928E1">
      <w:pPr>
        <w:rPr>
          <w:sz w:val="24"/>
          <w:szCs w:val="24"/>
        </w:rPr>
      </w:pPr>
      <w:r w:rsidRPr="00C326DC">
        <w:rPr>
          <w:sz w:val="24"/>
          <w:szCs w:val="24"/>
        </w:rPr>
        <w:t xml:space="preserve">Dear </w:t>
      </w:r>
      <w:r w:rsidR="00E92CE4" w:rsidRPr="00C326DC">
        <w:rPr>
          <w:sz w:val="24"/>
          <w:szCs w:val="24"/>
        </w:rPr>
        <w:t xml:space="preserve">Dr. </w:t>
      </w:r>
      <w:r w:rsidR="005B28B3" w:rsidRPr="00C326DC">
        <w:rPr>
          <w:sz w:val="24"/>
          <w:szCs w:val="24"/>
        </w:rPr>
        <w:t>Cottingham</w:t>
      </w:r>
      <w:r w:rsidR="00E92CE4" w:rsidRPr="00C326DC">
        <w:rPr>
          <w:sz w:val="24"/>
          <w:szCs w:val="24"/>
        </w:rPr>
        <w:t xml:space="preserve"> and </w:t>
      </w:r>
      <w:r w:rsidR="002928E1" w:rsidRPr="00C326DC">
        <w:rPr>
          <w:sz w:val="24"/>
          <w:szCs w:val="24"/>
        </w:rPr>
        <w:t>Editorial Board Members,</w:t>
      </w:r>
    </w:p>
    <w:p w14:paraId="32D70E59" w14:textId="77777777" w:rsidR="002928E1" w:rsidRPr="00C326DC" w:rsidRDefault="002928E1" w:rsidP="002928E1">
      <w:pPr>
        <w:rPr>
          <w:sz w:val="24"/>
          <w:szCs w:val="24"/>
        </w:rPr>
      </w:pPr>
    </w:p>
    <w:p w14:paraId="3A7AEE76" w14:textId="77777777" w:rsidR="001854EF" w:rsidRDefault="001854EF" w:rsidP="001854EF">
      <w:pPr>
        <w:autoSpaceDE w:val="0"/>
        <w:autoSpaceDN w:val="0"/>
        <w:adjustRightInd w:val="0"/>
        <w:rPr>
          <w:sz w:val="24"/>
          <w:szCs w:val="24"/>
        </w:rPr>
      </w:pPr>
      <w:r>
        <w:rPr>
          <w:sz w:val="24"/>
          <w:szCs w:val="24"/>
        </w:rPr>
        <w:t>We appreciate the invitation to resubmit our manuscript titled</w:t>
      </w:r>
      <w:r>
        <w:rPr>
          <w:sz w:val="24"/>
          <w:szCs w:val="24"/>
        </w:rPr>
        <w:t xml:space="preserve"> </w:t>
      </w:r>
      <w:r w:rsidR="002928E1" w:rsidRPr="00C326DC">
        <w:rPr>
          <w:sz w:val="24"/>
          <w:szCs w:val="24"/>
        </w:rPr>
        <w:t>“</w:t>
      </w:r>
      <w:r w:rsidR="0001488B" w:rsidRPr="00C326DC">
        <w:rPr>
          <w:rStyle w:val="apple-converted-space"/>
          <w:color w:val="222222"/>
          <w:sz w:val="24"/>
          <w:szCs w:val="24"/>
          <w:shd w:val="clear" w:color="auto" w:fill="FFFFFF"/>
        </w:rPr>
        <w:t>Delayed trophic response of a marine predator to ocean condition and prey availability during the past century</w:t>
      </w:r>
      <w:r w:rsidR="00E92CE4" w:rsidRPr="00C326DC">
        <w:rPr>
          <w:sz w:val="24"/>
          <w:szCs w:val="24"/>
        </w:rPr>
        <w:t>,</w:t>
      </w:r>
      <w:r w:rsidR="002928E1" w:rsidRPr="00C326DC">
        <w:rPr>
          <w:sz w:val="24"/>
          <w:szCs w:val="24"/>
        </w:rPr>
        <w:t>” which</w:t>
      </w:r>
      <w:r w:rsidR="00E92CE4" w:rsidRPr="00C326DC">
        <w:rPr>
          <w:sz w:val="24"/>
          <w:szCs w:val="24"/>
        </w:rPr>
        <w:t xml:space="preserve"> we are </w:t>
      </w:r>
      <w:r>
        <w:rPr>
          <w:sz w:val="24"/>
          <w:szCs w:val="24"/>
        </w:rPr>
        <w:t>re-</w:t>
      </w:r>
      <w:r w:rsidR="00E92CE4" w:rsidRPr="00C326DC">
        <w:rPr>
          <w:sz w:val="24"/>
          <w:szCs w:val="24"/>
        </w:rPr>
        <w:t xml:space="preserve">submitting </w:t>
      </w:r>
      <w:r w:rsidR="009710AA" w:rsidRPr="00C326DC">
        <w:rPr>
          <w:sz w:val="24"/>
          <w:szCs w:val="24"/>
        </w:rPr>
        <w:t xml:space="preserve">to Ecology </w:t>
      </w:r>
      <w:r w:rsidR="00E92CE4" w:rsidRPr="00C326DC">
        <w:rPr>
          <w:sz w:val="24"/>
          <w:szCs w:val="24"/>
        </w:rPr>
        <w:t xml:space="preserve">as </w:t>
      </w:r>
      <w:r w:rsidR="0001488B" w:rsidRPr="00C326DC">
        <w:rPr>
          <w:sz w:val="24"/>
          <w:szCs w:val="24"/>
        </w:rPr>
        <w:t>an Article</w:t>
      </w:r>
      <w:r w:rsidR="002928E1" w:rsidRPr="00C326DC">
        <w:rPr>
          <w:sz w:val="24"/>
          <w:szCs w:val="24"/>
        </w:rPr>
        <w:t>.</w:t>
      </w:r>
    </w:p>
    <w:p w14:paraId="3B3CFC57" w14:textId="77777777" w:rsidR="001854EF" w:rsidRDefault="001854EF" w:rsidP="001854EF">
      <w:pPr>
        <w:autoSpaceDE w:val="0"/>
        <w:autoSpaceDN w:val="0"/>
        <w:adjustRightInd w:val="0"/>
        <w:rPr>
          <w:sz w:val="24"/>
          <w:szCs w:val="24"/>
        </w:rPr>
      </w:pPr>
    </w:p>
    <w:p w14:paraId="595D720D" w14:textId="7EF38351" w:rsidR="001854EF" w:rsidRDefault="001854EF" w:rsidP="001854EF">
      <w:pPr>
        <w:autoSpaceDE w:val="0"/>
        <w:autoSpaceDN w:val="0"/>
        <w:adjustRightInd w:val="0"/>
        <w:rPr>
          <w:sz w:val="24"/>
          <w:szCs w:val="24"/>
        </w:rPr>
      </w:pPr>
      <w:r>
        <w:rPr>
          <w:sz w:val="24"/>
          <w:szCs w:val="24"/>
        </w:rPr>
        <w:t>Both reviewers and the subject matter editor saw value in the work, particularly the richness of the dataset. We immensely appreciate the</w:t>
      </w:r>
      <w:r>
        <w:rPr>
          <w:sz w:val="24"/>
          <w:szCs w:val="24"/>
        </w:rPr>
        <w:t xml:space="preserve"> </w:t>
      </w:r>
      <w:r>
        <w:rPr>
          <w:sz w:val="24"/>
          <w:szCs w:val="24"/>
        </w:rPr>
        <w:t>detailed comments and thoughtful suggestions of the reviewers. Their dedication to providing</w:t>
      </w:r>
      <w:r>
        <w:rPr>
          <w:sz w:val="24"/>
          <w:szCs w:val="24"/>
        </w:rPr>
        <w:t xml:space="preserve"> </w:t>
      </w:r>
      <w:r>
        <w:rPr>
          <w:sz w:val="24"/>
          <w:szCs w:val="24"/>
        </w:rPr>
        <w:t xml:space="preserve">constructive reviews has certainly improved the manuscript and for that we are grateful. </w:t>
      </w:r>
      <w:r w:rsidR="0048163F">
        <w:rPr>
          <w:sz w:val="24"/>
          <w:szCs w:val="24"/>
        </w:rPr>
        <w:t xml:space="preserve">The reviewers recommended methodological clarifications, clarification of our ecological message, and additional data reporting. </w:t>
      </w:r>
      <w:r>
        <w:rPr>
          <w:sz w:val="24"/>
          <w:szCs w:val="24"/>
        </w:rPr>
        <w:t>We have</w:t>
      </w:r>
      <w:r>
        <w:rPr>
          <w:sz w:val="24"/>
          <w:szCs w:val="24"/>
        </w:rPr>
        <w:t xml:space="preserve"> </w:t>
      </w:r>
      <w:r>
        <w:rPr>
          <w:sz w:val="24"/>
          <w:szCs w:val="24"/>
        </w:rPr>
        <w:t>carefully considered and responded to all of the reviewer comments.</w:t>
      </w:r>
      <w:r w:rsidRPr="001854EF">
        <w:rPr>
          <w:sz w:val="24"/>
          <w:szCs w:val="24"/>
        </w:rPr>
        <w:t xml:space="preserve"> </w:t>
      </w:r>
      <w:r>
        <w:rPr>
          <w:sz w:val="24"/>
          <w:szCs w:val="24"/>
        </w:rPr>
        <w:t>In so doing, the revised</w:t>
      </w:r>
    </w:p>
    <w:p w14:paraId="6329529D" w14:textId="4AB435C3" w:rsidR="001854EF" w:rsidRDefault="001854EF" w:rsidP="001854EF">
      <w:pPr>
        <w:autoSpaceDE w:val="0"/>
        <w:autoSpaceDN w:val="0"/>
        <w:adjustRightInd w:val="0"/>
        <w:rPr>
          <w:sz w:val="24"/>
          <w:szCs w:val="24"/>
        </w:rPr>
      </w:pPr>
      <w:r>
        <w:rPr>
          <w:sz w:val="24"/>
          <w:szCs w:val="24"/>
        </w:rPr>
        <w:t>m</w:t>
      </w:r>
      <w:r>
        <w:rPr>
          <w:sz w:val="24"/>
          <w:szCs w:val="24"/>
        </w:rPr>
        <w:t>anuscript</w:t>
      </w:r>
      <w:r>
        <w:rPr>
          <w:sz w:val="24"/>
          <w:szCs w:val="24"/>
        </w:rPr>
        <w:t>:</w:t>
      </w:r>
    </w:p>
    <w:p w14:paraId="7E7F6150" w14:textId="77777777" w:rsidR="001854EF" w:rsidRDefault="001854EF" w:rsidP="001854EF">
      <w:pPr>
        <w:autoSpaceDE w:val="0"/>
        <w:autoSpaceDN w:val="0"/>
        <w:adjustRightInd w:val="0"/>
        <w:rPr>
          <w:sz w:val="24"/>
          <w:szCs w:val="24"/>
        </w:rPr>
      </w:pPr>
    </w:p>
    <w:p w14:paraId="3BCD3D31" w14:textId="1B35B5A7" w:rsidR="001854EF" w:rsidRDefault="001854EF" w:rsidP="001854EF">
      <w:pPr>
        <w:rPr>
          <w:sz w:val="24"/>
          <w:szCs w:val="24"/>
        </w:rPr>
      </w:pPr>
      <w:r>
        <w:rPr>
          <w:sz w:val="24"/>
          <w:szCs w:val="24"/>
        </w:rPr>
        <w:t>1. Includes information regarding tissue turnover time in bone collagen in the main text and appendix</w:t>
      </w:r>
    </w:p>
    <w:p w14:paraId="6A3D61CC" w14:textId="200307EC" w:rsidR="001854EF" w:rsidRDefault="001854EF" w:rsidP="001854EF">
      <w:pPr>
        <w:rPr>
          <w:sz w:val="24"/>
          <w:szCs w:val="24"/>
        </w:rPr>
      </w:pPr>
      <w:r>
        <w:rPr>
          <w:sz w:val="24"/>
          <w:szCs w:val="24"/>
        </w:rPr>
        <w:t>2. Includes information of harbor seal foraging strategy and cause of death as it relates to methodological assumptions</w:t>
      </w:r>
    </w:p>
    <w:p w14:paraId="078D0E19" w14:textId="15B74427" w:rsidR="001854EF" w:rsidRDefault="001854EF" w:rsidP="001854EF">
      <w:pPr>
        <w:rPr>
          <w:sz w:val="24"/>
          <w:szCs w:val="24"/>
        </w:rPr>
      </w:pPr>
      <w:r>
        <w:rPr>
          <w:sz w:val="24"/>
          <w:szCs w:val="24"/>
        </w:rPr>
        <w:t xml:space="preserve">3. Clarifies our message about the importance of delayed predator response to the environment given recent extreme environmental events and providing additional context that supports our result </w:t>
      </w:r>
    </w:p>
    <w:p w14:paraId="644310DF" w14:textId="28BB78A5" w:rsidR="0078082D" w:rsidRDefault="001854EF" w:rsidP="0078082D">
      <w:pPr>
        <w:rPr>
          <w:sz w:val="24"/>
          <w:szCs w:val="24"/>
        </w:rPr>
      </w:pPr>
      <w:r>
        <w:rPr>
          <w:sz w:val="24"/>
          <w:szCs w:val="24"/>
        </w:rPr>
        <w:t>4. Reports our results with propagated error and provid</w:t>
      </w:r>
      <w:r w:rsidR="0048163F">
        <w:rPr>
          <w:sz w:val="24"/>
          <w:szCs w:val="24"/>
        </w:rPr>
        <w:t xml:space="preserve">es </w:t>
      </w:r>
      <w:r>
        <w:rPr>
          <w:sz w:val="24"/>
          <w:szCs w:val="24"/>
        </w:rPr>
        <w:t xml:space="preserve">an additional figure to describe the </w:t>
      </w:r>
      <w:proofErr w:type="spellStart"/>
      <w:r>
        <w:rPr>
          <w:sz w:val="24"/>
          <w:szCs w:val="24"/>
        </w:rPr>
        <w:t>spatio</w:t>
      </w:r>
      <w:proofErr w:type="spellEnd"/>
      <w:r>
        <w:rPr>
          <w:sz w:val="24"/>
          <w:szCs w:val="24"/>
        </w:rPr>
        <w:t>-temporal distribution of sampling in the appendix.</w:t>
      </w:r>
    </w:p>
    <w:p w14:paraId="04B6DEEE" w14:textId="77777777" w:rsidR="0078082D" w:rsidRDefault="0078082D" w:rsidP="0078082D"/>
    <w:p w14:paraId="7084D43B" w14:textId="76931278" w:rsidR="0078082D" w:rsidRPr="0078082D" w:rsidRDefault="0078082D" w:rsidP="00444594">
      <w:pPr>
        <w:rPr>
          <w:sz w:val="24"/>
          <w:szCs w:val="24"/>
        </w:rPr>
      </w:pPr>
      <w:r w:rsidRPr="0078082D">
        <w:rPr>
          <w:sz w:val="24"/>
          <w:szCs w:val="24"/>
        </w:rPr>
        <w:t xml:space="preserve">The nearshore marine predator we examined (harbor seals) showed delayed trophic response (quantified as trophic level) to ocean conditions and prey availability on multiple temporal scales, as different perturbations propagate through the food web at different rates. This result highlights </w:t>
      </w:r>
      <w:r w:rsidRPr="0078082D">
        <w:rPr>
          <w:bCs/>
          <w:sz w:val="24"/>
          <w:szCs w:val="24"/>
        </w:rPr>
        <w:t>importance of considering dynamic multiscale interactions of predators to their environment when seeking to understand predator responses to environmental change, as multiple ecological factors are often changing simultaneously and predator response occurs at multiple temporal scales.</w:t>
      </w:r>
    </w:p>
    <w:p w14:paraId="430C6223" w14:textId="77777777" w:rsidR="0078082D" w:rsidRDefault="0078082D" w:rsidP="00444594">
      <w:pPr>
        <w:rPr>
          <w:sz w:val="24"/>
          <w:szCs w:val="24"/>
        </w:rPr>
      </w:pPr>
    </w:p>
    <w:p w14:paraId="153E4D0A" w14:textId="1947E21A" w:rsidR="001854EF" w:rsidRDefault="0078082D" w:rsidP="001854EF">
      <w:pPr>
        <w:autoSpaceDE w:val="0"/>
        <w:autoSpaceDN w:val="0"/>
        <w:adjustRightInd w:val="0"/>
        <w:rPr>
          <w:sz w:val="24"/>
          <w:szCs w:val="24"/>
        </w:rPr>
      </w:pPr>
      <w:r>
        <w:rPr>
          <w:sz w:val="24"/>
          <w:szCs w:val="24"/>
        </w:rPr>
        <w:t xml:space="preserve">Finally, </w:t>
      </w:r>
      <w:r w:rsidR="001854EF">
        <w:rPr>
          <w:sz w:val="24"/>
          <w:szCs w:val="24"/>
        </w:rPr>
        <w:t>Compound specific stable isotope analysis of source amino acids is a relatively new</w:t>
      </w:r>
    </w:p>
    <w:p w14:paraId="37960697" w14:textId="212DC2EF" w:rsidR="0048163F" w:rsidRDefault="001854EF" w:rsidP="0048163F">
      <w:pPr>
        <w:autoSpaceDE w:val="0"/>
        <w:autoSpaceDN w:val="0"/>
        <w:adjustRightInd w:val="0"/>
      </w:pPr>
      <w:r>
        <w:rPr>
          <w:sz w:val="24"/>
          <w:szCs w:val="24"/>
        </w:rPr>
        <w:lastRenderedPageBreak/>
        <w:t>methodology, and we believe our work will advance this field</w:t>
      </w:r>
      <w:r>
        <w:rPr>
          <w:sz w:val="24"/>
          <w:szCs w:val="24"/>
        </w:rPr>
        <w:t xml:space="preserve"> </w:t>
      </w:r>
      <w:r>
        <w:rPr>
          <w:sz w:val="24"/>
          <w:szCs w:val="24"/>
        </w:rPr>
        <w:t xml:space="preserve">substantially. </w:t>
      </w:r>
      <w:r>
        <w:rPr>
          <w:sz w:val="24"/>
          <w:szCs w:val="24"/>
        </w:rPr>
        <w:t xml:space="preserve">Specifically, this analysis applies a number of methodological approaches that have been recommended in previous work but are not commonly implemented in CSSIA. </w:t>
      </w:r>
      <w:r w:rsidR="0078082D">
        <w:rPr>
          <w:sz w:val="24"/>
          <w:szCs w:val="24"/>
        </w:rPr>
        <w:t xml:space="preserve">The analysis </w:t>
      </w:r>
      <w:r>
        <w:rPr>
          <w:sz w:val="24"/>
          <w:szCs w:val="24"/>
        </w:rPr>
        <w:t>applies 1) multi-trophic enrichment factor 2) system specific beta value and 3) considers tissue turnover and includes it in the model</w:t>
      </w:r>
      <w:r w:rsidR="0048163F">
        <w:rPr>
          <w:sz w:val="24"/>
          <w:szCs w:val="24"/>
        </w:rPr>
        <w:t>ing approach</w:t>
      </w:r>
      <w:bookmarkStart w:id="2" w:name="_GoBack"/>
      <w:bookmarkEnd w:id="2"/>
      <w:r>
        <w:rPr>
          <w:sz w:val="24"/>
          <w:szCs w:val="24"/>
        </w:rPr>
        <w:t xml:space="preserve">. </w:t>
      </w:r>
      <w:r w:rsidR="0078082D">
        <w:rPr>
          <w:sz w:val="24"/>
          <w:szCs w:val="24"/>
        </w:rPr>
        <w:t>Furthermore, we also consider delayed predator response to food web dynamics</w:t>
      </w:r>
      <w:r w:rsidR="0048163F">
        <w:t>.</w:t>
      </w:r>
    </w:p>
    <w:p w14:paraId="1D7379EC" w14:textId="77777777" w:rsidR="0048163F" w:rsidRDefault="0048163F" w:rsidP="0048163F">
      <w:pPr>
        <w:autoSpaceDE w:val="0"/>
        <w:autoSpaceDN w:val="0"/>
        <w:adjustRightInd w:val="0"/>
        <w:rPr>
          <w:sz w:val="24"/>
          <w:szCs w:val="24"/>
        </w:rPr>
      </w:pPr>
    </w:p>
    <w:p w14:paraId="675177D1" w14:textId="1187AFE4" w:rsidR="008D1A42" w:rsidRPr="0048163F" w:rsidRDefault="008D1A42" w:rsidP="0048163F">
      <w:pPr>
        <w:autoSpaceDE w:val="0"/>
        <w:autoSpaceDN w:val="0"/>
        <w:adjustRightInd w:val="0"/>
      </w:pPr>
      <w:r w:rsidRPr="00C326DC">
        <w:rPr>
          <w:sz w:val="24"/>
          <w:szCs w:val="24"/>
        </w:rPr>
        <w:t>This</w:t>
      </w:r>
      <w:r w:rsidR="001854EF">
        <w:rPr>
          <w:sz w:val="24"/>
          <w:szCs w:val="24"/>
        </w:rPr>
        <w:t xml:space="preserve"> version of the</w:t>
      </w:r>
      <w:r w:rsidRPr="00C326DC">
        <w:rPr>
          <w:sz w:val="24"/>
          <w:szCs w:val="24"/>
        </w:rPr>
        <w:t xml:space="preserve"> manuscript has been approved for submission by all authors and is not being considered for publication elsewhere. Please address correspondence to me at: University of </w:t>
      </w:r>
      <w:r w:rsidR="001854EF">
        <w:rPr>
          <w:sz w:val="24"/>
          <w:szCs w:val="24"/>
        </w:rPr>
        <w:t>Alaska</w:t>
      </w:r>
      <w:r w:rsidRPr="00C326DC">
        <w:rPr>
          <w:sz w:val="24"/>
          <w:szCs w:val="24"/>
        </w:rPr>
        <w:t xml:space="preserve">, </w:t>
      </w:r>
      <w:r w:rsidR="001854EF">
        <w:rPr>
          <w:sz w:val="24"/>
          <w:szCs w:val="24"/>
        </w:rPr>
        <w:t>College of Fisheries and Ocean Sciences</w:t>
      </w:r>
      <w:r w:rsidRPr="00C326DC">
        <w:rPr>
          <w:sz w:val="24"/>
          <w:szCs w:val="24"/>
        </w:rPr>
        <w:t>. Email: mfeddern@</w:t>
      </w:r>
      <w:r w:rsidR="001854EF">
        <w:rPr>
          <w:sz w:val="24"/>
          <w:szCs w:val="24"/>
        </w:rPr>
        <w:t>alaska</w:t>
      </w:r>
      <w:r w:rsidRPr="00C326DC">
        <w:rPr>
          <w:sz w:val="24"/>
          <w:szCs w:val="24"/>
        </w:rPr>
        <w:t>.edu; Phone: (603) 651-6802.</w:t>
      </w:r>
    </w:p>
    <w:p w14:paraId="14CA4E25" w14:textId="772357F6" w:rsidR="00AF0CFC" w:rsidRPr="00C326DC" w:rsidRDefault="00AF0CFC" w:rsidP="00AF0CFC">
      <w:pPr>
        <w:pStyle w:val="ListParagraph"/>
      </w:pPr>
    </w:p>
    <w:p w14:paraId="6C815C5F" w14:textId="77777777" w:rsidR="0001488B" w:rsidRPr="00C326DC" w:rsidRDefault="0001488B" w:rsidP="0001488B">
      <w:pPr>
        <w:rPr>
          <w:sz w:val="24"/>
          <w:szCs w:val="24"/>
        </w:rPr>
      </w:pPr>
      <w:r w:rsidRPr="00C326DC">
        <w:rPr>
          <w:sz w:val="24"/>
          <w:szCs w:val="24"/>
        </w:rPr>
        <w:t xml:space="preserve">Please contact me with any questions. </w:t>
      </w:r>
    </w:p>
    <w:p w14:paraId="39C1A03F" w14:textId="77777777" w:rsidR="0001488B" w:rsidRPr="00C326DC" w:rsidRDefault="0001488B" w:rsidP="0001488B">
      <w:pPr>
        <w:rPr>
          <w:sz w:val="24"/>
          <w:szCs w:val="24"/>
        </w:rPr>
      </w:pPr>
    </w:p>
    <w:p w14:paraId="542D74EA" w14:textId="77777777" w:rsidR="0001488B" w:rsidRPr="00C326DC" w:rsidRDefault="0001488B" w:rsidP="0001488B">
      <w:pPr>
        <w:rPr>
          <w:sz w:val="24"/>
          <w:szCs w:val="24"/>
        </w:rPr>
      </w:pPr>
      <w:r w:rsidRPr="00C326DC">
        <w:rPr>
          <w:sz w:val="24"/>
          <w:szCs w:val="24"/>
        </w:rPr>
        <w:t>Sincerely,</w:t>
      </w:r>
    </w:p>
    <w:p w14:paraId="6EEB21A7" w14:textId="77777777" w:rsidR="0001488B" w:rsidRPr="00C326DC" w:rsidRDefault="0001488B" w:rsidP="0001488B">
      <w:pPr>
        <w:rPr>
          <w:sz w:val="24"/>
          <w:szCs w:val="24"/>
        </w:rPr>
      </w:pPr>
    </w:p>
    <w:p w14:paraId="4D76EC0B" w14:textId="75B49C51" w:rsidR="0001488B" w:rsidRPr="00C326DC" w:rsidRDefault="0001488B" w:rsidP="0001488B">
      <w:pPr>
        <w:rPr>
          <w:sz w:val="24"/>
          <w:szCs w:val="24"/>
        </w:rPr>
      </w:pPr>
      <w:r w:rsidRPr="00C326DC">
        <w:rPr>
          <w:sz w:val="24"/>
          <w:szCs w:val="24"/>
        </w:rPr>
        <w:t>Megan Feddern</w:t>
      </w:r>
    </w:p>
    <w:p w14:paraId="42F5FF7B" w14:textId="31A91198" w:rsidR="009C2FF1" w:rsidRPr="00C326DC" w:rsidRDefault="009C2FF1" w:rsidP="00C6194B">
      <w:pPr>
        <w:contextualSpacing/>
        <w:rPr>
          <w:sz w:val="24"/>
          <w:szCs w:val="24"/>
        </w:rPr>
      </w:pPr>
    </w:p>
    <w:sectPr w:rsidR="009C2FF1" w:rsidRPr="00C326D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432" w:footer="576"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84ED" w16cex:dateUtc="2021-10-23T19: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6E5B9" w14:textId="77777777" w:rsidR="001A24D2" w:rsidRDefault="001A24D2">
      <w:r>
        <w:separator/>
      </w:r>
    </w:p>
  </w:endnote>
  <w:endnote w:type="continuationSeparator" w:id="0">
    <w:p w14:paraId="31AE8D86" w14:textId="77777777" w:rsidR="001A24D2" w:rsidRDefault="001A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0A20B" w14:textId="77777777" w:rsidR="00472C3E" w:rsidRDefault="00472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B0F05" w14:textId="79A2525D" w:rsidR="0032658C" w:rsidRDefault="0032658C" w:rsidP="0032658C">
    <w:pPr>
      <w:pStyle w:val="Header"/>
      <w:tabs>
        <w:tab w:val="clear" w:pos="8640"/>
        <w:tab w:val="center" w:pos="-2340"/>
        <w:tab w:val="left" w:pos="270"/>
        <w:tab w:val="left" w:pos="4320"/>
        <w:tab w:val="right" w:pos="9360"/>
      </w:tabs>
      <w:rPr>
        <w:rFonts w:ascii="Garamond" w:hAnsi="Garamond"/>
        <w:color w:val="808080"/>
        <w:sz w:val="18"/>
      </w:rPr>
    </w:pPr>
    <w:r>
      <w:rPr>
        <w:rFonts w:ascii="Garamond" w:hAnsi="Garamond"/>
        <w:color w:val="808080"/>
        <w:sz w:val="18"/>
      </w:rPr>
      <w:tab/>
      <w:t>1122 NE Boat St., Seattle, WA 98195-5020</w:t>
    </w:r>
    <w:r>
      <w:rPr>
        <w:rFonts w:ascii="Garamond" w:hAnsi="Garamond"/>
        <w:color w:val="808080"/>
        <w:sz w:val="18"/>
      </w:rPr>
      <w:tab/>
      <w:t xml:space="preserve"> (603) 651-68012</w:t>
    </w:r>
    <w:r>
      <w:rPr>
        <w:rFonts w:ascii="Garamond" w:hAnsi="Garamond"/>
        <w:color w:val="808080"/>
        <w:sz w:val="18"/>
      </w:rPr>
      <w:tab/>
      <w:t xml:space="preserve"> email: mfeddern@uw.edu</w:t>
    </w:r>
  </w:p>
  <w:p w14:paraId="0A2C043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68805" w14:textId="15F58421" w:rsidR="0032658C" w:rsidRDefault="0032658C" w:rsidP="0032658C">
    <w:pPr>
      <w:pStyle w:val="Header"/>
      <w:tabs>
        <w:tab w:val="clear" w:pos="4320"/>
        <w:tab w:val="clear" w:pos="8640"/>
        <w:tab w:val="center" w:pos="-2340"/>
        <w:tab w:val="left" w:pos="180"/>
        <w:tab w:val="left" w:pos="4860"/>
        <w:tab w:val="right" w:pos="9360"/>
      </w:tabs>
      <w:rPr>
        <w:rFonts w:ascii="Garamond" w:hAnsi="Garamond"/>
        <w:color w:val="808080"/>
        <w:sz w:val="18"/>
      </w:rPr>
    </w:pPr>
    <w:r>
      <w:rPr>
        <w:rFonts w:ascii="Garamond" w:hAnsi="Garamond"/>
        <w:color w:val="808080"/>
        <w:sz w:val="18"/>
      </w:rPr>
      <w:tab/>
      <w:t>1122 NE Boat St., Seattle, WA 98195</w:t>
    </w:r>
    <w:r>
      <w:rPr>
        <w:rFonts w:ascii="Garamond" w:hAnsi="Garamond"/>
        <w:color w:val="808080"/>
        <w:sz w:val="18"/>
      </w:rPr>
      <w:tab/>
      <w:t xml:space="preserve"> (603) 651-6802</w:t>
    </w:r>
    <w:r>
      <w:rPr>
        <w:rFonts w:ascii="Garamond" w:hAnsi="Garamond"/>
        <w:color w:val="808080"/>
        <w:sz w:val="18"/>
      </w:rPr>
      <w:tab/>
    </w:r>
    <w:r w:rsidRPr="00C07002">
      <w:rPr>
        <w:rFonts w:ascii="Garamond" w:hAnsi="Garamond"/>
        <w:color w:val="808080"/>
        <w:sz w:val="18"/>
      </w:rPr>
      <w:t xml:space="preserve">email: </w:t>
    </w:r>
    <w:r>
      <w:rPr>
        <w:rFonts w:ascii="Garamond" w:hAnsi="Garamond"/>
        <w:color w:val="808080"/>
        <w:sz w:val="18"/>
      </w:rPr>
      <w:t>mfeddern@uw.edu</w:t>
    </w:r>
  </w:p>
  <w:p w14:paraId="486CE90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AF893" w14:textId="77777777" w:rsidR="001A24D2" w:rsidRDefault="001A24D2">
      <w:r>
        <w:separator/>
      </w:r>
    </w:p>
  </w:footnote>
  <w:footnote w:type="continuationSeparator" w:id="0">
    <w:p w14:paraId="26E280B3" w14:textId="77777777" w:rsidR="001A24D2" w:rsidRDefault="001A2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CE31" w14:textId="77777777" w:rsidR="00472C3E" w:rsidRDefault="00472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440EC" w14:textId="77777777" w:rsidR="00472C3E" w:rsidRDefault="00472C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5C722" w14:textId="77777777" w:rsidR="0032658C" w:rsidRDefault="0032658C">
    <w:pPr>
      <w:tabs>
        <w:tab w:val="right" w:pos="9360"/>
      </w:tabs>
    </w:pPr>
    <w:r>
      <w:rPr>
        <w:noProof/>
      </w:rPr>
      <w:drawing>
        <wp:anchor distT="0" distB="0" distL="114300" distR="114300" simplePos="0" relativeHeight="251657728" behindDoc="0" locked="0" layoutInCell="0" allowOverlap="1" wp14:anchorId="69FE712B" wp14:editId="61487887">
          <wp:simplePos x="0" y="0"/>
          <wp:positionH relativeFrom="column">
            <wp:posOffset>0</wp:posOffset>
          </wp:positionH>
          <wp:positionV relativeFrom="paragraph">
            <wp:posOffset>0</wp:posOffset>
          </wp:positionV>
          <wp:extent cx="762000" cy="1209675"/>
          <wp:effectExtent l="0" t="0" r="0" b="9525"/>
          <wp:wrapNone/>
          <wp:docPr id="1" name="Picture 1" descr="safs_logo_fx no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s_logo_fx no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CB553F8" w14:textId="77777777" w:rsidR="0032658C" w:rsidRDefault="0032658C">
    <w:pPr>
      <w:tabs>
        <w:tab w:val="right" w:pos="9360"/>
      </w:tabs>
    </w:pPr>
  </w:p>
  <w:p w14:paraId="63632B28" w14:textId="77777777" w:rsidR="0032658C" w:rsidRDefault="0032658C">
    <w:pPr>
      <w:tabs>
        <w:tab w:val="right" w:pos="9360"/>
      </w:tabs>
    </w:pPr>
  </w:p>
  <w:p w14:paraId="6E7B841B" w14:textId="77777777" w:rsidR="0032658C" w:rsidRDefault="0032658C">
    <w:pPr>
      <w:tabs>
        <w:tab w:val="right" w:pos="9360"/>
      </w:tabs>
      <w:jc w:val="right"/>
    </w:pPr>
  </w:p>
  <w:p w14:paraId="1387F334" w14:textId="77777777" w:rsidR="0032658C" w:rsidRDefault="0032658C">
    <w:pPr>
      <w:tabs>
        <w:tab w:val="right" w:pos="9360"/>
      </w:tabs>
      <w:jc w:val="right"/>
    </w:pPr>
  </w:p>
  <w:p w14:paraId="6189BAE0" w14:textId="77777777" w:rsidR="0032658C" w:rsidRDefault="0032658C">
    <w:pPr>
      <w:tabs>
        <w:tab w:val="right" w:pos="9360"/>
      </w:tabs>
      <w:jc w:val="right"/>
    </w:pPr>
  </w:p>
  <w:p w14:paraId="7BD30AEC" w14:textId="77777777" w:rsidR="0032658C" w:rsidRDefault="0032658C">
    <w:pPr>
      <w:pStyle w:val="Heading3"/>
    </w:pPr>
  </w:p>
  <w:p w14:paraId="6A5700FC" w14:textId="27889393" w:rsidR="0032658C" w:rsidRPr="00C044CA" w:rsidRDefault="0032658C">
    <w:pPr>
      <w:pStyle w:val="Heading3"/>
      <w:rPr>
        <w:lang w:val="pt-BR"/>
      </w:rPr>
    </w:pPr>
    <w:r w:rsidRPr="00C044CA">
      <w:rPr>
        <w:lang w:val="pt-BR"/>
      </w:rPr>
      <w:t xml:space="preserve">U N I V E R S I T </w:t>
    </w:r>
    <w:proofErr w:type="gramStart"/>
    <w:r w:rsidRPr="00C044CA">
      <w:rPr>
        <w:lang w:val="pt-BR"/>
      </w:rPr>
      <w:t xml:space="preserve">Y </w:t>
    </w:r>
    <w:r w:rsidR="00472C3E">
      <w:rPr>
        <w:lang w:val="pt-BR"/>
      </w:rPr>
      <w:t xml:space="preserve"> </w:t>
    </w:r>
    <w:r w:rsidRPr="00C044CA">
      <w:rPr>
        <w:lang w:val="pt-BR"/>
      </w:rPr>
      <w:t>O</w:t>
    </w:r>
    <w:proofErr w:type="gramEnd"/>
    <w:r w:rsidRPr="00C044CA">
      <w:rPr>
        <w:lang w:val="pt-BR"/>
      </w:rPr>
      <w:t xml:space="preserve"> F  W A S H I N G T O N</w:t>
    </w:r>
  </w:p>
  <w:p w14:paraId="26CDAA20" w14:textId="77777777" w:rsidR="0032658C" w:rsidRDefault="0032658C">
    <w:pPr>
      <w:pStyle w:val="Header"/>
      <w:tabs>
        <w:tab w:val="clear" w:pos="4320"/>
        <w:tab w:val="clear" w:pos="8640"/>
      </w:tabs>
      <w:rPr>
        <w:color w:val="808080"/>
      </w:rPr>
    </w:pPr>
    <w:r>
      <w:rPr>
        <w:color w:val="80808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78F"/>
    <w:multiLevelType w:val="hybridMultilevel"/>
    <w:tmpl w:val="B890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47AE9"/>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53217278"/>
    <w:multiLevelType w:val="hybridMultilevel"/>
    <w:tmpl w:val="79C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105DE"/>
    <w:multiLevelType w:val="hybridMultilevel"/>
    <w:tmpl w:val="A0D462F0"/>
    <w:lvl w:ilvl="0" w:tplc="006ECC4C">
      <w:start w:val="1"/>
      <w:numFmt w:val="bullet"/>
      <w:lvlText w:val=""/>
      <w:lvlJc w:val="left"/>
      <w:pPr>
        <w:tabs>
          <w:tab w:val="num" w:pos="720"/>
        </w:tabs>
        <w:ind w:left="720" w:hanging="360"/>
      </w:pPr>
      <w:rPr>
        <w:rFonts w:ascii="Symbol" w:hAnsi="Symbol" w:hint="default"/>
      </w:rPr>
    </w:lvl>
    <w:lvl w:ilvl="1" w:tplc="0CA2ED4A" w:tentative="1">
      <w:start w:val="1"/>
      <w:numFmt w:val="bullet"/>
      <w:lvlText w:val="o"/>
      <w:lvlJc w:val="left"/>
      <w:pPr>
        <w:tabs>
          <w:tab w:val="num" w:pos="1440"/>
        </w:tabs>
        <w:ind w:left="1440" w:hanging="360"/>
      </w:pPr>
      <w:rPr>
        <w:rFonts w:ascii="Courier New" w:hAnsi="Courier New" w:hint="default"/>
      </w:rPr>
    </w:lvl>
    <w:lvl w:ilvl="2" w:tplc="F8B4D14E" w:tentative="1">
      <w:start w:val="1"/>
      <w:numFmt w:val="bullet"/>
      <w:lvlText w:val=""/>
      <w:lvlJc w:val="left"/>
      <w:pPr>
        <w:tabs>
          <w:tab w:val="num" w:pos="2160"/>
        </w:tabs>
        <w:ind w:left="2160" w:hanging="360"/>
      </w:pPr>
      <w:rPr>
        <w:rFonts w:ascii="Wingdings" w:hAnsi="Wingdings" w:hint="default"/>
      </w:rPr>
    </w:lvl>
    <w:lvl w:ilvl="3" w:tplc="2F2893C4" w:tentative="1">
      <w:start w:val="1"/>
      <w:numFmt w:val="bullet"/>
      <w:lvlText w:val=""/>
      <w:lvlJc w:val="left"/>
      <w:pPr>
        <w:tabs>
          <w:tab w:val="num" w:pos="2880"/>
        </w:tabs>
        <w:ind w:left="2880" w:hanging="360"/>
      </w:pPr>
      <w:rPr>
        <w:rFonts w:ascii="Symbol" w:hAnsi="Symbol" w:hint="default"/>
      </w:rPr>
    </w:lvl>
    <w:lvl w:ilvl="4" w:tplc="5986DE6A" w:tentative="1">
      <w:start w:val="1"/>
      <w:numFmt w:val="bullet"/>
      <w:lvlText w:val="o"/>
      <w:lvlJc w:val="left"/>
      <w:pPr>
        <w:tabs>
          <w:tab w:val="num" w:pos="3600"/>
        </w:tabs>
        <w:ind w:left="3600" w:hanging="360"/>
      </w:pPr>
      <w:rPr>
        <w:rFonts w:ascii="Courier New" w:hAnsi="Courier New" w:hint="default"/>
      </w:rPr>
    </w:lvl>
    <w:lvl w:ilvl="5" w:tplc="01F20A50" w:tentative="1">
      <w:start w:val="1"/>
      <w:numFmt w:val="bullet"/>
      <w:lvlText w:val=""/>
      <w:lvlJc w:val="left"/>
      <w:pPr>
        <w:tabs>
          <w:tab w:val="num" w:pos="4320"/>
        </w:tabs>
        <w:ind w:left="4320" w:hanging="360"/>
      </w:pPr>
      <w:rPr>
        <w:rFonts w:ascii="Wingdings" w:hAnsi="Wingdings" w:hint="default"/>
      </w:rPr>
    </w:lvl>
    <w:lvl w:ilvl="6" w:tplc="DD42B348" w:tentative="1">
      <w:start w:val="1"/>
      <w:numFmt w:val="bullet"/>
      <w:lvlText w:val=""/>
      <w:lvlJc w:val="left"/>
      <w:pPr>
        <w:tabs>
          <w:tab w:val="num" w:pos="5040"/>
        </w:tabs>
        <w:ind w:left="5040" w:hanging="360"/>
      </w:pPr>
      <w:rPr>
        <w:rFonts w:ascii="Symbol" w:hAnsi="Symbol" w:hint="default"/>
      </w:rPr>
    </w:lvl>
    <w:lvl w:ilvl="7" w:tplc="4844C046" w:tentative="1">
      <w:start w:val="1"/>
      <w:numFmt w:val="bullet"/>
      <w:lvlText w:val="o"/>
      <w:lvlJc w:val="left"/>
      <w:pPr>
        <w:tabs>
          <w:tab w:val="num" w:pos="5760"/>
        </w:tabs>
        <w:ind w:left="5760" w:hanging="360"/>
      </w:pPr>
      <w:rPr>
        <w:rFonts w:ascii="Courier New" w:hAnsi="Courier New" w:hint="default"/>
      </w:rPr>
    </w:lvl>
    <w:lvl w:ilvl="8" w:tplc="BFB4E0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BF5D2B"/>
    <w:multiLevelType w:val="hybridMultilevel"/>
    <w:tmpl w:val="E9C6FE90"/>
    <w:lvl w:ilvl="0" w:tplc="DBCA765A">
      <w:start w:val="1"/>
      <w:numFmt w:val="bullet"/>
      <w:lvlText w:val=""/>
      <w:lvlJc w:val="left"/>
      <w:pPr>
        <w:tabs>
          <w:tab w:val="num" w:pos="720"/>
        </w:tabs>
        <w:ind w:left="720" w:hanging="360"/>
      </w:pPr>
      <w:rPr>
        <w:rFonts w:ascii="Symbol" w:hAnsi="Symbol" w:hint="default"/>
      </w:rPr>
    </w:lvl>
    <w:lvl w:ilvl="1" w:tplc="C3BC9B2E">
      <w:start w:val="1"/>
      <w:numFmt w:val="bullet"/>
      <w:lvlText w:val="o"/>
      <w:lvlJc w:val="left"/>
      <w:pPr>
        <w:tabs>
          <w:tab w:val="num" w:pos="1440"/>
        </w:tabs>
        <w:ind w:left="1440" w:hanging="360"/>
      </w:pPr>
      <w:rPr>
        <w:rFonts w:ascii="Courier New" w:hAnsi="Courier New" w:hint="default"/>
      </w:rPr>
    </w:lvl>
    <w:lvl w:ilvl="2" w:tplc="9D7E8222" w:tentative="1">
      <w:start w:val="1"/>
      <w:numFmt w:val="bullet"/>
      <w:lvlText w:val=""/>
      <w:lvlJc w:val="left"/>
      <w:pPr>
        <w:tabs>
          <w:tab w:val="num" w:pos="2160"/>
        </w:tabs>
        <w:ind w:left="2160" w:hanging="360"/>
      </w:pPr>
      <w:rPr>
        <w:rFonts w:ascii="Wingdings" w:hAnsi="Wingdings" w:hint="default"/>
      </w:rPr>
    </w:lvl>
    <w:lvl w:ilvl="3" w:tplc="F8E87588" w:tentative="1">
      <w:start w:val="1"/>
      <w:numFmt w:val="bullet"/>
      <w:lvlText w:val=""/>
      <w:lvlJc w:val="left"/>
      <w:pPr>
        <w:tabs>
          <w:tab w:val="num" w:pos="2880"/>
        </w:tabs>
        <w:ind w:left="2880" w:hanging="360"/>
      </w:pPr>
      <w:rPr>
        <w:rFonts w:ascii="Symbol" w:hAnsi="Symbol" w:hint="default"/>
      </w:rPr>
    </w:lvl>
    <w:lvl w:ilvl="4" w:tplc="4AD2C9E2" w:tentative="1">
      <w:start w:val="1"/>
      <w:numFmt w:val="bullet"/>
      <w:lvlText w:val="o"/>
      <w:lvlJc w:val="left"/>
      <w:pPr>
        <w:tabs>
          <w:tab w:val="num" w:pos="3600"/>
        </w:tabs>
        <w:ind w:left="3600" w:hanging="360"/>
      </w:pPr>
      <w:rPr>
        <w:rFonts w:ascii="Courier New" w:hAnsi="Courier New" w:hint="default"/>
      </w:rPr>
    </w:lvl>
    <w:lvl w:ilvl="5" w:tplc="5EFC719E" w:tentative="1">
      <w:start w:val="1"/>
      <w:numFmt w:val="bullet"/>
      <w:lvlText w:val=""/>
      <w:lvlJc w:val="left"/>
      <w:pPr>
        <w:tabs>
          <w:tab w:val="num" w:pos="4320"/>
        </w:tabs>
        <w:ind w:left="4320" w:hanging="360"/>
      </w:pPr>
      <w:rPr>
        <w:rFonts w:ascii="Wingdings" w:hAnsi="Wingdings" w:hint="default"/>
      </w:rPr>
    </w:lvl>
    <w:lvl w:ilvl="6" w:tplc="37C0096E" w:tentative="1">
      <w:start w:val="1"/>
      <w:numFmt w:val="bullet"/>
      <w:lvlText w:val=""/>
      <w:lvlJc w:val="left"/>
      <w:pPr>
        <w:tabs>
          <w:tab w:val="num" w:pos="5040"/>
        </w:tabs>
        <w:ind w:left="5040" w:hanging="360"/>
      </w:pPr>
      <w:rPr>
        <w:rFonts w:ascii="Symbol" w:hAnsi="Symbol" w:hint="default"/>
      </w:rPr>
    </w:lvl>
    <w:lvl w:ilvl="7" w:tplc="26722D16" w:tentative="1">
      <w:start w:val="1"/>
      <w:numFmt w:val="bullet"/>
      <w:lvlText w:val="o"/>
      <w:lvlJc w:val="left"/>
      <w:pPr>
        <w:tabs>
          <w:tab w:val="num" w:pos="5760"/>
        </w:tabs>
        <w:ind w:left="5760" w:hanging="360"/>
      </w:pPr>
      <w:rPr>
        <w:rFonts w:ascii="Courier New" w:hAnsi="Courier New" w:hint="default"/>
      </w:rPr>
    </w:lvl>
    <w:lvl w:ilvl="8" w:tplc="EF1CA8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AF613C"/>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FBD51B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97"/>
    <w:rsid w:val="00003EF6"/>
    <w:rsid w:val="0001488B"/>
    <w:rsid w:val="00015271"/>
    <w:rsid w:val="00025AF9"/>
    <w:rsid w:val="00044603"/>
    <w:rsid w:val="00061A2F"/>
    <w:rsid w:val="000621B7"/>
    <w:rsid w:val="000945F6"/>
    <w:rsid w:val="000964E6"/>
    <w:rsid w:val="000B2F8E"/>
    <w:rsid w:val="000C1650"/>
    <w:rsid w:val="000D2B0C"/>
    <w:rsid w:val="000D77C8"/>
    <w:rsid w:val="000E5C8C"/>
    <w:rsid w:val="000F00B1"/>
    <w:rsid w:val="000F7037"/>
    <w:rsid w:val="00101C86"/>
    <w:rsid w:val="001106F2"/>
    <w:rsid w:val="00113718"/>
    <w:rsid w:val="00113947"/>
    <w:rsid w:val="00115407"/>
    <w:rsid w:val="00121EDE"/>
    <w:rsid w:val="00132335"/>
    <w:rsid w:val="00134F3B"/>
    <w:rsid w:val="00155E4E"/>
    <w:rsid w:val="001665B2"/>
    <w:rsid w:val="001708D8"/>
    <w:rsid w:val="00173770"/>
    <w:rsid w:val="00176A11"/>
    <w:rsid w:val="001854EF"/>
    <w:rsid w:val="001873F6"/>
    <w:rsid w:val="00191753"/>
    <w:rsid w:val="0019631F"/>
    <w:rsid w:val="00196BDD"/>
    <w:rsid w:val="001A24D2"/>
    <w:rsid w:val="001A272A"/>
    <w:rsid w:val="001A726B"/>
    <w:rsid w:val="001B1BF8"/>
    <w:rsid w:val="001C193D"/>
    <w:rsid w:val="001D26C0"/>
    <w:rsid w:val="001E1438"/>
    <w:rsid w:val="001F53AC"/>
    <w:rsid w:val="002122A6"/>
    <w:rsid w:val="002134FC"/>
    <w:rsid w:val="00236B38"/>
    <w:rsid w:val="00240E02"/>
    <w:rsid w:val="002437BC"/>
    <w:rsid w:val="00251E14"/>
    <w:rsid w:val="00253B9E"/>
    <w:rsid w:val="00271908"/>
    <w:rsid w:val="0027380A"/>
    <w:rsid w:val="0027462D"/>
    <w:rsid w:val="00290829"/>
    <w:rsid w:val="002928E1"/>
    <w:rsid w:val="002C0121"/>
    <w:rsid w:val="002C1F08"/>
    <w:rsid w:val="002D5736"/>
    <w:rsid w:val="002F29AF"/>
    <w:rsid w:val="00315C49"/>
    <w:rsid w:val="0032658C"/>
    <w:rsid w:val="00331097"/>
    <w:rsid w:val="00331954"/>
    <w:rsid w:val="0036563B"/>
    <w:rsid w:val="0036621D"/>
    <w:rsid w:val="00366D4B"/>
    <w:rsid w:val="00371237"/>
    <w:rsid w:val="00372355"/>
    <w:rsid w:val="0037330D"/>
    <w:rsid w:val="00377087"/>
    <w:rsid w:val="003818F0"/>
    <w:rsid w:val="0039020E"/>
    <w:rsid w:val="003A115A"/>
    <w:rsid w:val="003C0952"/>
    <w:rsid w:val="003D1712"/>
    <w:rsid w:val="003E35E0"/>
    <w:rsid w:val="00405041"/>
    <w:rsid w:val="00417562"/>
    <w:rsid w:val="00421D0B"/>
    <w:rsid w:val="00444594"/>
    <w:rsid w:val="004541AD"/>
    <w:rsid w:val="00456872"/>
    <w:rsid w:val="00462235"/>
    <w:rsid w:val="0046479F"/>
    <w:rsid w:val="00467D7F"/>
    <w:rsid w:val="00472C3E"/>
    <w:rsid w:val="004736EA"/>
    <w:rsid w:val="0048163F"/>
    <w:rsid w:val="00487FCA"/>
    <w:rsid w:val="004C1C34"/>
    <w:rsid w:val="004C55C1"/>
    <w:rsid w:val="004D6908"/>
    <w:rsid w:val="004F1958"/>
    <w:rsid w:val="0050096A"/>
    <w:rsid w:val="00501C6D"/>
    <w:rsid w:val="00503D91"/>
    <w:rsid w:val="0051560F"/>
    <w:rsid w:val="005209E9"/>
    <w:rsid w:val="005250FE"/>
    <w:rsid w:val="00534ABF"/>
    <w:rsid w:val="005771D9"/>
    <w:rsid w:val="00581B23"/>
    <w:rsid w:val="0059182D"/>
    <w:rsid w:val="005A5236"/>
    <w:rsid w:val="005B28B3"/>
    <w:rsid w:val="005B3B77"/>
    <w:rsid w:val="005C042B"/>
    <w:rsid w:val="005C5D8A"/>
    <w:rsid w:val="005D6A35"/>
    <w:rsid w:val="005E5BEB"/>
    <w:rsid w:val="005E65E1"/>
    <w:rsid w:val="005F207B"/>
    <w:rsid w:val="00603D5C"/>
    <w:rsid w:val="00606D83"/>
    <w:rsid w:val="00612A3A"/>
    <w:rsid w:val="0062272B"/>
    <w:rsid w:val="00627470"/>
    <w:rsid w:val="00637F84"/>
    <w:rsid w:val="00684167"/>
    <w:rsid w:val="00684D67"/>
    <w:rsid w:val="00691E26"/>
    <w:rsid w:val="00696065"/>
    <w:rsid w:val="00697D41"/>
    <w:rsid w:val="006A491E"/>
    <w:rsid w:val="006A50E5"/>
    <w:rsid w:val="006A62A4"/>
    <w:rsid w:val="006C0027"/>
    <w:rsid w:val="006C1A1F"/>
    <w:rsid w:val="006C5E34"/>
    <w:rsid w:val="006E0BE7"/>
    <w:rsid w:val="006E6D44"/>
    <w:rsid w:val="006E7A14"/>
    <w:rsid w:val="006F431D"/>
    <w:rsid w:val="006F6247"/>
    <w:rsid w:val="006F7207"/>
    <w:rsid w:val="00706B9A"/>
    <w:rsid w:val="00714895"/>
    <w:rsid w:val="00725390"/>
    <w:rsid w:val="00731714"/>
    <w:rsid w:val="007512CB"/>
    <w:rsid w:val="00771B61"/>
    <w:rsid w:val="0078082D"/>
    <w:rsid w:val="00795802"/>
    <w:rsid w:val="00796C07"/>
    <w:rsid w:val="007A3E0F"/>
    <w:rsid w:val="007A63BA"/>
    <w:rsid w:val="007C3628"/>
    <w:rsid w:val="007F451E"/>
    <w:rsid w:val="00800335"/>
    <w:rsid w:val="00810E5E"/>
    <w:rsid w:val="00811803"/>
    <w:rsid w:val="00852F12"/>
    <w:rsid w:val="008929F4"/>
    <w:rsid w:val="00897472"/>
    <w:rsid w:val="008C608F"/>
    <w:rsid w:val="008D1A42"/>
    <w:rsid w:val="008D5F49"/>
    <w:rsid w:val="008E0616"/>
    <w:rsid w:val="00912AF1"/>
    <w:rsid w:val="00912C40"/>
    <w:rsid w:val="00912D7C"/>
    <w:rsid w:val="00970CE1"/>
    <w:rsid w:val="009710AA"/>
    <w:rsid w:val="0099135A"/>
    <w:rsid w:val="009925A9"/>
    <w:rsid w:val="00996899"/>
    <w:rsid w:val="009A05A9"/>
    <w:rsid w:val="009A0DBD"/>
    <w:rsid w:val="009A767D"/>
    <w:rsid w:val="009B031A"/>
    <w:rsid w:val="009B60AC"/>
    <w:rsid w:val="009C2FF1"/>
    <w:rsid w:val="009C484C"/>
    <w:rsid w:val="009D7613"/>
    <w:rsid w:val="009E5444"/>
    <w:rsid w:val="009F2BAA"/>
    <w:rsid w:val="00A0335A"/>
    <w:rsid w:val="00A059F0"/>
    <w:rsid w:val="00A05D63"/>
    <w:rsid w:val="00A15327"/>
    <w:rsid w:val="00A23250"/>
    <w:rsid w:val="00A24A39"/>
    <w:rsid w:val="00A37654"/>
    <w:rsid w:val="00A50163"/>
    <w:rsid w:val="00A51D63"/>
    <w:rsid w:val="00A732BF"/>
    <w:rsid w:val="00A82C76"/>
    <w:rsid w:val="00A9385B"/>
    <w:rsid w:val="00A946CA"/>
    <w:rsid w:val="00AB5325"/>
    <w:rsid w:val="00AD0A59"/>
    <w:rsid w:val="00AD25E4"/>
    <w:rsid w:val="00AD3BBA"/>
    <w:rsid w:val="00AF0CFC"/>
    <w:rsid w:val="00B0674A"/>
    <w:rsid w:val="00B5523C"/>
    <w:rsid w:val="00B640EB"/>
    <w:rsid w:val="00B66D34"/>
    <w:rsid w:val="00B8135E"/>
    <w:rsid w:val="00B976C7"/>
    <w:rsid w:val="00BA4A61"/>
    <w:rsid w:val="00BB4530"/>
    <w:rsid w:val="00BE34A9"/>
    <w:rsid w:val="00BE7EF6"/>
    <w:rsid w:val="00BF1071"/>
    <w:rsid w:val="00C030C6"/>
    <w:rsid w:val="00C044CA"/>
    <w:rsid w:val="00C07002"/>
    <w:rsid w:val="00C22989"/>
    <w:rsid w:val="00C326DC"/>
    <w:rsid w:val="00C34736"/>
    <w:rsid w:val="00C36835"/>
    <w:rsid w:val="00C6194B"/>
    <w:rsid w:val="00C63020"/>
    <w:rsid w:val="00C65235"/>
    <w:rsid w:val="00C67E96"/>
    <w:rsid w:val="00C7343E"/>
    <w:rsid w:val="00C74076"/>
    <w:rsid w:val="00C801D2"/>
    <w:rsid w:val="00CA24A1"/>
    <w:rsid w:val="00CA3987"/>
    <w:rsid w:val="00CA6A21"/>
    <w:rsid w:val="00CB1710"/>
    <w:rsid w:val="00CB7215"/>
    <w:rsid w:val="00CC3822"/>
    <w:rsid w:val="00CD3505"/>
    <w:rsid w:val="00CE3D26"/>
    <w:rsid w:val="00CE556D"/>
    <w:rsid w:val="00D04731"/>
    <w:rsid w:val="00D21B8C"/>
    <w:rsid w:val="00D21DB2"/>
    <w:rsid w:val="00D56F92"/>
    <w:rsid w:val="00D60FC6"/>
    <w:rsid w:val="00D73E61"/>
    <w:rsid w:val="00D76913"/>
    <w:rsid w:val="00D9530B"/>
    <w:rsid w:val="00DA102E"/>
    <w:rsid w:val="00DA5C40"/>
    <w:rsid w:val="00DA6CFF"/>
    <w:rsid w:val="00DB04F3"/>
    <w:rsid w:val="00DB062C"/>
    <w:rsid w:val="00DD1C40"/>
    <w:rsid w:val="00DD5BE9"/>
    <w:rsid w:val="00DD60C1"/>
    <w:rsid w:val="00DE1BE6"/>
    <w:rsid w:val="00DE32B0"/>
    <w:rsid w:val="00E00875"/>
    <w:rsid w:val="00E0259A"/>
    <w:rsid w:val="00E03BF6"/>
    <w:rsid w:val="00E05FA4"/>
    <w:rsid w:val="00E211BE"/>
    <w:rsid w:val="00E37A68"/>
    <w:rsid w:val="00E504B3"/>
    <w:rsid w:val="00E57080"/>
    <w:rsid w:val="00E577CF"/>
    <w:rsid w:val="00E81367"/>
    <w:rsid w:val="00E84B09"/>
    <w:rsid w:val="00E92CE4"/>
    <w:rsid w:val="00E97429"/>
    <w:rsid w:val="00EA0809"/>
    <w:rsid w:val="00EA3DDF"/>
    <w:rsid w:val="00EB47BA"/>
    <w:rsid w:val="00EC2A7B"/>
    <w:rsid w:val="00EC343C"/>
    <w:rsid w:val="00EE00AC"/>
    <w:rsid w:val="00EE10B8"/>
    <w:rsid w:val="00F0435B"/>
    <w:rsid w:val="00F16670"/>
    <w:rsid w:val="00F20DC9"/>
    <w:rsid w:val="00F2789F"/>
    <w:rsid w:val="00F325E2"/>
    <w:rsid w:val="00F41877"/>
    <w:rsid w:val="00F43B66"/>
    <w:rsid w:val="00F63CD6"/>
    <w:rsid w:val="00F675F2"/>
    <w:rsid w:val="00F72D42"/>
    <w:rsid w:val="00F81BBD"/>
    <w:rsid w:val="00F979E7"/>
    <w:rsid w:val="00FA03A0"/>
    <w:rsid w:val="00FA099B"/>
    <w:rsid w:val="00FA49BC"/>
    <w:rsid w:val="00FA79EA"/>
    <w:rsid w:val="00FD220E"/>
    <w:rsid w:val="00FE0868"/>
    <w:rsid w:val="00FF011D"/>
    <w:rsid w:val="00FF1208"/>
    <w:rsid w:val="00FF4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B428BA"/>
  <w15:docId w15:val="{5D6FA979-9E9A-6C4E-8B19-C11E01C1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i/>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tabs>
        <w:tab w:val="right" w:pos="9360"/>
      </w:tabs>
      <w:jc w:val="right"/>
      <w:outlineLvl w:val="2"/>
    </w:pPr>
    <w:rPr>
      <w:rFonts w:ascii="Garamond" w:hAnsi="Garamond"/>
      <w:b/>
      <w:color w:val="333399"/>
      <w:sz w:val="24"/>
    </w:rPr>
  </w:style>
  <w:style w:type="paragraph" w:styleId="Heading4">
    <w:name w:val="heading 4"/>
    <w:basedOn w:val="Normal"/>
    <w:next w:val="Normal"/>
    <w:qFormat/>
    <w:rsid w:val="00132335"/>
    <w:pPr>
      <w:keepNext/>
      <w:spacing w:before="240" w:after="60"/>
      <w:outlineLvl w:val="3"/>
    </w:pPr>
    <w:rPr>
      <w:b/>
      <w:bCs/>
      <w:sz w:val="28"/>
      <w:szCs w:val="28"/>
    </w:rPr>
  </w:style>
  <w:style w:type="paragraph" w:styleId="Heading5">
    <w:name w:val="heading 5"/>
    <w:basedOn w:val="Normal"/>
    <w:next w:val="Normal"/>
    <w:qFormat/>
    <w:rsid w:val="0013233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TMLBody">
    <w:name w:val="HTML Body"/>
    <w:pPr>
      <w:autoSpaceDE w:val="0"/>
      <w:autoSpaceDN w:val="0"/>
      <w:adjustRightInd w:val="0"/>
    </w:pPr>
    <w:rPr>
      <w:rFonts w:ascii="Arial" w:hAnsi="Arial"/>
      <w:sz w:val="18"/>
      <w:szCs w:val="18"/>
    </w:rPr>
  </w:style>
  <w:style w:type="paragraph" w:styleId="BodyText">
    <w:name w:val="Body Text"/>
    <w:basedOn w:val="Normal"/>
    <w:pPr>
      <w:tabs>
        <w:tab w:val="left" w:pos="450"/>
        <w:tab w:val="left" w:pos="2610"/>
      </w:tabs>
    </w:pPr>
    <w:rPr>
      <w:rFonts w:ascii="Arial" w:hAnsi="Arial"/>
      <w:sz w:val="24"/>
    </w:rPr>
  </w:style>
  <w:style w:type="paragraph" w:styleId="BodyTextIndent">
    <w:name w:val="Body Text Indent"/>
    <w:basedOn w:val="Normal"/>
    <w:pPr>
      <w:tabs>
        <w:tab w:val="left" w:pos="450"/>
        <w:tab w:val="left" w:pos="2610"/>
      </w:tabs>
      <w:ind w:left="2610" w:hanging="2610"/>
    </w:pPr>
  </w:style>
  <w:style w:type="paragraph" w:styleId="BodyText2">
    <w:name w:val="Body Text 2"/>
    <w:basedOn w:val="Normal"/>
    <w:rPr>
      <w:rFonts w:ascii="Arial" w:hAnsi="Arial" w:cs="Arial"/>
      <w:sz w:val="22"/>
    </w:rPr>
  </w:style>
  <w:style w:type="character" w:styleId="Hyperlink">
    <w:name w:val="Hyperlink"/>
    <w:rPr>
      <w:color w:val="0000FF"/>
      <w:u w:val="single"/>
    </w:rPr>
  </w:style>
  <w:style w:type="paragraph" w:styleId="BalloonText">
    <w:name w:val="Balloon Text"/>
    <w:basedOn w:val="Normal"/>
    <w:semiHidden/>
    <w:rsid w:val="00372355"/>
    <w:rPr>
      <w:rFonts w:ascii="Tahoma" w:hAnsi="Tahoma" w:cs="Tahoma"/>
      <w:sz w:val="16"/>
      <w:szCs w:val="16"/>
    </w:rPr>
  </w:style>
  <w:style w:type="paragraph" w:styleId="ListParagraph">
    <w:name w:val="List Paragraph"/>
    <w:basedOn w:val="Normal"/>
    <w:uiPriority w:val="34"/>
    <w:qFormat/>
    <w:rsid w:val="002928E1"/>
    <w:pPr>
      <w:ind w:left="720"/>
      <w:contextualSpacing/>
    </w:pPr>
    <w:rPr>
      <w:sz w:val="24"/>
      <w:szCs w:val="24"/>
    </w:rPr>
  </w:style>
  <w:style w:type="character" w:styleId="CommentReference">
    <w:name w:val="annotation reference"/>
    <w:basedOn w:val="DefaultParagraphFont"/>
    <w:semiHidden/>
    <w:unhideWhenUsed/>
    <w:rsid w:val="00DA102E"/>
    <w:rPr>
      <w:sz w:val="16"/>
      <w:szCs w:val="16"/>
    </w:rPr>
  </w:style>
  <w:style w:type="paragraph" w:styleId="CommentText">
    <w:name w:val="annotation text"/>
    <w:basedOn w:val="Normal"/>
    <w:link w:val="CommentTextChar"/>
    <w:semiHidden/>
    <w:unhideWhenUsed/>
    <w:rsid w:val="00DA102E"/>
  </w:style>
  <w:style w:type="character" w:customStyle="1" w:styleId="CommentTextChar">
    <w:name w:val="Comment Text Char"/>
    <w:basedOn w:val="DefaultParagraphFont"/>
    <w:link w:val="CommentText"/>
    <w:semiHidden/>
    <w:rsid w:val="00DA102E"/>
  </w:style>
  <w:style w:type="paragraph" w:styleId="CommentSubject">
    <w:name w:val="annotation subject"/>
    <w:basedOn w:val="CommentText"/>
    <w:next w:val="CommentText"/>
    <w:link w:val="CommentSubjectChar"/>
    <w:semiHidden/>
    <w:unhideWhenUsed/>
    <w:rsid w:val="00DA102E"/>
    <w:rPr>
      <w:b/>
      <w:bCs/>
    </w:rPr>
  </w:style>
  <w:style w:type="character" w:customStyle="1" w:styleId="CommentSubjectChar">
    <w:name w:val="Comment Subject Char"/>
    <w:basedOn w:val="CommentTextChar"/>
    <w:link w:val="CommentSubject"/>
    <w:semiHidden/>
    <w:rsid w:val="00DA102E"/>
    <w:rPr>
      <w:b/>
      <w:bCs/>
    </w:rPr>
  </w:style>
  <w:style w:type="paragraph" w:styleId="Revision">
    <w:name w:val="Revision"/>
    <w:hidden/>
    <w:uiPriority w:val="99"/>
    <w:semiHidden/>
    <w:rsid w:val="00240E02"/>
  </w:style>
  <w:style w:type="character" w:customStyle="1" w:styleId="apple-converted-space">
    <w:name w:val="apple-converted-space"/>
    <w:basedOn w:val="DefaultParagraphFont"/>
    <w:rsid w:val="008D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80532">
      <w:bodyDiv w:val="1"/>
      <w:marLeft w:val="0"/>
      <w:marRight w:val="0"/>
      <w:marTop w:val="0"/>
      <w:marBottom w:val="0"/>
      <w:divBdr>
        <w:top w:val="none" w:sz="0" w:space="0" w:color="auto"/>
        <w:left w:val="none" w:sz="0" w:space="0" w:color="auto"/>
        <w:bottom w:val="none" w:sz="0" w:space="0" w:color="auto"/>
        <w:right w:val="none" w:sz="0" w:space="0" w:color="auto"/>
      </w:divBdr>
    </w:div>
    <w:div w:id="840703119">
      <w:bodyDiv w:val="1"/>
      <w:marLeft w:val="0"/>
      <w:marRight w:val="0"/>
      <w:marTop w:val="0"/>
      <w:marBottom w:val="0"/>
      <w:divBdr>
        <w:top w:val="none" w:sz="0" w:space="0" w:color="auto"/>
        <w:left w:val="none" w:sz="0" w:space="0" w:color="auto"/>
        <w:bottom w:val="none" w:sz="0" w:space="0" w:color="auto"/>
        <w:right w:val="none" w:sz="0" w:space="0" w:color="auto"/>
      </w:divBdr>
    </w:div>
    <w:div w:id="846557800">
      <w:bodyDiv w:val="1"/>
      <w:marLeft w:val="0"/>
      <w:marRight w:val="0"/>
      <w:marTop w:val="0"/>
      <w:marBottom w:val="0"/>
      <w:divBdr>
        <w:top w:val="none" w:sz="0" w:space="0" w:color="auto"/>
        <w:left w:val="none" w:sz="0" w:space="0" w:color="auto"/>
        <w:bottom w:val="none" w:sz="0" w:space="0" w:color="auto"/>
        <w:right w:val="none" w:sz="0" w:space="0" w:color="auto"/>
      </w:divBdr>
    </w:div>
    <w:div w:id="909076468">
      <w:bodyDiv w:val="1"/>
      <w:marLeft w:val="0"/>
      <w:marRight w:val="0"/>
      <w:marTop w:val="0"/>
      <w:marBottom w:val="0"/>
      <w:divBdr>
        <w:top w:val="none" w:sz="0" w:space="0" w:color="auto"/>
        <w:left w:val="none" w:sz="0" w:space="0" w:color="auto"/>
        <w:bottom w:val="none" w:sz="0" w:space="0" w:color="auto"/>
        <w:right w:val="none" w:sz="0" w:space="0" w:color="auto"/>
      </w:divBdr>
    </w:div>
    <w:div w:id="1219705233">
      <w:bodyDiv w:val="1"/>
      <w:marLeft w:val="0"/>
      <w:marRight w:val="0"/>
      <w:marTop w:val="0"/>
      <w:marBottom w:val="0"/>
      <w:divBdr>
        <w:top w:val="none" w:sz="0" w:space="0" w:color="auto"/>
        <w:left w:val="none" w:sz="0" w:space="0" w:color="auto"/>
        <w:bottom w:val="none" w:sz="0" w:space="0" w:color="auto"/>
        <w:right w:val="none" w:sz="0" w:space="0" w:color="auto"/>
      </w:divBdr>
    </w:div>
    <w:div w:id="1430273263">
      <w:bodyDiv w:val="1"/>
      <w:marLeft w:val="0"/>
      <w:marRight w:val="0"/>
      <w:marTop w:val="0"/>
      <w:marBottom w:val="0"/>
      <w:divBdr>
        <w:top w:val="none" w:sz="0" w:space="0" w:color="auto"/>
        <w:left w:val="none" w:sz="0" w:space="0" w:color="auto"/>
        <w:bottom w:val="none" w:sz="0" w:space="0" w:color="auto"/>
        <w:right w:val="none" w:sz="0" w:space="0" w:color="auto"/>
      </w:divBdr>
    </w:div>
    <w:div w:id="18591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 of  W.</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Pedersen</dc:creator>
  <cp:keywords/>
  <dc:description/>
  <cp:lastModifiedBy>Megan Feddern</cp:lastModifiedBy>
  <cp:revision>4</cp:revision>
  <cp:lastPrinted>2018-12-05T01:27:00Z</cp:lastPrinted>
  <dcterms:created xsi:type="dcterms:W3CDTF">2022-06-02T20:01:00Z</dcterms:created>
  <dcterms:modified xsi:type="dcterms:W3CDTF">2022-06-02T20:05:00Z</dcterms:modified>
</cp:coreProperties>
</file>