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FE2D7" w14:textId="77777777" w:rsidR="00A35A73" w:rsidRPr="00A35A73" w:rsidRDefault="00A35A73" w:rsidP="00A35A73">
      <w:pPr>
        <w:rPr>
          <w:rFonts w:ascii="Calibri" w:eastAsia="Times New Roman" w:hAnsi="Calibri" w:cs="Calibri"/>
          <w:lang w:val="en-US"/>
        </w:rPr>
      </w:pPr>
      <w:r w:rsidRPr="00A35A73">
        <w:rPr>
          <w:rFonts w:ascii="Calibri" w:eastAsia="Times New Roman" w:hAnsi="Calibri" w:cs="Calibri"/>
          <w:b/>
          <w:color w:val="222222"/>
          <w:shd w:val="clear" w:color="auto" w:fill="FFFFFF"/>
          <w:lang w:val="en-US"/>
        </w:rPr>
        <w:t>Editorial Office</w:t>
      </w:r>
      <w:r w:rsidRPr="00A35A73">
        <w:rPr>
          <w:rFonts w:ascii="Calibri" w:eastAsia="Times New Roman" w:hAnsi="Calibri" w:cs="Calibri"/>
          <w:color w:val="222222"/>
          <w:shd w:val="clear" w:color="auto" w:fill="FFFFFF"/>
          <w:lang w:val="en-US"/>
        </w:rPr>
        <w:t xml:space="preserve"> </w:t>
      </w:r>
      <w:r w:rsidRPr="00E16C9D">
        <w:rPr>
          <w:rFonts w:ascii="Calibri" w:hAnsi="Calibri" w:cs="Calibri"/>
          <w:b/>
          <w:color w:val="222222"/>
          <w:shd w:val="clear" w:color="auto" w:fill="FFFFFF"/>
          <w:lang w:val="en-US"/>
        </w:rPr>
        <w:t>Comments to the Author:</w:t>
      </w:r>
    </w:p>
    <w:p w14:paraId="6F6E2CB1" w14:textId="77777777" w:rsidR="00A35A73" w:rsidRPr="00E16C9D" w:rsidRDefault="00A35A73" w:rsidP="00A35A73">
      <w:pPr>
        <w:rPr>
          <w:rFonts w:ascii="Calibri" w:hAnsi="Calibri" w:cs="Calibri"/>
          <w:color w:val="222222"/>
          <w:shd w:val="clear" w:color="auto" w:fill="FFFFFF"/>
          <w:lang w:val="en-US"/>
        </w:rPr>
      </w:pPr>
    </w:p>
    <w:p w14:paraId="5CDEFBC1" w14:textId="77777777" w:rsidR="00BB4792" w:rsidRDefault="00A35A73" w:rsidP="00A35A73">
      <w:pPr>
        <w:rPr>
          <w:rFonts w:ascii="Calibri" w:hAnsi="Calibri" w:cs="Calibri"/>
          <w:color w:val="222222"/>
          <w:shd w:val="clear" w:color="auto" w:fill="FFFFFF"/>
          <w:lang w:val="en-US"/>
        </w:rPr>
      </w:pPr>
      <w:r w:rsidRPr="00E16C9D">
        <w:rPr>
          <w:rFonts w:ascii="Calibri" w:hAnsi="Calibri" w:cs="Calibri"/>
          <w:color w:val="222222"/>
          <w:shd w:val="clear" w:color="auto" w:fill="FFFFFF"/>
          <w:lang w:val="en-US"/>
        </w:rPr>
        <w:t>--Your appendix should be renamed to "Appendix_S1", with no other text or characters in the file name. References to the appendix as a single unit should use the format "Appendix S1".</w:t>
      </w:r>
    </w:p>
    <w:p w14:paraId="7D2618FD" w14:textId="77777777" w:rsidR="00BB4792" w:rsidRDefault="00BB4792" w:rsidP="00A35A73">
      <w:pPr>
        <w:rPr>
          <w:rFonts w:ascii="Calibri" w:hAnsi="Calibri" w:cs="Calibri"/>
          <w:color w:val="222222"/>
          <w:lang w:val="en-US"/>
        </w:rPr>
      </w:pPr>
    </w:p>
    <w:p w14:paraId="70B5734A" w14:textId="2D70736C" w:rsidR="00A35A73" w:rsidRPr="00E16C9D" w:rsidRDefault="00BB4792" w:rsidP="00A35A73">
      <w:pPr>
        <w:rPr>
          <w:rFonts w:ascii="Calibri" w:hAnsi="Calibri" w:cs="Calibri"/>
          <w:lang w:val="en-US"/>
        </w:rPr>
      </w:pPr>
      <w:r>
        <w:rPr>
          <w:rFonts w:ascii="Calibri" w:hAnsi="Calibri" w:cs="Calibri"/>
          <w:color w:val="FF0000"/>
          <w:shd w:val="clear" w:color="auto" w:fill="FFFFFF"/>
          <w:lang w:val="en-US"/>
        </w:rPr>
        <w:t>Response</w:t>
      </w:r>
      <w:r>
        <w:rPr>
          <w:rFonts w:ascii="Calibri" w:hAnsi="Calibri" w:cs="Calibri"/>
          <w:color w:val="FF0000"/>
          <w:shd w:val="clear" w:color="auto" w:fill="FFFFFF"/>
          <w:lang w:val="en-US"/>
        </w:rPr>
        <w:t>: Revised</w:t>
      </w:r>
      <w:r w:rsidR="00A35A73" w:rsidRPr="00E16C9D">
        <w:rPr>
          <w:rFonts w:ascii="Calibri" w:hAnsi="Calibri" w:cs="Calibri"/>
          <w:color w:val="222222"/>
          <w:lang w:val="en-US"/>
        </w:rPr>
        <w:br/>
      </w:r>
      <w:r w:rsidR="00A35A73" w:rsidRPr="00E16C9D">
        <w:rPr>
          <w:rFonts w:ascii="Calibri" w:hAnsi="Calibri" w:cs="Calibri"/>
          <w:color w:val="222222"/>
          <w:lang w:val="en-US"/>
        </w:rPr>
        <w:br/>
      </w:r>
      <w:r w:rsidR="00A35A73" w:rsidRPr="00E16C9D">
        <w:rPr>
          <w:rFonts w:ascii="Calibri" w:hAnsi="Calibri" w:cs="Calibri"/>
          <w:color w:val="222222"/>
          <w:shd w:val="clear" w:color="auto" w:fill="FFFFFF"/>
          <w:lang w:val="en-US"/>
        </w:rPr>
        <w:t>--At the beginning of the Appendix, add the journal name.</w:t>
      </w:r>
      <w:r w:rsidR="00A35A73" w:rsidRPr="00E16C9D">
        <w:rPr>
          <w:rFonts w:ascii="Calibri" w:hAnsi="Calibri" w:cs="Calibri"/>
          <w:color w:val="222222"/>
          <w:lang w:val="en-US"/>
        </w:rPr>
        <w:br/>
      </w:r>
      <w:r w:rsidR="00BB6D32">
        <w:rPr>
          <w:rFonts w:ascii="Calibri" w:hAnsi="Calibri" w:cs="Calibri"/>
          <w:color w:val="FF0000"/>
          <w:shd w:val="clear" w:color="auto" w:fill="FFFFFF"/>
          <w:lang w:val="en-US"/>
        </w:rPr>
        <w:t>Response: Revised</w:t>
      </w:r>
      <w:r w:rsidR="00A35A73" w:rsidRPr="00E16C9D">
        <w:rPr>
          <w:rFonts w:ascii="Calibri" w:hAnsi="Calibri" w:cs="Calibri"/>
          <w:color w:val="222222"/>
          <w:lang w:val="en-US"/>
        </w:rPr>
        <w:br/>
      </w:r>
      <w:r w:rsidR="00A35A73" w:rsidRPr="00E16C9D">
        <w:rPr>
          <w:rFonts w:ascii="Calibri" w:hAnsi="Calibri" w:cs="Calibri"/>
          <w:color w:val="222222"/>
          <w:shd w:val="clear" w:color="auto" w:fill="FFFFFF"/>
          <w:lang w:val="en-US"/>
        </w:rPr>
        <w:t xml:space="preserve">--References to the Appendix in the Main Document must use the following format: "Appendix S1", "Appendix S1: Fig. S#", "Appendix S1: Table S#", "Appendix S1: Section S#", "Appendix S1: Eq. </w:t>
      </w:r>
      <w:r w:rsidR="00A35A73" w:rsidRPr="00D3252D">
        <w:rPr>
          <w:rFonts w:ascii="Calibri" w:hAnsi="Calibri" w:cs="Calibri"/>
          <w:color w:val="222222"/>
          <w:shd w:val="clear" w:color="auto" w:fill="FFFFFF"/>
          <w:lang w:val="en-US"/>
        </w:rPr>
        <w:t>S#" and so on. Several references use "Appendix 1" currently.</w:t>
      </w:r>
    </w:p>
    <w:p w14:paraId="7C14DAC9" w14:textId="77777777" w:rsidR="00A35A73" w:rsidRPr="00E16C9D" w:rsidRDefault="00A35A73" w:rsidP="00A35A73">
      <w:pPr>
        <w:rPr>
          <w:rFonts w:ascii="Calibri" w:hAnsi="Calibri" w:cs="Calibri"/>
          <w:b/>
          <w:color w:val="222222"/>
          <w:shd w:val="clear" w:color="auto" w:fill="FFFFFF"/>
          <w:lang w:val="en-US"/>
        </w:rPr>
      </w:pPr>
    </w:p>
    <w:p w14:paraId="471A496E" w14:textId="77777777" w:rsidR="00A35A73" w:rsidRPr="00E16C9D" w:rsidRDefault="00A35A73" w:rsidP="00A35A73">
      <w:pPr>
        <w:rPr>
          <w:rFonts w:ascii="Calibri" w:hAnsi="Calibri" w:cs="Calibri"/>
          <w:b/>
          <w:color w:val="222222"/>
          <w:shd w:val="clear" w:color="auto" w:fill="FFFFFF"/>
          <w:lang w:val="en-US"/>
        </w:rPr>
      </w:pPr>
    </w:p>
    <w:p w14:paraId="567FD6E7" w14:textId="77777777" w:rsidR="00A35A73" w:rsidRPr="00E16C9D" w:rsidRDefault="00A35A73" w:rsidP="00A35A73">
      <w:pPr>
        <w:rPr>
          <w:rFonts w:ascii="Calibri" w:hAnsi="Calibri" w:cs="Calibri"/>
          <w:color w:val="222222"/>
          <w:shd w:val="clear" w:color="auto" w:fill="FFFFFF"/>
          <w:lang w:val="en-US"/>
        </w:rPr>
      </w:pPr>
      <w:r w:rsidRPr="00E16C9D">
        <w:rPr>
          <w:rFonts w:ascii="Calibri" w:hAnsi="Calibri" w:cs="Calibri"/>
          <w:b/>
          <w:color w:val="222222"/>
          <w:shd w:val="clear" w:color="auto" w:fill="FFFFFF"/>
          <w:lang w:val="en-US"/>
        </w:rPr>
        <w:t>Reviewer #1 Comments to the Author:</w:t>
      </w:r>
      <w:r w:rsidRPr="00E16C9D">
        <w:rPr>
          <w:rFonts w:ascii="Calibri" w:hAnsi="Calibri" w:cs="Calibri"/>
          <w:b/>
          <w:color w:val="222222"/>
          <w:lang w:val="en-US"/>
        </w:rPr>
        <w:br/>
      </w:r>
      <w:r w:rsidRPr="00E16C9D">
        <w:rPr>
          <w:rFonts w:ascii="Calibri" w:hAnsi="Calibri" w:cs="Calibri"/>
          <w:color w:val="222222"/>
          <w:lang w:val="en-US"/>
        </w:rPr>
        <w:br/>
      </w:r>
      <w:r w:rsidRPr="00E16C9D">
        <w:rPr>
          <w:rFonts w:ascii="Calibri" w:hAnsi="Calibri" w:cs="Calibri"/>
          <w:color w:val="222222"/>
          <w:shd w:val="clear" w:color="auto" w:fill="FFFFFF"/>
          <w:lang w:val="en-US"/>
        </w:rPr>
        <w:t> This study uses compound-specific nitrogen stable isotope analysis applied on 153 harbor seal museum skulls to investigate abiotic and biotic factors associated with change in trophic position. The authors in particular investigate some plausible time delays between environmental covariates and trophic position.</w:t>
      </w:r>
    </w:p>
    <w:p w14:paraId="016442E0" w14:textId="540B7A56" w:rsidR="00A35A73" w:rsidRDefault="00A35A73" w:rsidP="00A35A73">
      <w:pPr>
        <w:rPr>
          <w:rFonts w:ascii="Calibri" w:hAnsi="Calibri" w:cs="Calibri"/>
          <w:color w:val="222222"/>
          <w:shd w:val="clear" w:color="auto" w:fill="FFFFFF"/>
          <w:lang w:val="en-US"/>
        </w:rPr>
      </w:pPr>
      <w:r w:rsidRPr="00E16C9D">
        <w:rPr>
          <w:rFonts w:ascii="Calibri" w:hAnsi="Calibri" w:cs="Calibri"/>
          <w:color w:val="222222"/>
          <w:lang w:val="en-US"/>
        </w:rPr>
        <w:br/>
      </w:r>
      <w:r w:rsidRPr="00E16C9D">
        <w:rPr>
          <w:rFonts w:ascii="Calibri" w:hAnsi="Calibri" w:cs="Calibri"/>
          <w:color w:val="222222"/>
          <w:shd w:val="clear" w:color="auto" w:fill="FFFFFF"/>
          <w:lang w:val="en-US"/>
        </w:rPr>
        <w:t>I find it difficult to evaluate such a study because 1) one does not know anything about how the skulls were collected, and 2) a relatively large number of models were used on a rather limited and noisy dataset.</w:t>
      </w:r>
    </w:p>
    <w:p w14:paraId="21D3CE5A" w14:textId="2154C21F" w:rsidR="002F511E" w:rsidRDefault="00A35A73" w:rsidP="00A35A73">
      <w:pPr>
        <w:rPr>
          <w:rFonts w:ascii="Calibri" w:hAnsi="Calibri" w:cs="Calibri"/>
          <w:color w:val="222222"/>
          <w:shd w:val="clear" w:color="auto" w:fill="FFFFFF"/>
          <w:lang w:val="en-US"/>
        </w:rPr>
      </w:pPr>
      <w:r w:rsidRPr="00E16C9D">
        <w:rPr>
          <w:rFonts w:ascii="Calibri" w:hAnsi="Calibri" w:cs="Calibri"/>
          <w:color w:val="222222"/>
          <w:lang w:val="en-US"/>
        </w:rPr>
        <w:br/>
      </w:r>
      <w:r w:rsidR="009D2E8B">
        <w:rPr>
          <w:rFonts w:ascii="Calibri" w:hAnsi="Calibri" w:cs="Calibri"/>
          <w:b/>
          <w:color w:val="222222"/>
          <w:shd w:val="clear" w:color="auto" w:fill="FFFFFF"/>
          <w:lang w:val="en-US"/>
        </w:rPr>
        <w:t xml:space="preserve">1. </w:t>
      </w:r>
      <w:r w:rsidRPr="00E16C9D">
        <w:rPr>
          <w:rFonts w:ascii="Calibri" w:hAnsi="Calibri" w:cs="Calibri"/>
          <w:color w:val="222222"/>
          <w:shd w:val="clear" w:color="auto" w:fill="FFFFFF"/>
          <w:lang w:val="en-US"/>
        </w:rPr>
        <w:t xml:space="preserve">Sample of skulls: The only information available is that they were museum skulls, and that for most we might know the date, age or sex of the individuals. But how were the skulls collected? Do they represent animals shot by hunters (I guess that does not apply to recent years), animals found dead, </w:t>
      </w:r>
      <w:proofErr w:type="spellStart"/>
      <w:r w:rsidRPr="00E16C9D">
        <w:rPr>
          <w:rFonts w:ascii="Calibri" w:hAnsi="Calibri" w:cs="Calibri"/>
          <w:color w:val="222222"/>
          <w:shd w:val="clear" w:color="auto" w:fill="FFFFFF"/>
          <w:lang w:val="en-US"/>
        </w:rPr>
        <w:t>etc</w:t>
      </w:r>
      <w:proofErr w:type="spellEnd"/>
      <w:r w:rsidRPr="00E16C9D">
        <w:rPr>
          <w:rFonts w:ascii="Calibri" w:hAnsi="Calibri" w:cs="Calibri"/>
          <w:color w:val="222222"/>
          <w:shd w:val="clear" w:color="auto" w:fill="FFFFFF"/>
          <w:lang w:val="en-US"/>
        </w:rPr>
        <w:t xml:space="preserve">? </w:t>
      </w:r>
    </w:p>
    <w:p w14:paraId="002556D3" w14:textId="77777777" w:rsidR="00014E74" w:rsidRDefault="00014E74" w:rsidP="00A35A73">
      <w:pPr>
        <w:rPr>
          <w:rFonts w:ascii="Calibri" w:hAnsi="Calibri" w:cs="Calibri"/>
          <w:color w:val="FF0000"/>
          <w:shd w:val="clear" w:color="auto" w:fill="FFFFFF"/>
          <w:lang w:val="en-US"/>
        </w:rPr>
      </w:pPr>
    </w:p>
    <w:p w14:paraId="6F45F3C4" w14:textId="065853A3" w:rsidR="00776801" w:rsidRDefault="00014E74" w:rsidP="006E4788">
      <w:pPr>
        <w:rPr>
          <w:rFonts w:ascii="Calibri" w:hAnsi="Calibri" w:cs="Calibri"/>
          <w:color w:val="FF0000"/>
          <w:shd w:val="clear" w:color="auto" w:fill="FFFFFF"/>
          <w:lang w:val="en-US"/>
        </w:rPr>
      </w:pPr>
      <w:r>
        <w:rPr>
          <w:rFonts w:ascii="Calibri" w:hAnsi="Calibri" w:cs="Calibri"/>
          <w:color w:val="FF0000"/>
          <w:shd w:val="clear" w:color="auto" w:fill="FFFFFF"/>
          <w:lang w:val="en-US"/>
        </w:rPr>
        <w:t>Response:</w:t>
      </w:r>
      <w:r>
        <w:rPr>
          <w:rFonts w:ascii="Calibri" w:hAnsi="Calibri" w:cs="Calibri"/>
          <w:color w:val="FF0000"/>
          <w:shd w:val="clear" w:color="auto" w:fill="FFFFFF"/>
          <w:lang w:val="en-US"/>
        </w:rPr>
        <w:t xml:space="preserve"> </w:t>
      </w:r>
      <w:r w:rsidR="004D0487">
        <w:rPr>
          <w:rFonts w:ascii="Calibri" w:hAnsi="Calibri" w:cs="Calibri"/>
          <w:color w:val="FF0000"/>
          <w:shd w:val="clear" w:color="auto" w:fill="FFFFFF"/>
          <w:lang w:val="en-US"/>
        </w:rPr>
        <w:t xml:space="preserve">Specimen are primarily collected from </w:t>
      </w:r>
      <w:r w:rsidR="006E4788">
        <w:rPr>
          <w:rFonts w:ascii="Calibri" w:hAnsi="Calibri" w:cs="Calibri"/>
          <w:color w:val="FF0000"/>
          <w:shd w:val="clear" w:color="auto" w:fill="FFFFFF"/>
          <w:lang w:val="en-US"/>
        </w:rPr>
        <w:t xml:space="preserve">animals found dead which includes </w:t>
      </w:r>
      <w:proofErr w:type="spellStart"/>
      <w:r w:rsidR="00354762">
        <w:rPr>
          <w:rFonts w:ascii="Calibri" w:hAnsi="Calibri" w:cs="Calibri"/>
          <w:color w:val="FF0000"/>
          <w:shd w:val="clear" w:color="auto" w:fill="FFFFFF"/>
          <w:lang w:val="en-US"/>
        </w:rPr>
        <w:t>strandings</w:t>
      </w:r>
      <w:proofErr w:type="spellEnd"/>
      <w:r w:rsidR="00BB6D32">
        <w:rPr>
          <w:rFonts w:ascii="Calibri" w:hAnsi="Calibri" w:cs="Calibri"/>
          <w:color w:val="FF0000"/>
          <w:shd w:val="clear" w:color="auto" w:fill="FFFFFF"/>
          <w:lang w:val="en-US"/>
        </w:rPr>
        <w:t xml:space="preserve">. </w:t>
      </w:r>
      <w:proofErr w:type="spellStart"/>
      <w:r w:rsidR="00BB6D32">
        <w:rPr>
          <w:rFonts w:ascii="Calibri" w:hAnsi="Calibri" w:cs="Calibri"/>
          <w:color w:val="FF0000"/>
          <w:shd w:val="clear" w:color="auto" w:fill="FFFFFF"/>
          <w:lang w:val="en-US"/>
        </w:rPr>
        <w:t>Strandings</w:t>
      </w:r>
      <w:proofErr w:type="spellEnd"/>
      <w:r w:rsidR="00A64415">
        <w:rPr>
          <w:rFonts w:ascii="Calibri" w:hAnsi="Calibri" w:cs="Calibri"/>
          <w:color w:val="FF0000"/>
          <w:shd w:val="clear" w:color="auto" w:fill="FFFFFF"/>
          <w:lang w:val="en-US"/>
        </w:rPr>
        <w:t xml:space="preserve"> can include trauma and disease </w:t>
      </w:r>
      <w:r w:rsidR="00354762">
        <w:rPr>
          <w:rFonts w:ascii="Calibri" w:hAnsi="Calibri" w:cs="Calibri"/>
          <w:color w:val="FF0000"/>
          <w:shd w:val="clear" w:color="auto" w:fill="FFFFFF"/>
          <w:lang w:val="en-US"/>
        </w:rPr>
        <w:t xml:space="preserve">or being shot. </w:t>
      </w:r>
      <w:r w:rsidR="00A64415">
        <w:rPr>
          <w:rFonts w:ascii="Calibri" w:hAnsi="Calibri" w:cs="Calibri"/>
          <w:color w:val="FF0000"/>
          <w:shd w:val="clear" w:color="auto" w:fill="FFFFFF"/>
          <w:lang w:val="en-US"/>
        </w:rPr>
        <w:t xml:space="preserve">Many specimens are collected by researchers and marine mammal stranding networks. </w:t>
      </w:r>
      <w:r w:rsidR="00354762">
        <w:rPr>
          <w:rFonts w:ascii="Calibri" w:hAnsi="Calibri" w:cs="Calibri"/>
          <w:color w:val="FF0000"/>
          <w:shd w:val="clear" w:color="auto" w:fill="FFFFFF"/>
          <w:lang w:val="en-US"/>
        </w:rPr>
        <w:t>A portion of stranded individuals were shot</w:t>
      </w:r>
      <w:r w:rsidR="006E4788">
        <w:rPr>
          <w:rFonts w:ascii="Calibri" w:hAnsi="Calibri" w:cs="Calibri"/>
          <w:color w:val="FF0000"/>
          <w:shd w:val="clear" w:color="auto" w:fill="FFFFFF"/>
          <w:lang w:val="en-US"/>
        </w:rPr>
        <w:t>, which was estimated to constitute 30% of stranded individuals in 19</w:t>
      </w:r>
      <w:r w:rsidR="00BB6D32">
        <w:rPr>
          <w:rFonts w:ascii="Calibri" w:hAnsi="Calibri" w:cs="Calibri"/>
          <w:color w:val="FF0000"/>
          <w:shd w:val="clear" w:color="auto" w:fill="FFFFFF"/>
          <w:lang w:val="en-US"/>
        </w:rPr>
        <w:t xml:space="preserve">79 (Stroud and </w:t>
      </w:r>
      <w:proofErr w:type="spellStart"/>
      <w:r w:rsidR="00BB6D32">
        <w:rPr>
          <w:rFonts w:ascii="Calibri" w:hAnsi="Calibri" w:cs="Calibri"/>
          <w:color w:val="FF0000"/>
          <w:shd w:val="clear" w:color="auto" w:fill="FFFFFF"/>
          <w:lang w:val="en-US"/>
        </w:rPr>
        <w:t>Roffe</w:t>
      </w:r>
      <w:proofErr w:type="spellEnd"/>
      <w:r w:rsidR="00BB6D32">
        <w:rPr>
          <w:rFonts w:ascii="Calibri" w:hAnsi="Calibri" w:cs="Calibri"/>
          <w:color w:val="FF0000"/>
          <w:shd w:val="clear" w:color="auto" w:fill="FFFFFF"/>
          <w:lang w:val="en-US"/>
        </w:rPr>
        <w:t xml:space="preserve"> 1979)</w:t>
      </w:r>
      <w:r w:rsidR="006E4788">
        <w:rPr>
          <w:rFonts w:ascii="Calibri" w:hAnsi="Calibri" w:cs="Calibri"/>
          <w:color w:val="FF0000"/>
          <w:shd w:val="clear" w:color="auto" w:fill="FFFFFF"/>
          <w:lang w:val="en-US"/>
        </w:rPr>
        <w:t xml:space="preserve">, even after it became illegal in 1972 with the passage of the Marine Mammal Protection Act. </w:t>
      </w:r>
      <w:r w:rsidR="00A325F4">
        <w:rPr>
          <w:rFonts w:ascii="Calibri" w:hAnsi="Calibri" w:cs="Calibri"/>
          <w:color w:val="FF0000"/>
          <w:shd w:val="clear" w:color="auto" w:fill="FFFFFF"/>
          <w:lang w:val="en-US"/>
        </w:rPr>
        <w:t xml:space="preserve"> </w:t>
      </w:r>
    </w:p>
    <w:p w14:paraId="10D9ED88" w14:textId="77777777" w:rsidR="00776801" w:rsidRDefault="00776801" w:rsidP="006E4788">
      <w:pPr>
        <w:rPr>
          <w:rFonts w:ascii="Calibri" w:hAnsi="Calibri" w:cs="Calibri"/>
          <w:color w:val="FF0000"/>
          <w:shd w:val="clear" w:color="auto" w:fill="FFFFFF"/>
          <w:lang w:val="en-US"/>
        </w:rPr>
      </w:pPr>
    </w:p>
    <w:p w14:paraId="486AF9B4" w14:textId="6509AB10" w:rsidR="001A0C93" w:rsidRDefault="006E4788" w:rsidP="006E4788">
      <w:pPr>
        <w:rPr>
          <w:rFonts w:ascii="Calibri" w:hAnsi="Calibri" w:cs="Calibri"/>
          <w:color w:val="FF0000"/>
          <w:shd w:val="clear" w:color="auto" w:fill="FFFFFF"/>
          <w:lang w:val="en-US"/>
        </w:rPr>
      </w:pPr>
      <w:proofErr w:type="gramStart"/>
      <w:r>
        <w:rPr>
          <w:rFonts w:ascii="Calibri" w:hAnsi="Calibri" w:cs="Calibri"/>
          <w:color w:val="FF0000"/>
          <w:shd w:val="clear" w:color="auto" w:fill="FFFFFF"/>
          <w:lang w:val="en-US"/>
        </w:rPr>
        <w:t>A</w:t>
      </w:r>
      <w:r w:rsidR="00776801">
        <w:rPr>
          <w:rFonts w:ascii="Calibri" w:hAnsi="Calibri" w:cs="Calibri"/>
          <w:color w:val="FF0000"/>
          <w:shd w:val="clear" w:color="auto" w:fill="FFFFFF"/>
          <w:lang w:val="en-US"/>
        </w:rPr>
        <w:t>n</w:t>
      </w:r>
      <w:proofErr w:type="gramEnd"/>
      <w:r>
        <w:rPr>
          <w:rFonts w:ascii="Calibri" w:hAnsi="Calibri" w:cs="Calibri"/>
          <w:color w:val="FF0000"/>
          <w:shd w:val="clear" w:color="auto" w:fill="FFFFFF"/>
          <w:lang w:val="en-US"/>
        </w:rPr>
        <w:t xml:space="preserve"> </w:t>
      </w:r>
      <w:r w:rsidR="00BB6D32">
        <w:rPr>
          <w:rFonts w:ascii="Calibri" w:hAnsi="Calibri" w:cs="Calibri"/>
          <w:color w:val="FF0000"/>
          <w:shd w:val="clear" w:color="auto" w:fill="FFFFFF"/>
          <w:lang w:val="en-US"/>
        </w:rPr>
        <w:t xml:space="preserve">more recent </w:t>
      </w:r>
      <w:r>
        <w:rPr>
          <w:rFonts w:ascii="Calibri" w:hAnsi="Calibri" w:cs="Calibri"/>
          <w:color w:val="FF0000"/>
          <w:shd w:val="clear" w:color="auto" w:fill="FFFFFF"/>
          <w:lang w:val="en-US"/>
        </w:rPr>
        <w:t xml:space="preserve">analysis of pinniped </w:t>
      </w:r>
      <w:proofErr w:type="spellStart"/>
      <w:r>
        <w:rPr>
          <w:rFonts w:ascii="Calibri" w:hAnsi="Calibri" w:cs="Calibri"/>
          <w:color w:val="FF0000"/>
          <w:shd w:val="clear" w:color="auto" w:fill="FFFFFF"/>
          <w:lang w:val="en-US"/>
        </w:rPr>
        <w:t>strandings</w:t>
      </w:r>
      <w:proofErr w:type="spellEnd"/>
      <w:r>
        <w:rPr>
          <w:rFonts w:ascii="Calibri" w:hAnsi="Calibri" w:cs="Calibri"/>
          <w:color w:val="FF0000"/>
          <w:shd w:val="clear" w:color="auto" w:fill="FFFFFF"/>
          <w:lang w:val="en-US"/>
        </w:rPr>
        <w:t xml:space="preserve"> in </w:t>
      </w:r>
      <w:r w:rsidR="00776801">
        <w:rPr>
          <w:rFonts w:ascii="Calibri" w:hAnsi="Calibri" w:cs="Calibri"/>
          <w:color w:val="FF0000"/>
          <w:shd w:val="clear" w:color="auto" w:fill="FFFFFF"/>
          <w:lang w:val="en-US"/>
        </w:rPr>
        <w:t xml:space="preserve">San Juan County (Salish Sea) found most </w:t>
      </w:r>
      <w:r w:rsidR="00915BC5">
        <w:rPr>
          <w:rFonts w:ascii="Calibri" w:hAnsi="Calibri" w:cs="Calibri"/>
          <w:color w:val="FF0000"/>
          <w:shd w:val="clear" w:color="auto" w:fill="FFFFFF"/>
          <w:lang w:val="en-US"/>
        </w:rPr>
        <w:t>stranding cause of death for adult harbor seals was due to trauma (40%) or</w:t>
      </w:r>
      <w:r>
        <w:rPr>
          <w:rFonts w:ascii="Calibri" w:hAnsi="Calibri" w:cs="Calibri"/>
          <w:color w:val="FF0000"/>
          <w:shd w:val="clear" w:color="auto" w:fill="FFFFFF"/>
          <w:lang w:val="en-US"/>
        </w:rPr>
        <w:t xml:space="preserve"> </w:t>
      </w:r>
      <w:r w:rsidR="00915BC5">
        <w:rPr>
          <w:rFonts w:ascii="Calibri" w:hAnsi="Calibri" w:cs="Calibri"/>
          <w:color w:val="FF0000"/>
          <w:shd w:val="clear" w:color="auto" w:fill="FFFFFF"/>
          <w:lang w:val="en-US"/>
        </w:rPr>
        <w:t xml:space="preserve">infectious </w:t>
      </w:r>
      <w:r w:rsidR="00BB6D32">
        <w:rPr>
          <w:rFonts w:ascii="Calibri" w:hAnsi="Calibri" w:cs="Calibri"/>
          <w:color w:val="FF0000"/>
          <w:shd w:val="clear" w:color="auto" w:fill="FFFFFF"/>
          <w:lang w:val="en-US"/>
        </w:rPr>
        <w:t>disease</w:t>
      </w:r>
      <w:r w:rsidR="00915BC5">
        <w:rPr>
          <w:rFonts w:ascii="Calibri" w:hAnsi="Calibri" w:cs="Calibri"/>
          <w:color w:val="FF0000"/>
          <w:shd w:val="clear" w:color="auto" w:fill="FFFFFF"/>
          <w:lang w:val="en-US"/>
        </w:rPr>
        <w:t xml:space="preserve"> (40%) with only 5% finding identifiable signs of nutritional distress in a necropsy (Ashley et al. 2020).</w:t>
      </w:r>
    </w:p>
    <w:p w14:paraId="323D45D9" w14:textId="73AD6421" w:rsidR="001A0C93" w:rsidRDefault="001A0C93" w:rsidP="00A35A73">
      <w:pPr>
        <w:rPr>
          <w:rFonts w:ascii="Calibri" w:hAnsi="Calibri" w:cs="Calibri"/>
          <w:color w:val="FF0000"/>
          <w:shd w:val="clear" w:color="auto" w:fill="FFFFFF"/>
          <w:lang w:val="en-US"/>
        </w:rPr>
      </w:pPr>
    </w:p>
    <w:p w14:paraId="5DE73F12" w14:textId="4B6D7AFF" w:rsidR="001A0C93" w:rsidRPr="001A0C93" w:rsidRDefault="001A0C93"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We agree that some more relevant information </w:t>
      </w:r>
      <w:r w:rsidR="00745407">
        <w:rPr>
          <w:rFonts w:ascii="Calibri" w:hAnsi="Calibri" w:cs="Calibri"/>
          <w:color w:val="FF0000"/>
          <w:shd w:val="clear" w:color="auto" w:fill="FFFFFF"/>
          <w:lang w:val="en-US"/>
        </w:rPr>
        <w:t xml:space="preserve">would be useful. We have included some information in lines </w:t>
      </w:r>
      <w:r w:rsidR="00BB6D32" w:rsidRPr="00BB6D32">
        <w:rPr>
          <w:rFonts w:ascii="Calibri" w:hAnsi="Calibri" w:cs="Calibri"/>
          <w:color w:val="FF0000"/>
          <w:shd w:val="clear" w:color="auto" w:fill="FFFFFF"/>
          <w:lang w:val="en-US"/>
        </w:rPr>
        <w:t>152-155</w:t>
      </w:r>
      <w:r w:rsidR="00745407">
        <w:rPr>
          <w:rFonts w:ascii="Calibri" w:hAnsi="Calibri" w:cs="Calibri"/>
          <w:b/>
          <w:color w:val="FF0000"/>
          <w:shd w:val="clear" w:color="auto" w:fill="FFFFFF"/>
          <w:lang w:val="en-US"/>
        </w:rPr>
        <w:t>.</w:t>
      </w:r>
    </w:p>
    <w:p w14:paraId="390B2023" w14:textId="77777777" w:rsidR="00014E74" w:rsidRDefault="00014E74" w:rsidP="00A35A73">
      <w:pPr>
        <w:rPr>
          <w:rFonts w:ascii="Calibri" w:hAnsi="Calibri" w:cs="Calibri"/>
          <w:color w:val="222222"/>
          <w:shd w:val="clear" w:color="auto" w:fill="FFFFFF"/>
          <w:lang w:val="en-US"/>
        </w:rPr>
      </w:pPr>
    </w:p>
    <w:p w14:paraId="54A10BA4" w14:textId="6B03B168" w:rsidR="002F511E" w:rsidRDefault="009D2E8B" w:rsidP="00A35A73">
      <w:pPr>
        <w:rPr>
          <w:rFonts w:ascii="Calibri" w:hAnsi="Calibri" w:cs="Calibri"/>
          <w:color w:val="222222"/>
          <w:shd w:val="clear" w:color="auto" w:fill="FFFFFF"/>
          <w:lang w:val="en-US"/>
        </w:rPr>
      </w:pPr>
      <w:r>
        <w:rPr>
          <w:rFonts w:ascii="Calibri" w:hAnsi="Calibri" w:cs="Calibri"/>
          <w:b/>
          <w:color w:val="222222"/>
          <w:shd w:val="clear" w:color="auto" w:fill="FFFFFF"/>
          <w:lang w:val="en-US"/>
        </w:rPr>
        <w:t xml:space="preserve">2. </w:t>
      </w:r>
      <w:r w:rsidR="00A35A73" w:rsidRPr="00E16C9D">
        <w:rPr>
          <w:rFonts w:ascii="Calibri" w:hAnsi="Calibri" w:cs="Calibri"/>
          <w:color w:val="222222"/>
          <w:shd w:val="clear" w:color="auto" w:fill="FFFFFF"/>
          <w:lang w:val="en-US"/>
        </w:rPr>
        <w:t xml:space="preserve">Most seals were collected in the 1970s for Salish Sea and late 70s and 80s for “Coast”, any reason for that? </w:t>
      </w:r>
    </w:p>
    <w:p w14:paraId="1303D014" w14:textId="2B10DC9D" w:rsidR="002F511E" w:rsidRDefault="002F511E" w:rsidP="00A35A73">
      <w:pPr>
        <w:rPr>
          <w:rFonts w:ascii="Calibri" w:hAnsi="Calibri" w:cs="Calibri"/>
          <w:color w:val="222222"/>
          <w:shd w:val="clear" w:color="auto" w:fill="FFFFFF"/>
          <w:lang w:val="en-US"/>
        </w:rPr>
      </w:pPr>
    </w:p>
    <w:p w14:paraId="64B7CB01" w14:textId="7F2AF7B4" w:rsidR="008D5767" w:rsidRDefault="000A06EC"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Response: </w:t>
      </w:r>
      <w:r w:rsidR="00D4754C">
        <w:rPr>
          <w:rFonts w:ascii="Calibri" w:hAnsi="Calibri" w:cs="Calibri"/>
          <w:color w:val="FF0000"/>
          <w:shd w:val="clear" w:color="auto" w:fill="FFFFFF"/>
          <w:lang w:val="en-US"/>
        </w:rPr>
        <w:t>The Northwest Marine Mammal Stranding Network began in the</w:t>
      </w:r>
      <w:r w:rsidR="00D4754C">
        <w:rPr>
          <w:rFonts w:ascii="Calibri" w:hAnsi="Calibri" w:cs="Calibri"/>
          <w:color w:val="FF0000"/>
          <w:shd w:val="clear" w:color="auto" w:fill="FFFFFF"/>
          <w:lang w:val="en-US"/>
        </w:rPr>
        <w:t xml:space="preserve"> </w:t>
      </w:r>
      <w:r w:rsidR="00D4754C">
        <w:rPr>
          <w:rFonts w:ascii="Calibri" w:hAnsi="Calibri" w:cs="Calibri"/>
          <w:color w:val="FF0000"/>
          <w:shd w:val="clear" w:color="auto" w:fill="FFFFFF"/>
          <w:lang w:val="en-US"/>
        </w:rPr>
        <w:t>1970’s which began as a collaboration with U</w:t>
      </w:r>
      <w:r w:rsidR="00BB6D32">
        <w:rPr>
          <w:rFonts w:ascii="Calibri" w:hAnsi="Calibri" w:cs="Calibri"/>
          <w:color w:val="FF0000"/>
          <w:shd w:val="clear" w:color="auto" w:fill="FFFFFF"/>
          <w:lang w:val="en-US"/>
        </w:rPr>
        <w:t xml:space="preserve">niversity of Puget Sound (UPS) </w:t>
      </w:r>
      <w:r w:rsidR="00D4754C">
        <w:rPr>
          <w:rFonts w:ascii="Calibri" w:hAnsi="Calibri" w:cs="Calibri"/>
          <w:color w:val="FF0000"/>
          <w:shd w:val="clear" w:color="auto" w:fill="FFFFFF"/>
          <w:lang w:val="en-US"/>
        </w:rPr>
        <w:t>Slater Museum’s mammal curator Murray Johnson</w:t>
      </w:r>
      <w:r w:rsidR="00D4754C">
        <w:rPr>
          <w:rFonts w:ascii="Calibri" w:hAnsi="Calibri" w:cs="Calibri"/>
          <w:color w:val="FF0000"/>
          <w:shd w:val="clear" w:color="auto" w:fill="FFFFFF"/>
          <w:lang w:val="en-US"/>
        </w:rPr>
        <w:t xml:space="preserve"> and agencies such as NOAA and WDFW</w:t>
      </w:r>
      <w:r w:rsidR="00D4754C">
        <w:rPr>
          <w:rFonts w:ascii="Calibri" w:hAnsi="Calibri" w:cs="Calibri"/>
          <w:color w:val="FF0000"/>
          <w:shd w:val="clear" w:color="auto" w:fill="FFFFFF"/>
          <w:lang w:val="en-US"/>
        </w:rPr>
        <w:t xml:space="preserve">. </w:t>
      </w:r>
      <w:r w:rsidR="00D4754C">
        <w:rPr>
          <w:rFonts w:ascii="Calibri" w:hAnsi="Calibri" w:cs="Calibri"/>
          <w:color w:val="FF0000"/>
          <w:shd w:val="clear" w:color="auto" w:fill="FFFFFF"/>
          <w:lang w:val="en-US"/>
        </w:rPr>
        <w:t>Both t</w:t>
      </w:r>
      <w:r w:rsidR="0056061E">
        <w:rPr>
          <w:rFonts w:ascii="Calibri" w:hAnsi="Calibri" w:cs="Calibri"/>
          <w:color w:val="FF0000"/>
          <w:shd w:val="clear" w:color="auto" w:fill="FFFFFF"/>
          <w:lang w:val="en-US"/>
        </w:rPr>
        <w:t xml:space="preserve">he </w:t>
      </w:r>
      <w:r w:rsidR="00B47956">
        <w:rPr>
          <w:rFonts w:ascii="Calibri" w:hAnsi="Calibri" w:cs="Calibri"/>
          <w:color w:val="FF0000"/>
          <w:shd w:val="clear" w:color="auto" w:fill="FFFFFF"/>
          <w:lang w:val="en-US"/>
        </w:rPr>
        <w:t xml:space="preserve">University of Washington </w:t>
      </w:r>
      <w:r w:rsidR="0056061E">
        <w:rPr>
          <w:rFonts w:ascii="Calibri" w:hAnsi="Calibri" w:cs="Calibri"/>
          <w:color w:val="FF0000"/>
          <w:shd w:val="clear" w:color="auto" w:fill="FFFFFF"/>
          <w:lang w:val="en-US"/>
        </w:rPr>
        <w:t xml:space="preserve">Burke Museum </w:t>
      </w:r>
      <w:r w:rsidR="00014E74">
        <w:rPr>
          <w:rFonts w:ascii="Calibri" w:hAnsi="Calibri" w:cs="Calibri"/>
          <w:color w:val="FF0000"/>
          <w:shd w:val="clear" w:color="auto" w:fill="FFFFFF"/>
          <w:lang w:val="en-US"/>
        </w:rPr>
        <w:t xml:space="preserve">and the </w:t>
      </w:r>
      <w:r w:rsidR="00C64904">
        <w:rPr>
          <w:rFonts w:ascii="Calibri" w:hAnsi="Calibri" w:cs="Calibri"/>
          <w:color w:val="FF0000"/>
          <w:shd w:val="clear" w:color="auto" w:fill="FFFFFF"/>
          <w:lang w:val="en-US"/>
        </w:rPr>
        <w:t xml:space="preserve">UPS </w:t>
      </w:r>
      <w:r w:rsidR="00014E74">
        <w:rPr>
          <w:rFonts w:ascii="Calibri" w:hAnsi="Calibri" w:cs="Calibri"/>
          <w:color w:val="FF0000"/>
          <w:shd w:val="clear" w:color="auto" w:fill="FFFFFF"/>
          <w:lang w:val="en-US"/>
        </w:rPr>
        <w:t xml:space="preserve">Slater Museum had a large number of </w:t>
      </w:r>
      <w:r w:rsidR="00BB4792">
        <w:rPr>
          <w:rFonts w:ascii="Calibri" w:hAnsi="Calibri" w:cs="Calibri"/>
          <w:color w:val="FF0000"/>
          <w:shd w:val="clear" w:color="auto" w:fill="FFFFFF"/>
          <w:lang w:val="en-US"/>
        </w:rPr>
        <w:t>specimens</w:t>
      </w:r>
      <w:r w:rsidR="00014E74">
        <w:rPr>
          <w:rFonts w:ascii="Calibri" w:hAnsi="Calibri" w:cs="Calibri"/>
          <w:color w:val="FF0000"/>
          <w:shd w:val="clear" w:color="auto" w:fill="FFFFFF"/>
          <w:lang w:val="en-US"/>
        </w:rPr>
        <w:t xml:space="preserve"> from this time period. Based on personal communication with the</w:t>
      </w:r>
      <w:r w:rsidR="000022BD">
        <w:rPr>
          <w:rFonts w:ascii="Calibri" w:hAnsi="Calibri" w:cs="Calibri"/>
          <w:color w:val="FF0000"/>
          <w:shd w:val="clear" w:color="auto" w:fill="FFFFFF"/>
          <w:lang w:val="en-US"/>
        </w:rPr>
        <w:t xml:space="preserve"> collection managers</w:t>
      </w:r>
      <w:r w:rsidR="00BB6D32">
        <w:rPr>
          <w:rFonts w:ascii="Calibri" w:hAnsi="Calibri" w:cs="Calibri"/>
          <w:color w:val="FF0000"/>
          <w:shd w:val="clear" w:color="auto" w:fill="FFFFFF"/>
          <w:lang w:val="en-US"/>
        </w:rPr>
        <w:t>,</w:t>
      </w:r>
      <w:r w:rsidR="000022BD">
        <w:rPr>
          <w:rFonts w:ascii="Calibri" w:hAnsi="Calibri" w:cs="Calibri"/>
          <w:color w:val="FF0000"/>
          <w:shd w:val="clear" w:color="auto" w:fill="FFFFFF"/>
          <w:lang w:val="en-US"/>
        </w:rPr>
        <w:t xml:space="preserve"> specimens often come in associated with specific research projects</w:t>
      </w:r>
      <w:r w:rsidR="00F56E80">
        <w:rPr>
          <w:rFonts w:ascii="Calibri" w:hAnsi="Calibri" w:cs="Calibri"/>
          <w:color w:val="FF0000"/>
          <w:shd w:val="clear" w:color="auto" w:fill="FFFFFF"/>
          <w:lang w:val="en-US"/>
        </w:rPr>
        <w:t xml:space="preserve"> or were collected by regional marine mammal stranding networks</w:t>
      </w:r>
      <w:r w:rsidR="000022BD">
        <w:rPr>
          <w:rFonts w:ascii="Calibri" w:hAnsi="Calibri" w:cs="Calibri"/>
          <w:color w:val="FF0000"/>
          <w:shd w:val="clear" w:color="auto" w:fill="FFFFFF"/>
          <w:lang w:val="en-US"/>
        </w:rPr>
        <w:t xml:space="preserve">. In the 1970’s and 1980’s a number of specimens were collected by </w:t>
      </w:r>
      <w:r w:rsidR="00B47956">
        <w:rPr>
          <w:rFonts w:ascii="Calibri" w:hAnsi="Calibri" w:cs="Calibri"/>
          <w:color w:val="FF0000"/>
          <w:shd w:val="clear" w:color="auto" w:fill="FFFFFF"/>
          <w:lang w:val="en-US"/>
        </w:rPr>
        <w:t xml:space="preserve">marine mammal biologists </w:t>
      </w:r>
      <w:r w:rsidR="000022BD">
        <w:rPr>
          <w:rFonts w:ascii="Calibri" w:hAnsi="Calibri" w:cs="Calibri"/>
          <w:color w:val="FF0000"/>
          <w:shd w:val="clear" w:color="auto" w:fill="FFFFFF"/>
          <w:lang w:val="en-US"/>
        </w:rPr>
        <w:t>Steve Jeffries (employed by Washington Department of Fish and Game) and Terrell Newby (employed by University of Washington College of Fisheries</w:t>
      </w:r>
      <w:r w:rsidR="00B47956">
        <w:rPr>
          <w:rFonts w:ascii="Calibri" w:hAnsi="Calibri" w:cs="Calibri"/>
          <w:color w:val="FF0000"/>
          <w:shd w:val="clear" w:color="auto" w:fill="FFFFFF"/>
          <w:lang w:val="en-US"/>
        </w:rPr>
        <w:t xml:space="preserve"> and U</w:t>
      </w:r>
      <w:r w:rsidR="00C64904">
        <w:rPr>
          <w:rFonts w:ascii="Calibri" w:hAnsi="Calibri" w:cs="Calibri"/>
          <w:color w:val="FF0000"/>
          <w:shd w:val="clear" w:color="auto" w:fill="FFFFFF"/>
          <w:lang w:val="en-US"/>
        </w:rPr>
        <w:t>PS</w:t>
      </w:r>
      <w:r w:rsidR="00B47956">
        <w:rPr>
          <w:rFonts w:ascii="Calibri" w:hAnsi="Calibri" w:cs="Calibri"/>
          <w:color w:val="FF0000"/>
          <w:shd w:val="clear" w:color="auto" w:fill="FFFFFF"/>
          <w:lang w:val="en-US"/>
        </w:rPr>
        <w:t xml:space="preserve"> alum</w:t>
      </w:r>
      <w:r w:rsidR="000022BD">
        <w:rPr>
          <w:rFonts w:ascii="Calibri" w:hAnsi="Calibri" w:cs="Calibri"/>
          <w:color w:val="FF0000"/>
          <w:shd w:val="clear" w:color="auto" w:fill="FFFFFF"/>
          <w:lang w:val="en-US"/>
        </w:rPr>
        <w:t>)</w:t>
      </w:r>
      <w:r w:rsidR="00B47956">
        <w:rPr>
          <w:rFonts w:ascii="Calibri" w:hAnsi="Calibri" w:cs="Calibri"/>
          <w:color w:val="FF0000"/>
          <w:shd w:val="clear" w:color="auto" w:fill="FFFFFF"/>
          <w:lang w:val="en-US"/>
        </w:rPr>
        <w:t xml:space="preserve">. </w:t>
      </w:r>
      <w:r w:rsidR="00D4754C">
        <w:rPr>
          <w:rFonts w:ascii="Calibri" w:hAnsi="Calibri" w:cs="Calibri"/>
          <w:color w:val="FF0000"/>
          <w:shd w:val="clear" w:color="auto" w:fill="FFFFFF"/>
          <w:lang w:val="en-US"/>
        </w:rPr>
        <w:t>Some of these seals were associated with</w:t>
      </w:r>
      <w:r w:rsidR="00C64904">
        <w:rPr>
          <w:rFonts w:ascii="Calibri" w:hAnsi="Calibri" w:cs="Calibri"/>
          <w:color w:val="FF0000"/>
          <w:shd w:val="clear" w:color="auto" w:fill="FFFFFF"/>
          <w:lang w:val="en-US"/>
        </w:rPr>
        <w:t xml:space="preserve"> a research contract with UPS in the late 1970s to look at harbor seal biology which involved the collection of 100 seals from coastal Washington (Steve Jeffries personal communication).</w:t>
      </w:r>
    </w:p>
    <w:p w14:paraId="2E5387C1" w14:textId="6BA04311" w:rsidR="00F56E80" w:rsidRDefault="00F56E80" w:rsidP="00A35A73">
      <w:pPr>
        <w:rPr>
          <w:rFonts w:ascii="Calibri" w:hAnsi="Calibri" w:cs="Calibri"/>
          <w:color w:val="FF0000"/>
          <w:shd w:val="clear" w:color="auto" w:fill="FFFFFF"/>
          <w:lang w:val="en-US"/>
        </w:rPr>
      </w:pPr>
    </w:p>
    <w:p w14:paraId="7E39CFAB" w14:textId="1AF3D1F4" w:rsidR="00F56E80" w:rsidRDefault="00F56E80"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Seemingly</w:t>
      </w:r>
      <w:r w:rsidR="00C64904">
        <w:rPr>
          <w:rFonts w:ascii="Calibri" w:hAnsi="Calibri" w:cs="Calibri"/>
          <w:color w:val="FF0000"/>
          <w:shd w:val="clear" w:color="auto" w:fill="FFFFFF"/>
          <w:lang w:val="en-US"/>
        </w:rPr>
        <w:t>,</w:t>
      </w:r>
      <w:r>
        <w:rPr>
          <w:rFonts w:ascii="Calibri" w:hAnsi="Calibri" w:cs="Calibri"/>
          <w:color w:val="FF0000"/>
          <w:shd w:val="clear" w:color="auto" w:fill="FFFFFF"/>
          <w:lang w:val="en-US"/>
        </w:rPr>
        <w:t xml:space="preserve"> interest in specimen collection peaked in the 70’s and 80’s likely as a result of increased marine mammal research and monitoring</w:t>
      </w:r>
      <w:r w:rsidR="000F7771">
        <w:rPr>
          <w:rFonts w:ascii="Calibri" w:hAnsi="Calibri" w:cs="Calibri"/>
          <w:color w:val="FF0000"/>
          <w:shd w:val="clear" w:color="auto" w:fill="FFFFFF"/>
          <w:lang w:val="en-US"/>
        </w:rPr>
        <w:t xml:space="preserve"> following low abundances and the introduction of stranding networks</w:t>
      </w:r>
      <w:r>
        <w:rPr>
          <w:rFonts w:ascii="Calibri" w:hAnsi="Calibri" w:cs="Calibri"/>
          <w:color w:val="FF0000"/>
          <w:shd w:val="clear" w:color="auto" w:fill="FFFFFF"/>
          <w:lang w:val="en-US"/>
        </w:rPr>
        <w:t xml:space="preserve">. Available specimens declined after this period, potentially due to limited space for </w:t>
      </w:r>
      <w:r w:rsidR="000C4FCB">
        <w:rPr>
          <w:rFonts w:ascii="Calibri" w:hAnsi="Calibri" w:cs="Calibri"/>
          <w:color w:val="FF0000"/>
          <w:shd w:val="clear" w:color="auto" w:fill="FFFFFF"/>
          <w:lang w:val="en-US"/>
        </w:rPr>
        <w:t>collection.</w:t>
      </w:r>
      <w:r>
        <w:rPr>
          <w:rFonts w:ascii="Calibri" w:hAnsi="Calibri" w:cs="Calibri"/>
          <w:color w:val="FF0000"/>
          <w:shd w:val="clear" w:color="auto" w:fill="FFFFFF"/>
          <w:lang w:val="en-US"/>
        </w:rPr>
        <w:t xml:space="preserve"> </w:t>
      </w:r>
    </w:p>
    <w:p w14:paraId="51BC1F05" w14:textId="77777777" w:rsidR="000A06EC" w:rsidRPr="000A06EC" w:rsidRDefault="000A06EC" w:rsidP="00A35A73">
      <w:pPr>
        <w:rPr>
          <w:rFonts w:ascii="Calibri" w:hAnsi="Calibri" w:cs="Calibri"/>
          <w:color w:val="FF0000"/>
          <w:shd w:val="clear" w:color="auto" w:fill="FFFFFF"/>
          <w:lang w:val="en-US"/>
        </w:rPr>
      </w:pPr>
    </w:p>
    <w:p w14:paraId="36639BD4" w14:textId="6C435381" w:rsidR="002F511E" w:rsidRDefault="009D2E8B" w:rsidP="00A35A73">
      <w:pPr>
        <w:rPr>
          <w:rFonts w:ascii="Calibri" w:hAnsi="Calibri" w:cs="Calibri"/>
          <w:color w:val="222222"/>
          <w:shd w:val="clear" w:color="auto" w:fill="FFFFFF"/>
          <w:lang w:val="en-US"/>
        </w:rPr>
      </w:pPr>
      <w:r>
        <w:rPr>
          <w:rFonts w:ascii="Calibri" w:hAnsi="Calibri" w:cs="Calibri"/>
          <w:b/>
          <w:color w:val="222222"/>
          <w:shd w:val="clear" w:color="auto" w:fill="FFFFFF"/>
          <w:lang w:val="en-US"/>
        </w:rPr>
        <w:t xml:space="preserve">3. </w:t>
      </w:r>
      <w:r w:rsidR="00A35A73" w:rsidRPr="00E16C9D">
        <w:rPr>
          <w:rFonts w:ascii="Calibri" w:hAnsi="Calibri" w:cs="Calibri"/>
          <w:color w:val="222222"/>
          <w:shd w:val="clear" w:color="auto" w:fill="FFFFFF"/>
          <w:lang w:val="en-US"/>
        </w:rPr>
        <w:t>Is there any systematic spatial variation (within a region) that should be accounted for when you investigate temporal effects (</w:t>
      </w:r>
      <w:proofErr w:type="spellStart"/>
      <w:r w:rsidR="00A35A73" w:rsidRPr="00E16C9D">
        <w:rPr>
          <w:rFonts w:ascii="Calibri" w:hAnsi="Calibri" w:cs="Calibri"/>
          <w:color w:val="222222"/>
          <w:shd w:val="clear" w:color="auto" w:fill="FFFFFF"/>
          <w:lang w:val="en-US"/>
        </w:rPr>
        <w:t>ie</w:t>
      </w:r>
      <w:proofErr w:type="spellEnd"/>
      <w:r w:rsidR="00A35A73" w:rsidRPr="00E16C9D">
        <w:rPr>
          <w:rFonts w:ascii="Calibri" w:hAnsi="Calibri" w:cs="Calibri"/>
          <w:color w:val="222222"/>
          <w:shd w:val="clear" w:color="auto" w:fill="FFFFFF"/>
          <w:lang w:val="en-US"/>
        </w:rPr>
        <w:t xml:space="preserve"> are some locations associated with specific values of the environmental predictors – that is are you sampling different areas in different years)? </w:t>
      </w:r>
    </w:p>
    <w:p w14:paraId="7CB9F962" w14:textId="1CBDB838" w:rsidR="002F511E" w:rsidRDefault="002F511E" w:rsidP="00A35A73">
      <w:pPr>
        <w:rPr>
          <w:rFonts w:ascii="Calibri" w:hAnsi="Calibri" w:cs="Calibri"/>
          <w:color w:val="222222"/>
          <w:shd w:val="clear" w:color="auto" w:fill="FFFFFF"/>
          <w:lang w:val="en-US"/>
        </w:rPr>
      </w:pPr>
    </w:p>
    <w:p w14:paraId="46F5DA41" w14:textId="19F2DA68" w:rsidR="008577D4" w:rsidRDefault="00505BEF"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Response:</w:t>
      </w:r>
      <w:r w:rsidR="00B57B2E">
        <w:rPr>
          <w:rFonts w:ascii="Calibri" w:hAnsi="Calibri" w:cs="Calibri"/>
          <w:color w:val="FF0000"/>
          <w:shd w:val="clear" w:color="auto" w:fill="FFFFFF"/>
          <w:lang w:val="en-US"/>
        </w:rPr>
        <w:t xml:space="preserve"> </w:t>
      </w:r>
      <w:r w:rsidR="008577D4">
        <w:rPr>
          <w:rFonts w:ascii="Calibri" w:hAnsi="Calibri" w:cs="Calibri"/>
          <w:color w:val="FF0000"/>
          <w:shd w:val="clear" w:color="auto" w:fill="FFFFFF"/>
          <w:lang w:val="en-US"/>
        </w:rPr>
        <w:t>The only spatial bias in sampling is that more specimens came from the Salish Sea in the past two decades than coastal Washington (Figure 1). Within each region we targeted our sampling to be distributed</w:t>
      </w:r>
      <w:r w:rsidR="00874484">
        <w:rPr>
          <w:rFonts w:ascii="Calibri" w:hAnsi="Calibri" w:cs="Calibri"/>
          <w:color w:val="FF0000"/>
          <w:shd w:val="clear" w:color="auto" w:fill="FFFFFF"/>
          <w:lang w:val="en-US"/>
        </w:rPr>
        <w:t xml:space="preserve"> across the region</w:t>
      </w:r>
      <w:r w:rsidR="00BB6D32">
        <w:rPr>
          <w:rFonts w:ascii="Calibri" w:hAnsi="Calibri" w:cs="Calibri"/>
          <w:color w:val="FF0000"/>
          <w:shd w:val="clear" w:color="auto" w:fill="FFFFFF"/>
          <w:lang w:val="en-US"/>
        </w:rPr>
        <w:t xml:space="preserve"> through time</w:t>
      </w:r>
      <w:r w:rsidR="00874484">
        <w:rPr>
          <w:rFonts w:ascii="Calibri" w:hAnsi="Calibri" w:cs="Calibri"/>
          <w:color w:val="FF0000"/>
          <w:shd w:val="clear" w:color="auto" w:fill="FFFFFF"/>
          <w:lang w:val="en-US"/>
        </w:rPr>
        <w:t xml:space="preserve">. </w:t>
      </w:r>
      <w:r w:rsidR="001940B0">
        <w:rPr>
          <w:rFonts w:ascii="Calibri" w:hAnsi="Calibri" w:cs="Calibri"/>
          <w:color w:val="FF0000"/>
          <w:shd w:val="clear" w:color="auto" w:fill="FFFFFF"/>
          <w:lang w:val="en-US"/>
        </w:rPr>
        <w:t xml:space="preserve">We have added </w:t>
      </w:r>
      <w:r w:rsidR="00BB6D32">
        <w:rPr>
          <w:rFonts w:ascii="Calibri" w:hAnsi="Calibri" w:cs="Calibri"/>
          <w:color w:val="FF0000"/>
          <w:shd w:val="clear" w:color="auto" w:fill="FFFFFF"/>
          <w:lang w:val="en-US"/>
        </w:rPr>
        <w:t xml:space="preserve">Appendix S1: </w:t>
      </w:r>
      <w:r w:rsidR="001940B0">
        <w:rPr>
          <w:rFonts w:ascii="Calibri" w:hAnsi="Calibri" w:cs="Calibri"/>
          <w:color w:val="FF0000"/>
          <w:shd w:val="clear" w:color="auto" w:fill="FFFFFF"/>
          <w:lang w:val="en-US"/>
        </w:rPr>
        <w:t>Figure S</w:t>
      </w:r>
      <w:r w:rsidR="00BB6D32">
        <w:rPr>
          <w:rFonts w:ascii="Calibri" w:hAnsi="Calibri" w:cs="Calibri"/>
          <w:color w:val="FF0000"/>
          <w:shd w:val="clear" w:color="auto" w:fill="FFFFFF"/>
          <w:lang w:val="en-US"/>
        </w:rPr>
        <w:t>1</w:t>
      </w:r>
      <w:r w:rsidR="001940B0">
        <w:rPr>
          <w:rFonts w:ascii="Calibri" w:hAnsi="Calibri" w:cs="Calibri"/>
          <w:color w:val="FF0000"/>
          <w:shd w:val="clear" w:color="auto" w:fill="FFFFFF"/>
          <w:lang w:val="en-US"/>
        </w:rPr>
        <w:t xml:space="preserve"> to the appendix to provide greater detail</w:t>
      </w:r>
      <w:r w:rsidR="003572A7">
        <w:rPr>
          <w:rFonts w:ascii="Calibri" w:hAnsi="Calibri" w:cs="Calibri"/>
          <w:color w:val="FF0000"/>
          <w:shd w:val="clear" w:color="auto" w:fill="FFFFFF"/>
          <w:lang w:val="en-US"/>
        </w:rPr>
        <w:t xml:space="preserve"> regarding the </w:t>
      </w:r>
      <w:proofErr w:type="spellStart"/>
      <w:r w:rsidR="003572A7">
        <w:rPr>
          <w:rFonts w:ascii="Calibri" w:hAnsi="Calibri" w:cs="Calibri"/>
          <w:color w:val="FF0000"/>
          <w:shd w:val="clear" w:color="auto" w:fill="FFFFFF"/>
          <w:lang w:val="en-US"/>
        </w:rPr>
        <w:t>spatio</w:t>
      </w:r>
      <w:proofErr w:type="spellEnd"/>
      <w:r w:rsidR="003572A7">
        <w:rPr>
          <w:rFonts w:ascii="Calibri" w:hAnsi="Calibri" w:cs="Calibri"/>
          <w:color w:val="FF0000"/>
          <w:shd w:val="clear" w:color="auto" w:fill="FFFFFF"/>
          <w:lang w:val="en-US"/>
        </w:rPr>
        <w:t>-temporal distribution of specimens within region.</w:t>
      </w:r>
    </w:p>
    <w:p w14:paraId="2EAE16AC" w14:textId="77777777" w:rsidR="008577D4" w:rsidRDefault="008577D4" w:rsidP="00A35A73">
      <w:pPr>
        <w:rPr>
          <w:rFonts w:ascii="Calibri" w:hAnsi="Calibri" w:cs="Calibri"/>
          <w:color w:val="FF0000"/>
          <w:shd w:val="clear" w:color="auto" w:fill="FFFFFF"/>
          <w:lang w:val="en-US"/>
        </w:rPr>
      </w:pPr>
    </w:p>
    <w:p w14:paraId="02F15F7B" w14:textId="693C79E2" w:rsidR="001940B0" w:rsidRDefault="00063D1A"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Correlation between harbor seal trophic position and environmental predictors is </w:t>
      </w:r>
      <w:r w:rsidR="006E3C1E">
        <w:rPr>
          <w:rFonts w:ascii="Calibri" w:hAnsi="Calibri" w:cs="Calibri"/>
          <w:color w:val="FF0000"/>
          <w:shd w:val="clear" w:color="auto" w:fill="FFFFFF"/>
          <w:lang w:val="en-US"/>
        </w:rPr>
        <w:t xml:space="preserve">indicative of bottom up forcing on the food web. </w:t>
      </w:r>
      <w:r w:rsidR="009466A4">
        <w:rPr>
          <w:rFonts w:ascii="Calibri" w:hAnsi="Calibri" w:cs="Calibri"/>
          <w:color w:val="FF0000"/>
          <w:shd w:val="clear" w:color="auto" w:fill="FFFFFF"/>
          <w:lang w:val="en-US"/>
        </w:rPr>
        <w:t>Given their generalist foraging strategies and ability to forage 100 km from haul out sites, sy</w:t>
      </w:r>
      <w:r w:rsidR="00E821C0">
        <w:rPr>
          <w:rFonts w:ascii="Calibri" w:hAnsi="Calibri" w:cs="Calibri"/>
          <w:color w:val="FF0000"/>
          <w:shd w:val="clear" w:color="auto" w:fill="FFFFFF"/>
          <w:lang w:val="en-US"/>
        </w:rPr>
        <w:t>stematic spatial differences</w:t>
      </w:r>
      <w:r w:rsidR="001940B0">
        <w:rPr>
          <w:rFonts w:ascii="Calibri" w:hAnsi="Calibri" w:cs="Calibri"/>
          <w:color w:val="FF0000"/>
          <w:shd w:val="clear" w:color="auto" w:fill="FFFFFF"/>
          <w:lang w:val="en-US"/>
        </w:rPr>
        <w:t xml:space="preserve"> in the observed</w:t>
      </w:r>
      <w:r w:rsidR="00E821C0">
        <w:rPr>
          <w:rFonts w:ascii="Calibri" w:hAnsi="Calibri" w:cs="Calibri"/>
          <w:color w:val="FF0000"/>
          <w:shd w:val="clear" w:color="auto" w:fill="FFFFFF"/>
          <w:lang w:val="en-US"/>
        </w:rPr>
        <w:t xml:space="preserve"> relationship would</w:t>
      </w:r>
      <w:r w:rsidR="001940B0">
        <w:rPr>
          <w:rFonts w:ascii="Calibri" w:hAnsi="Calibri" w:cs="Calibri"/>
          <w:color w:val="FF0000"/>
          <w:shd w:val="clear" w:color="auto" w:fill="FFFFFF"/>
          <w:lang w:val="en-US"/>
        </w:rPr>
        <w:t xml:space="preserve"> </w:t>
      </w:r>
      <w:r w:rsidR="00E821C0">
        <w:rPr>
          <w:rFonts w:ascii="Calibri" w:hAnsi="Calibri" w:cs="Calibri"/>
          <w:color w:val="FF0000"/>
          <w:shd w:val="clear" w:color="auto" w:fill="FFFFFF"/>
          <w:lang w:val="en-US"/>
        </w:rPr>
        <w:t>be expected based on differences in</w:t>
      </w:r>
      <w:r w:rsidR="009466A4">
        <w:rPr>
          <w:rFonts w:ascii="Calibri" w:hAnsi="Calibri" w:cs="Calibri"/>
          <w:color w:val="FF0000"/>
          <w:shd w:val="clear" w:color="auto" w:fill="FFFFFF"/>
          <w:lang w:val="en-US"/>
        </w:rPr>
        <w:t xml:space="preserve"> overall</w:t>
      </w:r>
      <w:r w:rsidR="00E821C0">
        <w:rPr>
          <w:rFonts w:ascii="Calibri" w:hAnsi="Calibri" w:cs="Calibri"/>
          <w:color w:val="FF0000"/>
          <w:shd w:val="clear" w:color="auto" w:fill="FFFFFF"/>
          <w:lang w:val="en-US"/>
        </w:rPr>
        <w:t xml:space="preserve"> food web structure.</w:t>
      </w:r>
      <w:r w:rsidR="001940B0">
        <w:rPr>
          <w:rFonts w:ascii="Calibri" w:hAnsi="Calibri" w:cs="Calibri"/>
          <w:color w:val="FF0000"/>
          <w:shd w:val="clear" w:color="auto" w:fill="FFFFFF"/>
          <w:lang w:val="en-US"/>
        </w:rPr>
        <w:t xml:space="preserve"> </w:t>
      </w:r>
      <w:r w:rsidR="009466A4">
        <w:rPr>
          <w:rFonts w:ascii="Calibri" w:hAnsi="Calibri" w:cs="Calibri"/>
          <w:color w:val="FF0000"/>
          <w:shd w:val="clear" w:color="auto" w:fill="FFFFFF"/>
          <w:lang w:val="en-US"/>
        </w:rPr>
        <w:t xml:space="preserve">As a result, we don’t expect harbor seal trophic position to be associated with </w:t>
      </w:r>
      <w:r w:rsidR="00A23BFC">
        <w:rPr>
          <w:rFonts w:ascii="Calibri" w:hAnsi="Calibri" w:cs="Calibri"/>
          <w:color w:val="FF0000"/>
          <w:shd w:val="clear" w:color="auto" w:fill="FFFFFF"/>
          <w:lang w:val="en-US"/>
        </w:rPr>
        <w:t xml:space="preserve">more localized </w:t>
      </w:r>
      <w:r w:rsidR="009466A4">
        <w:rPr>
          <w:rFonts w:ascii="Calibri" w:hAnsi="Calibri" w:cs="Calibri"/>
          <w:color w:val="FF0000"/>
          <w:shd w:val="clear" w:color="auto" w:fill="FFFFFF"/>
          <w:lang w:val="en-US"/>
        </w:rPr>
        <w:t>environmental predictor</w:t>
      </w:r>
      <w:r w:rsidR="00A23BFC">
        <w:rPr>
          <w:rFonts w:ascii="Calibri" w:hAnsi="Calibri" w:cs="Calibri"/>
          <w:color w:val="FF0000"/>
          <w:shd w:val="clear" w:color="auto" w:fill="FFFFFF"/>
          <w:lang w:val="en-US"/>
        </w:rPr>
        <w:t>s than those tested in this study. We note that the tested environmental predictors have been associated with food web changes in previous studies that we would expect to influence harbor seals.</w:t>
      </w:r>
      <w:r w:rsidR="009466A4">
        <w:rPr>
          <w:rFonts w:ascii="Calibri" w:hAnsi="Calibri" w:cs="Calibri"/>
          <w:color w:val="FF0000"/>
          <w:shd w:val="clear" w:color="auto" w:fill="FFFFFF"/>
          <w:lang w:val="en-US"/>
        </w:rPr>
        <w:t xml:space="preserve"> </w:t>
      </w:r>
    </w:p>
    <w:p w14:paraId="1C4845D3" w14:textId="77777777" w:rsidR="001940B0" w:rsidRDefault="001940B0" w:rsidP="00A35A73">
      <w:pPr>
        <w:rPr>
          <w:rFonts w:ascii="Calibri" w:hAnsi="Calibri" w:cs="Calibri"/>
          <w:color w:val="FF0000"/>
          <w:shd w:val="clear" w:color="auto" w:fill="FFFFFF"/>
          <w:lang w:val="en-US"/>
        </w:rPr>
      </w:pPr>
    </w:p>
    <w:p w14:paraId="772FFD85" w14:textId="6DC290B1" w:rsidR="00505BEF" w:rsidRDefault="003572A7"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In an ideal sampling </w:t>
      </w:r>
      <w:r w:rsidR="00A23BFC">
        <w:rPr>
          <w:rFonts w:ascii="Calibri" w:hAnsi="Calibri" w:cs="Calibri"/>
          <w:color w:val="FF0000"/>
          <w:shd w:val="clear" w:color="auto" w:fill="FFFFFF"/>
          <w:lang w:val="en-US"/>
        </w:rPr>
        <w:t>scenario,</w:t>
      </w:r>
      <w:r>
        <w:rPr>
          <w:rFonts w:ascii="Calibri" w:hAnsi="Calibri" w:cs="Calibri"/>
          <w:color w:val="FF0000"/>
          <w:shd w:val="clear" w:color="auto" w:fill="FFFFFF"/>
          <w:lang w:val="en-US"/>
        </w:rPr>
        <w:t xml:space="preserve"> we would account for both spatial and temporal autocorrelation within the data, but due to the nature of museum specimen sampling our </w:t>
      </w:r>
      <w:r w:rsidR="00B57B2E">
        <w:rPr>
          <w:rFonts w:ascii="Calibri" w:hAnsi="Calibri" w:cs="Calibri"/>
          <w:color w:val="FF0000"/>
          <w:shd w:val="clear" w:color="auto" w:fill="FFFFFF"/>
          <w:lang w:val="en-US"/>
        </w:rPr>
        <w:t xml:space="preserve">dataset is limited in </w:t>
      </w:r>
      <w:r w:rsidR="009D2E8B">
        <w:rPr>
          <w:rFonts w:ascii="Calibri" w:hAnsi="Calibri" w:cs="Calibri"/>
          <w:color w:val="FF0000"/>
          <w:shd w:val="clear" w:color="auto" w:fill="FFFFFF"/>
          <w:lang w:val="en-US"/>
        </w:rPr>
        <w:lastRenderedPageBreak/>
        <w:t>its</w:t>
      </w:r>
      <w:r w:rsidR="00B57B2E">
        <w:rPr>
          <w:rFonts w:ascii="Calibri" w:hAnsi="Calibri" w:cs="Calibri"/>
          <w:color w:val="FF0000"/>
          <w:shd w:val="clear" w:color="auto" w:fill="FFFFFF"/>
          <w:lang w:val="en-US"/>
        </w:rPr>
        <w:t xml:space="preserve"> capacity to test finer scale spatial variation than the regions we delineated which we acknowledge in lines XXX. </w:t>
      </w:r>
    </w:p>
    <w:p w14:paraId="5C35C50B" w14:textId="77777777" w:rsidR="00BB6D32" w:rsidRDefault="00BB6D32" w:rsidP="00A35A73">
      <w:pPr>
        <w:rPr>
          <w:rFonts w:ascii="Calibri" w:hAnsi="Calibri" w:cs="Calibri"/>
          <w:color w:val="222222"/>
          <w:shd w:val="clear" w:color="auto" w:fill="FFFFFF"/>
          <w:lang w:val="en-US"/>
        </w:rPr>
      </w:pPr>
    </w:p>
    <w:p w14:paraId="0FE5DD6B" w14:textId="5D2BCE3A" w:rsidR="002F511E" w:rsidRDefault="009D2E8B" w:rsidP="00A35A73">
      <w:pPr>
        <w:rPr>
          <w:rFonts w:ascii="Calibri" w:hAnsi="Calibri" w:cs="Calibri"/>
          <w:color w:val="222222"/>
          <w:shd w:val="clear" w:color="auto" w:fill="FFFFFF"/>
          <w:lang w:val="en-US"/>
        </w:rPr>
      </w:pPr>
      <w:r>
        <w:rPr>
          <w:rFonts w:ascii="Calibri" w:hAnsi="Calibri" w:cs="Calibri"/>
          <w:b/>
          <w:color w:val="222222"/>
          <w:shd w:val="clear" w:color="auto" w:fill="FFFFFF"/>
          <w:lang w:val="en-US"/>
        </w:rPr>
        <w:t xml:space="preserve">4. </w:t>
      </w:r>
      <w:r w:rsidR="00A35A73" w:rsidRPr="00E16C9D">
        <w:rPr>
          <w:rFonts w:ascii="Calibri" w:hAnsi="Calibri" w:cs="Calibri"/>
          <w:color w:val="222222"/>
          <w:shd w:val="clear" w:color="auto" w:fill="FFFFFF"/>
          <w:lang w:val="en-US"/>
        </w:rPr>
        <w:t xml:space="preserve">If some sample correspond to animals found dead because they were starving, could that influence estimates of trophic position? Or because you use bones, what is happening in the last few months should have no influence on the estimated trophic position? </w:t>
      </w:r>
    </w:p>
    <w:p w14:paraId="49D7C365" w14:textId="77777777" w:rsidR="00745407" w:rsidRDefault="00745407" w:rsidP="00A35A73">
      <w:pPr>
        <w:rPr>
          <w:rFonts w:ascii="Calibri" w:hAnsi="Calibri" w:cs="Calibri"/>
          <w:color w:val="222222"/>
          <w:shd w:val="clear" w:color="auto" w:fill="FFFFFF"/>
          <w:lang w:val="en-US"/>
        </w:rPr>
      </w:pPr>
    </w:p>
    <w:p w14:paraId="1C20F9BF" w14:textId="7016F0BE" w:rsidR="00BB6D32" w:rsidRDefault="00745407"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Response:</w:t>
      </w:r>
      <w:r w:rsidR="00A23BFC">
        <w:rPr>
          <w:rFonts w:ascii="Calibri" w:hAnsi="Calibri" w:cs="Calibri"/>
          <w:color w:val="FF0000"/>
          <w:shd w:val="clear" w:color="auto" w:fill="FFFFFF"/>
          <w:lang w:val="en-US"/>
        </w:rPr>
        <w:t xml:space="preserve"> </w:t>
      </w:r>
      <w:r w:rsidR="00BB6D32">
        <w:rPr>
          <w:rFonts w:ascii="Calibri" w:hAnsi="Calibri" w:cs="Calibri"/>
          <w:color w:val="FF0000"/>
          <w:shd w:val="clear" w:color="auto" w:fill="FFFFFF"/>
          <w:lang w:val="en-US"/>
        </w:rPr>
        <w:t xml:space="preserve">What happened to the animal in the last few months should have minimal influence on the estimated trophic position because we used bone. </w:t>
      </w:r>
    </w:p>
    <w:p w14:paraId="534B55F8" w14:textId="77777777" w:rsidR="00BB6D32" w:rsidRDefault="00BB6D32" w:rsidP="00A35A73">
      <w:pPr>
        <w:rPr>
          <w:rFonts w:ascii="Calibri" w:hAnsi="Calibri" w:cs="Calibri"/>
          <w:color w:val="FF0000"/>
          <w:shd w:val="clear" w:color="auto" w:fill="FFFFFF"/>
          <w:lang w:val="en-US"/>
        </w:rPr>
      </w:pPr>
    </w:p>
    <w:p w14:paraId="49E82695" w14:textId="0B157095" w:rsidR="002F511E" w:rsidRDefault="00745407"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If an individual was stranded due to </w:t>
      </w:r>
      <w:r w:rsidR="00A23BFC">
        <w:rPr>
          <w:rFonts w:ascii="Calibri" w:hAnsi="Calibri" w:cs="Calibri"/>
          <w:color w:val="FF0000"/>
          <w:shd w:val="clear" w:color="auto" w:fill="FFFFFF"/>
          <w:lang w:val="en-US"/>
        </w:rPr>
        <w:t>starvation</w:t>
      </w:r>
      <w:r>
        <w:rPr>
          <w:rFonts w:ascii="Calibri" w:hAnsi="Calibri" w:cs="Calibri"/>
          <w:color w:val="FF0000"/>
          <w:shd w:val="clear" w:color="auto" w:fill="FFFFFF"/>
          <w:lang w:val="en-US"/>
        </w:rPr>
        <w:t xml:space="preserve"> this </w:t>
      </w:r>
      <w:r w:rsidR="00A23BFC">
        <w:rPr>
          <w:rFonts w:ascii="Calibri" w:hAnsi="Calibri" w:cs="Calibri"/>
          <w:color w:val="FF0000"/>
          <w:shd w:val="clear" w:color="auto" w:fill="FFFFFF"/>
          <w:lang w:val="en-US"/>
        </w:rPr>
        <w:t>would</w:t>
      </w:r>
      <w:r>
        <w:rPr>
          <w:rFonts w:ascii="Calibri" w:hAnsi="Calibri" w:cs="Calibri"/>
          <w:color w:val="FF0000"/>
          <w:shd w:val="clear" w:color="auto" w:fill="FFFFFF"/>
          <w:lang w:val="en-US"/>
        </w:rPr>
        <w:t xml:space="preserve"> increase in </w:t>
      </w:r>
      <w:r>
        <w:rPr>
          <w:rFonts w:ascii="Calibri" w:hAnsi="Calibri" w:cs="Calibri"/>
          <w:color w:val="FF0000"/>
          <w:shd w:val="clear" w:color="auto" w:fill="FFFFFF"/>
          <w:vertAlign w:val="superscript"/>
          <w:lang w:val="en-US"/>
        </w:rPr>
        <w:t>15</w:t>
      </w:r>
      <w:r>
        <w:rPr>
          <w:rFonts w:ascii="Calibri" w:hAnsi="Calibri" w:cs="Calibri"/>
          <w:color w:val="FF0000"/>
          <w:shd w:val="clear" w:color="auto" w:fill="FFFFFF"/>
          <w:lang w:val="en-US"/>
        </w:rPr>
        <w:t xml:space="preserve">N in trophic amino acids in harbor seal tissues which would result in </w:t>
      </w:r>
      <w:r w:rsidR="00523428">
        <w:rPr>
          <w:rFonts w:ascii="Calibri" w:hAnsi="Calibri" w:cs="Calibri"/>
          <w:color w:val="FF0000"/>
          <w:shd w:val="clear" w:color="auto" w:fill="FFFFFF"/>
          <w:lang w:val="en-US"/>
        </w:rPr>
        <w:t xml:space="preserve">higher trophic position estimates. </w:t>
      </w:r>
      <w:r w:rsidR="00163675">
        <w:rPr>
          <w:rFonts w:ascii="Calibri" w:hAnsi="Calibri" w:cs="Calibri"/>
          <w:color w:val="FF0000"/>
          <w:shd w:val="clear" w:color="auto" w:fill="FFFFFF"/>
          <w:lang w:val="en-US"/>
        </w:rPr>
        <w:t>However,</w:t>
      </w:r>
      <w:r w:rsidR="00163675" w:rsidRPr="00163675">
        <w:rPr>
          <w:rFonts w:ascii="Calibri" w:hAnsi="Calibri" w:cs="Calibri"/>
          <w:color w:val="FF0000"/>
          <w:shd w:val="clear" w:color="auto" w:fill="FFFFFF"/>
          <w:lang w:val="en-US"/>
        </w:rPr>
        <w:t xml:space="preserve"> </w:t>
      </w:r>
      <w:r w:rsidR="00163675">
        <w:rPr>
          <w:rFonts w:ascii="Calibri" w:hAnsi="Calibri" w:cs="Calibri"/>
          <w:color w:val="FF0000"/>
          <w:shd w:val="clear" w:color="auto" w:fill="FFFFFF"/>
          <w:lang w:val="en-US"/>
        </w:rPr>
        <w:t>Bone collagen has a slow tissue turnover time and incorporates a stable isotope signature over the past 1-2 years of the animal’s life</w:t>
      </w:r>
      <w:r w:rsidR="00163675">
        <w:rPr>
          <w:rFonts w:ascii="Calibri" w:hAnsi="Calibri" w:cs="Calibri"/>
          <w:color w:val="FF0000"/>
          <w:shd w:val="clear" w:color="auto" w:fill="FFFFFF"/>
          <w:lang w:val="en-US"/>
        </w:rPr>
        <w:t xml:space="preserve"> and recent conditions (last few months) would likely have a minimal contribution to the bone collagen stable isotope signature. </w:t>
      </w:r>
      <w:r w:rsidR="00523428">
        <w:rPr>
          <w:rFonts w:ascii="Calibri" w:hAnsi="Calibri" w:cs="Calibri"/>
          <w:color w:val="FF0000"/>
          <w:shd w:val="clear" w:color="auto" w:fill="FFFFFF"/>
          <w:lang w:val="en-US"/>
        </w:rPr>
        <w:t xml:space="preserve">There are two reasons </w:t>
      </w:r>
      <w:r w:rsidR="00187AA6">
        <w:rPr>
          <w:rFonts w:ascii="Calibri" w:hAnsi="Calibri" w:cs="Calibri"/>
          <w:color w:val="FF0000"/>
          <w:shd w:val="clear" w:color="auto" w:fill="FFFFFF"/>
          <w:lang w:val="en-US"/>
        </w:rPr>
        <w:t>we do not think nutritional stress has a substantial influence on our data:</w:t>
      </w:r>
    </w:p>
    <w:p w14:paraId="30E0E7E4" w14:textId="77777777" w:rsidR="00C2418B" w:rsidRDefault="00C2418B" w:rsidP="00A35A73">
      <w:pPr>
        <w:rPr>
          <w:rFonts w:ascii="Calibri" w:hAnsi="Calibri" w:cs="Calibri"/>
          <w:color w:val="FF0000"/>
          <w:shd w:val="clear" w:color="auto" w:fill="FFFFFF"/>
          <w:lang w:val="en-US"/>
        </w:rPr>
      </w:pPr>
    </w:p>
    <w:p w14:paraId="340AA3E5" w14:textId="1B5866D5" w:rsidR="00523428" w:rsidRDefault="00523428"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1. </w:t>
      </w:r>
      <w:r w:rsidR="00C22848">
        <w:rPr>
          <w:rFonts w:ascii="Calibri" w:hAnsi="Calibri" w:cs="Calibri"/>
          <w:color w:val="FF0000"/>
          <w:shd w:val="clear" w:color="auto" w:fill="FFFFFF"/>
          <w:lang w:val="en-US"/>
        </w:rPr>
        <w:t xml:space="preserve">Starvation is not a common cause in adult harbor seal </w:t>
      </w:r>
      <w:proofErr w:type="spellStart"/>
      <w:r w:rsidR="00C22848">
        <w:rPr>
          <w:rFonts w:ascii="Calibri" w:hAnsi="Calibri" w:cs="Calibri"/>
          <w:color w:val="FF0000"/>
          <w:shd w:val="clear" w:color="auto" w:fill="FFFFFF"/>
          <w:lang w:val="en-US"/>
        </w:rPr>
        <w:t>strandings</w:t>
      </w:r>
      <w:proofErr w:type="spellEnd"/>
      <w:r w:rsidR="00C22848">
        <w:rPr>
          <w:rFonts w:ascii="Calibri" w:hAnsi="Calibri" w:cs="Calibri"/>
          <w:color w:val="FF0000"/>
          <w:shd w:val="clear" w:color="auto" w:fill="FFFFFF"/>
          <w:lang w:val="en-US"/>
        </w:rPr>
        <w:t xml:space="preserve">. </w:t>
      </w:r>
      <w:r w:rsidR="00163675">
        <w:rPr>
          <w:rFonts w:ascii="Calibri" w:hAnsi="Calibri" w:cs="Calibri"/>
          <w:color w:val="FF0000"/>
          <w:shd w:val="clear" w:color="auto" w:fill="FFFFFF"/>
          <w:lang w:val="en-US"/>
        </w:rPr>
        <w:t xml:space="preserve">Since the 1990s </w:t>
      </w:r>
      <w:r>
        <w:rPr>
          <w:rFonts w:ascii="Calibri" w:hAnsi="Calibri" w:cs="Calibri"/>
          <w:color w:val="FF0000"/>
          <w:shd w:val="clear" w:color="auto" w:fill="FFFFFF"/>
          <w:lang w:val="en-US"/>
        </w:rPr>
        <w:t>the vast majority of stranded adults and sub adult</w:t>
      </w:r>
      <w:r w:rsidR="00187AA6">
        <w:rPr>
          <w:rFonts w:ascii="Calibri" w:hAnsi="Calibri" w:cs="Calibri"/>
          <w:color w:val="FF0000"/>
          <w:shd w:val="clear" w:color="auto" w:fill="FFFFFF"/>
          <w:lang w:val="en-US"/>
        </w:rPr>
        <w:t xml:space="preserve"> harbor seals </w:t>
      </w:r>
      <w:r w:rsidR="00163675">
        <w:rPr>
          <w:rFonts w:ascii="Calibri" w:hAnsi="Calibri" w:cs="Calibri"/>
          <w:color w:val="FF0000"/>
          <w:shd w:val="clear" w:color="auto" w:fill="FFFFFF"/>
          <w:lang w:val="en-US"/>
        </w:rPr>
        <w:t xml:space="preserve">in Washington </w:t>
      </w:r>
      <w:r>
        <w:rPr>
          <w:rFonts w:ascii="Calibri" w:hAnsi="Calibri" w:cs="Calibri"/>
          <w:color w:val="FF0000"/>
          <w:shd w:val="clear" w:color="auto" w:fill="FFFFFF"/>
          <w:lang w:val="en-US"/>
        </w:rPr>
        <w:t>are attributed non-anthropogenic traum</w:t>
      </w:r>
      <w:r w:rsidR="00C2418B">
        <w:rPr>
          <w:rFonts w:ascii="Calibri" w:hAnsi="Calibri" w:cs="Calibri"/>
          <w:color w:val="FF0000"/>
          <w:shd w:val="clear" w:color="auto" w:fill="FFFFFF"/>
          <w:lang w:val="en-US"/>
        </w:rPr>
        <w:t>a</w:t>
      </w:r>
      <w:r>
        <w:rPr>
          <w:rFonts w:ascii="Calibri" w:hAnsi="Calibri" w:cs="Calibri"/>
          <w:color w:val="FF0000"/>
          <w:shd w:val="clear" w:color="auto" w:fill="FFFFFF"/>
          <w:lang w:val="en-US"/>
        </w:rPr>
        <w:t xml:space="preserve"> (27%)</w:t>
      </w:r>
      <w:r w:rsidR="00187AA6">
        <w:rPr>
          <w:rFonts w:ascii="Calibri" w:hAnsi="Calibri" w:cs="Calibri"/>
          <w:color w:val="FF0000"/>
          <w:shd w:val="clear" w:color="auto" w:fill="FFFFFF"/>
          <w:lang w:val="en-US"/>
        </w:rPr>
        <w:t xml:space="preserve"> or</w:t>
      </w:r>
      <w:r>
        <w:rPr>
          <w:rFonts w:ascii="Calibri" w:hAnsi="Calibri" w:cs="Calibri"/>
          <w:color w:val="FF0000"/>
          <w:shd w:val="clear" w:color="auto" w:fill="FFFFFF"/>
          <w:lang w:val="en-US"/>
        </w:rPr>
        <w:t xml:space="preserve"> gross lesions from infectious diseas</w:t>
      </w:r>
      <w:r w:rsidR="00C2418B">
        <w:rPr>
          <w:rFonts w:ascii="Calibri" w:hAnsi="Calibri" w:cs="Calibri"/>
          <w:color w:val="FF0000"/>
          <w:shd w:val="clear" w:color="auto" w:fill="FFFFFF"/>
          <w:lang w:val="en-US"/>
        </w:rPr>
        <w:t>e that was not associated with emaciation</w:t>
      </w:r>
      <w:r>
        <w:rPr>
          <w:rFonts w:ascii="Calibri" w:hAnsi="Calibri" w:cs="Calibri"/>
          <w:color w:val="FF0000"/>
          <w:shd w:val="clear" w:color="auto" w:fill="FFFFFF"/>
          <w:lang w:val="en-US"/>
        </w:rPr>
        <w:t xml:space="preserve"> (42%) (Ashley et al. 2020)</w:t>
      </w:r>
      <w:r w:rsidR="00187AA6">
        <w:rPr>
          <w:rFonts w:ascii="Calibri" w:hAnsi="Calibri" w:cs="Calibri"/>
          <w:color w:val="FF0000"/>
          <w:shd w:val="clear" w:color="auto" w:fill="FFFFFF"/>
          <w:lang w:val="en-US"/>
        </w:rPr>
        <w:t>.</w:t>
      </w:r>
      <w:r w:rsidR="00784A2F">
        <w:rPr>
          <w:rFonts w:ascii="Calibri" w:hAnsi="Calibri" w:cs="Calibri"/>
          <w:color w:val="FF0000"/>
          <w:shd w:val="clear" w:color="auto" w:fill="FFFFFF"/>
          <w:lang w:val="en-US"/>
        </w:rPr>
        <w:t xml:space="preserve"> 16% were associated with human incidence (this includes being shot, fisheries interactions, boat strikes) (</w:t>
      </w:r>
      <w:proofErr w:type="spellStart"/>
      <w:r w:rsidR="00784A2F">
        <w:rPr>
          <w:rFonts w:ascii="Calibri" w:hAnsi="Calibri" w:cs="Calibri"/>
          <w:color w:val="FF0000"/>
          <w:shd w:val="clear" w:color="auto" w:fill="FFFFFF"/>
          <w:lang w:val="en-US"/>
        </w:rPr>
        <w:t>Warlick</w:t>
      </w:r>
      <w:proofErr w:type="spellEnd"/>
      <w:r w:rsidR="00784A2F">
        <w:rPr>
          <w:rFonts w:ascii="Calibri" w:hAnsi="Calibri" w:cs="Calibri"/>
          <w:color w:val="FF0000"/>
          <w:shd w:val="clear" w:color="auto" w:fill="FFFFFF"/>
          <w:lang w:val="en-US"/>
        </w:rPr>
        <w:t xml:space="preserve"> et al. 2018).</w:t>
      </w:r>
      <w:r w:rsidR="00163675">
        <w:rPr>
          <w:rFonts w:ascii="Calibri" w:hAnsi="Calibri" w:cs="Calibri"/>
          <w:color w:val="FF0000"/>
          <w:shd w:val="clear" w:color="auto" w:fill="FFFFFF"/>
          <w:lang w:val="en-US"/>
        </w:rPr>
        <w:t xml:space="preserve"> In the 1970s 43% of individuals in the region were shot, with anoth</w:t>
      </w:r>
      <w:r w:rsidR="00C22848">
        <w:rPr>
          <w:rFonts w:ascii="Calibri" w:hAnsi="Calibri" w:cs="Calibri"/>
          <w:color w:val="FF0000"/>
          <w:shd w:val="clear" w:color="auto" w:fill="FFFFFF"/>
          <w:lang w:val="en-US"/>
        </w:rPr>
        <w:t>er</w:t>
      </w:r>
      <w:r w:rsidR="00163675">
        <w:rPr>
          <w:rFonts w:ascii="Calibri" w:hAnsi="Calibri" w:cs="Calibri"/>
          <w:color w:val="FF0000"/>
          <w:shd w:val="clear" w:color="auto" w:fill="FFFFFF"/>
          <w:lang w:val="en-US"/>
        </w:rPr>
        <w:t xml:space="preserve"> 9% showing signs of trauma </w:t>
      </w:r>
      <w:r w:rsidR="00C22848">
        <w:rPr>
          <w:rFonts w:ascii="Calibri" w:hAnsi="Calibri" w:cs="Calibri"/>
          <w:color w:val="FF0000"/>
          <w:shd w:val="clear" w:color="auto" w:fill="FFFFFF"/>
          <w:lang w:val="en-US"/>
        </w:rPr>
        <w:t>and 21% indicating bacterial infection</w:t>
      </w:r>
      <w:r w:rsidR="00163675">
        <w:rPr>
          <w:rFonts w:ascii="Calibri" w:hAnsi="Calibri" w:cs="Calibri"/>
          <w:color w:val="FF0000"/>
          <w:shd w:val="clear" w:color="auto" w:fill="FFFFFF"/>
          <w:lang w:val="en-US"/>
        </w:rPr>
        <w:t xml:space="preserve"> (Stroud 1979).</w:t>
      </w:r>
    </w:p>
    <w:p w14:paraId="51D653FB" w14:textId="26609C14" w:rsidR="0064404B" w:rsidRDefault="0064404B" w:rsidP="00A35A73">
      <w:pPr>
        <w:rPr>
          <w:rFonts w:ascii="Calibri" w:hAnsi="Calibri" w:cs="Calibri"/>
          <w:color w:val="FF0000"/>
          <w:shd w:val="clear" w:color="auto" w:fill="FFFFFF"/>
          <w:lang w:val="en-US"/>
        </w:rPr>
      </w:pPr>
    </w:p>
    <w:p w14:paraId="63506136" w14:textId="380D304F" w:rsidR="0064404B" w:rsidRDefault="0064404B"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2. Based on the tissue turnover studies we cited, it takes at least a year for a dietary switch to </w:t>
      </w:r>
      <w:r w:rsidR="00BB6D32">
        <w:rPr>
          <w:rFonts w:ascii="Calibri" w:hAnsi="Calibri" w:cs="Calibri"/>
          <w:color w:val="FF0000"/>
          <w:shd w:val="clear" w:color="auto" w:fill="FFFFFF"/>
          <w:lang w:val="en-US"/>
        </w:rPr>
        <w:t xml:space="preserve">be </w:t>
      </w:r>
      <w:r w:rsidR="00187AA6">
        <w:rPr>
          <w:rFonts w:ascii="Calibri" w:hAnsi="Calibri" w:cs="Calibri"/>
          <w:color w:val="FF0000"/>
          <w:shd w:val="clear" w:color="auto" w:fill="FFFFFF"/>
          <w:lang w:val="en-US"/>
        </w:rPr>
        <w:t>significantly correlated with the stable isotope value of</w:t>
      </w:r>
      <w:r>
        <w:rPr>
          <w:rFonts w:ascii="Calibri" w:hAnsi="Calibri" w:cs="Calibri"/>
          <w:color w:val="FF0000"/>
          <w:shd w:val="clear" w:color="auto" w:fill="FFFFFF"/>
          <w:lang w:val="en-US"/>
        </w:rPr>
        <w:t xml:space="preserve"> bone tissue</w:t>
      </w:r>
      <w:r w:rsidR="00BB6D32">
        <w:rPr>
          <w:rFonts w:ascii="Calibri" w:hAnsi="Calibri" w:cs="Calibri"/>
          <w:color w:val="FF0000"/>
          <w:shd w:val="clear" w:color="auto" w:fill="FFFFFF"/>
          <w:lang w:val="en-US"/>
        </w:rPr>
        <w:t xml:space="preserve">. </w:t>
      </w:r>
      <w:r w:rsidR="000F47F5">
        <w:rPr>
          <w:rFonts w:ascii="Calibri" w:hAnsi="Calibri" w:cs="Calibri"/>
          <w:color w:val="FF0000"/>
          <w:shd w:val="clear" w:color="auto" w:fill="FFFFFF"/>
          <w:lang w:val="en-US"/>
        </w:rPr>
        <w:t>The last few months of an individual life should have a</w:t>
      </w:r>
      <w:r w:rsidR="00505BEF">
        <w:rPr>
          <w:rFonts w:ascii="Calibri" w:hAnsi="Calibri" w:cs="Calibri"/>
          <w:color w:val="FF0000"/>
          <w:shd w:val="clear" w:color="auto" w:fill="FFFFFF"/>
          <w:lang w:val="en-US"/>
        </w:rPr>
        <w:t xml:space="preserve">n unobservable influence in bone tissue stable isotopes. </w:t>
      </w:r>
    </w:p>
    <w:p w14:paraId="0C46ACFA" w14:textId="0E66A241" w:rsidR="00505BEF" w:rsidRDefault="00505BEF" w:rsidP="00A35A73">
      <w:pPr>
        <w:rPr>
          <w:rFonts w:ascii="Calibri" w:hAnsi="Calibri" w:cs="Calibri"/>
          <w:color w:val="FF0000"/>
          <w:shd w:val="clear" w:color="auto" w:fill="FFFFFF"/>
          <w:lang w:val="en-US"/>
        </w:rPr>
      </w:pPr>
    </w:p>
    <w:p w14:paraId="126B4A45" w14:textId="204D2AAD" w:rsidR="00505BEF" w:rsidRPr="00745407" w:rsidRDefault="00505BEF"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We have added </w:t>
      </w:r>
      <w:r w:rsidR="00BB6D32">
        <w:rPr>
          <w:rFonts w:ascii="Calibri" w:hAnsi="Calibri" w:cs="Calibri"/>
          <w:color w:val="FF0000"/>
          <w:shd w:val="clear" w:color="auto" w:fill="FFFFFF"/>
          <w:lang w:val="en-US"/>
        </w:rPr>
        <w:t xml:space="preserve">additional details in the supplement </w:t>
      </w:r>
      <w:r w:rsidR="00BB6D32">
        <w:rPr>
          <w:rFonts w:ascii="Calibri" w:hAnsi="Calibri" w:cs="Calibri"/>
          <w:color w:val="FF0000"/>
          <w:shd w:val="clear" w:color="auto" w:fill="FFFFFF"/>
          <w:lang w:val="en-US"/>
        </w:rPr>
        <w:t xml:space="preserve">Appendix S1: Text S7 </w:t>
      </w:r>
      <w:r>
        <w:rPr>
          <w:rFonts w:ascii="Calibri" w:hAnsi="Calibri" w:cs="Calibri"/>
          <w:color w:val="FF0000"/>
          <w:shd w:val="clear" w:color="auto" w:fill="FFFFFF"/>
          <w:lang w:val="en-US"/>
        </w:rPr>
        <w:t>to further justify this assumption</w:t>
      </w:r>
      <w:r w:rsidR="00187AA6">
        <w:rPr>
          <w:rFonts w:ascii="Calibri" w:hAnsi="Calibri" w:cs="Calibri"/>
          <w:color w:val="FF0000"/>
          <w:shd w:val="clear" w:color="auto" w:fill="FFFFFF"/>
          <w:lang w:val="en-US"/>
        </w:rPr>
        <w:t xml:space="preserve"> </w:t>
      </w:r>
      <w:r w:rsidR="00BB6D32">
        <w:rPr>
          <w:rFonts w:ascii="Calibri" w:hAnsi="Calibri" w:cs="Calibri"/>
          <w:color w:val="FF0000"/>
          <w:shd w:val="clear" w:color="auto" w:fill="FFFFFF"/>
          <w:lang w:val="en-US"/>
        </w:rPr>
        <w:t>and state this assumption in the methods text lines 246-250.</w:t>
      </w:r>
      <w:r>
        <w:rPr>
          <w:rFonts w:ascii="Calibri" w:hAnsi="Calibri" w:cs="Calibri"/>
          <w:color w:val="FF0000"/>
          <w:shd w:val="clear" w:color="auto" w:fill="FFFFFF"/>
          <w:lang w:val="en-US"/>
        </w:rPr>
        <w:t xml:space="preserve"> </w:t>
      </w:r>
    </w:p>
    <w:p w14:paraId="5E663653" w14:textId="77777777" w:rsidR="00745407" w:rsidRDefault="00745407" w:rsidP="00A35A73">
      <w:pPr>
        <w:rPr>
          <w:rFonts w:ascii="Calibri" w:hAnsi="Calibri" w:cs="Calibri"/>
          <w:color w:val="222222"/>
          <w:shd w:val="clear" w:color="auto" w:fill="FFFFFF"/>
          <w:lang w:val="en-US"/>
        </w:rPr>
      </w:pPr>
    </w:p>
    <w:p w14:paraId="7E662E83" w14:textId="5F122302" w:rsidR="00A35A73" w:rsidRPr="00E16C9D" w:rsidRDefault="009D2E8B" w:rsidP="00A35A73">
      <w:pPr>
        <w:rPr>
          <w:rFonts w:ascii="Calibri" w:hAnsi="Calibri" w:cs="Calibri"/>
          <w:color w:val="222222"/>
          <w:shd w:val="clear" w:color="auto" w:fill="FFFFFF"/>
          <w:lang w:val="en-US"/>
        </w:rPr>
      </w:pPr>
      <w:r>
        <w:rPr>
          <w:rFonts w:ascii="Calibri" w:hAnsi="Calibri" w:cs="Calibri"/>
          <w:b/>
          <w:color w:val="222222"/>
          <w:shd w:val="clear" w:color="auto" w:fill="FFFFFF"/>
          <w:lang w:val="en-US"/>
        </w:rPr>
        <w:t xml:space="preserve">5. </w:t>
      </w:r>
      <w:r w:rsidR="00A35A73" w:rsidRPr="00E16C9D">
        <w:rPr>
          <w:rFonts w:ascii="Calibri" w:hAnsi="Calibri" w:cs="Calibri"/>
          <w:color w:val="222222"/>
          <w:shd w:val="clear" w:color="auto" w:fill="FFFFFF"/>
          <w:lang w:val="en-US"/>
        </w:rPr>
        <w:t>I appreciate the value of using old specimens as they allow an investigation of effects over a wider range of time (and therefore more combinations of different environmental predictors), but at the same there are sampling issues that need to be at least discussed.</w:t>
      </w:r>
    </w:p>
    <w:p w14:paraId="31135F10" w14:textId="77777777" w:rsidR="00A35A73" w:rsidRPr="00E16C9D" w:rsidRDefault="00A35A73" w:rsidP="00A35A73">
      <w:pPr>
        <w:rPr>
          <w:rFonts w:ascii="Calibri" w:hAnsi="Calibri" w:cs="Calibri"/>
          <w:color w:val="222222"/>
          <w:shd w:val="clear" w:color="auto" w:fill="FFFFFF"/>
          <w:lang w:val="en-US"/>
        </w:rPr>
      </w:pPr>
      <w:r w:rsidRPr="00E16C9D">
        <w:rPr>
          <w:rFonts w:ascii="Calibri" w:hAnsi="Calibri" w:cs="Calibri"/>
          <w:color w:val="222222"/>
          <w:lang w:val="en-US"/>
        </w:rPr>
        <w:br/>
      </w:r>
      <w:r w:rsidRPr="00E16C9D">
        <w:rPr>
          <w:rFonts w:ascii="Calibri" w:hAnsi="Calibri" w:cs="Calibri"/>
          <w:color w:val="222222"/>
          <w:shd w:val="clear" w:color="auto" w:fill="FFFFFF"/>
          <w:lang w:val="en-US"/>
        </w:rPr>
        <w:t>You fit a relatively large model set (</w:t>
      </w:r>
      <w:proofErr w:type="spellStart"/>
      <w:r w:rsidRPr="00E16C9D">
        <w:rPr>
          <w:rFonts w:ascii="Calibri" w:hAnsi="Calibri" w:cs="Calibri"/>
          <w:color w:val="222222"/>
          <w:shd w:val="clear" w:color="auto" w:fill="FFFFFF"/>
          <w:lang w:val="en-US"/>
        </w:rPr>
        <w:t>eg</w:t>
      </w:r>
      <w:proofErr w:type="spellEnd"/>
      <w:r w:rsidRPr="00E16C9D">
        <w:rPr>
          <w:rFonts w:ascii="Calibri" w:hAnsi="Calibri" w:cs="Calibri"/>
          <w:color w:val="222222"/>
          <w:shd w:val="clear" w:color="auto" w:fill="FFFFFF"/>
          <w:lang w:val="en-US"/>
        </w:rPr>
        <w:t xml:space="preserve"> 35 models for ocean condition modelling, each set being evaluated with different time delays). These models have at most 4 predictor variables, but it is still a rather large model set for a small, noisy data set (as you acknowledge, at best 76% of the estimates of trophic position are “ecologically realistic”). I understand that it might be hard to use some form of cross-validation with an unbalanced data set (and simple cross validation like loo may not be very interesting here given this unbalance), but it would strengthen the inference. In particular some form of cross-validation in time (years) and/or space (</w:t>
      </w:r>
      <w:proofErr w:type="spellStart"/>
      <w:r w:rsidRPr="00E16C9D">
        <w:rPr>
          <w:rFonts w:ascii="Calibri" w:hAnsi="Calibri" w:cs="Calibri"/>
          <w:color w:val="222222"/>
          <w:shd w:val="clear" w:color="auto" w:fill="FFFFFF"/>
          <w:lang w:val="en-US"/>
        </w:rPr>
        <w:t>regions+subregions</w:t>
      </w:r>
      <w:proofErr w:type="spellEnd"/>
      <w:r w:rsidRPr="00E16C9D">
        <w:rPr>
          <w:rFonts w:ascii="Calibri" w:hAnsi="Calibri" w:cs="Calibri"/>
          <w:color w:val="222222"/>
          <w:shd w:val="clear" w:color="auto" w:fill="FFFFFF"/>
          <w:lang w:val="en-US"/>
        </w:rPr>
        <w:t>) would be informative.</w:t>
      </w:r>
    </w:p>
    <w:p w14:paraId="7B9A58C9" w14:textId="77777777" w:rsidR="009D2E8B" w:rsidRDefault="009D2E8B" w:rsidP="00A35A73">
      <w:pPr>
        <w:rPr>
          <w:rFonts w:ascii="Calibri" w:hAnsi="Calibri" w:cs="Calibri"/>
          <w:color w:val="222222"/>
          <w:lang w:val="en-US"/>
        </w:rPr>
      </w:pPr>
    </w:p>
    <w:p w14:paraId="06D43F38" w14:textId="06D32AFA" w:rsidR="009D2E8B" w:rsidRDefault="009D2E8B" w:rsidP="00A35A73">
      <w:pPr>
        <w:rPr>
          <w:rFonts w:ascii="Calibri" w:hAnsi="Calibri" w:cs="Calibri"/>
          <w:color w:val="222222"/>
          <w:lang w:val="en-US"/>
        </w:rPr>
      </w:pPr>
      <w:r>
        <w:rPr>
          <w:rFonts w:ascii="Calibri" w:hAnsi="Calibri" w:cs="Calibri"/>
          <w:color w:val="FF0000"/>
          <w:shd w:val="clear" w:color="auto" w:fill="FFFFFF"/>
          <w:lang w:val="en-US"/>
        </w:rPr>
        <w:t>Response:</w:t>
      </w:r>
      <w:r w:rsidR="0074483F">
        <w:rPr>
          <w:rFonts w:ascii="Calibri" w:hAnsi="Calibri" w:cs="Calibri"/>
          <w:color w:val="FF0000"/>
          <w:shd w:val="clear" w:color="auto" w:fill="FFFFFF"/>
          <w:lang w:val="en-US"/>
        </w:rPr>
        <w:t xml:space="preserve"> Covariate estimates are consistent across </w:t>
      </w:r>
      <w:r w:rsidR="006F783F">
        <w:rPr>
          <w:rFonts w:ascii="Calibri" w:hAnsi="Calibri" w:cs="Calibri"/>
          <w:color w:val="FF0000"/>
          <w:shd w:val="clear" w:color="auto" w:fill="FFFFFF"/>
          <w:lang w:val="en-US"/>
        </w:rPr>
        <w:t xml:space="preserve">models. Cross validation looks at predictive capacity more so than understanding the overall fit of the model. 76% are ecologically realistic, but that is the </w:t>
      </w:r>
      <w:r w:rsidR="00BB6D32">
        <w:rPr>
          <w:rFonts w:ascii="Calibri" w:hAnsi="Calibri" w:cs="Calibri"/>
          <w:color w:val="FF0000"/>
          <w:shd w:val="clear" w:color="auto" w:fill="FFFFFF"/>
          <w:lang w:val="en-US"/>
        </w:rPr>
        <w:t>absolute</w:t>
      </w:r>
      <w:r w:rsidR="006F783F">
        <w:rPr>
          <w:rFonts w:ascii="Calibri" w:hAnsi="Calibri" w:cs="Calibri"/>
          <w:color w:val="FF0000"/>
          <w:shd w:val="clear" w:color="auto" w:fill="FFFFFF"/>
          <w:lang w:val="en-US"/>
        </w:rPr>
        <w:t xml:space="preserve"> value, the absolute value is not relevant to our models which are looking at variability through time. </w:t>
      </w:r>
    </w:p>
    <w:p w14:paraId="4F32B769" w14:textId="2D7EBE0F" w:rsidR="00A35A73" w:rsidRPr="00E16C9D" w:rsidRDefault="00A35A73" w:rsidP="00A35A73">
      <w:pPr>
        <w:rPr>
          <w:rFonts w:ascii="Calibri" w:hAnsi="Calibri" w:cs="Calibri"/>
          <w:color w:val="222222"/>
          <w:shd w:val="clear" w:color="auto" w:fill="FFFFFF"/>
          <w:lang w:val="en-US"/>
        </w:rPr>
      </w:pPr>
      <w:r w:rsidRPr="00E16C9D">
        <w:rPr>
          <w:rFonts w:ascii="Calibri" w:hAnsi="Calibri" w:cs="Calibri"/>
          <w:color w:val="222222"/>
          <w:lang w:val="en-US"/>
        </w:rPr>
        <w:br/>
      </w:r>
      <w:r w:rsidR="009D2E8B">
        <w:rPr>
          <w:rFonts w:ascii="Calibri" w:hAnsi="Calibri" w:cs="Calibri"/>
          <w:b/>
          <w:color w:val="222222"/>
          <w:shd w:val="clear" w:color="auto" w:fill="FFFFFF"/>
          <w:lang w:val="en-US"/>
        </w:rPr>
        <w:t xml:space="preserve">6. </w:t>
      </w:r>
      <w:r w:rsidRPr="00E16C9D">
        <w:rPr>
          <w:rFonts w:ascii="Calibri" w:hAnsi="Calibri" w:cs="Calibri"/>
          <w:color w:val="222222"/>
          <w:shd w:val="clear" w:color="auto" w:fill="FFFFFF"/>
          <w:lang w:val="en-US"/>
        </w:rPr>
        <w:t xml:space="preserve">You mention at some point “extreme ocean conditions” (l. 298, 410), but it was not clear to me why you mention extremes – is it because you refer to specific years that are </w:t>
      </w:r>
      <w:proofErr w:type="spellStart"/>
      <w:r w:rsidRPr="00E16C9D">
        <w:rPr>
          <w:rFonts w:ascii="Calibri" w:hAnsi="Calibri" w:cs="Calibri"/>
          <w:color w:val="222222"/>
          <w:shd w:val="clear" w:color="auto" w:fill="FFFFFF"/>
          <w:lang w:val="en-US"/>
        </w:rPr>
        <w:t>eg</w:t>
      </w:r>
      <w:proofErr w:type="spellEnd"/>
      <w:r w:rsidRPr="00E16C9D">
        <w:rPr>
          <w:rFonts w:ascii="Calibri" w:hAnsi="Calibri" w:cs="Calibri"/>
          <w:color w:val="222222"/>
          <w:shd w:val="clear" w:color="auto" w:fill="FFFFFF"/>
          <w:lang w:val="en-US"/>
        </w:rPr>
        <w:t xml:space="preserve"> in the 5% of the distribution of environmental covariates (or if the distribution has some fat tails, some highly unexpected years), or because you suspect nonlinear effects (your model l 191 is linear, but of course it does not exclude nonlinear effects – you know additive models better than I do).</w:t>
      </w:r>
    </w:p>
    <w:p w14:paraId="7E1C732F" w14:textId="77777777" w:rsidR="009D2E8B" w:rsidRDefault="009D2E8B" w:rsidP="00A35A73">
      <w:pPr>
        <w:rPr>
          <w:rFonts w:ascii="Calibri" w:hAnsi="Calibri" w:cs="Calibri"/>
          <w:color w:val="222222"/>
          <w:lang w:val="en-US"/>
        </w:rPr>
      </w:pPr>
    </w:p>
    <w:p w14:paraId="3CBCCBD0" w14:textId="020F24EC" w:rsidR="00166FDA" w:rsidRDefault="009D2E8B"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Response:</w:t>
      </w:r>
      <w:r w:rsidR="00B37BA8">
        <w:rPr>
          <w:rFonts w:ascii="Calibri" w:hAnsi="Calibri" w:cs="Calibri"/>
          <w:color w:val="FF0000"/>
          <w:shd w:val="clear" w:color="auto" w:fill="FFFFFF"/>
          <w:lang w:val="en-US"/>
        </w:rPr>
        <w:t xml:space="preserve"> </w:t>
      </w:r>
      <w:r w:rsidR="00BB6D32">
        <w:rPr>
          <w:rFonts w:ascii="Calibri" w:hAnsi="Calibri" w:cs="Calibri"/>
          <w:color w:val="FF0000"/>
          <w:shd w:val="clear" w:color="auto" w:fill="FFFFFF"/>
          <w:lang w:val="en-US"/>
        </w:rPr>
        <w:t>The</w:t>
      </w:r>
      <w:r w:rsidR="00737FA6">
        <w:rPr>
          <w:rFonts w:ascii="Calibri" w:hAnsi="Calibri" w:cs="Calibri"/>
          <w:color w:val="FF0000"/>
          <w:shd w:val="clear" w:color="auto" w:fill="FFFFFF"/>
          <w:lang w:val="en-US"/>
        </w:rPr>
        <w:t xml:space="preserve"> northeast Pacific has experienced extreme environmental change over the past decade that has been associated with food change. </w:t>
      </w:r>
      <w:r w:rsidR="00BB6D32">
        <w:rPr>
          <w:rFonts w:ascii="Calibri" w:hAnsi="Calibri" w:cs="Calibri"/>
          <w:color w:val="FF0000"/>
          <w:shd w:val="clear" w:color="auto" w:fill="FFFFFF"/>
          <w:lang w:val="en-US"/>
        </w:rPr>
        <w:t xml:space="preserve">We mention extreme events because </w:t>
      </w:r>
      <w:r w:rsidR="00BB6D32">
        <w:rPr>
          <w:rFonts w:ascii="Calibri" w:hAnsi="Calibri" w:cs="Calibri"/>
          <w:color w:val="FF0000"/>
          <w:shd w:val="clear" w:color="auto" w:fill="FFFFFF"/>
          <w:lang w:val="en-US"/>
        </w:rPr>
        <w:t xml:space="preserve">our results show </w:t>
      </w:r>
      <w:r w:rsidR="00BB6D32">
        <w:rPr>
          <w:rFonts w:ascii="Calibri" w:hAnsi="Calibri" w:cs="Calibri"/>
          <w:color w:val="FF0000"/>
          <w:shd w:val="clear" w:color="auto" w:fill="FFFFFF"/>
          <w:lang w:val="en-US"/>
        </w:rPr>
        <w:t xml:space="preserve">food web responses </w:t>
      </w:r>
      <w:r w:rsidR="00BB6D32">
        <w:rPr>
          <w:rFonts w:ascii="Calibri" w:hAnsi="Calibri" w:cs="Calibri"/>
          <w:color w:val="FF0000"/>
          <w:shd w:val="clear" w:color="auto" w:fill="FFFFFF"/>
          <w:lang w:val="en-US"/>
        </w:rPr>
        <w:t xml:space="preserve">to environmental conditions are delayed on the order of years. This is important in the context of climate extremes as it indicates food web responses to extreme conditions may </w:t>
      </w:r>
      <w:r w:rsidR="00BB6D32">
        <w:rPr>
          <w:rFonts w:ascii="Calibri" w:hAnsi="Calibri" w:cs="Calibri"/>
          <w:color w:val="FF0000"/>
          <w:shd w:val="clear" w:color="auto" w:fill="FFFFFF"/>
          <w:lang w:val="en-US"/>
        </w:rPr>
        <w:t xml:space="preserve">manifest multiple years after the event. </w:t>
      </w:r>
      <w:r w:rsidR="00737FA6">
        <w:rPr>
          <w:rFonts w:ascii="Calibri" w:hAnsi="Calibri" w:cs="Calibri"/>
          <w:color w:val="FF0000"/>
          <w:shd w:val="clear" w:color="auto" w:fill="FFFFFF"/>
          <w:lang w:val="en-US"/>
        </w:rPr>
        <w:t xml:space="preserve">The predictors we used did not </w:t>
      </w:r>
      <w:r w:rsidR="00BB6D32">
        <w:rPr>
          <w:rFonts w:ascii="Calibri" w:hAnsi="Calibri" w:cs="Calibri"/>
          <w:color w:val="FF0000"/>
          <w:shd w:val="clear" w:color="auto" w:fill="FFFFFF"/>
          <w:lang w:val="en-US"/>
        </w:rPr>
        <w:t>the recent increase in marine heatwaves over the past decade</w:t>
      </w:r>
      <w:r w:rsidR="00737FA6">
        <w:rPr>
          <w:rFonts w:ascii="Calibri" w:hAnsi="Calibri" w:cs="Calibri"/>
          <w:color w:val="FF0000"/>
          <w:shd w:val="clear" w:color="auto" w:fill="FFFFFF"/>
          <w:lang w:val="en-US"/>
        </w:rPr>
        <w:t xml:space="preserve"> but we expect environmental conditions to have even more drastic food web consequences in future conditions </w:t>
      </w:r>
      <w:r w:rsidR="00166FDA">
        <w:rPr>
          <w:rFonts w:ascii="Calibri" w:hAnsi="Calibri" w:cs="Calibri"/>
          <w:color w:val="FF0000"/>
          <w:shd w:val="clear" w:color="auto" w:fill="FFFFFF"/>
          <w:lang w:val="en-US"/>
        </w:rPr>
        <w:t>that may include non-stationary dynamics or non-analogue futures.</w:t>
      </w:r>
      <w:r w:rsidR="00BB6D32">
        <w:rPr>
          <w:rFonts w:ascii="Calibri" w:hAnsi="Calibri" w:cs="Calibri"/>
          <w:color w:val="FF0000"/>
          <w:shd w:val="clear" w:color="auto" w:fill="FFFFFF"/>
          <w:lang w:val="en-US"/>
        </w:rPr>
        <w:t xml:space="preserve"> Based on our results we expect responses to these changes to take </w:t>
      </w:r>
      <w:proofErr w:type="spellStart"/>
      <w:r w:rsidR="00BB6D32">
        <w:rPr>
          <w:rFonts w:ascii="Calibri" w:hAnsi="Calibri" w:cs="Calibri"/>
          <w:color w:val="FF0000"/>
          <w:shd w:val="clear" w:color="auto" w:fill="FFFFFF"/>
          <w:lang w:val="en-US"/>
        </w:rPr>
        <w:t>multipleyears</w:t>
      </w:r>
      <w:proofErr w:type="spellEnd"/>
      <w:r w:rsidR="00BB6D32">
        <w:rPr>
          <w:rFonts w:ascii="Calibri" w:hAnsi="Calibri" w:cs="Calibri"/>
          <w:color w:val="FF0000"/>
          <w:shd w:val="clear" w:color="auto" w:fill="FFFFFF"/>
          <w:lang w:val="en-US"/>
        </w:rPr>
        <w:t xml:space="preserve"> to propagate through the food web.</w:t>
      </w:r>
    </w:p>
    <w:p w14:paraId="7EF41317" w14:textId="748D52BD" w:rsidR="00166FDA" w:rsidRDefault="00166FDA" w:rsidP="00A35A73">
      <w:pPr>
        <w:rPr>
          <w:rFonts w:ascii="Calibri" w:hAnsi="Calibri" w:cs="Calibri"/>
          <w:color w:val="FF0000"/>
          <w:shd w:val="clear" w:color="auto" w:fill="FFFFFF"/>
          <w:lang w:val="en-US"/>
        </w:rPr>
      </w:pPr>
    </w:p>
    <w:p w14:paraId="6CAC0063" w14:textId="541AD920" w:rsidR="00166FDA" w:rsidRPr="00166FDA" w:rsidRDefault="00166FDA"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We recognize this was unclear from the text. We have added additional context and discussion in lines </w:t>
      </w:r>
      <w:r w:rsidR="00BB6D32">
        <w:rPr>
          <w:rFonts w:ascii="Calibri" w:hAnsi="Calibri" w:cs="Calibri"/>
          <w:color w:val="FF0000"/>
          <w:shd w:val="clear" w:color="auto" w:fill="FFFFFF"/>
          <w:lang w:val="en-US"/>
        </w:rPr>
        <w:t>338-343</w:t>
      </w:r>
      <w:bookmarkStart w:id="0" w:name="_GoBack"/>
      <w:bookmarkEnd w:id="0"/>
      <w:r>
        <w:rPr>
          <w:rFonts w:ascii="Calibri" w:hAnsi="Calibri" w:cs="Calibri"/>
          <w:color w:val="FF0000"/>
          <w:shd w:val="clear" w:color="auto" w:fill="FFFFFF"/>
          <w:lang w:val="en-US"/>
        </w:rPr>
        <w:t xml:space="preserve"> to address this for future readers.</w:t>
      </w:r>
    </w:p>
    <w:p w14:paraId="67B325BD" w14:textId="401DF58F" w:rsidR="00A35A73" w:rsidRDefault="00A35A73" w:rsidP="00A35A73">
      <w:pPr>
        <w:rPr>
          <w:rFonts w:ascii="Calibri" w:hAnsi="Calibri" w:cs="Calibri"/>
          <w:color w:val="222222"/>
          <w:shd w:val="clear" w:color="auto" w:fill="FFFFFF"/>
          <w:lang w:val="en-US"/>
        </w:rPr>
      </w:pPr>
      <w:r w:rsidRPr="00E16C9D">
        <w:rPr>
          <w:rFonts w:ascii="Calibri" w:hAnsi="Calibri" w:cs="Calibri"/>
          <w:color w:val="222222"/>
          <w:lang w:val="en-US"/>
        </w:rPr>
        <w:br/>
      </w:r>
      <w:r w:rsidR="009D2E8B">
        <w:rPr>
          <w:rFonts w:ascii="Calibri" w:hAnsi="Calibri" w:cs="Calibri"/>
          <w:b/>
          <w:color w:val="222222"/>
          <w:shd w:val="clear" w:color="auto" w:fill="FFFFFF"/>
          <w:lang w:val="en-US"/>
        </w:rPr>
        <w:t xml:space="preserve">7. </w:t>
      </w:r>
      <w:r w:rsidRPr="00E16C9D">
        <w:rPr>
          <w:rFonts w:ascii="Calibri" w:hAnsi="Calibri" w:cs="Calibri"/>
          <w:color w:val="222222"/>
          <w:shd w:val="clear" w:color="auto" w:fill="FFFFFF"/>
          <w:lang w:val="en-US"/>
        </w:rPr>
        <w:t>You mention in the introduction that harbor seals have been recovering from very low levels and your population reconstruction (Figure S14) seems to confirm this. But you do not appear to have any long-term trends that could be linked to this large change in population size. Any explanation?</w:t>
      </w:r>
    </w:p>
    <w:p w14:paraId="54BBE566" w14:textId="475C5997" w:rsidR="00D3252D" w:rsidRDefault="00D3252D" w:rsidP="00A35A73">
      <w:pPr>
        <w:rPr>
          <w:rFonts w:ascii="Calibri" w:hAnsi="Calibri" w:cs="Calibri"/>
          <w:color w:val="222222"/>
          <w:shd w:val="clear" w:color="auto" w:fill="FFFFFF"/>
          <w:lang w:val="en-US"/>
        </w:rPr>
      </w:pPr>
    </w:p>
    <w:p w14:paraId="3CE5C009" w14:textId="591E48EB" w:rsidR="00D3252D" w:rsidRPr="00D3252D" w:rsidRDefault="00D3252D"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Response: </w:t>
      </w:r>
      <w:r w:rsidR="00486B17">
        <w:rPr>
          <w:rFonts w:ascii="Calibri" w:hAnsi="Calibri" w:cs="Calibri"/>
          <w:color w:val="FF0000"/>
          <w:shd w:val="clear" w:color="auto" w:fill="FFFFFF"/>
          <w:lang w:val="en-US"/>
        </w:rPr>
        <w:t xml:space="preserve">The increase in harbor seal population in this region </w:t>
      </w:r>
      <w:r w:rsidR="00BB6D32">
        <w:rPr>
          <w:rFonts w:ascii="Calibri" w:hAnsi="Calibri" w:cs="Calibri"/>
          <w:color w:val="FF0000"/>
          <w:shd w:val="clear" w:color="auto" w:fill="FFFFFF"/>
          <w:lang w:val="en-US"/>
        </w:rPr>
        <w:t xml:space="preserve">is due to reduction in mortality from the </w:t>
      </w:r>
      <w:r w:rsidR="00486B17">
        <w:rPr>
          <w:rFonts w:ascii="Calibri" w:hAnsi="Calibri" w:cs="Calibri"/>
          <w:color w:val="FF0000"/>
          <w:shd w:val="clear" w:color="auto" w:fill="FFFFFF"/>
          <w:lang w:val="en-US"/>
        </w:rPr>
        <w:t xml:space="preserve">implementation of the Marine Mammal Protection Act which was passed in 1972. This legislation severely restricted anthropogenically induced mortality of harbor seals. Prior to 1972 </w:t>
      </w:r>
      <w:r w:rsidR="00166FDA">
        <w:rPr>
          <w:rFonts w:ascii="Calibri" w:hAnsi="Calibri" w:cs="Calibri"/>
          <w:color w:val="FF0000"/>
          <w:shd w:val="clear" w:color="auto" w:fill="FFFFFF"/>
          <w:lang w:val="en-US"/>
        </w:rPr>
        <w:t xml:space="preserve">(and </w:t>
      </w:r>
      <w:r w:rsidR="001C49F4">
        <w:rPr>
          <w:rFonts w:ascii="Calibri" w:hAnsi="Calibri" w:cs="Calibri"/>
          <w:color w:val="FF0000"/>
          <w:shd w:val="clear" w:color="auto" w:fill="FFFFFF"/>
          <w:lang w:val="en-US"/>
        </w:rPr>
        <w:t>for at least a decade after</w:t>
      </w:r>
      <w:r w:rsidR="00166FDA">
        <w:rPr>
          <w:rFonts w:ascii="Calibri" w:hAnsi="Calibri" w:cs="Calibri"/>
          <w:color w:val="FF0000"/>
          <w:shd w:val="clear" w:color="auto" w:fill="FFFFFF"/>
          <w:lang w:val="en-US"/>
        </w:rPr>
        <w:t xml:space="preserve"> based on documented stranding reports</w:t>
      </w:r>
      <w:r w:rsidR="00BB6D32">
        <w:rPr>
          <w:rFonts w:ascii="Calibri" w:hAnsi="Calibri" w:cs="Calibri"/>
          <w:color w:val="FF0000"/>
          <w:shd w:val="clear" w:color="auto" w:fill="FFFFFF"/>
          <w:lang w:val="en-US"/>
        </w:rPr>
        <w:t xml:space="preserve">, Stroud and </w:t>
      </w:r>
      <w:proofErr w:type="spellStart"/>
      <w:r w:rsidR="00BB6D32">
        <w:rPr>
          <w:rFonts w:ascii="Calibri" w:hAnsi="Calibri" w:cs="Calibri"/>
          <w:color w:val="FF0000"/>
          <w:shd w:val="clear" w:color="auto" w:fill="FFFFFF"/>
          <w:lang w:val="en-US"/>
        </w:rPr>
        <w:t>Roffe</w:t>
      </w:r>
      <w:proofErr w:type="spellEnd"/>
      <w:r w:rsidR="00BB6D32">
        <w:rPr>
          <w:rFonts w:ascii="Calibri" w:hAnsi="Calibri" w:cs="Calibri"/>
          <w:color w:val="FF0000"/>
          <w:shd w:val="clear" w:color="auto" w:fill="FFFFFF"/>
          <w:lang w:val="en-US"/>
        </w:rPr>
        <w:t xml:space="preserve"> 1979</w:t>
      </w:r>
      <w:r w:rsidR="00166FDA">
        <w:rPr>
          <w:rFonts w:ascii="Calibri" w:hAnsi="Calibri" w:cs="Calibri"/>
          <w:color w:val="FF0000"/>
          <w:shd w:val="clear" w:color="auto" w:fill="FFFFFF"/>
          <w:lang w:val="en-US"/>
        </w:rPr>
        <w:t xml:space="preserve">) </w:t>
      </w:r>
      <w:r w:rsidR="00486B17">
        <w:rPr>
          <w:rFonts w:ascii="Calibri" w:hAnsi="Calibri" w:cs="Calibri"/>
          <w:color w:val="FF0000"/>
          <w:shd w:val="clear" w:color="auto" w:fill="FFFFFF"/>
          <w:lang w:val="en-US"/>
        </w:rPr>
        <w:t>it was not uncommon for people to kill harbor seals</w:t>
      </w:r>
      <w:r w:rsidR="002C118C">
        <w:rPr>
          <w:rFonts w:ascii="Calibri" w:hAnsi="Calibri" w:cs="Calibri"/>
          <w:color w:val="FF0000"/>
          <w:shd w:val="clear" w:color="auto" w:fill="FFFFFF"/>
          <w:lang w:val="en-US"/>
        </w:rPr>
        <w:t xml:space="preserve"> and bounties even existed</w:t>
      </w:r>
      <w:r w:rsidR="00486B17">
        <w:rPr>
          <w:rFonts w:ascii="Calibri" w:hAnsi="Calibri" w:cs="Calibri"/>
          <w:color w:val="FF0000"/>
          <w:shd w:val="clear" w:color="auto" w:fill="FFFFFF"/>
          <w:lang w:val="en-US"/>
        </w:rPr>
        <w:t>. Harbor seal population recover</w:t>
      </w:r>
      <w:r w:rsidR="0023066F">
        <w:rPr>
          <w:rFonts w:ascii="Calibri" w:hAnsi="Calibri" w:cs="Calibri"/>
          <w:color w:val="FF0000"/>
          <w:shd w:val="clear" w:color="auto" w:fill="FFFFFF"/>
          <w:lang w:val="en-US"/>
        </w:rPr>
        <w:t>y</w:t>
      </w:r>
      <w:r w:rsidR="00486B17">
        <w:rPr>
          <w:rFonts w:ascii="Calibri" w:hAnsi="Calibri" w:cs="Calibri"/>
          <w:color w:val="FF0000"/>
          <w:shd w:val="clear" w:color="auto" w:fill="FFFFFF"/>
          <w:lang w:val="en-US"/>
        </w:rPr>
        <w:t xml:space="preserve"> was not related to them </w:t>
      </w:r>
      <w:r w:rsidR="005C7E0E">
        <w:rPr>
          <w:rFonts w:ascii="Calibri" w:hAnsi="Calibri" w:cs="Calibri"/>
          <w:color w:val="FF0000"/>
          <w:shd w:val="clear" w:color="auto" w:fill="FFFFFF"/>
          <w:lang w:val="en-US"/>
        </w:rPr>
        <w:t xml:space="preserve">taking advantage of a new resource (which would be indicated by a </w:t>
      </w:r>
      <w:r w:rsidR="00BB6D32">
        <w:rPr>
          <w:rFonts w:ascii="Calibri" w:hAnsi="Calibri" w:cs="Calibri"/>
          <w:color w:val="FF0000"/>
          <w:shd w:val="clear" w:color="auto" w:fill="FFFFFF"/>
          <w:lang w:val="en-US"/>
        </w:rPr>
        <w:t xml:space="preserve">long-term trend in </w:t>
      </w:r>
      <w:r w:rsidR="005C7E0E">
        <w:rPr>
          <w:rFonts w:ascii="Calibri" w:hAnsi="Calibri" w:cs="Calibri"/>
          <w:color w:val="FF0000"/>
          <w:shd w:val="clear" w:color="auto" w:fill="FFFFFF"/>
          <w:lang w:val="en-US"/>
        </w:rPr>
        <w:t>trophic position) but instead caused by legislative action that reduced mortality. We mentioned the MMPA in the introduction in line</w:t>
      </w:r>
      <w:r w:rsidR="002C118C">
        <w:rPr>
          <w:rFonts w:ascii="Calibri" w:hAnsi="Calibri" w:cs="Calibri"/>
          <w:color w:val="FF0000"/>
          <w:shd w:val="clear" w:color="auto" w:fill="FFFFFF"/>
          <w:lang w:val="en-US"/>
        </w:rPr>
        <w:t>s 116</w:t>
      </w:r>
      <w:r w:rsidR="005C7E0E">
        <w:rPr>
          <w:rFonts w:ascii="Calibri" w:hAnsi="Calibri" w:cs="Calibri"/>
          <w:color w:val="FF0000"/>
          <w:shd w:val="clear" w:color="auto" w:fill="FFFFFF"/>
          <w:lang w:val="en-US"/>
        </w:rPr>
        <w:t xml:space="preserve"> and have further emphasized the reduction in mortality as it relates to population recover in line</w:t>
      </w:r>
      <w:r w:rsidR="002C118C">
        <w:rPr>
          <w:rFonts w:ascii="Calibri" w:hAnsi="Calibri" w:cs="Calibri"/>
          <w:color w:val="FF0000"/>
          <w:shd w:val="clear" w:color="auto" w:fill="FFFFFF"/>
          <w:lang w:val="en-US"/>
        </w:rPr>
        <w:t xml:space="preserve"> 117</w:t>
      </w:r>
      <w:r w:rsidR="005C7E0E">
        <w:rPr>
          <w:rFonts w:ascii="Calibri" w:hAnsi="Calibri" w:cs="Calibri"/>
          <w:color w:val="FF0000"/>
          <w:shd w:val="clear" w:color="auto" w:fill="FFFFFF"/>
          <w:lang w:val="en-US"/>
        </w:rPr>
        <w:t xml:space="preserve"> to make this clearer to future readers</w:t>
      </w:r>
      <w:r w:rsidR="001C49F4">
        <w:rPr>
          <w:rFonts w:ascii="Calibri" w:hAnsi="Calibri" w:cs="Calibri"/>
          <w:color w:val="FF0000"/>
          <w:shd w:val="clear" w:color="auto" w:fill="FFFFFF"/>
          <w:lang w:val="en-US"/>
        </w:rPr>
        <w:t xml:space="preserve"> that this is the </w:t>
      </w:r>
      <w:r w:rsidR="00BB6D32">
        <w:rPr>
          <w:rFonts w:ascii="Calibri" w:hAnsi="Calibri" w:cs="Calibri"/>
          <w:color w:val="FF0000"/>
          <w:shd w:val="clear" w:color="auto" w:fill="FFFFFF"/>
          <w:lang w:val="en-US"/>
        </w:rPr>
        <w:t xml:space="preserve">known </w:t>
      </w:r>
      <w:r w:rsidR="001C49F4">
        <w:rPr>
          <w:rFonts w:ascii="Calibri" w:hAnsi="Calibri" w:cs="Calibri"/>
          <w:color w:val="FF0000"/>
          <w:shd w:val="clear" w:color="auto" w:fill="FFFFFF"/>
          <w:lang w:val="en-US"/>
        </w:rPr>
        <w:t>cause for population recovery</w:t>
      </w:r>
      <w:r w:rsidR="005C7E0E">
        <w:rPr>
          <w:rFonts w:ascii="Calibri" w:hAnsi="Calibri" w:cs="Calibri"/>
          <w:color w:val="FF0000"/>
          <w:shd w:val="clear" w:color="auto" w:fill="FFFFFF"/>
          <w:lang w:val="en-US"/>
        </w:rPr>
        <w:t>.</w:t>
      </w:r>
    </w:p>
    <w:p w14:paraId="5EBBA165" w14:textId="6F7C1C67" w:rsidR="00A35A73" w:rsidRPr="00E16C9D" w:rsidRDefault="00A35A73" w:rsidP="00A35A73">
      <w:pPr>
        <w:rPr>
          <w:rFonts w:ascii="Calibri" w:hAnsi="Calibri" w:cs="Calibri"/>
          <w:color w:val="222222"/>
          <w:shd w:val="clear" w:color="auto" w:fill="FFFFFF"/>
          <w:lang w:val="en-US"/>
        </w:rPr>
      </w:pPr>
      <w:r w:rsidRPr="00E16C9D">
        <w:rPr>
          <w:rFonts w:ascii="Calibri" w:hAnsi="Calibri" w:cs="Calibri"/>
          <w:color w:val="222222"/>
          <w:lang w:val="en-US"/>
        </w:rPr>
        <w:br/>
      </w:r>
      <w:r w:rsidRPr="00E16C9D">
        <w:rPr>
          <w:rFonts w:ascii="Calibri" w:hAnsi="Calibri" w:cs="Calibri"/>
          <w:color w:val="222222"/>
          <w:shd w:val="clear" w:color="auto" w:fill="FFFFFF"/>
          <w:lang w:val="en-US"/>
        </w:rPr>
        <w:t>I have a few queries that may reflect my limited knowledge of the field:</w:t>
      </w:r>
      <w:r w:rsidRPr="00E16C9D">
        <w:rPr>
          <w:rFonts w:ascii="Calibri" w:hAnsi="Calibri" w:cs="Calibri"/>
          <w:color w:val="222222"/>
          <w:lang w:val="en-US"/>
        </w:rPr>
        <w:br/>
      </w:r>
      <w:r w:rsidR="009D2E8B">
        <w:rPr>
          <w:rFonts w:ascii="Calibri" w:hAnsi="Calibri" w:cs="Calibri"/>
          <w:b/>
          <w:color w:val="222222"/>
          <w:shd w:val="clear" w:color="auto" w:fill="FFFFFF"/>
          <w:lang w:val="en-US"/>
        </w:rPr>
        <w:lastRenderedPageBreak/>
        <w:t xml:space="preserve">8. </w:t>
      </w:r>
      <w:r w:rsidRPr="00E16C9D">
        <w:rPr>
          <w:rFonts w:ascii="Calibri" w:hAnsi="Calibri" w:cs="Calibri"/>
          <w:color w:val="222222"/>
          <w:shd w:val="clear" w:color="auto" w:fill="FFFFFF"/>
          <w:lang w:val="en-US"/>
        </w:rPr>
        <w:t>-       When you give the equation used to estimate trophic position, you refer to McMahon 2015 but this paper is about corals and different bacteria/algae. I agree that the bacteria/algae in McMahon et al. 2015 have different trophic positions, but I could not find any justification why the equation used here is justified. I guess I might have overlooked it.</w:t>
      </w:r>
    </w:p>
    <w:p w14:paraId="5A78453D" w14:textId="77777777" w:rsidR="00384EA9" w:rsidRDefault="00384EA9" w:rsidP="00A35A73">
      <w:pPr>
        <w:rPr>
          <w:rFonts w:ascii="Calibri" w:hAnsi="Calibri" w:cs="Calibri"/>
          <w:color w:val="FF0000"/>
          <w:shd w:val="clear" w:color="auto" w:fill="FFFFFF"/>
          <w:lang w:val="en-US"/>
        </w:rPr>
      </w:pPr>
    </w:p>
    <w:p w14:paraId="3464AA37" w14:textId="3D311C6E" w:rsidR="00384EA9" w:rsidRDefault="00384EA9"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Response:</w:t>
      </w:r>
      <w:r>
        <w:rPr>
          <w:rFonts w:ascii="Calibri" w:hAnsi="Calibri" w:cs="Calibri"/>
          <w:color w:val="FF0000"/>
          <w:shd w:val="clear" w:color="auto" w:fill="FFFFFF"/>
          <w:lang w:val="en-US"/>
        </w:rPr>
        <w:t xml:space="preserve"> We appreciate the attention to detail! Here we are describing the multi-TEF approach which was proposed to reduce variability in CSIA-derived trophic positions in McMahon </w:t>
      </w:r>
      <w:r>
        <w:rPr>
          <w:rFonts w:ascii="Calibri" w:hAnsi="Calibri" w:cs="Calibri"/>
          <w:i/>
          <w:color w:val="FF0000"/>
          <w:shd w:val="clear" w:color="auto" w:fill="FFFFFF"/>
          <w:lang w:val="en-US"/>
        </w:rPr>
        <w:t>2016</w:t>
      </w:r>
      <w:r>
        <w:rPr>
          <w:rFonts w:ascii="Calibri" w:hAnsi="Calibri" w:cs="Calibri"/>
          <w:color w:val="FF0000"/>
          <w:shd w:val="clear" w:color="auto" w:fill="FFFFFF"/>
          <w:lang w:val="en-US"/>
        </w:rPr>
        <w:t xml:space="preserve"> not 2015</w:t>
      </w:r>
      <w:r w:rsidR="00183318">
        <w:rPr>
          <w:rFonts w:ascii="Calibri" w:hAnsi="Calibri" w:cs="Calibri"/>
          <w:color w:val="FF0000"/>
          <w:shd w:val="clear" w:color="auto" w:fill="FFFFFF"/>
          <w:lang w:val="en-US"/>
        </w:rPr>
        <w:t xml:space="preserve">. We have corrected the citation here, and elsewhere in the manuscript. </w:t>
      </w:r>
    </w:p>
    <w:p w14:paraId="5F2B8272" w14:textId="05BE7EB2" w:rsidR="00A35A73" w:rsidRDefault="00A35A73" w:rsidP="00A35A73">
      <w:pPr>
        <w:rPr>
          <w:rFonts w:ascii="Calibri" w:hAnsi="Calibri" w:cs="Calibri"/>
          <w:color w:val="222222"/>
          <w:shd w:val="clear" w:color="auto" w:fill="FFFFFF"/>
          <w:lang w:val="en-US"/>
        </w:rPr>
      </w:pPr>
      <w:r w:rsidRPr="00E16C9D">
        <w:rPr>
          <w:rFonts w:ascii="Calibri" w:hAnsi="Calibri" w:cs="Calibri"/>
          <w:color w:val="222222"/>
          <w:lang w:val="en-US"/>
        </w:rPr>
        <w:br/>
      </w:r>
      <w:r w:rsidR="009D2E8B">
        <w:rPr>
          <w:rFonts w:ascii="Calibri" w:hAnsi="Calibri" w:cs="Calibri"/>
          <w:b/>
          <w:color w:val="222222"/>
          <w:shd w:val="clear" w:color="auto" w:fill="FFFFFF"/>
          <w:lang w:val="en-US"/>
        </w:rPr>
        <w:t xml:space="preserve">9. </w:t>
      </w:r>
      <w:r w:rsidRPr="00E16C9D">
        <w:rPr>
          <w:rFonts w:ascii="Calibri" w:hAnsi="Calibri" w:cs="Calibri"/>
          <w:color w:val="222222"/>
          <w:shd w:val="clear" w:color="auto" w:fill="FFFFFF"/>
          <w:lang w:val="en-US"/>
        </w:rPr>
        <w:t>-       You use month as a continuous covariate in Section S3, but that means that December is not close to January. There is clearly little evidence for any seasonal variation, but you could consider some cyclic predictor rather than a simple continuous predictor.</w:t>
      </w:r>
    </w:p>
    <w:p w14:paraId="780F2683" w14:textId="7845641A" w:rsidR="001C49F4" w:rsidRDefault="001C49F4" w:rsidP="00A35A73">
      <w:pPr>
        <w:rPr>
          <w:rFonts w:ascii="Calibri" w:hAnsi="Calibri" w:cs="Calibri"/>
          <w:color w:val="222222"/>
          <w:shd w:val="clear" w:color="auto" w:fill="FFFFFF"/>
          <w:lang w:val="en-US"/>
        </w:rPr>
      </w:pPr>
    </w:p>
    <w:p w14:paraId="191E24AC" w14:textId="6AE363FC" w:rsidR="001C49F4" w:rsidRDefault="001C49F4"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Response:</w:t>
      </w:r>
      <w:r>
        <w:rPr>
          <w:rFonts w:ascii="Calibri" w:hAnsi="Calibri" w:cs="Calibri"/>
          <w:color w:val="FF0000"/>
          <w:shd w:val="clear" w:color="auto" w:fill="FFFFFF"/>
          <w:lang w:val="en-US"/>
        </w:rPr>
        <w:t xml:space="preserve"> </w:t>
      </w:r>
      <w:r w:rsidR="00BB6D32">
        <w:rPr>
          <w:rFonts w:ascii="Calibri" w:hAnsi="Calibri" w:cs="Calibri"/>
          <w:color w:val="FF0000"/>
          <w:shd w:val="clear" w:color="auto" w:fill="FFFFFF"/>
          <w:lang w:val="en-US"/>
        </w:rPr>
        <w:t>We agree. Our initial test of seasonality applied a multivariate autoregressive state-space model with a seasonal predictor. Temporal gaps in the data resulted in the model not converging and the gam model was used as an alternative approach. To further verify this, we tested a linear model with a cyclic predictor of trophic position. Like our generalized additive model analysis, we found no evidence of seasonality in our data (not a significant predictor). We have elected to keep only the gam analysis in our supplement, but are willing to add the cyclic predictor results to the supplement at the request of the reviewers or editor.</w:t>
      </w:r>
    </w:p>
    <w:p w14:paraId="307F9B95" w14:textId="2A805F4C" w:rsidR="00BB6D32" w:rsidRPr="00BB6D32" w:rsidRDefault="00BB6D32" w:rsidP="00A35A73">
      <w:pPr>
        <w:rPr>
          <w:rFonts w:ascii="Calibri" w:hAnsi="Calibri" w:cs="Calibri"/>
          <w:color w:val="FF0000"/>
          <w:shd w:val="clear" w:color="auto" w:fill="FFFFFF"/>
          <w:lang w:val="en-US"/>
        </w:rPr>
      </w:pPr>
    </w:p>
    <w:p w14:paraId="19D4BAFB" w14:textId="03DDDD5F" w:rsidR="00BB6D32" w:rsidRPr="00BB6D32" w:rsidRDefault="00BB6D32" w:rsidP="00A35A73">
      <w:pPr>
        <w:rPr>
          <w:rFonts w:ascii="Calibri" w:hAnsi="Calibri" w:cs="Calibri"/>
          <w:color w:val="FF0000"/>
          <w:shd w:val="clear" w:color="auto" w:fill="FFFFFF"/>
          <w:lang w:val="en-US"/>
        </w:rPr>
      </w:pPr>
      <w:r w:rsidRPr="00BB6D32">
        <w:rPr>
          <w:rFonts w:ascii="Calibri" w:hAnsi="Calibri" w:cs="Calibri"/>
          <w:color w:val="FF0000"/>
          <w:shd w:val="clear" w:color="auto" w:fill="FFFFFF"/>
          <w:lang w:val="en-US"/>
        </w:rPr>
        <w:t>Tested cyclic predictors:</w:t>
      </w:r>
    </w:p>
    <w:p w14:paraId="71823384" w14:textId="2AFF3D06" w:rsidR="00BB6D32" w:rsidRPr="00BB6D32" w:rsidRDefault="00BB6D32" w:rsidP="00A35A73">
      <w:pPr>
        <w:rPr>
          <w:rFonts w:ascii="Calibri" w:hAnsi="Calibri" w:cs="Calibri"/>
          <w:color w:val="FF0000"/>
          <w:shd w:val="clear" w:color="auto" w:fill="FFFFFF"/>
          <w:lang w:val="en-US"/>
        </w:rPr>
      </w:pPr>
    </w:p>
    <w:p w14:paraId="1CD4E294" w14:textId="10BFDD4A" w:rsidR="00BB6D32" w:rsidRPr="00BB6D32" w:rsidRDefault="00BB6D32" w:rsidP="00A35A73">
      <w:pPr>
        <w:rPr>
          <w:rFonts w:ascii="Calibri" w:eastAsiaTheme="minorEastAsia" w:hAnsi="Calibri" w:cs="Calibri"/>
          <w:color w:val="FF0000"/>
          <w:shd w:val="clear" w:color="auto" w:fill="FFFFFF"/>
          <w:lang w:val="en-US"/>
        </w:rPr>
      </w:pPr>
      <m:oMathPara>
        <m:oMath>
          <m:r>
            <m:rPr>
              <m:sty m:val="p"/>
            </m:rPr>
            <w:rPr>
              <w:rFonts w:ascii="Cambria Math" w:hAnsi="Cambria Math" w:cs="Calibri"/>
              <w:color w:val="FF0000"/>
              <w:shd w:val="clear" w:color="auto" w:fill="FFFFFF"/>
              <w:lang w:val="en-US"/>
            </w:rPr>
            <m:t>cos⁡</m:t>
          </m:r>
          <m:d>
            <m:dPr>
              <m:ctrlPr>
                <w:rPr>
                  <w:rFonts w:ascii="Cambria Math" w:hAnsi="Cambria Math" w:cs="Calibri"/>
                  <w:i/>
                  <w:color w:val="FF0000"/>
                  <w:shd w:val="clear" w:color="auto" w:fill="FFFFFF"/>
                  <w:lang w:val="en-US"/>
                </w:rPr>
              </m:ctrlPr>
            </m:dPr>
            <m:e>
              <m:f>
                <m:fPr>
                  <m:ctrlPr>
                    <w:rPr>
                      <w:rFonts w:ascii="Cambria Math" w:hAnsi="Cambria Math" w:cs="Calibri"/>
                      <w:i/>
                      <w:color w:val="FF0000"/>
                      <w:shd w:val="clear" w:color="auto" w:fill="FFFFFF"/>
                      <w:lang w:val="en-US"/>
                    </w:rPr>
                  </m:ctrlPr>
                </m:fPr>
                <m:num>
                  <m:r>
                    <w:rPr>
                      <w:rFonts w:ascii="Cambria Math" w:hAnsi="Cambria Math" w:cs="Calibri"/>
                      <w:color w:val="FF0000"/>
                      <w:shd w:val="clear" w:color="auto" w:fill="FFFFFF"/>
                      <w:lang w:val="en-US"/>
                    </w:rPr>
                    <m:t>2π*Month</m:t>
                  </m:r>
                </m:num>
                <m:den>
                  <m:r>
                    <w:rPr>
                      <w:rFonts w:ascii="Cambria Math" w:hAnsi="Cambria Math" w:cs="Calibri"/>
                      <w:color w:val="FF0000"/>
                      <w:shd w:val="clear" w:color="auto" w:fill="FFFFFF"/>
                      <w:lang w:val="en-US"/>
                    </w:rPr>
                    <m:t>12</m:t>
                  </m:r>
                </m:den>
              </m:f>
            </m:e>
          </m:d>
        </m:oMath>
      </m:oMathPara>
    </w:p>
    <w:p w14:paraId="2B991349" w14:textId="77777777" w:rsidR="00BB6D32" w:rsidRPr="00BB6D32" w:rsidRDefault="00BB6D32" w:rsidP="00A35A73">
      <w:pPr>
        <w:rPr>
          <w:rFonts w:ascii="Calibri" w:eastAsiaTheme="minorEastAsia" w:hAnsi="Calibri" w:cs="Calibri"/>
          <w:color w:val="FF0000"/>
          <w:shd w:val="clear" w:color="auto" w:fill="FFFFFF"/>
          <w:lang w:val="en-US"/>
        </w:rPr>
      </w:pPr>
    </w:p>
    <w:p w14:paraId="16155BC4" w14:textId="012F5AED" w:rsidR="00BB6D32" w:rsidRPr="00BB6D32" w:rsidRDefault="00BB6D32" w:rsidP="00BB6D32">
      <w:pPr>
        <w:rPr>
          <w:rFonts w:ascii="Calibri" w:hAnsi="Calibri" w:cs="Calibri"/>
          <w:color w:val="FF0000"/>
          <w:shd w:val="clear" w:color="auto" w:fill="FFFFFF"/>
          <w:lang w:val="en-US"/>
        </w:rPr>
      </w:pPr>
      <m:oMathPara>
        <m:oMath>
          <m:r>
            <m:rPr>
              <m:sty m:val="p"/>
            </m:rPr>
            <w:rPr>
              <w:rFonts w:ascii="Cambria Math" w:hAnsi="Cambria Math" w:cs="Calibri"/>
              <w:color w:val="FF0000"/>
              <w:shd w:val="clear" w:color="auto" w:fill="FFFFFF"/>
              <w:lang w:val="en-US"/>
            </w:rPr>
            <m:t>sin</m:t>
          </m:r>
          <m:r>
            <m:rPr>
              <m:sty m:val="p"/>
            </m:rPr>
            <w:rPr>
              <w:rFonts w:ascii="Cambria Math" w:hAnsi="Cambria Math" w:cs="Calibri"/>
              <w:color w:val="FF0000"/>
              <w:shd w:val="clear" w:color="auto" w:fill="FFFFFF"/>
              <w:lang w:val="en-US"/>
            </w:rPr>
            <m:t>⁡</m:t>
          </m:r>
          <m:d>
            <m:dPr>
              <m:ctrlPr>
                <w:rPr>
                  <w:rFonts w:ascii="Cambria Math" w:hAnsi="Cambria Math" w:cs="Calibri"/>
                  <w:i/>
                  <w:color w:val="FF0000"/>
                  <w:shd w:val="clear" w:color="auto" w:fill="FFFFFF"/>
                  <w:lang w:val="en-US"/>
                </w:rPr>
              </m:ctrlPr>
            </m:dPr>
            <m:e>
              <m:f>
                <m:fPr>
                  <m:ctrlPr>
                    <w:rPr>
                      <w:rFonts w:ascii="Cambria Math" w:hAnsi="Cambria Math" w:cs="Calibri"/>
                      <w:i/>
                      <w:color w:val="FF0000"/>
                      <w:shd w:val="clear" w:color="auto" w:fill="FFFFFF"/>
                      <w:lang w:val="en-US"/>
                    </w:rPr>
                  </m:ctrlPr>
                </m:fPr>
                <m:num>
                  <m:r>
                    <w:rPr>
                      <w:rFonts w:ascii="Cambria Math" w:hAnsi="Cambria Math" w:cs="Calibri"/>
                      <w:color w:val="FF0000"/>
                      <w:shd w:val="clear" w:color="auto" w:fill="FFFFFF"/>
                      <w:lang w:val="en-US"/>
                    </w:rPr>
                    <m:t>2π*Month</m:t>
                  </m:r>
                </m:num>
                <m:den>
                  <m:r>
                    <w:rPr>
                      <w:rFonts w:ascii="Cambria Math" w:hAnsi="Cambria Math" w:cs="Calibri"/>
                      <w:color w:val="FF0000"/>
                      <w:shd w:val="clear" w:color="auto" w:fill="FFFFFF"/>
                      <w:lang w:val="en-US"/>
                    </w:rPr>
                    <m:t>12</m:t>
                  </m:r>
                </m:den>
              </m:f>
            </m:e>
          </m:d>
        </m:oMath>
      </m:oMathPara>
    </w:p>
    <w:p w14:paraId="7848A601" w14:textId="77777777" w:rsidR="00BB6D32" w:rsidRPr="00E16C9D" w:rsidRDefault="00BB6D32" w:rsidP="00A35A73">
      <w:pPr>
        <w:rPr>
          <w:rFonts w:ascii="Calibri" w:hAnsi="Calibri" w:cs="Calibri"/>
          <w:color w:val="222222"/>
          <w:shd w:val="clear" w:color="auto" w:fill="FFFFFF"/>
          <w:lang w:val="en-US"/>
        </w:rPr>
      </w:pPr>
    </w:p>
    <w:p w14:paraId="233838B1" w14:textId="77777777" w:rsidR="00A35A73" w:rsidRPr="00E16C9D" w:rsidRDefault="00A35A73" w:rsidP="00A35A73">
      <w:pPr>
        <w:rPr>
          <w:rFonts w:ascii="Calibri" w:hAnsi="Calibri" w:cs="Calibri"/>
          <w:lang w:val="en-US"/>
        </w:rPr>
      </w:pPr>
      <w:r w:rsidRPr="00E16C9D">
        <w:rPr>
          <w:rFonts w:ascii="Calibri" w:hAnsi="Calibri" w:cs="Calibri"/>
          <w:color w:val="222222"/>
          <w:lang w:val="en-US"/>
        </w:rPr>
        <w:br/>
      </w:r>
      <w:r w:rsidRPr="00E16C9D">
        <w:rPr>
          <w:rFonts w:ascii="Calibri" w:hAnsi="Calibri" w:cs="Calibri"/>
          <w:color w:val="222222"/>
          <w:shd w:val="clear" w:color="auto" w:fill="FFFFFF"/>
          <w:lang w:val="en-US"/>
        </w:rPr>
        <w:t>Details:</w:t>
      </w:r>
      <w:r w:rsidRPr="00E16C9D">
        <w:rPr>
          <w:rFonts w:ascii="Calibri" w:hAnsi="Calibri" w:cs="Calibri"/>
          <w:color w:val="222222"/>
          <w:lang w:val="en-US"/>
        </w:rPr>
        <w:br/>
      </w:r>
      <w:r w:rsidRPr="00E16C9D">
        <w:rPr>
          <w:rFonts w:ascii="Calibri" w:hAnsi="Calibri" w:cs="Calibri"/>
          <w:color w:val="222222"/>
          <w:shd w:val="clear" w:color="auto" w:fill="FFFFFF"/>
          <w:lang w:val="en-US"/>
        </w:rPr>
        <w:t xml:space="preserve">L 160: I guess </w:t>
      </w:r>
      <w:proofErr w:type="gramStart"/>
      <w:r w:rsidRPr="00E16C9D">
        <w:rPr>
          <w:rFonts w:ascii="Calibri" w:hAnsi="Calibri" w:cs="Calibri"/>
          <w:color w:val="222222"/>
          <w:shd w:val="clear" w:color="auto" w:fill="FFFFFF"/>
          <w:lang w:val="en-US"/>
        </w:rPr>
        <w:t>a ;</w:t>
      </w:r>
      <w:proofErr w:type="gramEnd"/>
      <w:r w:rsidRPr="00E16C9D">
        <w:rPr>
          <w:rFonts w:ascii="Calibri" w:hAnsi="Calibri" w:cs="Calibri"/>
          <w:color w:val="222222"/>
          <w:shd w:val="clear" w:color="auto" w:fill="FFFFFF"/>
          <w:lang w:val="en-US"/>
        </w:rPr>
        <w:t xml:space="preserve"> after harbor seals and not . to be consistent with the rest of the sentence?</w:t>
      </w:r>
      <w:r w:rsidRPr="00E16C9D">
        <w:rPr>
          <w:rFonts w:ascii="Calibri" w:hAnsi="Calibri" w:cs="Calibri"/>
          <w:color w:val="222222"/>
          <w:lang w:val="en-US"/>
        </w:rPr>
        <w:br/>
      </w:r>
      <w:r w:rsidRPr="00E16C9D">
        <w:rPr>
          <w:rFonts w:ascii="Calibri" w:hAnsi="Calibri" w:cs="Calibri"/>
          <w:color w:val="222222"/>
          <w:shd w:val="clear" w:color="auto" w:fill="FFFFFF"/>
          <w:lang w:val="en-US"/>
        </w:rPr>
        <w:t>l. 193: random effect</w:t>
      </w:r>
      <w:r w:rsidRPr="00E16C9D">
        <w:rPr>
          <w:rFonts w:ascii="Calibri" w:hAnsi="Calibri" w:cs="Calibri"/>
          <w:color w:val="222222"/>
          <w:lang w:val="en-US"/>
        </w:rPr>
        <w:br/>
      </w:r>
      <w:r w:rsidRPr="00E16C9D">
        <w:rPr>
          <w:rFonts w:ascii="Calibri" w:hAnsi="Calibri" w:cs="Calibri"/>
          <w:color w:val="222222"/>
          <w:shd w:val="clear" w:color="auto" w:fill="FFFFFF"/>
          <w:lang w:val="en-US"/>
        </w:rPr>
        <w:t>l. 237, 238, 240, 245, 248: I would give two digits always (</w:t>
      </w:r>
      <w:proofErr w:type="spellStart"/>
      <w:r w:rsidRPr="00E16C9D">
        <w:rPr>
          <w:rFonts w:ascii="Calibri" w:hAnsi="Calibri" w:cs="Calibri"/>
          <w:color w:val="222222"/>
          <w:shd w:val="clear" w:color="auto" w:fill="FFFFFF"/>
          <w:lang w:val="en-US"/>
        </w:rPr>
        <w:t>ie</w:t>
      </w:r>
      <w:proofErr w:type="spellEnd"/>
      <w:r w:rsidRPr="00E16C9D">
        <w:rPr>
          <w:rFonts w:ascii="Calibri" w:hAnsi="Calibri" w:cs="Calibri"/>
          <w:color w:val="222222"/>
          <w:shd w:val="clear" w:color="auto" w:fill="FFFFFF"/>
          <w:lang w:val="en-US"/>
        </w:rPr>
        <w:t xml:space="preserve"> -0.20 and not -0.2 </w:t>
      </w:r>
      <w:proofErr w:type="spellStart"/>
      <w:r w:rsidRPr="00E16C9D">
        <w:rPr>
          <w:rFonts w:ascii="Calibri" w:hAnsi="Calibri" w:cs="Calibri"/>
          <w:color w:val="222222"/>
          <w:shd w:val="clear" w:color="auto" w:fill="FFFFFF"/>
          <w:lang w:val="en-US"/>
        </w:rPr>
        <w:t>etc</w:t>
      </w:r>
      <w:proofErr w:type="spellEnd"/>
      <w:r w:rsidRPr="00E16C9D">
        <w:rPr>
          <w:rFonts w:ascii="Calibri" w:hAnsi="Calibri" w:cs="Calibri"/>
          <w:color w:val="222222"/>
          <w:shd w:val="clear" w:color="auto" w:fill="FFFFFF"/>
          <w:lang w:val="en-US"/>
        </w:rPr>
        <w:t>)</w:t>
      </w:r>
      <w:r w:rsidRPr="00E16C9D">
        <w:rPr>
          <w:rFonts w:ascii="Calibri" w:hAnsi="Calibri" w:cs="Calibri"/>
          <w:color w:val="222222"/>
          <w:lang w:val="en-US"/>
        </w:rPr>
        <w:br/>
      </w:r>
      <w:r w:rsidRPr="00E16C9D">
        <w:rPr>
          <w:rFonts w:ascii="Calibri" w:hAnsi="Calibri" w:cs="Calibri"/>
          <w:color w:val="222222"/>
          <w:shd w:val="clear" w:color="auto" w:fill="FFFFFF"/>
          <w:lang w:val="en-US"/>
        </w:rPr>
        <w:t xml:space="preserve">Section S2, second line: </w:t>
      </w:r>
      <w:proofErr w:type="spellStart"/>
      <w:r w:rsidRPr="00E16C9D">
        <w:rPr>
          <w:rFonts w:ascii="Calibri" w:hAnsi="Calibri" w:cs="Calibri"/>
          <w:color w:val="222222"/>
          <w:shd w:val="clear" w:color="auto" w:fill="FFFFFF"/>
          <w:lang w:val="en-US"/>
        </w:rPr>
        <w:t>omnivory</w:t>
      </w:r>
      <w:proofErr w:type="spellEnd"/>
    </w:p>
    <w:p w14:paraId="3EE399A5" w14:textId="77777777" w:rsidR="00771EFA" w:rsidRPr="00E16C9D" w:rsidRDefault="00BB6D32">
      <w:pPr>
        <w:rPr>
          <w:rFonts w:ascii="Calibri" w:hAnsi="Calibri" w:cs="Calibri"/>
          <w:lang w:val="en-US"/>
        </w:rPr>
      </w:pPr>
    </w:p>
    <w:p w14:paraId="3C8A2363" w14:textId="77777777" w:rsidR="00A35A73" w:rsidRPr="00E16C9D" w:rsidRDefault="00A35A73" w:rsidP="00A35A73">
      <w:pPr>
        <w:pStyle w:val="Default"/>
        <w:rPr>
          <w:rFonts w:ascii="Calibri" w:hAnsi="Calibri" w:cs="Calibri"/>
          <w:b/>
          <w:color w:val="222222"/>
          <w:shd w:val="clear" w:color="auto" w:fill="FFFFFF"/>
        </w:rPr>
      </w:pPr>
      <w:r w:rsidRPr="00E16C9D">
        <w:rPr>
          <w:rFonts w:ascii="Calibri" w:hAnsi="Calibri" w:cs="Calibri"/>
          <w:b/>
          <w:color w:val="222222"/>
          <w:shd w:val="clear" w:color="auto" w:fill="FFFFFF"/>
        </w:rPr>
        <w:t>Reviewer #</w:t>
      </w:r>
      <w:r w:rsidR="00E16C9D" w:rsidRPr="00E16C9D">
        <w:rPr>
          <w:rFonts w:ascii="Calibri" w:hAnsi="Calibri" w:cs="Calibri"/>
          <w:b/>
          <w:color w:val="222222"/>
          <w:shd w:val="clear" w:color="auto" w:fill="FFFFFF"/>
        </w:rPr>
        <w:t>2</w:t>
      </w:r>
      <w:r w:rsidRPr="00E16C9D">
        <w:rPr>
          <w:rFonts w:ascii="Calibri" w:hAnsi="Calibri" w:cs="Calibri"/>
          <w:b/>
          <w:color w:val="222222"/>
          <w:shd w:val="clear" w:color="auto" w:fill="FFFFFF"/>
        </w:rPr>
        <w:t xml:space="preserve"> Comments to the Author:</w:t>
      </w:r>
    </w:p>
    <w:p w14:paraId="1A7C5BA4" w14:textId="77777777" w:rsidR="00E16C9D" w:rsidRPr="00E16C9D" w:rsidRDefault="00E16C9D" w:rsidP="00A35A73">
      <w:pPr>
        <w:pStyle w:val="Default"/>
        <w:rPr>
          <w:rFonts w:ascii="Calibri" w:hAnsi="Calibri" w:cs="Calibri"/>
        </w:rPr>
      </w:pPr>
    </w:p>
    <w:p w14:paraId="2FD471C7" w14:textId="77777777" w:rsidR="00A35A73" w:rsidRPr="00E16C9D" w:rsidRDefault="00A35A73" w:rsidP="00A35A73">
      <w:pPr>
        <w:pStyle w:val="Default"/>
        <w:rPr>
          <w:rFonts w:ascii="Calibri" w:hAnsi="Calibri" w:cs="Calibri"/>
          <w:color w:val="212121"/>
        </w:rPr>
      </w:pPr>
      <w:r w:rsidRPr="00E16C9D">
        <w:rPr>
          <w:rFonts w:ascii="Calibri" w:hAnsi="Calibri" w:cs="Calibri"/>
        </w:rPr>
        <w:t xml:space="preserve"> </w:t>
      </w:r>
      <w:r w:rsidRPr="00E16C9D">
        <w:rPr>
          <w:rFonts w:ascii="Calibri" w:hAnsi="Calibri" w:cs="Calibri"/>
          <w:b/>
          <w:bCs/>
          <w:color w:val="212121"/>
        </w:rPr>
        <w:t xml:space="preserve">Delayed trophic response of a marine predator to ocean condition and prey availability </w:t>
      </w:r>
    </w:p>
    <w:p w14:paraId="041DB8E9" w14:textId="77777777" w:rsidR="00A35A73" w:rsidRPr="00E16C9D" w:rsidRDefault="00A35A73" w:rsidP="00A35A73">
      <w:pPr>
        <w:pStyle w:val="Default"/>
        <w:rPr>
          <w:rFonts w:ascii="Calibri" w:hAnsi="Calibri" w:cs="Calibri"/>
          <w:color w:val="212121"/>
        </w:rPr>
      </w:pPr>
      <w:r w:rsidRPr="00E16C9D">
        <w:rPr>
          <w:rFonts w:ascii="Calibri" w:hAnsi="Calibri" w:cs="Calibri"/>
          <w:b/>
          <w:bCs/>
          <w:color w:val="212121"/>
        </w:rPr>
        <w:t xml:space="preserve">during the past century </w:t>
      </w:r>
    </w:p>
    <w:p w14:paraId="034B7F6A" w14:textId="77777777" w:rsidR="00A35A73" w:rsidRPr="00E16C9D" w:rsidRDefault="00A35A73" w:rsidP="00A35A73">
      <w:pPr>
        <w:rPr>
          <w:rFonts w:ascii="Calibri" w:hAnsi="Calibri" w:cs="Calibri"/>
          <w:color w:val="212121"/>
          <w:lang w:val="en-US"/>
        </w:rPr>
      </w:pPr>
      <w:r w:rsidRPr="00E16C9D">
        <w:rPr>
          <w:rFonts w:ascii="Calibri" w:hAnsi="Calibri" w:cs="Calibri"/>
          <w:color w:val="212121"/>
          <w:lang w:val="en-US"/>
        </w:rPr>
        <w:t xml:space="preserve">This study used </w:t>
      </w:r>
      <w:r w:rsidRPr="00E16C9D">
        <w:rPr>
          <w:rFonts w:ascii="Calibri" w:hAnsi="Calibri" w:cs="Calibri"/>
        </w:rPr>
        <w:t>δ</w:t>
      </w:r>
      <w:r w:rsidRPr="00E16C9D">
        <w:rPr>
          <w:rFonts w:ascii="Calibri" w:hAnsi="Calibri" w:cs="Calibri"/>
          <w:lang w:val="en-US"/>
        </w:rPr>
        <w:t xml:space="preserve">15N </w:t>
      </w:r>
      <w:r w:rsidRPr="00E16C9D">
        <w:rPr>
          <w:rFonts w:ascii="Calibri" w:hAnsi="Calibri" w:cs="Calibri"/>
          <w:color w:val="212121"/>
          <w:lang w:val="en-US"/>
        </w:rPr>
        <w:t xml:space="preserve">AA-CSIA of archived harbor seal bone samples collected from coastal Washington and the Salish Sea to estimate TP and relate TP estimates to environmental and biological data. Samples ranged from 1928-2014 (n=153), with most samples coming from the </w:t>
      </w:r>
      <w:r w:rsidRPr="00E16C9D">
        <w:rPr>
          <w:rFonts w:ascii="Calibri" w:hAnsi="Calibri" w:cs="Calibri"/>
          <w:color w:val="212121"/>
          <w:lang w:val="en-US"/>
        </w:rPr>
        <w:lastRenderedPageBreak/>
        <w:t xml:space="preserve">1970s to 2000s. This period was identified as a period of 10-fold population increase. 1, </w:t>
      </w:r>
      <w:proofErr w:type="gramStart"/>
      <w:r w:rsidRPr="00E16C9D">
        <w:rPr>
          <w:rFonts w:ascii="Calibri" w:hAnsi="Calibri" w:cs="Calibri"/>
          <w:color w:val="212121"/>
          <w:lang w:val="en-US"/>
        </w:rPr>
        <w:t>2 and 3 year</w:t>
      </w:r>
      <w:proofErr w:type="gramEnd"/>
      <w:r w:rsidRPr="00E16C9D">
        <w:rPr>
          <w:rFonts w:ascii="Calibri" w:hAnsi="Calibri" w:cs="Calibri"/>
          <w:color w:val="212121"/>
          <w:lang w:val="en-US"/>
        </w:rPr>
        <w:t xml:space="preserve"> time lags were applied to upwelling, SST, freshwater discharge and abundance indexes for Pacific hake, Pacific herring, and Chinook salmon. Overall, delayed responses of TP were detected for upwelling, SST, freshwater discharge, and prey availability. This is an ambitious study that attempts to assess the influence of a complicated mix of environmental and biological factors on harbor seal TP using a novel compound-specific stable isotope analysis approach. Overall, I think it is an interesting dataset that warrants publication, but feel that additional information should be incorporated to strengthen findings. I have included some of these general comments below as well as specific line-by-line comments and edits.</w:t>
      </w:r>
    </w:p>
    <w:p w14:paraId="0263C4E7" w14:textId="77777777" w:rsidR="00E16C9D" w:rsidRPr="00E16C9D" w:rsidRDefault="00E16C9D" w:rsidP="00A35A73">
      <w:pPr>
        <w:rPr>
          <w:rFonts w:ascii="Calibri" w:hAnsi="Calibri" w:cs="Calibri"/>
          <w:lang w:val="en-US"/>
        </w:rPr>
      </w:pPr>
    </w:p>
    <w:p w14:paraId="488578A8" w14:textId="77777777" w:rsidR="00E16C9D" w:rsidRPr="00E16C9D" w:rsidRDefault="00E16C9D" w:rsidP="00E16C9D">
      <w:pPr>
        <w:pStyle w:val="Default"/>
        <w:rPr>
          <w:rFonts w:ascii="Calibri" w:hAnsi="Calibri" w:cs="Calibri"/>
        </w:rPr>
      </w:pPr>
    </w:p>
    <w:p w14:paraId="4372B259" w14:textId="77777777" w:rsidR="00E16C9D" w:rsidRPr="00E16C9D" w:rsidRDefault="00E16C9D" w:rsidP="00E16C9D">
      <w:pPr>
        <w:pStyle w:val="Default"/>
        <w:rPr>
          <w:rFonts w:ascii="Calibri" w:hAnsi="Calibri" w:cs="Calibri"/>
          <w:color w:val="212121"/>
        </w:rPr>
      </w:pPr>
      <w:r w:rsidRPr="00E16C9D">
        <w:rPr>
          <w:rFonts w:ascii="Calibri" w:hAnsi="Calibri" w:cs="Calibri"/>
        </w:rPr>
        <w:t xml:space="preserve"> </w:t>
      </w:r>
      <w:r w:rsidRPr="00E16C9D">
        <w:rPr>
          <w:rFonts w:ascii="Calibri" w:hAnsi="Calibri" w:cs="Calibri"/>
          <w:color w:val="212121"/>
        </w:rPr>
        <w:t xml:space="preserve">General Comments: </w:t>
      </w:r>
    </w:p>
    <w:p w14:paraId="2230D30E" w14:textId="77777777" w:rsidR="00E16C9D" w:rsidRPr="00E16C9D" w:rsidRDefault="00E16C9D" w:rsidP="00E16C9D">
      <w:pPr>
        <w:pStyle w:val="Default"/>
        <w:rPr>
          <w:rFonts w:ascii="Calibri" w:hAnsi="Calibri" w:cs="Calibri"/>
        </w:rPr>
      </w:pPr>
      <w:r w:rsidRPr="00E16C9D">
        <w:rPr>
          <w:rFonts w:ascii="Calibri" w:hAnsi="Calibri" w:cs="Calibri"/>
          <w:color w:val="212121"/>
        </w:rPr>
        <w:t xml:space="preserve">1. </w:t>
      </w:r>
      <w:r w:rsidRPr="00E16C9D">
        <w:rPr>
          <w:rFonts w:ascii="Calibri" w:hAnsi="Calibri" w:cs="Calibri"/>
          <w:b/>
          <w:bCs/>
          <w:color w:val="212121"/>
        </w:rPr>
        <w:t xml:space="preserve">Incorporation of Complementary Studies: </w:t>
      </w:r>
      <w:r w:rsidRPr="00E16C9D">
        <w:rPr>
          <w:rFonts w:ascii="Calibri" w:hAnsi="Calibri" w:cs="Calibri"/>
          <w:color w:val="212121"/>
        </w:rPr>
        <w:t xml:space="preserve">Given the challenges of interpreting AA-CSIA-derived TP estimates in relation to a variety of biological and environmental variables and also trying to account for time lags associated with isotopic turnover and delayed biological responses, study results would greatly benefit from direct comparison to more conventional diet and TP data. Any available evidence from published studies in this region (e.g., directed scat/diet studies) that can be used to support observed TP trends would greatly strengthen confidence in the causality of observed correlations. I would suspect that such data must be available, at least for the data from the past twenty years. As another example, this study observed a lower TP in the year following summer upwelling. Does this match with documented fish communities and available prey associated with upwelling conditions? </w:t>
      </w:r>
    </w:p>
    <w:p w14:paraId="64281A8A" w14:textId="77777777" w:rsidR="00B06D88" w:rsidRDefault="00B06D88" w:rsidP="00E16C9D">
      <w:pPr>
        <w:pStyle w:val="Default"/>
        <w:rPr>
          <w:rFonts w:ascii="Calibri" w:hAnsi="Calibri" w:cs="Calibri"/>
        </w:rPr>
      </w:pPr>
    </w:p>
    <w:p w14:paraId="09B0CD93" w14:textId="3C7862E2" w:rsidR="00E7255B" w:rsidRDefault="00B06D88" w:rsidP="00E16C9D">
      <w:pPr>
        <w:pStyle w:val="Default"/>
        <w:rPr>
          <w:rFonts w:ascii="Calibri" w:hAnsi="Calibri" w:cs="Calibri"/>
          <w:color w:val="FF0000"/>
          <w:shd w:val="clear" w:color="auto" w:fill="FFFFFF"/>
        </w:rPr>
      </w:pPr>
      <w:r>
        <w:rPr>
          <w:rFonts w:ascii="Calibri" w:hAnsi="Calibri" w:cs="Calibri"/>
          <w:color w:val="FF0000"/>
          <w:shd w:val="clear" w:color="auto" w:fill="FFFFFF"/>
        </w:rPr>
        <w:t>Response:</w:t>
      </w:r>
      <w:r>
        <w:rPr>
          <w:rFonts w:ascii="Calibri" w:hAnsi="Calibri" w:cs="Calibri"/>
          <w:color w:val="FF0000"/>
          <w:shd w:val="clear" w:color="auto" w:fill="FFFFFF"/>
        </w:rPr>
        <w:t xml:space="preserve"> No studies we have identified have examined the delayed responses of harbor seal diet to environmental conditions or prey availability. </w:t>
      </w:r>
      <w:r w:rsidR="00B469FD">
        <w:rPr>
          <w:rFonts w:ascii="Calibri" w:hAnsi="Calibri" w:cs="Calibri"/>
          <w:color w:val="FF0000"/>
          <w:shd w:val="clear" w:color="auto" w:fill="FFFFFF"/>
        </w:rPr>
        <w:t xml:space="preserve">Scat and diet sample studies are highly limited through time and typically only include 1-2 years of data </w:t>
      </w:r>
      <w:r w:rsidR="00A179EB">
        <w:rPr>
          <w:rFonts w:ascii="Calibri" w:hAnsi="Calibri" w:cs="Calibri"/>
          <w:color w:val="FF0000"/>
          <w:shd w:val="clear" w:color="auto" w:fill="FFFFFF"/>
        </w:rPr>
        <w:t>and are limited</w:t>
      </w:r>
      <w:r w:rsidR="00B469FD">
        <w:rPr>
          <w:rFonts w:ascii="Calibri" w:hAnsi="Calibri" w:cs="Calibri"/>
          <w:color w:val="FF0000"/>
          <w:shd w:val="clear" w:color="auto" w:fill="FFFFFF"/>
        </w:rPr>
        <w:t xml:space="preserve"> single season</w:t>
      </w:r>
      <w:r w:rsidR="000D26D0">
        <w:rPr>
          <w:rFonts w:ascii="Calibri" w:hAnsi="Calibri" w:cs="Calibri"/>
          <w:color w:val="FF0000"/>
          <w:shd w:val="clear" w:color="auto" w:fill="FFFFFF"/>
        </w:rPr>
        <w:t xml:space="preserve"> whereas our dataset </w:t>
      </w:r>
      <w:proofErr w:type="gramStart"/>
      <w:r w:rsidR="000D26D0">
        <w:rPr>
          <w:rFonts w:ascii="Calibri" w:hAnsi="Calibri" w:cs="Calibri"/>
          <w:color w:val="FF0000"/>
          <w:shd w:val="clear" w:color="auto" w:fill="FFFFFF"/>
        </w:rPr>
        <w:t>are</w:t>
      </w:r>
      <w:proofErr w:type="gramEnd"/>
      <w:r w:rsidR="000D26D0">
        <w:rPr>
          <w:rFonts w:ascii="Calibri" w:hAnsi="Calibri" w:cs="Calibri"/>
          <w:color w:val="FF0000"/>
          <w:shd w:val="clear" w:color="auto" w:fill="FFFFFF"/>
        </w:rPr>
        <w:t xml:space="preserve"> time normalized over the course of a year</w:t>
      </w:r>
      <w:r w:rsidR="00E7255B">
        <w:rPr>
          <w:rFonts w:ascii="Calibri" w:hAnsi="Calibri" w:cs="Calibri"/>
          <w:color w:val="FF0000"/>
          <w:shd w:val="clear" w:color="auto" w:fill="FFFFFF"/>
        </w:rPr>
        <w:t xml:space="preserve">. This is what makes this </w:t>
      </w:r>
      <w:r w:rsidR="00A179EB">
        <w:rPr>
          <w:rFonts w:ascii="Calibri" w:hAnsi="Calibri" w:cs="Calibri"/>
          <w:color w:val="FF0000"/>
          <w:shd w:val="clear" w:color="auto" w:fill="FFFFFF"/>
        </w:rPr>
        <w:t>study</w:t>
      </w:r>
      <w:r w:rsidR="00E7255B">
        <w:rPr>
          <w:rFonts w:ascii="Calibri" w:hAnsi="Calibri" w:cs="Calibri"/>
          <w:color w:val="FF0000"/>
          <w:shd w:val="clear" w:color="auto" w:fill="FFFFFF"/>
        </w:rPr>
        <w:t xml:space="preserve"> novel compared to previous work that has focused on scat samples. </w:t>
      </w:r>
    </w:p>
    <w:p w14:paraId="348F308A" w14:textId="77777777" w:rsidR="00E7255B" w:rsidRDefault="00E7255B" w:rsidP="00E16C9D">
      <w:pPr>
        <w:pStyle w:val="Default"/>
        <w:rPr>
          <w:rFonts w:ascii="Calibri" w:hAnsi="Calibri" w:cs="Calibri"/>
          <w:color w:val="FF0000"/>
          <w:shd w:val="clear" w:color="auto" w:fill="FFFFFF"/>
        </w:rPr>
      </w:pPr>
    </w:p>
    <w:p w14:paraId="7A9BA822" w14:textId="7476A177" w:rsidR="00E7255B" w:rsidRPr="00E7255B" w:rsidRDefault="00E7255B" w:rsidP="00E16C9D">
      <w:pPr>
        <w:pStyle w:val="Default"/>
        <w:rPr>
          <w:rFonts w:ascii="Calibri" w:hAnsi="Calibri" w:cs="Calibri"/>
          <w:color w:val="FF0000"/>
          <w:shd w:val="clear" w:color="auto" w:fill="FFFFFF"/>
        </w:rPr>
      </w:pPr>
      <w:r>
        <w:rPr>
          <w:rFonts w:ascii="Calibri" w:hAnsi="Calibri" w:cs="Calibri"/>
          <w:color w:val="FF0000"/>
          <w:shd w:val="clear" w:color="auto" w:fill="FFFFFF"/>
        </w:rPr>
        <w:t xml:space="preserve">Regardless, we agree that a greater discussion of the ecological mechanisms should be discussed at greater length. Due to page restrictions, we do not feel we can discuss this at length in the main text without cutting meaningful information. We have added brief information to the main text in lines XXX and have added a section to the supplement </w:t>
      </w:r>
      <w:r w:rsidR="00A179EB">
        <w:rPr>
          <w:rFonts w:ascii="Calibri" w:hAnsi="Calibri" w:cs="Calibri"/>
          <w:color w:val="FF0000"/>
          <w:shd w:val="clear" w:color="auto" w:fill="FFFFFF"/>
        </w:rPr>
        <w:t xml:space="preserve">XXXX </w:t>
      </w:r>
      <w:r>
        <w:rPr>
          <w:rFonts w:ascii="Calibri" w:hAnsi="Calibri" w:cs="Calibri"/>
          <w:color w:val="FF0000"/>
          <w:shd w:val="clear" w:color="auto" w:fill="FFFFFF"/>
        </w:rPr>
        <w:t>that discusses this in greater detail</w:t>
      </w:r>
      <w:r w:rsidR="00A179EB">
        <w:rPr>
          <w:rFonts w:ascii="Calibri" w:hAnsi="Calibri" w:cs="Calibri"/>
          <w:color w:val="FF0000"/>
          <w:shd w:val="clear" w:color="auto" w:fill="FFFFFF"/>
        </w:rPr>
        <w:t xml:space="preserve"> and is referred to in the main text. We are willing to move this discussion to the main text at the request of the reviewers and/or editor.</w:t>
      </w:r>
    </w:p>
    <w:p w14:paraId="16912631" w14:textId="77777777" w:rsidR="00B06D88" w:rsidRDefault="00B06D88" w:rsidP="00E16C9D">
      <w:pPr>
        <w:pStyle w:val="Default"/>
        <w:rPr>
          <w:rFonts w:ascii="Calibri" w:hAnsi="Calibri" w:cs="Calibri"/>
          <w:color w:val="212121"/>
        </w:rPr>
      </w:pPr>
    </w:p>
    <w:p w14:paraId="75F509CE" w14:textId="718F03C9" w:rsidR="00E16C9D" w:rsidRPr="00E16C9D" w:rsidRDefault="00E16C9D" w:rsidP="00E16C9D">
      <w:pPr>
        <w:pStyle w:val="Default"/>
        <w:rPr>
          <w:rFonts w:ascii="Calibri" w:hAnsi="Calibri" w:cs="Calibri"/>
        </w:rPr>
      </w:pPr>
      <w:r w:rsidRPr="00E16C9D">
        <w:rPr>
          <w:rFonts w:ascii="Calibri" w:hAnsi="Calibri" w:cs="Calibri"/>
          <w:color w:val="212121"/>
        </w:rPr>
        <w:t xml:space="preserve">2. </w:t>
      </w:r>
      <w:r w:rsidRPr="00E16C9D">
        <w:rPr>
          <w:rFonts w:ascii="Calibri" w:hAnsi="Calibri" w:cs="Calibri"/>
          <w:b/>
          <w:bCs/>
          <w:color w:val="212121"/>
        </w:rPr>
        <w:t xml:space="preserve">Turnover Rate Interpretation: </w:t>
      </w:r>
      <w:r w:rsidRPr="00E16C9D">
        <w:rPr>
          <w:rFonts w:ascii="Calibri" w:hAnsi="Calibri" w:cs="Calibri"/>
          <w:color w:val="212121"/>
        </w:rPr>
        <w:t xml:space="preserve">Including a time lag makes sense given the estimated slow turnover rate of bone collagen, but if harbor seals are continually feeding across seasons, it would seem to make more sense to try to relate measured TP to an average of the year leading up to the time of collection, rather than a full year separation from collection date. Relatedly, the slow turnover of bone collagen would not seem well suited for trying to detect any sort of seasonal environmental or biological phenomena (e.g., seasonal environmental conditions or prey availability). The Discussion would benefit from further consideration of the presumed </w:t>
      </w:r>
      <w:r w:rsidRPr="00E16C9D">
        <w:rPr>
          <w:rFonts w:ascii="Calibri" w:hAnsi="Calibri" w:cs="Calibri"/>
          <w:color w:val="212121"/>
        </w:rPr>
        <w:lastRenderedPageBreak/>
        <w:t xml:space="preserve">turnover rate of bone collagen in the context of timing and duration of environmental and biological changes. </w:t>
      </w:r>
    </w:p>
    <w:p w14:paraId="54861B32" w14:textId="19BD942A" w:rsidR="00E16C9D" w:rsidRDefault="00E16C9D" w:rsidP="00E16C9D">
      <w:pPr>
        <w:pStyle w:val="Default"/>
        <w:rPr>
          <w:rFonts w:ascii="Calibri" w:hAnsi="Calibri" w:cs="Calibri"/>
        </w:rPr>
      </w:pPr>
    </w:p>
    <w:p w14:paraId="7C56FA77" w14:textId="6CF825CB" w:rsidR="008F1C45" w:rsidRDefault="00B03A11" w:rsidP="00E16C9D">
      <w:pPr>
        <w:pStyle w:val="Default"/>
        <w:rPr>
          <w:rFonts w:ascii="Calibri" w:hAnsi="Calibri" w:cs="Calibri"/>
          <w:color w:val="FF0000"/>
          <w:shd w:val="clear" w:color="auto" w:fill="FFFFFF"/>
        </w:rPr>
      </w:pPr>
      <w:r>
        <w:rPr>
          <w:rFonts w:ascii="Calibri" w:hAnsi="Calibri" w:cs="Calibri"/>
          <w:color w:val="FF0000"/>
          <w:shd w:val="clear" w:color="auto" w:fill="FFFFFF"/>
        </w:rPr>
        <w:t>Response:</w:t>
      </w:r>
      <w:r>
        <w:rPr>
          <w:rFonts w:ascii="Calibri" w:hAnsi="Calibri" w:cs="Calibri"/>
          <w:color w:val="FF0000"/>
          <w:shd w:val="clear" w:color="auto" w:fill="FFFFFF"/>
        </w:rPr>
        <w:t xml:space="preserve"> </w:t>
      </w:r>
      <w:r w:rsidR="004659D3">
        <w:rPr>
          <w:rFonts w:ascii="Calibri" w:hAnsi="Calibri" w:cs="Calibri"/>
          <w:color w:val="FF0000"/>
          <w:shd w:val="clear" w:color="auto" w:fill="FFFFFF"/>
        </w:rPr>
        <w:t xml:space="preserve">Collection data is not available for all specimens. </w:t>
      </w:r>
      <w:r w:rsidR="00A179EB">
        <w:rPr>
          <w:rFonts w:ascii="Calibri" w:hAnsi="Calibri" w:cs="Calibri"/>
          <w:color w:val="FF0000"/>
          <w:shd w:val="clear" w:color="auto" w:fill="FFFFFF"/>
        </w:rPr>
        <w:t xml:space="preserve">The slow turnover time of bone is what makes </w:t>
      </w:r>
      <w:r w:rsidR="00E359C5">
        <w:rPr>
          <w:rFonts w:ascii="Calibri" w:hAnsi="Calibri" w:cs="Calibri"/>
          <w:color w:val="FF0000"/>
          <w:shd w:val="clear" w:color="auto" w:fill="FFFFFF"/>
        </w:rPr>
        <w:t>CSIA-AA useful for analyzing harbor seal response to environmental conditions and prey availability. Tissue turnover is a continuous process, not discrete, so the stable isotope value of bone will slowly</w:t>
      </w:r>
      <w:r w:rsidR="008F1C45">
        <w:rPr>
          <w:rFonts w:ascii="Calibri" w:hAnsi="Calibri" w:cs="Calibri"/>
          <w:color w:val="FF0000"/>
          <w:shd w:val="clear" w:color="auto" w:fill="FFFFFF"/>
        </w:rPr>
        <w:t xml:space="preserve">. </w:t>
      </w:r>
    </w:p>
    <w:p w14:paraId="677D2B9E" w14:textId="77777777" w:rsidR="008F1C45" w:rsidRDefault="008F1C45" w:rsidP="00E16C9D">
      <w:pPr>
        <w:pStyle w:val="Default"/>
        <w:rPr>
          <w:rFonts w:ascii="Calibri" w:hAnsi="Calibri" w:cs="Calibri"/>
          <w:color w:val="FF0000"/>
          <w:shd w:val="clear" w:color="auto" w:fill="FFFFFF"/>
        </w:rPr>
      </w:pPr>
    </w:p>
    <w:p w14:paraId="44B961E6" w14:textId="7F0AF5E8" w:rsidR="00BE4666" w:rsidRDefault="008F1C45" w:rsidP="00E16C9D">
      <w:pPr>
        <w:pStyle w:val="Default"/>
        <w:rPr>
          <w:rFonts w:ascii="Calibri" w:hAnsi="Calibri" w:cs="Calibri"/>
          <w:color w:val="FF0000"/>
          <w:shd w:val="clear" w:color="auto" w:fill="FFFFFF"/>
        </w:rPr>
      </w:pPr>
      <w:r>
        <w:rPr>
          <w:rFonts w:ascii="Calibri" w:hAnsi="Calibri" w:cs="Calibri"/>
          <w:color w:val="FF0000"/>
          <w:shd w:val="clear" w:color="auto" w:fill="FFFFFF"/>
        </w:rPr>
        <w:t>We disagree that the value over a year would not detect seasonal environmental conditions</w:t>
      </w:r>
      <w:r w:rsidR="00435AD3">
        <w:rPr>
          <w:rFonts w:ascii="Calibri" w:hAnsi="Calibri" w:cs="Calibri"/>
          <w:color w:val="FF0000"/>
          <w:shd w:val="clear" w:color="auto" w:fill="FFFFFF"/>
        </w:rPr>
        <w:t>. For example,</w:t>
      </w:r>
      <w:r>
        <w:rPr>
          <w:rFonts w:ascii="Calibri" w:hAnsi="Calibri" w:cs="Calibri"/>
          <w:color w:val="FF0000"/>
          <w:shd w:val="clear" w:color="auto" w:fill="FFFFFF"/>
        </w:rPr>
        <w:t xml:space="preserve"> </w:t>
      </w:r>
      <w:r w:rsidR="00435AD3">
        <w:rPr>
          <w:rFonts w:ascii="Calibri" w:hAnsi="Calibri" w:cs="Calibri"/>
          <w:color w:val="FF0000"/>
          <w:shd w:val="clear" w:color="auto" w:fill="FFFFFF"/>
        </w:rPr>
        <w:t>s</w:t>
      </w:r>
      <w:r>
        <w:rPr>
          <w:rFonts w:ascii="Calibri" w:hAnsi="Calibri" w:cs="Calibri"/>
          <w:color w:val="FF0000"/>
          <w:shd w:val="clear" w:color="auto" w:fill="FFFFFF"/>
        </w:rPr>
        <w:t>pring upwelling</w:t>
      </w:r>
      <w:r w:rsidR="00435AD3">
        <w:rPr>
          <w:rFonts w:ascii="Calibri" w:hAnsi="Calibri" w:cs="Calibri"/>
          <w:color w:val="FF0000"/>
          <w:shd w:val="clear" w:color="auto" w:fill="FFFFFF"/>
        </w:rPr>
        <w:t xml:space="preserve"> is a seasonal condition that </w:t>
      </w:r>
      <w:r>
        <w:rPr>
          <w:rFonts w:ascii="Calibri" w:hAnsi="Calibri" w:cs="Calibri"/>
          <w:color w:val="FF0000"/>
          <w:shd w:val="clear" w:color="auto" w:fill="FFFFFF"/>
        </w:rPr>
        <w:t xml:space="preserve">is associated with juvenile recruitment of many fish species (i.e. Pacific herring) and the abundance of herring for the </w:t>
      </w:r>
      <w:r w:rsidR="0032096D">
        <w:rPr>
          <w:rFonts w:ascii="Calibri" w:hAnsi="Calibri" w:cs="Calibri"/>
          <w:color w:val="FF0000"/>
          <w:shd w:val="clear" w:color="auto" w:fill="FFFFFF"/>
        </w:rPr>
        <w:t xml:space="preserve">entire year to come is </w:t>
      </w:r>
      <w:r>
        <w:rPr>
          <w:rFonts w:ascii="Calibri" w:hAnsi="Calibri" w:cs="Calibri"/>
          <w:color w:val="FF0000"/>
          <w:shd w:val="clear" w:color="auto" w:fill="FFFFFF"/>
        </w:rPr>
        <w:t>determined by this seasonal condition</w:t>
      </w:r>
      <w:r w:rsidR="0032096D">
        <w:rPr>
          <w:rFonts w:ascii="Calibri" w:hAnsi="Calibri" w:cs="Calibri"/>
          <w:color w:val="FF0000"/>
          <w:shd w:val="clear" w:color="auto" w:fill="FFFFFF"/>
        </w:rPr>
        <w:t xml:space="preserve">. By testing spring </w:t>
      </w:r>
      <w:proofErr w:type="gramStart"/>
      <w:r w:rsidR="0032096D">
        <w:rPr>
          <w:rFonts w:ascii="Calibri" w:hAnsi="Calibri" w:cs="Calibri"/>
          <w:color w:val="FF0000"/>
          <w:shd w:val="clear" w:color="auto" w:fill="FFFFFF"/>
        </w:rPr>
        <w:t>upwelling</w:t>
      </w:r>
      <w:proofErr w:type="gramEnd"/>
      <w:r w:rsidR="0032096D">
        <w:rPr>
          <w:rFonts w:ascii="Calibri" w:hAnsi="Calibri" w:cs="Calibri"/>
          <w:color w:val="FF0000"/>
          <w:shd w:val="clear" w:color="auto" w:fill="FFFFFF"/>
        </w:rPr>
        <w:t xml:space="preserve"> we are not showing that harbor seal trophic position (and presumed diet) changes in spring due to upwelling, instead we are showing that spring upwelling exerts strong bottom up forcing on the food web that is measurable in the trophic position of a top predator (in this case harbor seals). </w:t>
      </w:r>
      <w:r w:rsidR="00435AD3">
        <w:rPr>
          <w:rFonts w:ascii="Calibri" w:hAnsi="Calibri" w:cs="Calibri"/>
          <w:color w:val="FF0000"/>
          <w:shd w:val="clear" w:color="auto" w:fill="FFFFFF"/>
        </w:rPr>
        <w:t xml:space="preserve">Environmental conditions such as summer SST or spring upwelling do not only influence the food web during that one specific season, but rather </w:t>
      </w:r>
      <w:r w:rsidR="00BE4666">
        <w:rPr>
          <w:rFonts w:ascii="Calibri" w:hAnsi="Calibri" w:cs="Calibri"/>
          <w:color w:val="FF0000"/>
          <w:shd w:val="clear" w:color="auto" w:fill="FFFFFF"/>
        </w:rPr>
        <w:t xml:space="preserve">shape the food web. </w:t>
      </w:r>
      <w:r w:rsidR="004659D3">
        <w:rPr>
          <w:rFonts w:ascii="Calibri" w:hAnsi="Calibri" w:cs="Calibri"/>
          <w:color w:val="FF0000"/>
          <w:shd w:val="clear" w:color="auto" w:fill="FFFFFF"/>
        </w:rPr>
        <w:t xml:space="preserve">The duration of biological change in response to environmental change does not occur on the same temporal scale as the duration of the environmental change. </w:t>
      </w:r>
    </w:p>
    <w:p w14:paraId="3411D821" w14:textId="77777777" w:rsidR="00BE4666" w:rsidRDefault="00BE4666" w:rsidP="00E16C9D">
      <w:pPr>
        <w:pStyle w:val="Default"/>
        <w:rPr>
          <w:rFonts w:ascii="Calibri" w:hAnsi="Calibri" w:cs="Calibri"/>
          <w:color w:val="FF0000"/>
          <w:shd w:val="clear" w:color="auto" w:fill="FFFFFF"/>
        </w:rPr>
      </w:pPr>
    </w:p>
    <w:p w14:paraId="7EA6EBF0" w14:textId="16ED98F6" w:rsidR="00E359C5" w:rsidRPr="008F1C45" w:rsidRDefault="0032096D" w:rsidP="00E16C9D">
      <w:pPr>
        <w:pStyle w:val="Default"/>
        <w:rPr>
          <w:rFonts w:ascii="Calibri" w:hAnsi="Calibri" w:cs="Calibri"/>
          <w:color w:val="FF0000"/>
          <w:shd w:val="clear" w:color="auto" w:fill="FFFFFF"/>
        </w:rPr>
      </w:pPr>
      <w:r>
        <w:rPr>
          <w:rFonts w:ascii="Calibri" w:hAnsi="Calibri" w:cs="Calibri"/>
          <w:color w:val="FF0000"/>
          <w:shd w:val="clear" w:color="auto" w:fill="FFFFFF"/>
        </w:rPr>
        <w:t xml:space="preserve">We agree with the reviewer that this warrants a greater discussion and we feel the text we added to the manuscript to address reviewer 2’s comment 1 has offered a greater explanation of this. </w:t>
      </w:r>
    </w:p>
    <w:p w14:paraId="37CE34A4" w14:textId="77777777" w:rsidR="00E16C9D" w:rsidRPr="00E16C9D" w:rsidRDefault="00E16C9D" w:rsidP="00E16C9D">
      <w:pPr>
        <w:pStyle w:val="Default"/>
        <w:rPr>
          <w:rFonts w:ascii="Calibri" w:hAnsi="Calibri" w:cs="Calibri"/>
        </w:rPr>
      </w:pPr>
      <w:r w:rsidRPr="00E16C9D">
        <w:rPr>
          <w:rFonts w:ascii="Calibri" w:hAnsi="Calibri" w:cs="Calibri"/>
        </w:rPr>
        <w:t xml:space="preserve"> </w:t>
      </w:r>
    </w:p>
    <w:p w14:paraId="7CC64B7F" w14:textId="77777777" w:rsidR="00E16C9D" w:rsidRPr="00E16C9D" w:rsidRDefault="00E16C9D" w:rsidP="00E16C9D">
      <w:pPr>
        <w:pStyle w:val="Default"/>
        <w:rPr>
          <w:rFonts w:ascii="Calibri" w:hAnsi="Calibri" w:cs="Calibri"/>
        </w:rPr>
      </w:pPr>
      <w:r w:rsidRPr="00E16C9D">
        <w:rPr>
          <w:rFonts w:ascii="Calibri" w:hAnsi="Calibri" w:cs="Calibri"/>
          <w:color w:val="212121"/>
        </w:rPr>
        <w:t xml:space="preserve">3. </w:t>
      </w:r>
      <w:r w:rsidRPr="00E16C9D">
        <w:rPr>
          <w:rFonts w:ascii="Calibri" w:hAnsi="Calibri" w:cs="Calibri"/>
          <w:b/>
          <w:bCs/>
          <w:color w:val="212121"/>
        </w:rPr>
        <w:t xml:space="preserve">Movement Effects: </w:t>
      </w:r>
      <w:r w:rsidRPr="00E16C9D">
        <w:rPr>
          <w:rFonts w:ascii="Calibri" w:hAnsi="Calibri" w:cs="Calibri"/>
          <w:color w:val="212121"/>
        </w:rPr>
        <w:t xml:space="preserve">Harbor seal ecology should be briefly further described in the Introduction. In particular, home range for this area should be defined. Do individuals undertake any seasonal migrations or are they foraging in the near vicinity of their collection locations year-round? This is important as any migratory component would further complicate attempts at inferring TP relationships to local biological and environmental drivers. </w:t>
      </w:r>
    </w:p>
    <w:p w14:paraId="5E4B31C2" w14:textId="77777777" w:rsidR="00E16C9D" w:rsidRPr="00E16C9D" w:rsidRDefault="00E16C9D" w:rsidP="00A35A73">
      <w:pPr>
        <w:rPr>
          <w:rFonts w:ascii="Calibri" w:hAnsi="Calibri" w:cs="Calibri"/>
          <w:lang w:val="en-US"/>
        </w:rPr>
      </w:pPr>
    </w:p>
    <w:p w14:paraId="05C0CB9A" w14:textId="4F556A20" w:rsidR="00E16C9D" w:rsidRDefault="009D4BA7" w:rsidP="00E16C9D">
      <w:pPr>
        <w:pStyle w:val="Default"/>
        <w:rPr>
          <w:rFonts w:ascii="Calibri" w:hAnsi="Calibri" w:cs="Calibri"/>
        </w:rPr>
      </w:pPr>
      <w:r>
        <w:rPr>
          <w:rFonts w:ascii="Calibri" w:hAnsi="Calibri" w:cs="Calibri"/>
          <w:color w:val="FF0000"/>
          <w:shd w:val="clear" w:color="auto" w:fill="FFFFFF"/>
        </w:rPr>
        <w:t xml:space="preserve">Response: </w:t>
      </w:r>
      <w:r>
        <w:rPr>
          <w:rFonts w:ascii="Calibri" w:hAnsi="Calibri" w:cs="Calibri"/>
          <w:color w:val="FF0000"/>
          <w:shd w:val="clear" w:color="auto" w:fill="FFFFFF"/>
        </w:rPr>
        <w:t>We agree</w:t>
      </w:r>
      <w:r w:rsidR="00BB6D32">
        <w:rPr>
          <w:rFonts w:ascii="Calibri" w:hAnsi="Calibri" w:cs="Calibri"/>
          <w:color w:val="FF0000"/>
          <w:shd w:val="clear" w:color="auto" w:fill="FFFFFF"/>
        </w:rPr>
        <w:t xml:space="preserve"> that this needs to be further developed in the introduction. Individuals do not undertake seasonal migrations and adults have high site fidelity, where they opportunistically forage 5-100 km from </w:t>
      </w:r>
      <w:proofErr w:type="spellStart"/>
      <w:r w:rsidR="00BB6D32">
        <w:rPr>
          <w:rFonts w:ascii="Calibri" w:hAnsi="Calibri" w:cs="Calibri"/>
          <w:color w:val="FF0000"/>
          <w:shd w:val="clear" w:color="auto" w:fill="FFFFFF"/>
        </w:rPr>
        <w:t>haulout</w:t>
      </w:r>
      <w:proofErr w:type="spellEnd"/>
      <w:r w:rsidR="00BB6D32">
        <w:rPr>
          <w:rFonts w:ascii="Calibri" w:hAnsi="Calibri" w:cs="Calibri"/>
          <w:color w:val="FF0000"/>
          <w:shd w:val="clear" w:color="auto" w:fill="FFFFFF"/>
        </w:rPr>
        <w:t xml:space="preserve"> sites at depths of less than 200 m. It is possible individuals have foraged away from where they are collected, but it is unlikely that they foraged outside of the delineated regions (coastal WA and Salish Sea). See lines XXX </w:t>
      </w:r>
    </w:p>
    <w:p w14:paraId="6898C6E7" w14:textId="77777777" w:rsidR="009D4BA7" w:rsidRPr="00E16C9D" w:rsidRDefault="009D4BA7" w:rsidP="00E16C9D">
      <w:pPr>
        <w:pStyle w:val="Default"/>
        <w:rPr>
          <w:rFonts w:ascii="Calibri" w:hAnsi="Calibri" w:cs="Calibri"/>
        </w:rPr>
      </w:pPr>
    </w:p>
    <w:p w14:paraId="504F8A8B" w14:textId="0DC3F535" w:rsidR="00E16C9D" w:rsidRDefault="00E16C9D" w:rsidP="00E16C9D">
      <w:pPr>
        <w:pStyle w:val="Default"/>
        <w:rPr>
          <w:rFonts w:ascii="Calibri" w:hAnsi="Calibri" w:cs="Calibri"/>
          <w:color w:val="212121"/>
        </w:rPr>
      </w:pPr>
      <w:r w:rsidRPr="00E16C9D">
        <w:rPr>
          <w:rFonts w:ascii="Calibri" w:hAnsi="Calibri" w:cs="Calibri"/>
          <w:color w:val="212121"/>
        </w:rPr>
        <w:t xml:space="preserve">4. </w:t>
      </w:r>
      <w:r w:rsidRPr="00E16C9D">
        <w:rPr>
          <w:rFonts w:ascii="Calibri" w:hAnsi="Calibri" w:cs="Calibri"/>
          <w:b/>
          <w:bCs/>
          <w:color w:val="212121"/>
        </w:rPr>
        <w:t xml:space="preserve">Data Reporting: </w:t>
      </w:r>
      <w:r w:rsidRPr="00E16C9D">
        <w:rPr>
          <w:rFonts w:ascii="Calibri" w:hAnsi="Calibri" w:cs="Calibri"/>
          <w:color w:val="212121"/>
        </w:rPr>
        <w:t xml:space="preserve">It would be helpful to include a summary table either in the main article or as a supplement that reports TP estimates by year and also includes sample size (similar to Fig. 1). TP estimates should include the range as well as SD with propagated error (see, for example, Choy et al. 2015). </w:t>
      </w:r>
    </w:p>
    <w:p w14:paraId="31A2B025" w14:textId="77777777" w:rsidR="009D4BA7" w:rsidRPr="00E16C9D" w:rsidRDefault="009D4BA7" w:rsidP="00E16C9D">
      <w:pPr>
        <w:pStyle w:val="Default"/>
        <w:rPr>
          <w:rFonts w:ascii="Calibri" w:hAnsi="Calibri" w:cs="Calibri"/>
        </w:rPr>
      </w:pPr>
    </w:p>
    <w:p w14:paraId="02BE6E50" w14:textId="0824B7C6" w:rsidR="00EE6253" w:rsidRDefault="009D4BA7"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Response:</w:t>
      </w:r>
      <w:r>
        <w:rPr>
          <w:rFonts w:ascii="Calibri" w:hAnsi="Calibri" w:cs="Calibri"/>
          <w:color w:val="FF0000"/>
          <w:shd w:val="clear" w:color="auto" w:fill="FFFFFF"/>
          <w:lang w:val="en-US"/>
        </w:rPr>
        <w:t xml:space="preserve"> </w:t>
      </w:r>
      <w:r w:rsidR="00AA1BD4">
        <w:rPr>
          <w:rFonts w:ascii="Calibri" w:hAnsi="Calibri" w:cs="Calibri"/>
          <w:color w:val="FF0000"/>
          <w:shd w:val="clear" w:color="auto" w:fill="FFFFFF"/>
          <w:lang w:val="en-US"/>
        </w:rPr>
        <w:t>We have included a table</w:t>
      </w:r>
      <w:r w:rsidR="00B1321B">
        <w:rPr>
          <w:rFonts w:ascii="Calibri" w:hAnsi="Calibri" w:cs="Calibri"/>
          <w:color w:val="FF0000"/>
          <w:shd w:val="clear" w:color="auto" w:fill="FFFFFF"/>
          <w:lang w:val="en-US"/>
        </w:rPr>
        <w:t xml:space="preserve"> </w:t>
      </w:r>
      <w:r w:rsidR="00AA1BD4">
        <w:rPr>
          <w:rFonts w:ascii="Calibri" w:hAnsi="Calibri" w:cs="Calibri"/>
          <w:color w:val="FF0000"/>
          <w:shd w:val="clear" w:color="auto" w:fill="FFFFFF"/>
          <w:lang w:val="en-US"/>
        </w:rPr>
        <w:t xml:space="preserve">that shows </w:t>
      </w:r>
      <w:r w:rsidR="00B1321B">
        <w:rPr>
          <w:rFonts w:ascii="Calibri" w:hAnsi="Calibri" w:cs="Calibri"/>
          <w:color w:val="FF0000"/>
          <w:shd w:val="clear" w:color="auto" w:fill="FFFFFF"/>
          <w:lang w:val="en-US"/>
        </w:rPr>
        <w:t xml:space="preserve">year, mean trophic position, </w:t>
      </w:r>
      <w:r w:rsidR="00F753C8">
        <w:rPr>
          <w:rFonts w:ascii="Calibri" w:hAnsi="Calibri" w:cs="Calibri"/>
          <w:color w:val="FF0000"/>
          <w:shd w:val="clear" w:color="auto" w:fill="FFFFFF"/>
          <w:lang w:val="en-US"/>
        </w:rPr>
        <w:t>and</w:t>
      </w:r>
      <w:r w:rsidR="00CD55B8">
        <w:rPr>
          <w:rFonts w:ascii="Calibri" w:hAnsi="Calibri" w:cs="Calibri"/>
          <w:color w:val="FF0000"/>
          <w:shd w:val="clear" w:color="auto" w:fill="FFFFFF"/>
          <w:lang w:val="en-US"/>
        </w:rPr>
        <w:t xml:space="preserve"> </w:t>
      </w:r>
      <w:r w:rsidR="00B1321B">
        <w:rPr>
          <w:rFonts w:ascii="Calibri" w:hAnsi="Calibri" w:cs="Calibri"/>
          <w:color w:val="FF0000"/>
          <w:shd w:val="clear" w:color="auto" w:fill="FFFFFF"/>
          <w:lang w:val="en-US"/>
        </w:rPr>
        <w:t xml:space="preserve">standard deviation </w:t>
      </w:r>
      <w:r w:rsidR="00F753C8">
        <w:rPr>
          <w:rFonts w:ascii="Calibri" w:hAnsi="Calibri" w:cs="Calibri"/>
          <w:color w:val="FF0000"/>
          <w:shd w:val="clear" w:color="auto" w:fill="FFFFFF"/>
          <w:lang w:val="en-US"/>
        </w:rPr>
        <w:t>which incorporates variability between specimens and propagates analytical error for the source and trophic amino acid</w:t>
      </w:r>
      <w:r w:rsidR="00B1321B">
        <w:rPr>
          <w:rFonts w:ascii="Calibri" w:hAnsi="Calibri" w:cs="Calibri"/>
          <w:color w:val="FF0000"/>
          <w:shd w:val="clear" w:color="auto" w:fill="FFFFFF"/>
          <w:lang w:val="en-US"/>
        </w:rPr>
        <w:t xml:space="preserve"> </w:t>
      </w:r>
      <w:r w:rsidR="00006086">
        <w:rPr>
          <w:rFonts w:ascii="Calibri" w:hAnsi="Calibri" w:cs="Calibri"/>
          <w:color w:val="FF0000"/>
          <w:shd w:val="clear" w:color="auto" w:fill="FFFFFF"/>
          <w:lang w:val="en-US"/>
        </w:rPr>
        <w:t>(Table S16)</w:t>
      </w:r>
      <w:r w:rsidR="00B1321B">
        <w:rPr>
          <w:rFonts w:ascii="Calibri" w:hAnsi="Calibri" w:cs="Calibri"/>
          <w:color w:val="FF0000"/>
          <w:shd w:val="clear" w:color="auto" w:fill="FFFFFF"/>
          <w:lang w:val="en-US"/>
        </w:rPr>
        <w:t xml:space="preserve">. </w:t>
      </w:r>
      <w:r w:rsidR="00006086">
        <w:rPr>
          <w:rFonts w:ascii="Calibri" w:hAnsi="Calibri" w:cs="Calibri"/>
          <w:color w:val="FF0000"/>
          <w:shd w:val="clear" w:color="auto" w:fill="FFFFFF"/>
          <w:lang w:val="en-US"/>
        </w:rPr>
        <w:t xml:space="preserve">We </w:t>
      </w:r>
      <w:r w:rsidR="00006086">
        <w:rPr>
          <w:rFonts w:ascii="Calibri" w:hAnsi="Calibri" w:cs="Calibri"/>
          <w:color w:val="FF0000"/>
          <w:shd w:val="clear" w:color="auto" w:fill="FFFFFF"/>
          <w:lang w:val="en-US"/>
        </w:rPr>
        <w:t>note we also have a plot that</w:t>
      </w:r>
      <w:r w:rsidR="00006086">
        <w:rPr>
          <w:rFonts w:ascii="Calibri" w:hAnsi="Calibri" w:cs="Calibri"/>
          <w:color w:val="FF0000"/>
          <w:shd w:val="clear" w:color="auto" w:fill="FFFFFF"/>
          <w:lang w:val="en-US"/>
        </w:rPr>
        <w:t xml:space="preserve"> reports TP </w:t>
      </w:r>
      <w:r w:rsidR="00006086">
        <w:rPr>
          <w:rFonts w:ascii="Calibri" w:hAnsi="Calibri" w:cs="Calibri"/>
          <w:color w:val="FF0000"/>
          <w:shd w:val="clear" w:color="auto" w:fill="FFFFFF"/>
          <w:lang w:val="en-US"/>
        </w:rPr>
        <w:lastRenderedPageBreak/>
        <w:t>estimates by year (Figure S</w:t>
      </w:r>
      <w:r w:rsidR="001E1F2E">
        <w:rPr>
          <w:rFonts w:ascii="Calibri" w:hAnsi="Calibri" w:cs="Calibri"/>
          <w:color w:val="FF0000"/>
          <w:shd w:val="clear" w:color="auto" w:fill="FFFFFF"/>
          <w:lang w:val="en-US"/>
        </w:rPr>
        <w:t>7</w:t>
      </w:r>
      <w:r w:rsidR="00006086">
        <w:rPr>
          <w:rFonts w:ascii="Calibri" w:hAnsi="Calibri" w:cs="Calibri"/>
          <w:color w:val="FF0000"/>
          <w:shd w:val="clear" w:color="auto" w:fill="FFFFFF"/>
          <w:lang w:val="en-US"/>
        </w:rPr>
        <w:t>) for each amino acid and both regions which shows the range of trophic position estimates. Our analytical error is reported in table S13.</w:t>
      </w:r>
    </w:p>
    <w:p w14:paraId="6B30AD9E" w14:textId="77777777" w:rsidR="00EE6253" w:rsidRDefault="00EE6253" w:rsidP="00A35A73">
      <w:pPr>
        <w:rPr>
          <w:rFonts w:ascii="Calibri" w:hAnsi="Calibri" w:cs="Calibri"/>
          <w:color w:val="FF0000"/>
          <w:shd w:val="clear" w:color="auto" w:fill="FFFFFF"/>
          <w:lang w:val="en-US"/>
        </w:rPr>
      </w:pPr>
    </w:p>
    <w:p w14:paraId="1682C7CC" w14:textId="163AC4C4" w:rsidR="00E16C9D" w:rsidRDefault="00EE6253"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Given the number of amino acids in this study, this summary table becomes unwieldly quickly so we only included </w:t>
      </w:r>
      <w:r w:rsidR="00884340">
        <w:rPr>
          <w:rFonts w:ascii="Calibri" w:hAnsi="Calibri" w:cs="Calibri"/>
          <w:color w:val="FF0000"/>
          <w:shd w:val="clear" w:color="auto" w:fill="FFFFFF"/>
          <w:lang w:val="en-US"/>
        </w:rPr>
        <w:t xml:space="preserve">trophic position calculated from </w:t>
      </w:r>
      <w:r>
        <w:rPr>
          <w:rFonts w:ascii="Calibri" w:hAnsi="Calibri" w:cs="Calibri"/>
          <w:color w:val="FF0000"/>
          <w:shd w:val="clear" w:color="auto" w:fill="FFFFFF"/>
          <w:lang w:val="en-US"/>
        </w:rPr>
        <w:t>glutamic acid. Given we also have Figure S6</w:t>
      </w:r>
      <w:r w:rsidR="00884340">
        <w:rPr>
          <w:rFonts w:ascii="Calibri" w:hAnsi="Calibri" w:cs="Calibri"/>
          <w:color w:val="FF0000"/>
          <w:shd w:val="clear" w:color="auto" w:fill="FFFFFF"/>
          <w:lang w:val="en-US"/>
        </w:rPr>
        <w:t>,</w:t>
      </w:r>
      <w:r>
        <w:rPr>
          <w:rFonts w:ascii="Calibri" w:hAnsi="Calibri" w:cs="Calibri"/>
          <w:color w:val="FF0000"/>
          <w:shd w:val="clear" w:color="auto" w:fill="FFFFFF"/>
          <w:lang w:val="en-US"/>
        </w:rPr>
        <w:t xml:space="preserve"> </w:t>
      </w:r>
      <w:r w:rsidR="00884340">
        <w:rPr>
          <w:rFonts w:ascii="Calibri" w:hAnsi="Calibri" w:cs="Calibri"/>
          <w:color w:val="FF0000"/>
          <w:shd w:val="clear" w:color="auto" w:fill="FFFFFF"/>
          <w:lang w:val="en-US"/>
        </w:rPr>
        <w:t xml:space="preserve">Figure 1 that reports the sample size by year, and </w:t>
      </w:r>
      <w:r>
        <w:rPr>
          <w:rFonts w:ascii="Calibri" w:hAnsi="Calibri" w:cs="Calibri"/>
          <w:color w:val="FF0000"/>
          <w:shd w:val="clear" w:color="auto" w:fill="FFFFFF"/>
          <w:lang w:val="en-US"/>
        </w:rPr>
        <w:t>the data are available</w:t>
      </w:r>
      <w:r w:rsidR="00884340">
        <w:rPr>
          <w:rFonts w:ascii="Calibri" w:hAnsi="Calibri" w:cs="Calibri"/>
          <w:color w:val="FF0000"/>
          <w:shd w:val="clear" w:color="auto" w:fill="FFFFFF"/>
          <w:lang w:val="en-US"/>
        </w:rPr>
        <w:t xml:space="preserve"> on dryad </w:t>
      </w:r>
      <w:r>
        <w:rPr>
          <w:rFonts w:ascii="Calibri" w:hAnsi="Calibri" w:cs="Calibri"/>
          <w:color w:val="FF0000"/>
          <w:shd w:val="clear" w:color="auto" w:fill="FFFFFF"/>
          <w:lang w:val="en-US"/>
        </w:rPr>
        <w:t>we think including glutamic acid should suffice</w:t>
      </w:r>
      <w:r w:rsidR="00C147FA">
        <w:rPr>
          <w:rFonts w:ascii="Calibri" w:hAnsi="Calibri" w:cs="Calibri"/>
          <w:color w:val="FF0000"/>
          <w:shd w:val="clear" w:color="auto" w:fill="FFFFFF"/>
          <w:lang w:val="en-US"/>
        </w:rPr>
        <w:t xml:space="preserve"> but would consider adding the additional amino acids at the request of the reviewers or </w:t>
      </w:r>
      <w:r w:rsidR="00884340">
        <w:rPr>
          <w:rFonts w:ascii="Calibri" w:hAnsi="Calibri" w:cs="Calibri"/>
          <w:color w:val="FF0000"/>
          <w:shd w:val="clear" w:color="auto" w:fill="FFFFFF"/>
          <w:lang w:val="en-US"/>
        </w:rPr>
        <w:t>the editor.</w:t>
      </w:r>
    </w:p>
    <w:p w14:paraId="17ED6198" w14:textId="77777777" w:rsidR="009D4BA7" w:rsidRPr="00E16C9D" w:rsidRDefault="009D4BA7" w:rsidP="00A35A73">
      <w:pPr>
        <w:rPr>
          <w:rFonts w:ascii="Calibri" w:hAnsi="Calibri" w:cs="Calibri"/>
          <w:lang w:val="en-US"/>
        </w:rPr>
      </w:pPr>
    </w:p>
    <w:p w14:paraId="323793A9" w14:textId="77777777" w:rsidR="00E16C9D" w:rsidRPr="00E16C9D" w:rsidRDefault="00E16C9D" w:rsidP="00E16C9D">
      <w:pPr>
        <w:rPr>
          <w:rFonts w:ascii="Calibri" w:hAnsi="Calibri" w:cs="Calibri"/>
          <w:lang w:val="en-US"/>
        </w:rPr>
      </w:pPr>
      <w:r w:rsidRPr="00E16C9D">
        <w:rPr>
          <w:rFonts w:ascii="Calibri" w:hAnsi="Calibri" w:cs="Calibri"/>
          <w:lang w:val="en-US"/>
        </w:rPr>
        <w:t xml:space="preserve">Line </w:t>
      </w:r>
      <w:proofErr w:type="gramStart"/>
      <w:r w:rsidRPr="00E16C9D">
        <w:rPr>
          <w:rFonts w:ascii="Calibri" w:hAnsi="Calibri" w:cs="Calibri"/>
          <w:lang w:val="en-US"/>
        </w:rPr>
        <w:t>By</w:t>
      </w:r>
      <w:proofErr w:type="gramEnd"/>
      <w:r w:rsidRPr="00E16C9D">
        <w:rPr>
          <w:rFonts w:ascii="Calibri" w:hAnsi="Calibri" w:cs="Calibri"/>
          <w:lang w:val="en-US"/>
        </w:rPr>
        <w:t xml:space="preserve"> Line Comments:</w:t>
      </w:r>
    </w:p>
    <w:p w14:paraId="192876DD" w14:textId="77777777" w:rsidR="00E16C9D" w:rsidRPr="00E16C9D" w:rsidRDefault="00E16C9D" w:rsidP="00E16C9D">
      <w:pPr>
        <w:rPr>
          <w:rFonts w:ascii="Calibri" w:hAnsi="Calibri" w:cs="Calibri"/>
          <w:lang w:val="en-US"/>
        </w:rPr>
      </w:pPr>
      <w:r w:rsidRPr="00E16C9D">
        <w:rPr>
          <w:rFonts w:ascii="Calibri" w:hAnsi="Calibri" w:cs="Calibri"/>
          <w:lang w:val="en-US"/>
        </w:rPr>
        <w:t>Line 57 – Change “system” to “systems”</w:t>
      </w:r>
    </w:p>
    <w:p w14:paraId="4064C62A" w14:textId="77777777" w:rsidR="00E16C9D" w:rsidRPr="00E16C9D" w:rsidRDefault="00E16C9D" w:rsidP="00E16C9D">
      <w:pPr>
        <w:rPr>
          <w:rFonts w:ascii="Calibri" w:hAnsi="Calibri" w:cs="Calibri"/>
          <w:lang w:val="en-US"/>
        </w:rPr>
      </w:pPr>
      <w:r w:rsidRPr="00E16C9D">
        <w:rPr>
          <w:rFonts w:ascii="Calibri" w:hAnsi="Calibri" w:cs="Calibri"/>
          <w:lang w:val="en-US"/>
        </w:rPr>
        <w:t>Line 87 – It would be helpful to include a reference here that covers the concept of isotopic</w:t>
      </w:r>
    </w:p>
    <w:p w14:paraId="751316D7" w14:textId="77777777" w:rsidR="00E16C9D" w:rsidRPr="00E16C9D" w:rsidRDefault="00E16C9D" w:rsidP="00E16C9D">
      <w:pPr>
        <w:rPr>
          <w:rFonts w:ascii="Calibri" w:hAnsi="Calibri" w:cs="Calibri"/>
          <w:lang w:val="en-US"/>
        </w:rPr>
      </w:pPr>
      <w:r w:rsidRPr="00E16C9D">
        <w:rPr>
          <w:rFonts w:ascii="Calibri" w:hAnsi="Calibri" w:cs="Calibri"/>
          <w:lang w:val="en-US"/>
        </w:rPr>
        <w:t>turnover rates.</w:t>
      </w:r>
    </w:p>
    <w:p w14:paraId="78603149" w14:textId="77777777" w:rsidR="00E16C9D" w:rsidRPr="00E16C9D" w:rsidRDefault="00E16C9D" w:rsidP="00E16C9D">
      <w:pPr>
        <w:rPr>
          <w:rFonts w:ascii="Calibri" w:hAnsi="Calibri" w:cs="Calibri"/>
          <w:lang w:val="en-US"/>
        </w:rPr>
      </w:pPr>
      <w:r w:rsidRPr="00E16C9D">
        <w:rPr>
          <w:rFonts w:ascii="Calibri" w:hAnsi="Calibri" w:cs="Calibri"/>
          <w:lang w:val="en-US"/>
        </w:rPr>
        <w:t>Line 104 – Include scientific name.</w:t>
      </w:r>
    </w:p>
    <w:p w14:paraId="1D4FAF0A" w14:textId="77777777" w:rsidR="00E16C9D" w:rsidRPr="00E16C9D" w:rsidRDefault="00E16C9D" w:rsidP="00E16C9D">
      <w:pPr>
        <w:rPr>
          <w:rFonts w:ascii="Calibri" w:hAnsi="Calibri" w:cs="Calibri"/>
          <w:lang w:val="en-US"/>
        </w:rPr>
      </w:pPr>
      <w:r w:rsidRPr="00E16C9D">
        <w:rPr>
          <w:rFonts w:ascii="Calibri" w:hAnsi="Calibri" w:cs="Calibri"/>
          <w:lang w:val="en-US"/>
        </w:rPr>
        <w:t>Line 182 – Change “were included” to “was included”</w:t>
      </w:r>
    </w:p>
    <w:p w14:paraId="526A7009" w14:textId="5D55DC38" w:rsidR="009C2C79" w:rsidRDefault="00E16C9D" w:rsidP="00E16C9D">
      <w:pPr>
        <w:rPr>
          <w:rFonts w:ascii="Calibri" w:hAnsi="Calibri" w:cs="Calibri"/>
          <w:lang w:val="en-US"/>
        </w:rPr>
      </w:pPr>
      <w:r w:rsidRPr="00E16C9D">
        <w:rPr>
          <w:rFonts w:ascii="Calibri" w:hAnsi="Calibri" w:cs="Calibri"/>
          <w:lang w:val="en-US"/>
        </w:rPr>
        <w:t>Line 187 – Why only use a single source AA rather than a suite as applied to the trophic AAs?</w:t>
      </w:r>
    </w:p>
    <w:p w14:paraId="558EE0BE" w14:textId="2D16C768" w:rsidR="005C0BB7" w:rsidRDefault="009C2C79" w:rsidP="00E16C9D">
      <w:pPr>
        <w:rPr>
          <w:rFonts w:ascii="Calibri" w:hAnsi="Calibri" w:cs="Calibri"/>
          <w:color w:val="FF0000"/>
          <w:shd w:val="clear" w:color="auto" w:fill="FFFFFF"/>
          <w:lang w:val="en-US"/>
        </w:rPr>
      </w:pPr>
      <w:r>
        <w:rPr>
          <w:rFonts w:ascii="Calibri" w:hAnsi="Calibri" w:cs="Calibri"/>
          <w:color w:val="FF0000"/>
          <w:shd w:val="clear" w:color="auto" w:fill="FFFFFF"/>
          <w:lang w:val="en-US"/>
        </w:rPr>
        <w:t>Response:</w:t>
      </w:r>
      <w:r>
        <w:rPr>
          <w:rFonts w:ascii="Calibri" w:hAnsi="Calibri" w:cs="Calibri"/>
          <w:color w:val="FF0000"/>
          <w:shd w:val="clear" w:color="auto" w:fill="FFFFFF"/>
          <w:lang w:val="en-US"/>
        </w:rPr>
        <w:t xml:space="preserve"> </w:t>
      </w:r>
      <w:r w:rsidR="005C0BB7">
        <w:rPr>
          <w:rFonts w:ascii="Calibri" w:hAnsi="Calibri" w:cs="Calibri"/>
          <w:color w:val="FF0000"/>
          <w:shd w:val="clear" w:color="auto" w:fill="FFFFFF"/>
          <w:lang w:val="en-US"/>
        </w:rPr>
        <w:t>We did not measure other source amino acids which is why they were not included in our analysis</w:t>
      </w:r>
      <w:r w:rsidR="005253F6">
        <w:rPr>
          <w:rFonts w:ascii="Calibri" w:hAnsi="Calibri" w:cs="Calibri"/>
          <w:color w:val="FF0000"/>
          <w:shd w:val="clear" w:color="auto" w:fill="FFFFFF"/>
          <w:lang w:val="en-US"/>
        </w:rPr>
        <w:t xml:space="preserve"> (measured AAs are described in Section S1 of the Appendix)</w:t>
      </w:r>
      <w:r w:rsidR="005C0BB7">
        <w:rPr>
          <w:rFonts w:ascii="Calibri" w:hAnsi="Calibri" w:cs="Calibri"/>
          <w:color w:val="FF0000"/>
          <w:shd w:val="clear" w:color="auto" w:fill="FFFFFF"/>
          <w:lang w:val="en-US"/>
        </w:rPr>
        <w:t>.</w:t>
      </w:r>
    </w:p>
    <w:p w14:paraId="65466A4E" w14:textId="77777777" w:rsidR="005C0BB7" w:rsidRDefault="005C0BB7" w:rsidP="00E16C9D">
      <w:pPr>
        <w:rPr>
          <w:rFonts w:ascii="Calibri" w:hAnsi="Calibri" w:cs="Calibri"/>
          <w:color w:val="FF0000"/>
          <w:shd w:val="clear" w:color="auto" w:fill="FFFFFF"/>
          <w:lang w:val="en-US"/>
        </w:rPr>
      </w:pPr>
    </w:p>
    <w:p w14:paraId="63DCC88D" w14:textId="5DECB7D9" w:rsidR="009C2C79" w:rsidRDefault="00E809A6" w:rsidP="00E16C9D">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There are only </w:t>
      </w:r>
      <w:r w:rsidR="005C0BB7">
        <w:rPr>
          <w:rFonts w:ascii="Calibri" w:hAnsi="Calibri" w:cs="Calibri"/>
          <w:color w:val="FF0000"/>
          <w:shd w:val="clear" w:color="auto" w:fill="FFFFFF"/>
          <w:lang w:val="en-US"/>
        </w:rPr>
        <w:t>four</w:t>
      </w:r>
      <w:r>
        <w:rPr>
          <w:rFonts w:ascii="Calibri" w:hAnsi="Calibri" w:cs="Calibri"/>
          <w:color w:val="FF0000"/>
          <w:shd w:val="clear" w:color="auto" w:fill="FFFFFF"/>
          <w:lang w:val="en-US"/>
        </w:rPr>
        <w:t xml:space="preserve"> source amino acids, pheny</w:t>
      </w:r>
      <w:r w:rsidR="00FF4AE7">
        <w:rPr>
          <w:rFonts w:ascii="Calibri" w:hAnsi="Calibri" w:cs="Calibri"/>
          <w:color w:val="FF0000"/>
          <w:shd w:val="clear" w:color="auto" w:fill="FFFFFF"/>
          <w:lang w:val="en-US"/>
        </w:rPr>
        <w:t>l</w:t>
      </w:r>
      <w:r>
        <w:rPr>
          <w:rFonts w:ascii="Calibri" w:hAnsi="Calibri" w:cs="Calibri"/>
          <w:color w:val="FF0000"/>
          <w:shd w:val="clear" w:color="auto" w:fill="FFFFFF"/>
          <w:lang w:val="en-US"/>
        </w:rPr>
        <w:t>alanine, lysine,</w:t>
      </w:r>
      <w:r w:rsidR="00CF12AF">
        <w:rPr>
          <w:rFonts w:ascii="Calibri" w:hAnsi="Calibri" w:cs="Calibri"/>
          <w:color w:val="FF0000"/>
          <w:shd w:val="clear" w:color="auto" w:fill="FFFFFF"/>
          <w:lang w:val="en-US"/>
        </w:rPr>
        <w:t xml:space="preserve"> tyrosine,</w:t>
      </w:r>
      <w:r>
        <w:rPr>
          <w:rFonts w:ascii="Calibri" w:hAnsi="Calibri" w:cs="Calibri"/>
          <w:color w:val="FF0000"/>
          <w:shd w:val="clear" w:color="auto" w:fill="FFFFFF"/>
          <w:lang w:val="en-US"/>
        </w:rPr>
        <w:t xml:space="preserve"> and methionine. </w:t>
      </w:r>
      <w:r w:rsidR="009C2C79">
        <w:rPr>
          <w:rFonts w:ascii="Calibri" w:hAnsi="Calibri" w:cs="Calibri"/>
          <w:color w:val="FF0000"/>
          <w:shd w:val="clear" w:color="auto" w:fill="FFFFFF"/>
          <w:lang w:val="en-US"/>
        </w:rPr>
        <w:t>Due to our analytical methods (</w:t>
      </w:r>
      <w:r>
        <w:rPr>
          <w:rFonts w:ascii="Calibri" w:hAnsi="Calibri" w:cs="Calibri"/>
          <w:color w:val="FF0000"/>
          <w:shd w:val="clear" w:color="auto" w:fill="FFFFFF"/>
          <w:lang w:val="en-US"/>
        </w:rPr>
        <w:t xml:space="preserve">esterification and derivatization of amino acids, and the polarity of our GC column) </w:t>
      </w:r>
      <w:r w:rsidR="00FF4AE7">
        <w:rPr>
          <w:rFonts w:ascii="Calibri" w:hAnsi="Calibri" w:cs="Calibri"/>
          <w:color w:val="FF0000"/>
          <w:shd w:val="clear" w:color="auto" w:fill="FFFFFF"/>
          <w:lang w:val="en-US"/>
        </w:rPr>
        <w:t xml:space="preserve">we were not able </w:t>
      </w:r>
      <w:r w:rsidR="00CF12AF">
        <w:rPr>
          <w:rFonts w:ascii="Calibri" w:hAnsi="Calibri" w:cs="Calibri"/>
          <w:color w:val="FF0000"/>
          <w:shd w:val="clear" w:color="auto" w:fill="FFFFFF"/>
          <w:lang w:val="en-US"/>
        </w:rPr>
        <w:t xml:space="preserve">to identify lysine. Methionine and tyrosine occur in bone collagen </w:t>
      </w:r>
      <w:r w:rsidR="008D2C1A">
        <w:rPr>
          <w:rFonts w:ascii="Calibri" w:hAnsi="Calibri" w:cs="Calibri"/>
          <w:color w:val="FF0000"/>
          <w:shd w:val="clear" w:color="auto" w:fill="FFFFFF"/>
          <w:lang w:val="en-US"/>
        </w:rPr>
        <w:t>in very low concentrations, and we would have needed 2X the mass of bone collagen</w:t>
      </w:r>
      <w:r w:rsidR="005C0BB7">
        <w:rPr>
          <w:rFonts w:ascii="Calibri" w:hAnsi="Calibri" w:cs="Calibri"/>
          <w:color w:val="FF0000"/>
          <w:shd w:val="clear" w:color="auto" w:fill="FFFFFF"/>
          <w:lang w:val="en-US"/>
        </w:rPr>
        <w:t xml:space="preserve"> to measure them which would require greater destruction to the museum specimens</w:t>
      </w:r>
      <w:r w:rsidR="008D2C1A">
        <w:rPr>
          <w:rFonts w:ascii="Calibri" w:hAnsi="Calibri" w:cs="Calibri"/>
          <w:color w:val="FF0000"/>
          <w:shd w:val="clear" w:color="auto" w:fill="FFFFFF"/>
          <w:lang w:val="en-US"/>
        </w:rPr>
        <w:t xml:space="preserve">. In </w:t>
      </w:r>
      <w:proofErr w:type="gramStart"/>
      <w:r w:rsidR="008D2C1A">
        <w:rPr>
          <w:rFonts w:ascii="Calibri" w:hAnsi="Calibri" w:cs="Calibri"/>
          <w:color w:val="FF0000"/>
          <w:shd w:val="clear" w:color="auto" w:fill="FFFFFF"/>
          <w:lang w:val="en-US"/>
        </w:rPr>
        <w:t>addition</w:t>
      </w:r>
      <w:proofErr w:type="gramEnd"/>
      <w:r w:rsidR="008D2C1A">
        <w:rPr>
          <w:rFonts w:ascii="Calibri" w:hAnsi="Calibri" w:cs="Calibri"/>
          <w:color w:val="FF0000"/>
          <w:shd w:val="clear" w:color="auto" w:fill="FFFFFF"/>
          <w:lang w:val="en-US"/>
        </w:rPr>
        <w:t xml:space="preserve"> this would have required running all samples twice to produce clean chromatogram (avoid co-elution of GC peaks</w:t>
      </w:r>
      <w:r w:rsidR="005C0BB7">
        <w:rPr>
          <w:rFonts w:ascii="Calibri" w:hAnsi="Calibri" w:cs="Calibri"/>
          <w:color w:val="FF0000"/>
          <w:shd w:val="clear" w:color="auto" w:fill="FFFFFF"/>
          <w:lang w:val="en-US"/>
        </w:rPr>
        <w:t xml:space="preserve"> and utilize a standard at a similar concentration as the samples</w:t>
      </w:r>
      <w:r w:rsidR="008D2C1A">
        <w:rPr>
          <w:rFonts w:ascii="Calibri" w:hAnsi="Calibri" w:cs="Calibri"/>
          <w:color w:val="FF0000"/>
          <w:shd w:val="clear" w:color="auto" w:fill="FFFFFF"/>
          <w:lang w:val="en-US"/>
        </w:rPr>
        <w:t>) for both the low concentration amino acids and the amino acids</w:t>
      </w:r>
      <w:r w:rsidR="005C0BB7">
        <w:rPr>
          <w:rFonts w:ascii="Calibri" w:hAnsi="Calibri" w:cs="Calibri"/>
          <w:color w:val="FF0000"/>
          <w:shd w:val="clear" w:color="auto" w:fill="FFFFFF"/>
          <w:lang w:val="en-US"/>
        </w:rPr>
        <w:t xml:space="preserve"> that occur at higher concentrations.</w:t>
      </w:r>
    </w:p>
    <w:p w14:paraId="5C55135E" w14:textId="77777777" w:rsidR="008D2C1A" w:rsidRPr="00E16C9D" w:rsidRDefault="008D2C1A" w:rsidP="00E16C9D">
      <w:pPr>
        <w:rPr>
          <w:rFonts w:ascii="Calibri" w:hAnsi="Calibri" w:cs="Calibri"/>
          <w:lang w:val="en-US"/>
        </w:rPr>
      </w:pPr>
    </w:p>
    <w:p w14:paraId="74A2E56D" w14:textId="77777777" w:rsidR="00E16C9D" w:rsidRPr="00E16C9D" w:rsidRDefault="00E16C9D" w:rsidP="00E16C9D">
      <w:pPr>
        <w:rPr>
          <w:rFonts w:ascii="Calibri" w:hAnsi="Calibri" w:cs="Calibri"/>
          <w:lang w:val="en-US"/>
        </w:rPr>
      </w:pPr>
      <w:r w:rsidRPr="00E16C9D">
        <w:rPr>
          <w:rFonts w:ascii="Calibri" w:hAnsi="Calibri" w:cs="Calibri"/>
          <w:lang w:val="en-US"/>
        </w:rPr>
        <w:t>Line 193 – Change “effects” to “effect”</w:t>
      </w:r>
    </w:p>
    <w:p w14:paraId="28487A5D" w14:textId="77777777" w:rsidR="00E16C9D" w:rsidRPr="00E16C9D" w:rsidRDefault="00E16C9D" w:rsidP="00E16C9D">
      <w:pPr>
        <w:rPr>
          <w:rFonts w:ascii="Calibri" w:hAnsi="Calibri" w:cs="Calibri"/>
          <w:lang w:val="en-US"/>
        </w:rPr>
      </w:pPr>
      <w:r w:rsidRPr="00E16C9D">
        <w:rPr>
          <w:rFonts w:ascii="Calibri" w:hAnsi="Calibri" w:cs="Calibri"/>
          <w:lang w:val="en-US"/>
        </w:rPr>
        <w:t>Lines 215-216 – Since the nitrogen is undergoing continual turnover, it would seem more</w:t>
      </w:r>
    </w:p>
    <w:p w14:paraId="7F8B0DAF" w14:textId="77777777" w:rsidR="00E16C9D" w:rsidRPr="00E16C9D" w:rsidRDefault="00E16C9D" w:rsidP="00E16C9D">
      <w:pPr>
        <w:rPr>
          <w:rFonts w:ascii="Calibri" w:hAnsi="Calibri" w:cs="Calibri"/>
          <w:lang w:val="en-US"/>
        </w:rPr>
      </w:pPr>
      <w:r w:rsidRPr="00E16C9D">
        <w:rPr>
          <w:rFonts w:ascii="Calibri" w:hAnsi="Calibri" w:cs="Calibri"/>
          <w:lang w:val="en-US"/>
        </w:rPr>
        <w:t>appropriate to consider the TP to be representative of the year leading up to the time of</w:t>
      </w:r>
    </w:p>
    <w:p w14:paraId="1498F2DB" w14:textId="23CF82DB" w:rsidR="00E16C9D" w:rsidRDefault="00E16C9D" w:rsidP="00E16C9D">
      <w:pPr>
        <w:rPr>
          <w:rFonts w:ascii="Calibri" w:hAnsi="Calibri" w:cs="Calibri"/>
          <w:lang w:val="en-US"/>
        </w:rPr>
      </w:pPr>
      <w:r w:rsidRPr="00E16C9D">
        <w:rPr>
          <w:rFonts w:ascii="Calibri" w:hAnsi="Calibri" w:cs="Calibri"/>
          <w:lang w:val="en-US"/>
        </w:rPr>
        <w:t>collection, rather than a full year prior to collection.</w:t>
      </w:r>
    </w:p>
    <w:p w14:paraId="6ADBD2AA" w14:textId="678F5027" w:rsidR="005253F6" w:rsidRDefault="005253F6" w:rsidP="00E16C9D">
      <w:pPr>
        <w:rPr>
          <w:rFonts w:ascii="Calibri" w:hAnsi="Calibri" w:cs="Calibri"/>
          <w:color w:val="FF0000"/>
          <w:shd w:val="clear" w:color="auto" w:fill="FFFFFF"/>
          <w:lang w:val="en-US"/>
        </w:rPr>
      </w:pPr>
      <w:r>
        <w:rPr>
          <w:rFonts w:ascii="Calibri" w:hAnsi="Calibri" w:cs="Calibri"/>
          <w:color w:val="FF0000"/>
          <w:shd w:val="clear" w:color="auto" w:fill="FFFFFF"/>
          <w:lang w:val="en-US"/>
        </w:rPr>
        <w:t>Response:</w:t>
      </w:r>
      <w:r>
        <w:rPr>
          <w:rFonts w:ascii="Calibri" w:hAnsi="Calibri" w:cs="Calibri"/>
          <w:color w:val="FF0000"/>
          <w:shd w:val="clear" w:color="auto" w:fill="FFFFFF"/>
          <w:lang w:val="en-US"/>
        </w:rPr>
        <w:t xml:space="preserve"> that is what we did. </w:t>
      </w:r>
    </w:p>
    <w:p w14:paraId="0002E946" w14:textId="77777777" w:rsidR="005253F6" w:rsidRPr="00E16C9D" w:rsidRDefault="005253F6" w:rsidP="00E16C9D">
      <w:pPr>
        <w:rPr>
          <w:rFonts w:ascii="Calibri" w:hAnsi="Calibri" w:cs="Calibri"/>
          <w:lang w:val="en-US"/>
        </w:rPr>
      </w:pPr>
    </w:p>
    <w:p w14:paraId="4AA96DD6" w14:textId="77777777" w:rsidR="00E16C9D" w:rsidRPr="00E16C9D" w:rsidRDefault="00E16C9D" w:rsidP="00E16C9D">
      <w:pPr>
        <w:rPr>
          <w:rFonts w:ascii="Calibri" w:hAnsi="Calibri" w:cs="Calibri"/>
          <w:lang w:val="en-US"/>
        </w:rPr>
      </w:pPr>
      <w:r w:rsidRPr="00E16C9D">
        <w:rPr>
          <w:rFonts w:ascii="Calibri" w:hAnsi="Calibri" w:cs="Calibri"/>
          <w:lang w:val="en-US"/>
        </w:rPr>
        <w:t>Line 300 – Add period.</w:t>
      </w:r>
    </w:p>
    <w:p w14:paraId="60E78002" w14:textId="77777777" w:rsidR="00E16C9D" w:rsidRPr="00E16C9D" w:rsidRDefault="00E16C9D" w:rsidP="00E16C9D">
      <w:pPr>
        <w:rPr>
          <w:rFonts w:ascii="Calibri" w:hAnsi="Calibri" w:cs="Calibri"/>
          <w:lang w:val="en-US"/>
        </w:rPr>
      </w:pPr>
      <w:r w:rsidRPr="00E16C9D">
        <w:rPr>
          <w:rFonts w:ascii="Calibri" w:hAnsi="Calibri" w:cs="Calibri"/>
          <w:lang w:val="en-US"/>
        </w:rPr>
        <w:t>Line 312 – Change “alters” to “alter”</w:t>
      </w:r>
    </w:p>
    <w:p w14:paraId="2C26C1B1" w14:textId="77777777" w:rsidR="00E16C9D" w:rsidRPr="00E16C9D" w:rsidRDefault="00E16C9D" w:rsidP="00E16C9D">
      <w:pPr>
        <w:rPr>
          <w:rFonts w:ascii="Calibri" w:hAnsi="Calibri" w:cs="Calibri"/>
          <w:lang w:val="en-US"/>
        </w:rPr>
      </w:pPr>
      <w:r w:rsidRPr="00E16C9D">
        <w:rPr>
          <w:rFonts w:ascii="Calibri" w:hAnsi="Calibri" w:cs="Calibri"/>
          <w:lang w:val="en-US"/>
        </w:rPr>
        <w:t>Line 328 – Add “the” before “herring spawning season”</w:t>
      </w:r>
    </w:p>
    <w:p w14:paraId="65E16B88" w14:textId="77777777" w:rsidR="00E16C9D" w:rsidRPr="00E16C9D" w:rsidRDefault="00E16C9D" w:rsidP="00E16C9D">
      <w:pPr>
        <w:rPr>
          <w:rFonts w:ascii="Calibri" w:hAnsi="Calibri" w:cs="Calibri"/>
          <w:lang w:val="en-US"/>
        </w:rPr>
      </w:pPr>
      <w:r w:rsidRPr="00E16C9D">
        <w:rPr>
          <w:rFonts w:ascii="Calibri" w:hAnsi="Calibri" w:cs="Calibri"/>
          <w:lang w:val="en-US"/>
        </w:rPr>
        <w:t>Line 346 – Add “in” before “the ocean”</w:t>
      </w:r>
    </w:p>
    <w:p w14:paraId="13E71E25" w14:textId="77777777" w:rsidR="00E16C9D" w:rsidRPr="00E16C9D" w:rsidRDefault="00E16C9D" w:rsidP="00E16C9D">
      <w:pPr>
        <w:pStyle w:val="Default"/>
        <w:rPr>
          <w:rFonts w:ascii="Calibri" w:hAnsi="Calibri" w:cs="Calibri"/>
        </w:rPr>
      </w:pPr>
      <w:r w:rsidRPr="00E16C9D">
        <w:rPr>
          <w:rFonts w:ascii="Calibri" w:hAnsi="Calibri" w:cs="Calibri"/>
        </w:rPr>
        <w:t xml:space="preserve">Line 347 – Change “represents” to “represent” </w:t>
      </w:r>
    </w:p>
    <w:p w14:paraId="247C2DD6" w14:textId="77777777" w:rsidR="00E16C9D" w:rsidRPr="00E16C9D" w:rsidRDefault="00E16C9D" w:rsidP="00E16C9D">
      <w:pPr>
        <w:pStyle w:val="Default"/>
        <w:rPr>
          <w:rFonts w:ascii="Calibri" w:hAnsi="Calibri" w:cs="Calibri"/>
        </w:rPr>
      </w:pPr>
      <w:r w:rsidRPr="00E16C9D">
        <w:rPr>
          <w:rFonts w:ascii="Calibri" w:hAnsi="Calibri" w:cs="Calibri"/>
        </w:rPr>
        <w:t xml:space="preserve">Line 353 – Change “they species” to “species they” </w:t>
      </w:r>
    </w:p>
    <w:p w14:paraId="4AF72DA7" w14:textId="77777777" w:rsidR="00E16C9D" w:rsidRPr="00E16C9D" w:rsidRDefault="00E16C9D" w:rsidP="00E16C9D">
      <w:pPr>
        <w:pStyle w:val="Default"/>
        <w:rPr>
          <w:rFonts w:ascii="Calibri" w:hAnsi="Calibri" w:cs="Calibri"/>
        </w:rPr>
      </w:pPr>
      <w:r w:rsidRPr="00E16C9D">
        <w:rPr>
          <w:rFonts w:ascii="Calibri" w:hAnsi="Calibri" w:cs="Calibri"/>
        </w:rPr>
        <w:t xml:space="preserve">Line 361 – Start new sentence with “Thus” </w:t>
      </w:r>
    </w:p>
    <w:p w14:paraId="079F4161" w14:textId="77777777" w:rsidR="00E16C9D" w:rsidRPr="00E16C9D" w:rsidRDefault="00E16C9D" w:rsidP="00E16C9D">
      <w:pPr>
        <w:pStyle w:val="Default"/>
        <w:rPr>
          <w:rFonts w:ascii="Calibri" w:hAnsi="Calibri" w:cs="Calibri"/>
        </w:rPr>
      </w:pPr>
      <w:r w:rsidRPr="00E16C9D">
        <w:rPr>
          <w:rFonts w:ascii="Calibri" w:hAnsi="Calibri" w:cs="Calibri"/>
        </w:rPr>
        <w:t xml:space="preserve">Line 378 – Change to either “equations” to “the trophic position equation” </w:t>
      </w:r>
    </w:p>
    <w:p w14:paraId="039BD453" w14:textId="77777777" w:rsidR="00E16C9D" w:rsidRPr="00E16C9D" w:rsidRDefault="00E16C9D" w:rsidP="00E16C9D">
      <w:pPr>
        <w:pStyle w:val="Default"/>
        <w:rPr>
          <w:rFonts w:ascii="Calibri" w:hAnsi="Calibri" w:cs="Calibri"/>
        </w:rPr>
      </w:pPr>
      <w:r w:rsidRPr="00E16C9D">
        <w:rPr>
          <w:rFonts w:ascii="Calibri" w:hAnsi="Calibri" w:cs="Calibri"/>
        </w:rPr>
        <w:t xml:space="preserve">Figure 1 – The color gradation for different sample sizes is difficult to see. Maybe consider different shapes? </w:t>
      </w:r>
    </w:p>
    <w:p w14:paraId="39A9D06E" w14:textId="6C16D50F" w:rsidR="00E16C9D" w:rsidRPr="00E16C9D" w:rsidRDefault="00E16C9D" w:rsidP="00E16C9D">
      <w:pPr>
        <w:rPr>
          <w:rFonts w:ascii="Calibri" w:hAnsi="Calibri" w:cs="Calibri"/>
          <w:lang w:val="en-US"/>
        </w:rPr>
      </w:pPr>
    </w:p>
    <w:sectPr w:rsidR="00E16C9D" w:rsidRPr="00E16C9D" w:rsidSect="00482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A73"/>
    <w:rsid w:val="000022BD"/>
    <w:rsid w:val="00006086"/>
    <w:rsid w:val="00014E74"/>
    <w:rsid w:val="00063D1A"/>
    <w:rsid w:val="0007260A"/>
    <w:rsid w:val="000A06EC"/>
    <w:rsid w:val="000C4FCB"/>
    <w:rsid w:val="000D26D0"/>
    <w:rsid w:val="000F47F5"/>
    <w:rsid w:val="000F7771"/>
    <w:rsid w:val="001108B8"/>
    <w:rsid w:val="00124D63"/>
    <w:rsid w:val="00163675"/>
    <w:rsid w:val="00166FDA"/>
    <w:rsid w:val="00183318"/>
    <w:rsid w:val="00187AA6"/>
    <w:rsid w:val="001940B0"/>
    <w:rsid w:val="001A0C93"/>
    <w:rsid w:val="001C49F4"/>
    <w:rsid w:val="001E1F2E"/>
    <w:rsid w:val="001F3259"/>
    <w:rsid w:val="0023066F"/>
    <w:rsid w:val="002C118C"/>
    <w:rsid w:val="002E743D"/>
    <w:rsid w:val="002F511E"/>
    <w:rsid w:val="0032096D"/>
    <w:rsid w:val="00354762"/>
    <w:rsid w:val="003572A7"/>
    <w:rsid w:val="003846B2"/>
    <w:rsid w:val="00384EA9"/>
    <w:rsid w:val="003B7AF3"/>
    <w:rsid w:val="0041012C"/>
    <w:rsid w:val="00435AD3"/>
    <w:rsid w:val="00463FA5"/>
    <w:rsid w:val="004659D3"/>
    <w:rsid w:val="00481701"/>
    <w:rsid w:val="004821E8"/>
    <w:rsid w:val="00486B17"/>
    <w:rsid w:val="004C6F8B"/>
    <w:rsid w:val="004D0487"/>
    <w:rsid w:val="00505BEF"/>
    <w:rsid w:val="00523428"/>
    <w:rsid w:val="005253F6"/>
    <w:rsid w:val="0056061E"/>
    <w:rsid w:val="005C0BB7"/>
    <w:rsid w:val="005C7E0E"/>
    <w:rsid w:val="005F58CF"/>
    <w:rsid w:val="00632104"/>
    <w:rsid w:val="0064404B"/>
    <w:rsid w:val="00654D00"/>
    <w:rsid w:val="006C6F7E"/>
    <w:rsid w:val="006E3C1E"/>
    <w:rsid w:val="006E4788"/>
    <w:rsid w:val="006F783F"/>
    <w:rsid w:val="00737FA6"/>
    <w:rsid w:val="0074483F"/>
    <w:rsid w:val="00745407"/>
    <w:rsid w:val="00776801"/>
    <w:rsid w:val="00784A2F"/>
    <w:rsid w:val="007F21F2"/>
    <w:rsid w:val="007F2795"/>
    <w:rsid w:val="00813E4C"/>
    <w:rsid w:val="008577D4"/>
    <w:rsid w:val="00874484"/>
    <w:rsid w:val="008753DD"/>
    <w:rsid w:val="00884340"/>
    <w:rsid w:val="008C5ED6"/>
    <w:rsid w:val="008D2C1A"/>
    <w:rsid w:val="008D5767"/>
    <w:rsid w:val="008F1C45"/>
    <w:rsid w:val="00915BC5"/>
    <w:rsid w:val="009466A4"/>
    <w:rsid w:val="00970788"/>
    <w:rsid w:val="009B429B"/>
    <w:rsid w:val="009C2C79"/>
    <w:rsid w:val="009D0EDF"/>
    <w:rsid w:val="009D2E8B"/>
    <w:rsid w:val="009D4BA7"/>
    <w:rsid w:val="009E5EB4"/>
    <w:rsid w:val="00A179EB"/>
    <w:rsid w:val="00A23BFC"/>
    <w:rsid w:val="00A26AAB"/>
    <w:rsid w:val="00A325F4"/>
    <w:rsid w:val="00A35A73"/>
    <w:rsid w:val="00A431F3"/>
    <w:rsid w:val="00A6432E"/>
    <w:rsid w:val="00A64415"/>
    <w:rsid w:val="00AA1BD4"/>
    <w:rsid w:val="00AD2D2D"/>
    <w:rsid w:val="00B03A11"/>
    <w:rsid w:val="00B06D88"/>
    <w:rsid w:val="00B10EE4"/>
    <w:rsid w:val="00B1321B"/>
    <w:rsid w:val="00B37BA8"/>
    <w:rsid w:val="00B469FD"/>
    <w:rsid w:val="00B47956"/>
    <w:rsid w:val="00B57B2E"/>
    <w:rsid w:val="00BB4792"/>
    <w:rsid w:val="00BB6D32"/>
    <w:rsid w:val="00BC19F0"/>
    <w:rsid w:val="00BE4666"/>
    <w:rsid w:val="00BF1D29"/>
    <w:rsid w:val="00C147FA"/>
    <w:rsid w:val="00C22848"/>
    <w:rsid w:val="00C2418B"/>
    <w:rsid w:val="00C64904"/>
    <w:rsid w:val="00CB5F8C"/>
    <w:rsid w:val="00CD55B8"/>
    <w:rsid w:val="00CF12AF"/>
    <w:rsid w:val="00D3252D"/>
    <w:rsid w:val="00D33A2C"/>
    <w:rsid w:val="00D4754C"/>
    <w:rsid w:val="00D77C12"/>
    <w:rsid w:val="00D94DEB"/>
    <w:rsid w:val="00DB4CB4"/>
    <w:rsid w:val="00E16C9D"/>
    <w:rsid w:val="00E359C5"/>
    <w:rsid w:val="00E7255B"/>
    <w:rsid w:val="00E809A6"/>
    <w:rsid w:val="00E821C0"/>
    <w:rsid w:val="00EE6253"/>
    <w:rsid w:val="00F56E80"/>
    <w:rsid w:val="00F753C8"/>
    <w:rsid w:val="00FE27A5"/>
    <w:rsid w:val="00FF4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4D1B89"/>
  <w15:chartTrackingRefBased/>
  <w15:docId w15:val="{0B396653-D344-E94B-91B5-1A7BB9C9D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5A73"/>
    <w:rPr>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5A73"/>
    <w:pPr>
      <w:autoSpaceDE w:val="0"/>
      <w:autoSpaceDN w:val="0"/>
      <w:adjustRightInd w:val="0"/>
    </w:pPr>
    <w:rPr>
      <w:rFonts w:ascii="Times New Roman" w:hAnsi="Times New Roman" w:cs="Times New Roman"/>
      <w:color w:val="000000"/>
    </w:rPr>
  </w:style>
  <w:style w:type="character" w:styleId="CommentReference">
    <w:name w:val="annotation reference"/>
    <w:basedOn w:val="DefaultParagraphFont"/>
    <w:uiPriority w:val="99"/>
    <w:semiHidden/>
    <w:unhideWhenUsed/>
    <w:rsid w:val="00A325F4"/>
    <w:rPr>
      <w:sz w:val="16"/>
      <w:szCs w:val="16"/>
    </w:rPr>
  </w:style>
  <w:style w:type="paragraph" w:styleId="CommentText">
    <w:name w:val="annotation text"/>
    <w:basedOn w:val="Normal"/>
    <w:link w:val="CommentTextChar"/>
    <w:uiPriority w:val="99"/>
    <w:semiHidden/>
    <w:unhideWhenUsed/>
    <w:rsid w:val="00A325F4"/>
    <w:rPr>
      <w:sz w:val="20"/>
      <w:szCs w:val="20"/>
    </w:rPr>
  </w:style>
  <w:style w:type="character" w:customStyle="1" w:styleId="CommentTextChar">
    <w:name w:val="Comment Text Char"/>
    <w:basedOn w:val="DefaultParagraphFont"/>
    <w:link w:val="CommentText"/>
    <w:uiPriority w:val="99"/>
    <w:semiHidden/>
    <w:rsid w:val="00A325F4"/>
    <w:rPr>
      <w:sz w:val="20"/>
      <w:szCs w:val="20"/>
      <w:lang w:val="el-GR"/>
    </w:rPr>
  </w:style>
  <w:style w:type="paragraph" w:styleId="CommentSubject">
    <w:name w:val="annotation subject"/>
    <w:basedOn w:val="CommentText"/>
    <w:next w:val="CommentText"/>
    <w:link w:val="CommentSubjectChar"/>
    <w:uiPriority w:val="99"/>
    <w:semiHidden/>
    <w:unhideWhenUsed/>
    <w:rsid w:val="00A325F4"/>
    <w:rPr>
      <w:b/>
      <w:bCs/>
    </w:rPr>
  </w:style>
  <w:style w:type="character" w:customStyle="1" w:styleId="CommentSubjectChar">
    <w:name w:val="Comment Subject Char"/>
    <w:basedOn w:val="CommentTextChar"/>
    <w:link w:val="CommentSubject"/>
    <w:uiPriority w:val="99"/>
    <w:semiHidden/>
    <w:rsid w:val="00A325F4"/>
    <w:rPr>
      <w:b/>
      <w:bCs/>
      <w:sz w:val="20"/>
      <w:szCs w:val="20"/>
      <w:lang w:val="el-GR"/>
    </w:rPr>
  </w:style>
  <w:style w:type="paragraph" w:styleId="BalloonText">
    <w:name w:val="Balloon Text"/>
    <w:basedOn w:val="Normal"/>
    <w:link w:val="BalloonTextChar"/>
    <w:uiPriority w:val="99"/>
    <w:semiHidden/>
    <w:unhideWhenUsed/>
    <w:rsid w:val="00A325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25F4"/>
    <w:rPr>
      <w:rFonts w:ascii="Times New Roman" w:hAnsi="Times New Roman" w:cs="Times New Roman"/>
      <w:sz w:val="18"/>
      <w:szCs w:val="18"/>
      <w:lang w:val="el-GR"/>
    </w:rPr>
  </w:style>
  <w:style w:type="character" w:styleId="PlaceholderText">
    <w:name w:val="Placeholder Text"/>
    <w:basedOn w:val="DefaultParagraphFont"/>
    <w:uiPriority w:val="99"/>
    <w:semiHidden/>
    <w:rsid w:val="00BB6D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73254">
      <w:bodyDiv w:val="1"/>
      <w:marLeft w:val="0"/>
      <w:marRight w:val="0"/>
      <w:marTop w:val="0"/>
      <w:marBottom w:val="0"/>
      <w:divBdr>
        <w:top w:val="none" w:sz="0" w:space="0" w:color="auto"/>
        <w:left w:val="none" w:sz="0" w:space="0" w:color="auto"/>
        <w:bottom w:val="none" w:sz="0" w:space="0" w:color="auto"/>
        <w:right w:val="none" w:sz="0" w:space="0" w:color="auto"/>
      </w:divBdr>
    </w:div>
    <w:div w:id="281770990">
      <w:bodyDiv w:val="1"/>
      <w:marLeft w:val="0"/>
      <w:marRight w:val="0"/>
      <w:marTop w:val="0"/>
      <w:marBottom w:val="0"/>
      <w:divBdr>
        <w:top w:val="none" w:sz="0" w:space="0" w:color="auto"/>
        <w:left w:val="none" w:sz="0" w:space="0" w:color="auto"/>
        <w:bottom w:val="none" w:sz="0" w:space="0" w:color="auto"/>
        <w:right w:val="none" w:sz="0" w:space="0" w:color="auto"/>
      </w:divBdr>
    </w:div>
    <w:div w:id="173500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9</Pages>
  <Words>3418</Words>
  <Characters>19487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Feddern</dc:creator>
  <cp:keywords/>
  <dc:description/>
  <cp:lastModifiedBy>Megan Feddern</cp:lastModifiedBy>
  <cp:revision>11</cp:revision>
  <dcterms:created xsi:type="dcterms:W3CDTF">2022-03-25T15:57:00Z</dcterms:created>
  <dcterms:modified xsi:type="dcterms:W3CDTF">2022-04-26T18:53:00Z</dcterms:modified>
</cp:coreProperties>
</file>