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C09AE" w:rsidRDefault="003C04E6">
      <w:r>
        <w:t>2018 Qualifying Exam</w:t>
      </w:r>
    </w:p>
    <w:p w:rsidR="003C04E6" w:rsidRDefault="003C04E6">
      <w:r>
        <w:t>Question 1</w:t>
      </w:r>
    </w:p>
    <w:p w:rsidR="003C04E6" w:rsidRDefault="003C04E6"/>
    <w:p w:rsidR="003C04E6" w:rsidRDefault="003C04E6">
      <w:r>
        <w:t>Part A.</w:t>
      </w:r>
    </w:p>
    <w:p w:rsidR="009A4654" w:rsidRDefault="009A4654" w:rsidP="000309A3">
      <w:pPr>
        <w:ind w:firstLine="720"/>
      </w:pPr>
      <w:r>
        <w:t xml:space="preserve">Table 1 shows counts and percentages of </w:t>
      </w:r>
      <w:r w:rsidR="00D9734B">
        <w:t xml:space="preserve">subjects with each disease status, by phase of study in which they were enrolled. The table shows that only subjects with mild cognitive impairment (MCI) were enrolled in phase 2. </w:t>
      </w:r>
      <w:r w:rsidR="007356B4">
        <w:t>Generally, the number of patients of each disease type is disproportionate across phases.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Description w:val="Page Layout"/>
      </w:tblPr>
      <w:tblGrid>
        <w:gridCol w:w="1469"/>
        <w:gridCol w:w="4425"/>
      </w:tblGrid>
      <w:tr w:rsidR="009A4654" w:rsidRPr="009A4654" w:rsidTr="009A4654">
        <w:trPr>
          <w:tblCellSpacing w:w="15" w:type="dxa"/>
          <w:jc w:val="center"/>
        </w:trPr>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Cross-Tabular Freq Table"/>
            </w:tblPr>
            <w:tblGrid>
              <w:gridCol w:w="1394"/>
            </w:tblGrid>
            <w:tr w:rsidR="009A4654" w:rsidRPr="009A4654">
              <w:trPr>
                <w:jc w:val="center"/>
              </w:trPr>
              <w:tc>
                <w:tcPr>
                  <w:tcW w:w="0" w:type="auto"/>
                  <w:tcBorders>
                    <w:top w:val="nil"/>
                    <w:left w:val="nil"/>
                    <w:bottom w:val="nil"/>
                    <w:right w:val="nil"/>
                  </w:tcBorders>
                  <w:hideMark/>
                </w:tcPr>
                <w:tbl>
                  <w:tblPr>
                    <w:tblW w:w="5000" w:type="pct"/>
                    <w:tblCellSpacing w:w="0" w:type="dxa"/>
                    <w:tblCellMar>
                      <w:top w:w="75" w:type="dxa"/>
                      <w:left w:w="75" w:type="dxa"/>
                      <w:bottom w:w="75" w:type="dxa"/>
                      <w:right w:w="75" w:type="dxa"/>
                    </w:tblCellMar>
                    <w:tblLook w:val="04A0" w:firstRow="1" w:lastRow="0" w:firstColumn="1" w:lastColumn="0" w:noHBand="0" w:noVBand="1"/>
                  </w:tblPr>
                  <w:tblGrid>
                    <w:gridCol w:w="1244"/>
                  </w:tblGrid>
                  <w:tr w:rsidR="009A4654" w:rsidRPr="009A4654">
                    <w:trPr>
                      <w:tblCellSpacing w:w="0" w:type="dxa"/>
                    </w:trPr>
                    <w:tc>
                      <w:tcPr>
                        <w:tcW w:w="0" w:type="auto"/>
                        <w:hideMark/>
                      </w:tcPr>
                      <w:p w:rsidR="009A4654" w:rsidRPr="009A4654" w:rsidRDefault="009A4654" w:rsidP="009A4654">
                        <w:pPr>
                          <w:spacing w:after="0" w:line="240" w:lineRule="auto"/>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Frequency</w:t>
                        </w:r>
                      </w:p>
                    </w:tc>
                  </w:tr>
                  <w:tr w:rsidR="009A4654" w:rsidRPr="009A4654">
                    <w:trPr>
                      <w:tblCellSpacing w:w="0" w:type="dxa"/>
                    </w:trPr>
                    <w:tc>
                      <w:tcPr>
                        <w:tcW w:w="0" w:type="auto"/>
                        <w:hideMark/>
                      </w:tcPr>
                      <w:p w:rsidR="009A4654" w:rsidRPr="009A4654" w:rsidRDefault="009A4654" w:rsidP="009A4654">
                        <w:pPr>
                          <w:spacing w:after="0" w:line="240" w:lineRule="auto"/>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Percent</w:t>
                        </w:r>
                      </w:p>
                    </w:tc>
                  </w:tr>
                  <w:tr w:rsidR="009A4654" w:rsidRPr="009A4654">
                    <w:trPr>
                      <w:tblCellSpacing w:w="0" w:type="dxa"/>
                    </w:trPr>
                    <w:tc>
                      <w:tcPr>
                        <w:tcW w:w="0" w:type="auto"/>
                        <w:hideMark/>
                      </w:tcPr>
                      <w:p w:rsidR="009A4654" w:rsidRPr="009A4654" w:rsidRDefault="009A4654" w:rsidP="009A4654">
                        <w:pPr>
                          <w:spacing w:after="0" w:line="240" w:lineRule="auto"/>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Row </w:t>
                        </w:r>
                        <w:proofErr w:type="spellStart"/>
                        <w:r w:rsidRPr="009A4654">
                          <w:rPr>
                            <w:rFonts w:ascii="Times New Roman" w:eastAsia="Times New Roman" w:hAnsi="Times New Roman" w:cs="Times New Roman"/>
                            <w:b/>
                            <w:bCs/>
                            <w:sz w:val="24"/>
                            <w:szCs w:val="24"/>
                          </w:rPr>
                          <w:t>Pct</w:t>
                        </w:r>
                        <w:proofErr w:type="spellEnd"/>
                      </w:p>
                    </w:tc>
                  </w:tr>
                  <w:tr w:rsidR="009A4654" w:rsidRPr="009A4654">
                    <w:trPr>
                      <w:tblCellSpacing w:w="0" w:type="dxa"/>
                    </w:trPr>
                    <w:tc>
                      <w:tcPr>
                        <w:tcW w:w="0" w:type="auto"/>
                        <w:hideMark/>
                      </w:tcPr>
                      <w:p w:rsidR="009A4654" w:rsidRPr="009A4654" w:rsidRDefault="009A4654" w:rsidP="009A4654">
                        <w:pPr>
                          <w:spacing w:after="0" w:line="240" w:lineRule="auto"/>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Col </w:t>
                        </w:r>
                        <w:proofErr w:type="spellStart"/>
                        <w:r w:rsidRPr="009A4654">
                          <w:rPr>
                            <w:rFonts w:ascii="Times New Roman" w:eastAsia="Times New Roman" w:hAnsi="Times New Roman" w:cs="Times New Roman"/>
                            <w:b/>
                            <w:bCs/>
                            <w:sz w:val="24"/>
                            <w:szCs w:val="24"/>
                          </w:rPr>
                          <w:t>Pct</w:t>
                        </w:r>
                        <w:proofErr w:type="spellEnd"/>
                      </w:p>
                    </w:tc>
                  </w:tr>
                </w:tbl>
                <w:p w:rsidR="009A4654" w:rsidRPr="009A4654" w:rsidRDefault="009A4654" w:rsidP="009A4654">
                  <w:pPr>
                    <w:spacing w:after="0" w:line="240" w:lineRule="auto"/>
                    <w:rPr>
                      <w:rFonts w:ascii="Times New Roman" w:eastAsia="Times New Roman" w:hAnsi="Times New Roman" w:cs="Times New Roman"/>
                      <w:b/>
                      <w:bCs/>
                      <w:sz w:val="24"/>
                      <w:szCs w:val="24"/>
                    </w:rPr>
                  </w:pPr>
                </w:p>
              </w:tc>
            </w:tr>
          </w:tbl>
          <w:p w:rsidR="009A4654" w:rsidRPr="009A4654" w:rsidRDefault="009A4654" w:rsidP="009A4654">
            <w:pPr>
              <w:spacing w:after="0" w:line="240" w:lineRule="auto"/>
              <w:jc w:val="center"/>
              <w:rPr>
                <w:rFonts w:ascii="Times New Roman" w:eastAsia="Times New Roman" w:hAnsi="Times New Roman" w:cs="Times New Roman"/>
                <w:sz w:val="24"/>
                <w:szCs w:val="24"/>
              </w:rPr>
            </w:pPr>
          </w:p>
        </w:tc>
        <w:tc>
          <w:tcPr>
            <w:tcW w:w="0" w:type="auto"/>
            <w:hideMark/>
          </w:tcPr>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Freq: Cross-Tabular Freq Table"/>
            </w:tblPr>
            <w:tblGrid>
              <w:gridCol w:w="750"/>
              <w:gridCol w:w="840"/>
              <w:gridCol w:w="960"/>
              <w:gridCol w:w="840"/>
              <w:gridCol w:w="960"/>
            </w:tblGrid>
            <w:tr w:rsidR="009A4654" w:rsidRPr="009A4654">
              <w:trPr>
                <w:tblHeader/>
                <w:jc w:val="center"/>
              </w:trPr>
              <w:tc>
                <w:tcPr>
                  <w:tcW w:w="0" w:type="auto"/>
                  <w:gridSpan w:val="5"/>
                  <w:tcBorders>
                    <w:top w:val="nil"/>
                    <w:left w:val="nil"/>
                    <w:bottom w:val="nil"/>
                    <w:right w:val="nil"/>
                  </w:tcBorders>
                  <w:hideMark/>
                </w:tcPr>
                <w:p w:rsidR="009A4654" w:rsidRPr="009A4654" w:rsidRDefault="009A4654" w:rsidP="009A4654">
                  <w:pPr>
                    <w:spacing w:after="0" w:line="240" w:lineRule="auto"/>
                    <w:jc w:val="center"/>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Table</w:t>
                  </w:r>
                  <w:r w:rsidR="00D9734B">
                    <w:rPr>
                      <w:rFonts w:ascii="Times New Roman" w:eastAsia="Times New Roman" w:hAnsi="Times New Roman" w:cs="Times New Roman"/>
                      <w:b/>
                      <w:bCs/>
                      <w:sz w:val="24"/>
                      <w:szCs w:val="24"/>
                    </w:rPr>
                    <w:t xml:space="preserve"> 1:</w:t>
                  </w:r>
                  <w:r w:rsidRPr="009A4654">
                    <w:rPr>
                      <w:rFonts w:ascii="Times New Roman" w:eastAsia="Times New Roman" w:hAnsi="Times New Roman" w:cs="Times New Roman"/>
                      <w:b/>
                      <w:bCs/>
                      <w:sz w:val="24"/>
                      <w:szCs w:val="24"/>
                    </w:rPr>
                    <w:t> Phase by Disease</w:t>
                  </w:r>
                </w:p>
              </w:tc>
            </w:tr>
            <w:tr w:rsidR="009A4654" w:rsidRPr="009A4654">
              <w:trPr>
                <w:tblHeader/>
                <w:jc w:val="center"/>
              </w:trPr>
              <w:tc>
                <w:tcPr>
                  <w:tcW w:w="0" w:type="auto"/>
                  <w:vMerge w:val="restart"/>
                  <w:tcBorders>
                    <w:top w:val="nil"/>
                    <w:left w:val="nil"/>
                    <w:bottom w:val="nil"/>
                    <w:right w:val="nil"/>
                  </w:tcBorders>
                  <w:hideMark/>
                </w:tcPr>
                <w:p w:rsidR="009A4654" w:rsidRPr="009A4654" w:rsidRDefault="009A4654" w:rsidP="009A4654">
                  <w:pPr>
                    <w:spacing w:after="0" w:line="240" w:lineRule="auto"/>
                    <w:jc w:val="center"/>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Phase</w:t>
                  </w:r>
                </w:p>
              </w:tc>
              <w:tc>
                <w:tcPr>
                  <w:tcW w:w="0" w:type="auto"/>
                  <w:gridSpan w:val="4"/>
                  <w:tcBorders>
                    <w:top w:val="nil"/>
                    <w:left w:val="nil"/>
                    <w:bottom w:val="nil"/>
                    <w:right w:val="nil"/>
                  </w:tcBorders>
                  <w:hideMark/>
                </w:tcPr>
                <w:p w:rsidR="009A4654" w:rsidRPr="009A4654" w:rsidRDefault="009A4654" w:rsidP="009A4654">
                  <w:pPr>
                    <w:spacing w:after="0" w:line="240" w:lineRule="auto"/>
                    <w:jc w:val="center"/>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Disease</w:t>
                  </w:r>
                </w:p>
              </w:tc>
            </w:tr>
            <w:tr w:rsidR="009A4654" w:rsidRPr="009A4654">
              <w:trPr>
                <w:tblHeader/>
                <w:jc w:val="center"/>
              </w:trPr>
              <w:tc>
                <w:tcPr>
                  <w:tcW w:w="0" w:type="auto"/>
                  <w:vMerge/>
                  <w:tcBorders>
                    <w:top w:val="nil"/>
                    <w:left w:val="nil"/>
                    <w:bottom w:val="nil"/>
                    <w:right w:val="nil"/>
                  </w:tcBorders>
                  <w:vAlign w:val="center"/>
                  <w:hideMark/>
                </w:tcPr>
                <w:p w:rsidR="009A4654" w:rsidRPr="009A4654" w:rsidRDefault="009A4654" w:rsidP="009A4654">
                  <w:pPr>
                    <w:spacing w:after="0" w:line="240" w:lineRule="auto"/>
                    <w:rPr>
                      <w:rFonts w:ascii="Times New Roman" w:eastAsia="Times New Roman" w:hAnsi="Times New Roman" w:cs="Times New Roman"/>
                      <w:b/>
                      <w:bCs/>
                      <w:sz w:val="24"/>
                      <w:szCs w:val="24"/>
                    </w:rPr>
                  </w:pPr>
                </w:p>
              </w:tc>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AD</w:t>
                  </w:r>
                </w:p>
              </w:tc>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MCI</w:t>
                  </w:r>
                </w:p>
              </w:tc>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NL</w:t>
                  </w:r>
                </w:p>
              </w:tc>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Total</w:t>
                  </w:r>
                </w:p>
              </w:tc>
            </w:tr>
            <w:tr w:rsidR="009A4654" w:rsidRPr="009A4654">
              <w:trPr>
                <w:jc w:val="center"/>
              </w:trPr>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1 </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178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15.95</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23.70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730315">
                          <w:rPr>
                            <w:rFonts w:ascii="Times New Roman" w:eastAsia="Times New Roman" w:hAnsi="Times New Roman" w:cs="Times New Roman"/>
                            <w:sz w:val="24"/>
                            <w:szCs w:val="24"/>
                            <w:highlight w:val="yellow"/>
                          </w:rPr>
                          <w:t>86.83</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368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32.97</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49.00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AD0947">
                          <w:rPr>
                            <w:rFonts w:ascii="Times New Roman" w:eastAsia="Times New Roman" w:hAnsi="Times New Roman" w:cs="Times New Roman"/>
                            <w:sz w:val="24"/>
                            <w:szCs w:val="24"/>
                            <w:highlight w:val="yellow"/>
                          </w:rPr>
                          <w:t>61.03</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205</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18.37</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27.30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AD0947">
                          <w:rPr>
                            <w:rFonts w:ascii="Times New Roman" w:eastAsia="Times New Roman" w:hAnsi="Times New Roman" w:cs="Times New Roman"/>
                            <w:sz w:val="24"/>
                            <w:szCs w:val="24"/>
                            <w:highlight w:val="yellow"/>
                          </w:rPr>
                          <w:t>66.56</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751</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67.29</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r>
            <w:tr w:rsidR="009A4654" w:rsidRPr="009A4654">
              <w:trPr>
                <w:jc w:val="center"/>
              </w:trPr>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2 </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98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8.78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100.00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AD0947">
                          <w:rPr>
                            <w:rFonts w:ascii="Times New Roman" w:eastAsia="Times New Roman" w:hAnsi="Times New Roman" w:cs="Times New Roman"/>
                            <w:sz w:val="24"/>
                            <w:szCs w:val="24"/>
                            <w:highlight w:val="yellow"/>
                          </w:rPr>
                          <w:t>16.25</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0.00</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98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8.78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r>
            <w:tr w:rsidR="009A4654" w:rsidRPr="009A4654">
              <w:trPr>
                <w:jc w:val="center"/>
              </w:trPr>
              <w:tc>
                <w:tcPr>
                  <w:tcW w:w="0" w:type="auto"/>
                  <w:tcBorders>
                    <w:top w:val="nil"/>
                    <w:left w:val="nil"/>
                    <w:bottom w:val="nil"/>
                    <w:right w:val="nil"/>
                  </w:tcBorders>
                  <w:hideMark/>
                </w:tcPr>
                <w:p w:rsidR="009A4654" w:rsidRPr="009A4654" w:rsidRDefault="009A4654" w:rsidP="009A4654">
                  <w:pPr>
                    <w:spacing w:after="0" w:line="240" w:lineRule="auto"/>
                    <w:jc w:val="right"/>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3 </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27</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2.42</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10.11</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730315">
                          <w:rPr>
                            <w:rFonts w:ascii="Times New Roman" w:eastAsia="Times New Roman" w:hAnsi="Times New Roman" w:cs="Times New Roman"/>
                            <w:sz w:val="24"/>
                            <w:szCs w:val="24"/>
                            <w:highlight w:val="yellow"/>
                          </w:rPr>
                          <w:t>13.17</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137</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12.28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51.31</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AD0947">
                          <w:rPr>
                            <w:rFonts w:ascii="Times New Roman" w:eastAsia="Times New Roman" w:hAnsi="Times New Roman" w:cs="Times New Roman"/>
                            <w:sz w:val="24"/>
                            <w:szCs w:val="24"/>
                            <w:highlight w:val="yellow"/>
                          </w:rPr>
                          <w:t>22.72</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103</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9.23</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38.58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AD0947">
                          <w:rPr>
                            <w:rFonts w:ascii="Times New Roman" w:eastAsia="Times New Roman" w:hAnsi="Times New Roman" w:cs="Times New Roman"/>
                            <w:sz w:val="24"/>
                            <w:szCs w:val="24"/>
                            <w:highlight w:val="yellow"/>
                          </w:rPr>
                          <w:t>33.44</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267</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23.92</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 </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r>
            <w:tr w:rsidR="009A4654" w:rsidRPr="009A4654">
              <w:trPr>
                <w:jc w:val="center"/>
              </w:trPr>
              <w:tc>
                <w:tcPr>
                  <w:tcW w:w="0" w:type="auto"/>
                  <w:tcBorders>
                    <w:top w:val="nil"/>
                    <w:left w:val="nil"/>
                    <w:bottom w:val="nil"/>
                    <w:right w:val="nil"/>
                  </w:tcBorders>
                  <w:hideMark/>
                </w:tcPr>
                <w:p w:rsidR="009A4654" w:rsidRPr="009A4654" w:rsidRDefault="009A4654" w:rsidP="009A4654">
                  <w:pPr>
                    <w:spacing w:after="0" w:line="240" w:lineRule="auto"/>
                    <w:rPr>
                      <w:rFonts w:ascii="Times New Roman" w:eastAsia="Times New Roman" w:hAnsi="Times New Roman" w:cs="Times New Roman"/>
                      <w:b/>
                      <w:bCs/>
                      <w:sz w:val="24"/>
                      <w:szCs w:val="24"/>
                    </w:rPr>
                  </w:pPr>
                  <w:r w:rsidRPr="009A4654">
                    <w:rPr>
                      <w:rFonts w:ascii="Times New Roman" w:eastAsia="Times New Roman" w:hAnsi="Times New Roman" w:cs="Times New Roman"/>
                      <w:b/>
                      <w:bCs/>
                      <w:sz w:val="24"/>
                      <w:szCs w:val="24"/>
                    </w:rPr>
                    <w:t xml:space="preserve">Total </w:t>
                  </w: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205</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18.37</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603</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54.03</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69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308</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27.60</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c>
                <w:tcPr>
                  <w:tcW w:w="0" w:type="auto"/>
                  <w:tcBorders>
                    <w:top w:val="nil"/>
                    <w:left w:val="nil"/>
                    <w:bottom w:val="nil"/>
                    <w:right w:val="nil"/>
                  </w:tcBorders>
                  <w:hideMark/>
                </w:tcPr>
                <w:tbl>
                  <w:tblPr>
                    <w:tblW w:w="5000" w:type="pct"/>
                    <w:jc w:val="right"/>
                    <w:tblCellSpacing w:w="0" w:type="dxa"/>
                    <w:tblCellMar>
                      <w:top w:w="75" w:type="dxa"/>
                      <w:left w:w="75" w:type="dxa"/>
                      <w:bottom w:w="75" w:type="dxa"/>
                      <w:right w:w="75" w:type="dxa"/>
                    </w:tblCellMar>
                    <w:tblLook w:val="04A0" w:firstRow="1" w:lastRow="0" w:firstColumn="1" w:lastColumn="0" w:noHBand="0" w:noVBand="1"/>
                  </w:tblPr>
                  <w:tblGrid>
                    <w:gridCol w:w="810"/>
                  </w:tblGrid>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1116</w:t>
                        </w:r>
                      </w:p>
                    </w:tc>
                  </w:tr>
                  <w:tr w:rsidR="009A4654" w:rsidRPr="009A4654">
                    <w:trPr>
                      <w:tblCellSpacing w:w="0" w:type="dxa"/>
                      <w:jc w:val="right"/>
                    </w:trPr>
                    <w:tc>
                      <w:tcPr>
                        <w:tcW w:w="0" w:type="auto"/>
                        <w:hideMark/>
                      </w:tcPr>
                      <w:p w:rsidR="009A4654" w:rsidRPr="009A4654" w:rsidRDefault="009A4654" w:rsidP="009A4654">
                        <w:pPr>
                          <w:spacing w:after="0" w:line="240" w:lineRule="auto"/>
                          <w:jc w:val="right"/>
                          <w:rPr>
                            <w:rFonts w:ascii="Times New Roman" w:eastAsia="Times New Roman" w:hAnsi="Times New Roman" w:cs="Times New Roman"/>
                            <w:sz w:val="24"/>
                            <w:szCs w:val="24"/>
                          </w:rPr>
                        </w:pPr>
                        <w:r w:rsidRPr="009A4654">
                          <w:rPr>
                            <w:rFonts w:ascii="Times New Roman" w:eastAsia="Times New Roman" w:hAnsi="Times New Roman" w:cs="Times New Roman"/>
                            <w:sz w:val="24"/>
                            <w:szCs w:val="24"/>
                          </w:rPr>
                          <w:t>100.00</w:t>
                        </w:r>
                      </w:p>
                    </w:tc>
                  </w:tr>
                </w:tbl>
                <w:p w:rsidR="009A4654" w:rsidRPr="009A4654" w:rsidRDefault="009A4654" w:rsidP="009A4654">
                  <w:pPr>
                    <w:spacing w:after="0" w:line="240" w:lineRule="auto"/>
                    <w:jc w:val="right"/>
                    <w:rPr>
                      <w:rFonts w:ascii="Times New Roman" w:eastAsia="Times New Roman" w:hAnsi="Times New Roman" w:cs="Times New Roman"/>
                      <w:sz w:val="24"/>
                      <w:szCs w:val="24"/>
                    </w:rPr>
                  </w:pPr>
                </w:p>
              </w:tc>
            </w:tr>
          </w:tbl>
          <w:p w:rsidR="009A4654" w:rsidRPr="009A4654" w:rsidRDefault="009A4654" w:rsidP="009A4654">
            <w:pPr>
              <w:spacing w:after="0" w:line="240" w:lineRule="auto"/>
              <w:jc w:val="center"/>
              <w:rPr>
                <w:rFonts w:ascii="Times New Roman" w:eastAsia="Times New Roman" w:hAnsi="Times New Roman" w:cs="Times New Roman"/>
                <w:sz w:val="24"/>
                <w:szCs w:val="24"/>
              </w:rPr>
            </w:pPr>
          </w:p>
        </w:tc>
      </w:tr>
    </w:tbl>
    <w:p w:rsidR="001E5074" w:rsidRDefault="001E5074" w:rsidP="009A4654">
      <w:pPr>
        <w:spacing w:after="0" w:line="240" w:lineRule="auto"/>
        <w:rPr>
          <w:rFonts w:ascii="Arial" w:eastAsia="Times New Roman" w:hAnsi="Arial" w:cs="Arial"/>
          <w:color w:val="000000"/>
          <w:sz w:val="20"/>
          <w:szCs w:val="20"/>
        </w:rPr>
      </w:pPr>
      <w:bookmarkStart w:id="0" w:name="IDX5"/>
      <w:bookmarkEnd w:id="0"/>
    </w:p>
    <w:p w:rsidR="009A4654" w:rsidRDefault="00F25366" w:rsidP="009A4654">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b/>
        <w:t>Figure 1 shows a plot</w:t>
      </w:r>
      <w:r w:rsidR="001E5074">
        <w:rPr>
          <w:rFonts w:ascii="Arial" w:eastAsia="Times New Roman" w:hAnsi="Arial" w:cs="Arial"/>
          <w:color w:val="000000"/>
          <w:sz w:val="20"/>
          <w:szCs w:val="20"/>
        </w:rPr>
        <w:t xml:space="preserve"> of a principal components analysis</w:t>
      </w:r>
      <w:r w:rsidR="007356B4">
        <w:rPr>
          <w:rFonts w:ascii="Arial" w:eastAsia="Times New Roman" w:hAnsi="Arial" w:cs="Arial"/>
          <w:color w:val="000000"/>
          <w:sz w:val="20"/>
          <w:szCs w:val="20"/>
        </w:rPr>
        <w:t xml:space="preserve"> (PCA)</w:t>
      </w:r>
      <w:r w:rsidR="001E5074">
        <w:rPr>
          <w:rFonts w:ascii="Arial" w:eastAsia="Times New Roman" w:hAnsi="Arial" w:cs="Arial"/>
          <w:color w:val="000000"/>
          <w:sz w:val="20"/>
          <w:szCs w:val="20"/>
        </w:rPr>
        <w:t xml:space="preserve"> of all ROI biomarkers. Phase 1 subjects are shown in </w:t>
      </w:r>
      <w:r w:rsidR="00690485">
        <w:rPr>
          <w:rFonts w:ascii="Arial" w:eastAsia="Times New Roman" w:hAnsi="Arial" w:cs="Arial"/>
          <w:color w:val="000000"/>
          <w:sz w:val="20"/>
          <w:szCs w:val="20"/>
        </w:rPr>
        <w:t>red</w:t>
      </w:r>
      <w:r w:rsidR="001E5074">
        <w:rPr>
          <w:rFonts w:ascii="Arial" w:eastAsia="Times New Roman" w:hAnsi="Arial" w:cs="Arial"/>
          <w:color w:val="000000"/>
          <w:sz w:val="20"/>
          <w:szCs w:val="20"/>
        </w:rPr>
        <w:t xml:space="preserve">, phase 2 subjects are shown in </w:t>
      </w:r>
      <w:r w:rsidR="00690485">
        <w:rPr>
          <w:rFonts w:ascii="Arial" w:eastAsia="Times New Roman" w:hAnsi="Arial" w:cs="Arial"/>
          <w:color w:val="000000"/>
          <w:sz w:val="20"/>
          <w:szCs w:val="20"/>
        </w:rPr>
        <w:t>green</w:t>
      </w:r>
      <w:r w:rsidR="001E5074">
        <w:rPr>
          <w:rFonts w:ascii="Arial" w:eastAsia="Times New Roman" w:hAnsi="Arial" w:cs="Arial"/>
          <w:color w:val="000000"/>
          <w:sz w:val="20"/>
          <w:szCs w:val="20"/>
        </w:rPr>
        <w:t xml:space="preserve"> and phase 3 subjects are shown in </w:t>
      </w:r>
      <w:r w:rsidR="00690485">
        <w:rPr>
          <w:rFonts w:ascii="Arial" w:eastAsia="Times New Roman" w:hAnsi="Arial" w:cs="Arial"/>
          <w:color w:val="000000"/>
          <w:sz w:val="20"/>
          <w:szCs w:val="20"/>
        </w:rPr>
        <w:t>blue</w:t>
      </w:r>
      <w:r w:rsidR="001E5074">
        <w:rPr>
          <w:rFonts w:ascii="Arial" w:eastAsia="Times New Roman" w:hAnsi="Arial" w:cs="Arial"/>
          <w:color w:val="000000"/>
          <w:sz w:val="20"/>
          <w:szCs w:val="20"/>
        </w:rPr>
        <w:t xml:space="preserve">. The values for the first two principal components for each subject, calculated using all ROI biomarkers, are plotted against each other to represent similarities between subjects and show any clusters of subjects with similar traits. The principal components for each subject represent the variability in ROI biomarker values. Principal component 1 explains 31.24% of the variability in response, and principal component 2 explains 6.52% of the variability in response. </w:t>
      </w:r>
      <w:r w:rsidR="004B3928">
        <w:rPr>
          <w:rFonts w:ascii="Arial" w:eastAsia="Times New Roman" w:hAnsi="Arial" w:cs="Arial"/>
          <w:color w:val="000000"/>
          <w:sz w:val="20"/>
          <w:szCs w:val="20"/>
        </w:rPr>
        <w:t xml:space="preserve">Though there is some overlap, it is clear that </w:t>
      </w:r>
      <w:r w:rsidR="004B3928">
        <w:rPr>
          <w:rFonts w:ascii="Arial" w:eastAsia="Times New Roman" w:hAnsi="Arial" w:cs="Arial"/>
          <w:color w:val="000000"/>
          <w:sz w:val="20"/>
          <w:szCs w:val="20"/>
        </w:rPr>
        <w:lastRenderedPageBreak/>
        <w:t xml:space="preserve">there are batch effects, and subjects in phase 1 (represented more in upper left of the plot) tend to have some graphical separation from subjects in phase 3 (represented more in lower right of the plot). </w:t>
      </w:r>
    </w:p>
    <w:p w:rsidR="000309A3" w:rsidRDefault="000309A3" w:rsidP="000309A3">
      <w:pPr>
        <w:keepNext/>
        <w:spacing w:after="0" w:line="240" w:lineRule="auto"/>
        <w:jc w:val="center"/>
      </w:pPr>
    </w:p>
    <w:p w:rsidR="00F25366" w:rsidRDefault="001A1816" w:rsidP="00F25366">
      <w:pPr>
        <w:keepNext/>
      </w:pPr>
      <w:r>
        <w:rPr>
          <w:noProof/>
        </w:rPr>
        <w:drawing>
          <wp:inline distT="0" distB="0" distL="0" distR="0" wp14:anchorId="6DD48730" wp14:editId="38624127">
            <wp:extent cx="5943600" cy="47701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4770120"/>
                    </a:xfrm>
                    <a:prstGeom prst="rect">
                      <a:avLst/>
                    </a:prstGeom>
                  </pic:spPr>
                </pic:pic>
              </a:graphicData>
            </a:graphic>
          </wp:inline>
        </w:drawing>
      </w:r>
    </w:p>
    <w:p w:rsidR="000309A3" w:rsidRDefault="00F25366" w:rsidP="00F25366">
      <w:pPr>
        <w:pStyle w:val="Caption"/>
      </w:pPr>
      <w:r>
        <w:t xml:space="preserve">Figure </w:t>
      </w:r>
      <w:r>
        <w:fldChar w:fldCharType="begin"/>
      </w:r>
      <w:r>
        <w:instrText xml:space="preserve"> SEQ Figure \* ARABIC </w:instrText>
      </w:r>
      <w:r>
        <w:fldChar w:fldCharType="separate"/>
      </w:r>
      <w:r>
        <w:rPr>
          <w:noProof/>
        </w:rPr>
        <w:t>1</w:t>
      </w:r>
      <w:r>
        <w:fldChar w:fldCharType="end"/>
      </w:r>
      <w:r>
        <w:t>: Principal components plot</w:t>
      </w:r>
    </w:p>
    <w:p w:rsidR="000309A3" w:rsidRPr="000309A3" w:rsidRDefault="000309A3" w:rsidP="000309A3">
      <w:r>
        <w:t xml:space="preserve">Part B. </w:t>
      </w:r>
    </w:p>
    <w:p w:rsidR="003C04E6" w:rsidRDefault="00A013C1" w:rsidP="00F133BF">
      <w:pPr>
        <w:ind w:firstLine="720"/>
      </w:pPr>
      <w:r>
        <w:t xml:space="preserve">We would like to assess whether there is a strong association between </w:t>
      </w:r>
      <w:r w:rsidR="00DC63FA">
        <w:t>SNPs and disease status. For each SNP marker we fit a separate proportional odds model on the ordinal disease status {NL &lt; MCI &lt; AD}, while adjust</w:t>
      </w:r>
      <w:r w:rsidR="00B03EDB">
        <w:t>ing</w:t>
      </w:r>
      <w:r w:rsidR="00DC63FA">
        <w:t xml:space="preserve"> for the same set of covariates in each model: Age, Gender, </w:t>
      </w:r>
      <w:proofErr w:type="spellStart"/>
      <w:r w:rsidR="00DC63FA">
        <w:t>gPCs</w:t>
      </w:r>
      <w:proofErr w:type="spellEnd"/>
      <w:r w:rsidR="00DC63FA">
        <w:t xml:space="preserve"> and Phase.</w:t>
      </w:r>
    </w:p>
    <w:p w:rsidR="00DC63FA" w:rsidRDefault="00DC63FA">
      <w:r>
        <w:t>The proportional odds model is specified as such:</w:t>
      </w:r>
    </w:p>
    <w:p w:rsidR="00DC63FA" w:rsidRPr="00C154FD" w:rsidRDefault="00DC63FA" w:rsidP="00DC63FA">
      <w:pPr>
        <w:pStyle w:val="ListParagraph"/>
        <w:ind w:left="360"/>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i1</m:t>
                          </m:r>
                        </m:sub>
                      </m:sSub>
                    </m:num>
                    <m:den>
                      <m:sSub>
                        <m:sSubPr>
                          <m:ctrlPr>
                            <w:rPr>
                              <w:rFonts w:ascii="Cambria Math" w:hAnsi="Cambria Math"/>
                              <w:i/>
                            </w:rPr>
                          </m:ctrlPr>
                        </m:sSubPr>
                        <m:e>
                          <m:r>
                            <w:rPr>
                              <w:rFonts w:ascii="Cambria Math" w:hAnsi="Cambria Math"/>
                            </w:rPr>
                            <m:t>π</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i3</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SNP</m:t>
                  </m:r>
                </m:sub>
              </m:sSub>
              <m:sSub>
                <m:sSubPr>
                  <m:ctrlPr>
                    <w:rPr>
                      <w:rFonts w:ascii="Cambria Math" w:hAnsi="Cambria Math"/>
                      <w:i/>
                    </w:rPr>
                  </m:ctrlPr>
                </m:sSubPr>
                <m:e>
                  <m:r>
                    <w:rPr>
                      <w:rFonts w:ascii="Cambria Math" w:hAnsi="Cambria Math"/>
                    </w:rPr>
                    <m:t>x</m:t>
                  </m:r>
                </m:e>
                <m:sub>
                  <m:r>
                    <w:rPr>
                      <w:rFonts w:ascii="Cambria Math" w:hAnsi="Cambria Math"/>
                    </w:rPr>
                    <m:t>iSNP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iage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sSub>
                <m:sSubPr>
                  <m:ctrlPr>
                    <w:rPr>
                      <w:rFonts w:ascii="Cambria Math" w:hAnsi="Cambria Math"/>
                      <w:i/>
                    </w:rPr>
                  </m:ctrlPr>
                </m:sSubPr>
                <m:e>
                  <m:r>
                    <w:rPr>
                      <w:rFonts w:ascii="Cambria Math" w:hAnsi="Cambria Math"/>
                    </w:rPr>
                    <m:t>x</m:t>
                  </m:r>
                </m:e>
                <m:sub>
                  <m:r>
                    <w:rPr>
                      <w:rFonts w:ascii="Cambria Math" w:hAnsi="Cambria Math"/>
                    </w:rPr>
                    <m:t>igender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gPC1</m:t>
                  </m:r>
                </m:sub>
              </m:sSub>
              <m:sSub>
                <m:sSubPr>
                  <m:ctrlPr>
                    <w:rPr>
                      <w:rFonts w:ascii="Cambria Math" w:hAnsi="Cambria Math"/>
                      <w:i/>
                    </w:rPr>
                  </m:ctrlPr>
                </m:sSubPr>
                <m:e>
                  <m:r>
                    <w:rPr>
                      <w:rFonts w:ascii="Cambria Math" w:hAnsi="Cambria Math"/>
                    </w:rPr>
                    <m:t>x</m:t>
                  </m:r>
                </m:e>
                <m:sub>
                  <m:r>
                    <w:rPr>
                      <w:rFonts w:ascii="Cambria Math" w:hAnsi="Cambria Math"/>
                    </w:rPr>
                    <m:t>igPC1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gPC2</m:t>
                  </m:r>
                </m:sub>
              </m:sSub>
              <m:sSub>
                <m:sSubPr>
                  <m:ctrlPr>
                    <w:rPr>
                      <w:rFonts w:ascii="Cambria Math" w:hAnsi="Cambria Math"/>
                      <w:i/>
                    </w:rPr>
                  </m:ctrlPr>
                </m:sSubPr>
                <m:e>
                  <m:r>
                    <w:rPr>
                      <w:rFonts w:ascii="Cambria Math" w:hAnsi="Cambria Math"/>
                    </w:rPr>
                    <m:t>x</m:t>
                  </m:r>
                </m:e>
                <m:sub>
                  <m:r>
                    <w:rPr>
                      <w:rFonts w:ascii="Cambria Math" w:hAnsi="Cambria Math"/>
                    </w:rPr>
                    <m:t>igPC2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gPC3</m:t>
                  </m:r>
                </m:sub>
              </m:sSub>
              <m:sSub>
                <m:sSubPr>
                  <m:ctrlPr>
                    <w:rPr>
                      <w:rFonts w:ascii="Cambria Math" w:hAnsi="Cambria Math"/>
                      <w:i/>
                    </w:rPr>
                  </m:ctrlPr>
                </m:sSubPr>
                <m:e>
                  <m:r>
                    <w:rPr>
                      <w:rFonts w:ascii="Cambria Math" w:hAnsi="Cambria Math"/>
                    </w:rPr>
                    <m:t>x</m:t>
                  </m:r>
                </m:e>
                <m:sub>
                  <m:r>
                    <w:rPr>
                      <w:rFonts w:ascii="Cambria Math" w:hAnsi="Cambria Math"/>
                    </w:rPr>
                    <m:t>igPC3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gPC4</m:t>
                  </m:r>
                </m:sub>
              </m:sSub>
              <m:sSub>
                <m:sSubPr>
                  <m:ctrlPr>
                    <w:rPr>
                      <w:rFonts w:ascii="Cambria Math" w:hAnsi="Cambria Math"/>
                      <w:i/>
                    </w:rPr>
                  </m:ctrlPr>
                </m:sSubPr>
                <m:e>
                  <m:r>
                    <w:rPr>
                      <w:rFonts w:ascii="Cambria Math" w:hAnsi="Cambria Math"/>
                    </w:rPr>
                    <m:t>x</m:t>
                  </m:r>
                </m:e>
                <m:sub>
                  <m:r>
                    <w:rPr>
                      <w:rFonts w:ascii="Cambria Math" w:hAnsi="Cambria Math"/>
                    </w:rPr>
                    <m:t>igPC4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gPC5</m:t>
                  </m:r>
                </m:sub>
              </m:sSub>
              <m:sSub>
                <m:sSubPr>
                  <m:ctrlPr>
                    <w:rPr>
                      <w:rFonts w:ascii="Cambria Math" w:hAnsi="Cambria Math"/>
                      <w:i/>
                    </w:rPr>
                  </m:ctrlPr>
                </m:sSubPr>
                <m:e>
                  <m:r>
                    <w:rPr>
                      <w:rFonts w:ascii="Cambria Math" w:hAnsi="Cambria Math"/>
                    </w:rPr>
                    <m:t>x</m:t>
                  </m:r>
                </m:e>
                <m:sub>
                  <m:r>
                    <w:rPr>
                      <w:rFonts w:ascii="Cambria Math" w:hAnsi="Cambria Math"/>
                    </w:rPr>
                    <m:t>igPC5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phase</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iPhase</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phase</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iPhase</m:t>
                  </m:r>
                  <m:r>
                    <w:rPr>
                      <w:rFonts w:ascii="Cambria Math" w:hAnsi="Cambria Math"/>
                    </w:rPr>
                    <m:t>2</m:t>
                  </m:r>
                </m:sub>
              </m:sSub>
            </m:e>
          </m:func>
        </m:oMath>
      </m:oMathPara>
    </w:p>
    <w:p w:rsidR="00DC63FA" w:rsidRPr="00C154FD" w:rsidRDefault="00DC63FA" w:rsidP="00DC63FA">
      <w:pPr>
        <w:pStyle w:val="ListParagraph"/>
        <w:ind w:left="360"/>
        <w:rPr>
          <w:rFonts w:eastAsiaTheme="minorEastAsia"/>
        </w:rPr>
      </w:pPr>
      <m:oMathPara>
        <m:oMath>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π</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i2</m:t>
                          </m:r>
                        </m:sub>
                      </m:sSub>
                    </m:num>
                    <m:den>
                      <m:sSub>
                        <m:sSubPr>
                          <m:ctrlPr>
                            <w:rPr>
                              <w:rFonts w:ascii="Cambria Math" w:hAnsi="Cambria Math"/>
                              <w:i/>
                            </w:rPr>
                          </m:ctrlPr>
                        </m:sSubPr>
                        <m:e>
                          <m:r>
                            <w:rPr>
                              <w:rFonts w:ascii="Cambria Math" w:hAnsi="Cambria Math"/>
                            </w:rPr>
                            <m:t>π</m:t>
                          </m:r>
                        </m:e>
                        <m:sub>
                          <m:r>
                            <w:rPr>
                              <w:rFonts w:ascii="Cambria Math" w:hAnsi="Cambria Math"/>
                            </w:rPr>
                            <m:t>i3</m:t>
                          </m:r>
                        </m:sub>
                      </m:sSub>
                    </m:den>
                  </m:f>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SNP</m:t>
                  </m:r>
                </m:sub>
              </m:sSub>
              <m:sSub>
                <m:sSubPr>
                  <m:ctrlPr>
                    <w:rPr>
                      <w:rFonts w:ascii="Cambria Math" w:hAnsi="Cambria Math"/>
                      <w:i/>
                    </w:rPr>
                  </m:ctrlPr>
                </m:sSubPr>
                <m:e>
                  <m:r>
                    <w:rPr>
                      <w:rFonts w:ascii="Cambria Math" w:hAnsi="Cambria Math"/>
                    </w:rPr>
                    <m:t>x</m:t>
                  </m:r>
                </m:e>
                <m:sub>
                  <m:r>
                    <w:rPr>
                      <w:rFonts w:ascii="Cambria Math" w:hAnsi="Cambria Math"/>
                    </w:rPr>
                    <m:t>iSNP</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age</m:t>
                  </m:r>
                </m:sub>
              </m:sSub>
              <m:sSub>
                <m:sSubPr>
                  <m:ctrlPr>
                    <w:rPr>
                      <w:rFonts w:ascii="Cambria Math" w:hAnsi="Cambria Math"/>
                      <w:i/>
                    </w:rPr>
                  </m:ctrlPr>
                </m:sSubPr>
                <m:e>
                  <m:r>
                    <w:rPr>
                      <w:rFonts w:ascii="Cambria Math" w:hAnsi="Cambria Math"/>
                    </w:rPr>
                    <m:t>x</m:t>
                  </m:r>
                </m:e>
                <m:sub>
                  <m:r>
                    <w:rPr>
                      <w:rFonts w:ascii="Cambria Math" w:hAnsi="Cambria Math"/>
                    </w:rPr>
                    <m:t>iage</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gender</m:t>
                  </m:r>
                </m:sub>
              </m:sSub>
              <m:sSub>
                <m:sSubPr>
                  <m:ctrlPr>
                    <w:rPr>
                      <w:rFonts w:ascii="Cambria Math" w:hAnsi="Cambria Math"/>
                      <w:i/>
                    </w:rPr>
                  </m:ctrlPr>
                </m:sSubPr>
                <m:e>
                  <m:r>
                    <w:rPr>
                      <w:rFonts w:ascii="Cambria Math" w:hAnsi="Cambria Math"/>
                    </w:rPr>
                    <m:t>x</m:t>
                  </m:r>
                </m:e>
                <m:sub>
                  <m:r>
                    <w:rPr>
                      <w:rFonts w:ascii="Cambria Math" w:hAnsi="Cambria Math"/>
                    </w:rPr>
                    <m:t>igender</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gPC1</m:t>
                  </m:r>
                </m:sub>
              </m:sSub>
              <m:sSub>
                <m:sSubPr>
                  <m:ctrlPr>
                    <w:rPr>
                      <w:rFonts w:ascii="Cambria Math" w:hAnsi="Cambria Math"/>
                      <w:i/>
                    </w:rPr>
                  </m:ctrlPr>
                </m:sSubPr>
                <m:e>
                  <m:r>
                    <w:rPr>
                      <w:rFonts w:ascii="Cambria Math" w:hAnsi="Cambria Math"/>
                    </w:rPr>
                    <m:t>x</m:t>
                  </m:r>
                </m:e>
                <m:sub>
                  <m:r>
                    <w:rPr>
                      <w:rFonts w:ascii="Cambria Math" w:hAnsi="Cambria Math"/>
                    </w:rPr>
                    <m:t>igPC1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gPC2</m:t>
                  </m:r>
                </m:sub>
              </m:sSub>
              <m:sSub>
                <m:sSubPr>
                  <m:ctrlPr>
                    <w:rPr>
                      <w:rFonts w:ascii="Cambria Math" w:hAnsi="Cambria Math"/>
                      <w:i/>
                    </w:rPr>
                  </m:ctrlPr>
                </m:sSubPr>
                <m:e>
                  <m:r>
                    <w:rPr>
                      <w:rFonts w:ascii="Cambria Math" w:hAnsi="Cambria Math"/>
                    </w:rPr>
                    <m:t>x</m:t>
                  </m:r>
                </m:e>
                <m:sub>
                  <m:r>
                    <w:rPr>
                      <w:rFonts w:ascii="Cambria Math" w:hAnsi="Cambria Math"/>
                    </w:rPr>
                    <m:t>igPC2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gPC3</m:t>
                  </m:r>
                </m:sub>
              </m:sSub>
              <m:sSub>
                <m:sSubPr>
                  <m:ctrlPr>
                    <w:rPr>
                      <w:rFonts w:ascii="Cambria Math" w:hAnsi="Cambria Math"/>
                      <w:i/>
                    </w:rPr>
                  </m:ctrlPr>
                </m:sSubPr>
                <m:e>
                  <m:r>
                    <w:rPr>
                      <w:rFonts w:ascii="Cambria Math" w:hAnsi="Cambria Math"/>
                    </w:rPr>
                    <m:t>x</m:t>
                  </m:r>
                </m:e>
                <m:sub>
                  <m:r>
                    <w:rPr>
                      <w:rFonts w:ascii="Cambria Math" w:hAnsi="Cambria Math"/>
                    </w:rPr>
                    <m:t>igPC3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gPC4</m:t>
                  </m:r>
                </m:sub>
              </m:sSub>
              <m:sSub>
                <m:sSubPr>
                  <m:ctrlPr>
                    <w:rPr>
                      <w:rFonts w:ascii="Cambria Math" w:hAnsi="Cambria Math"/>
                      <w:i/>
                    </w:rPr>
                  </m:ctrlPr>
                </m:sSubPr>
                <m:e>
                  <m:r>
                    <w:rPr>
                      <w:rFonts w:ascii="Cambria Math" w:hAnsi="Cambria Math"/>
                    </w:rPr>
                    <m:t>x</m:t>
                  </m:r>
                </m:e>
                <m:sub>
                  <m:r>
                    <w:rPr>
                      <w:rFonts w:ascii="Cambria Math" w:hAnsi="Cambria Math"/>
                    </w:rPr>
                    <m:t>igPC4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gPC5</m:t>
                  </m:r>
                </m:sub>
              </m:sSub>
              <m:sSub>
                <m:sSubPr>
                  <m:ctrlPr>
                    <w:rPr>
                      <w:rFonts w:ascii="Cambria Math" w:hAnsi="Cambria Math"/>
                      <w:i/>
                    </w:rPr>
                  </m:ctrlPr>
                </m:sSubPr>
                <m:e>
                  <m:r>
                    <w:rPr>
                      <w:rFonts w:ascii="Cambria Math" w:hAnsi="Cambria Math"/>
                    </w:rPr>
                    <m:t>x</m:t>
                  </m:r>
                </m:e>
                <m:sub>
                  <m:r>
                    <w:rPr>
                      <w:rFonts w:ascii="Cambria Math" w:hAnsi="Cambria Math"/>
                    </w:rPr>
                    <m:t>igPC5</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phase</m:t>
                  </m:r>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iPhase</m:t>
                  </m:r>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phase</m:t>
                  </m:r>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iPhase</m:t>
                  </m:r>
                  <m:r>
                    <w:rPr>
                      <w:rFonts w:ascii="Cambria Math" w:hAnsi="Cambria Math"/>
                    </w:rPr>
                    <m:t>2</m:t>
                  </m:r>
                </m:sub>
              </m:sSub>
            </m:e>
          </m:func>
        </m:oMath>
      </m:oMathPara>
    </w:p>
    <w:p w:rsidR="00DC63FA" w:rsidRDefault="00DC63FA" w:rsidP="00B03EDB">
      <w:r w:rsidRPr="00DC63FA">
        <w:lastRenderedPageBreak/>
        <w:t xml:space="preserve">Where </w:t>
      </w:r>
      <m:oMath>
        <m:sSub>
          <m:sSubPr>
            <m:ctrlPr>
              <w:rPr>
                <w:rFonts w:ascii="Cambria Math" w:hAnsi="Cambria Math"/>
                <w:i/>
              </w:rPr>
            </m:ctrlPr>
          </m:sSubPr>
          <m:e>
            <m:r>
              <w:rPr>
                <w:rFonts w:ascii="Cambria Math" w:hAnsi="Cambria Math"/>
              </w:rPr>
              <m:t>π</m:t>
            </m:r>
          </m:e>
          <m:sub>
            <m:r>
              <w:rPr>
                <w:rFonts w:ascii="Cambria Math" w:hAnsi="Cambria Math"/>
              </w:rPr>
              <m:t>i1</m:t>
            </m:r>
          </m:sub>
        </m:sSub>
      </m:oMath>
      <w:r w:rsidRPr="00DC63FA">
        <w:t xml:space="preserve"> is the probability of AD, </w:t>
      </w:r>
      <m:oMath>
        <m:sSub>
          <m:sSubPr>
            <m:ctrlPr>
              <w:rPr>
                <w:rFonts w:ascii="Cambria Math" w:hAnsi="Cambria Math"/>
                <w:i/>
              </w:rPr>
            </m:ctrlPr>
          </m:sSubPr>
          <m:e>
            <m:r>
              <w:rPr>
                <w:rFonts w:ascii="Cambria Math" w:hAnsi="Cambria Math"/>
              </w:rPr>
              <m:t>π</m:t>
            </m:r>
          </m:e>
          <m:sub>
            <m:r>
              <w:rPr>
                <w:rFonts w:ascii="Cambria Math" w:hAnsi="Cambria Math"/>
              </w:rPr>
              <m:t>i2</m:t>
            </m:r>
          </m:sub>
        </m:sSub>
      </m:oMath>
      <w:r w:rsidRPr="00DC63FA">
        <w:t xml:space="preserve"> is the probability of MCI, and </w:t>
      </w:r>
      <m:oMath>
        <m:sSub>
          <m:sSubPr>
            <m:ctrlPr>
              <w:rPr>
                <w:rFonts w:ascii="Cambria Math" w:hAnsi="Cambria Math"/>
                <w:i/>
              </w:rPr>
            </m:ctrlPr>
          </m:sSubPr>
          <m:e>
            <m:r>
              <w:rPr>
                <w:rFonts w:ascii="Cambria Math" w:hAnsi="Cambria Math"/>
              </w:rPr>
              <m:t>π</m:t>
            </m:r>
          </m:e>
          <m:sub>
            <m:r>
              <w:rPr>
                <w:rFonts w:ascii="Cambria Math" w:hAnsi="Cambria Math"/>
              </w:rPr>
              <m:t>i3</m:t>
            </m:r>
          </m:sub>
        </m:sSub>
      </m:oMath>
      <w:r w:rsidRPr="00DC63FA">
        <w:t xml:space="preserve"> is the probability </w:t>
      </w:r>
      <w:r>
        <w:t xml:space="preserve">of </w:t>
      </w:r>
      <w:proofErr w:type="gramStart"/>
      <w:r>
        <w:t>NL</w:t>
      </w:r>
      <w:r w:rsidRPr="00DC63FA">
        <w:t>.</w:t>
      </w:r>
      <w:proofErr w:type="gramEnd"/>
      <w:r w:rsidRPr="00DC63FA">
        <w:t xml:space="preserve"> </w:t>
      </w:r>
      <w:r w:rsidR="00081660">
        <w:t>The reference level for gender is male, the reference for phase is 3, and the reference for SNP category is 2.</w:t>
      </w:r>
      <w:r w:rsidRPr="00DC63FA">
        <w:t xml:space="preserve"> </w:t>
      </w:r>
      <w:r>
        <w:t>The assumptions of the proportional odds model are as follows:</w:t>
      </w:r>
    </w:p>
    <w:p w:rsidR="00DC63FA" w:rsidRDefault="00DC63FA" w:rsidP="00DC63FA">
      <w:pPr>
        <w:pStyle w:val="ListParagraph"/>
        <w:numPr>
          <w:ilvl w:val="0"/>
          <w:numId w:val="1"/>
        </w:numPr>
      </w:pPr>
      <w:r>
        <w:t>The two logits have different intercepts</w:t>
      </w:r>
      <w:r w:rsidR="00621AD6">
        <w:t xml:space="preserve"> </w:t>
      </w:r>
      <m:oMath>
        <m:sSub>
          <m:sSubPr>
            <m:ctrlPr>
              <w:rPr>
                <w:rFonts w:ascii="Cambria Math" w:hAnsi="Cambria Math"/>
                <w:i/>
              </w:rPr>
            </m:ctrlPr>
          </m:sSubPr>
          <m:e>
            <m:r>
              <w:rPr>
                <w:rFonts w:ascii="Cambria Math" w:hAnsi="Cambria Math"/>
              </w:rPr>
              <m:t>β</m:t>
            </m:r>
          </m:e>
          <m:sub>
            <m:r>
              <w:rPr>
                <w:rFonts w:ascii="Cambria Math" w:hAnsi="Cambria Math"/>
              </w:rPr>
              <m:t>01</m:t>
            </m:r>
          </m:sub>
        </m:sSub>
      </m:oMath>
      <w:r w:rsidR="00621AD6">
        <w:rPr>
          <w:rFonts w:eastAsiaTheme="minorEastAsia"/>
        </w:rPr>
        <w:t xml:space="preserve"> </w:t>
      </w:r>
      <w:r w:rsidR="00B03EDB">
        <w:rPr>
          <w:rFonts w:eastAsiaTheme="minorEastAsia"/>
        </w:rPr>
        <w:t>≠</w:t>
      </w:r>
      <w:r w:rsidR="00621AD6">
        <w:rPr>
          <w:rFonts w:eastAsiaTheme="minorEastAsia"/>
        </w:rPr>
        <w:t xml:space="preserve"> </w:t>
      </w:r>
      <m:oMath>
        <m:sSub>
          <m:sSubPr>
            <m:ctrlPr>
              <w:rPr>
                <w:rFonts w:ascii="Cambria Math" w:hAnsi="Cambria Math"/>
                <w:i/>
              </w:rPr>
            </m:ctrlPr>
          </m:sSubPr>
          <m:e>
            <m:r>
              <w:rPr>
                <w:rFonts w:ascii="Cambria Math" w:hAnsi="Cambria Math"/>
              </w:rPr>
              <m:t>β</m:t>
            </m:r>
          </m:e>
          <m:sub>
            <m:r>
              <w:rPr>
                <w:rFonts w:ascii="Cambria Math" w:hAnsi="Cambria Math"/>
              </w:rPr>
              <m:t>02</m:t>
            </m:r>
          </m:sub>
        </m:sSub>
      </m:oMath>
      <w:r>
        <w:t>.</w:t>
      </w:r>
    </w:p>
    <w:p w:rsidR="00DC63FA" w:rsidRDefault="00621AD6" w:rsidP="00DC63FA">
      <w:pPr>
        <w:pStyle w:val="ListParagraph"/>
        <w:numPr>
          <w:ilvl w:val="0"/>
          <w:numId w:val="1"/>
        </w:numPr>
      </w:pPr>
      <w:r>
        <w:t xml:space="preserve">Proportional Odds Assumption: </w:t>
      </w:r>
      <w:r w:rsidR="00DC63FA">
        <w:t>The regression coefficients (</w:t>
      </w:r>
      <w:r>
        <w:rPr>
          <w:rFonts w:ascii="Symbol" w:hAnsi="Symbol"/>
        </w:rPr>
        <w:t></w:t>
      </w:r>
      <w:r>
        <w:t xml:space="preserve"> in the model)</w:t>
      </w:r>
      <w:r w:rsidR="00DC63FA">
        <w:t xml:space="preserve"> </w:t>
      </w:r>
      <w:r>
        <w:t xml:space="preserve">are equal for both logits. </w:t>
      </w:r>
    </w:p>
    <w:p w:rsidR="00621AD6" w:rsidRDefault="00621AD6" w:rsidP="00F133BF">
      <w:pPr>
        <w:ind w:firstLine="360"/>
      </w:pPr>
      <w:r>
        <w:t>Table 2 shows the odds ratios and 95% confidence intervals for SNPs 1-10</w:t>
      </w:r>
      <w:r w:rsidR="00ED2CCD">
        <w:t xml:space="preserve">. </w:t>
      </w:r>
      <w:r w:rsidR="00081660">
        <w:t xml:space="preserve">The odds ratio represents the odds of a </w:t>
      </w:r>
      <w:r w:rsidR="009D1E98">
        <w:t>less</w:t>
      </w:r>
      <w:r w:rsidR="00081660">
        <w:t xml:space="preserve"> favorable condition, for subjects where SNP=1 compared to subjects where SNP=2,</w:t>
      </w:r>
      <w:r>
        <w:t xml:space="preserve"> holding other model covariates constant. </w:t>
      </w:r>
    </w:p>
    <w:p w:rsidR="00717E01" w:rsidRDefault="00717E01" w:rsidP="00717E01">
      <w:pPr>
        <w:pStyle w:val="Caption"/>
        <w:keepNext/>
        <w:jc w:val="center"/>
      </w:pPr>
      <w:r>
        <w:t>Table 2: ORs and 95% CI for SNP models</w:t>
      </w:r>
    </w:p>
    <w:tbl>
      <w:tblPr>
        <w:tblW w:w="3840" w:type="dxa"/>
        <w:jc w:val="center"/>
        <w:tblLook w:val="04A0" w:firstRow="1" w:lastRow="0" w:firstColumn="1" w:lastColumn="0" w:noHBand="0" w:noVBand="1"/>
      </w:tblPr>
      <w:tblGrid>
        <w:gridCol w:w="960"/>
        <w:gridCol w:w="960"/>
        <w:gridCol w:w="960"/>
        <w:gridCol w:w="960"/>
      </w:tblGrid>
      <w:tr w:rsidR="003618BB" w:rsidRPr="003618BB" w:rsidTr="003618BB">
        <w:trPr>
          <w:trHeight w:val="300"/>
          <w:jc w:val="center"/>
        </w:trPr>
        <w:tc>
          <w:tcPr>
            <w:tcW w:w="960" w:type="dxa"/>
            <w:tcBorders>
              <w:top w:val="nil"/>
              <w:left w:val="nil"/>
              <w:bottom w:val="single" w:sz="4" w:space="0" w:color="auto"/>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w:t>
            </w:r>
          </w:p>
        </w:tc>
        <w:tc>
          <w:tcPr>
            <w:tcW w:w="960" w:type="dxa"/>
            <w:tcBorders>
              <w:top w:val="nil"/>
              <w:left w:val="nil"/>
              <w:bottom w:val="single" w:sz="4" w:space="0" w:color="auto"/>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OR</w:t>
            </w:r>
          </w:p>
        </w:tc>
        <w:tc>
          <w:tcPr>
            <w:tcW w:w="960" w:type="dxa"/>
            <w:tcBorders>
              <w:top w:val="nil"/>
              <w:left w:val="nil"/>
              <w:bottom w:val="single" w:sz="4" w:space="0" w:color="auto"/>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Lower</w:t>
            </w:r>
          </w:p>
        </w:tc>
        <w:tc>
          <w:tcPr>
            <w:tcW w:w="960" w:type="dxa"/>
            <w:tcBorders>
              <w:top w:val="nil"/>
              <w:left w:val="nil"/>
              <w:bottom w:val="single" w:sz="4" w:space="0" w:color="auto"/>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Upper</w:t>
            </w:r>
          </w:p>
        </w:tc>
      </w:tr>
      <w:tr w:rsidR="003618BB" w:rsidRPr="003618BB" w:rsidTr="003618BB">
        <w:trPr>
          <w:trHeight w:val="300"/>
          <w:jc w:val="center"/>
        </w:trPr>
        <w:tc>
          <w:tcPr>
            <w:tcW w:w="960" w:type="dxa"/>
            <w:tcBorders>
              <w:top w:val="single" w:sz="4" w:space="0" w:color="auto"/>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SNP1</w:t>
            </w:r>
          </w:p>
        </w:tc>
        <w:tc>
          <w:tcPr>
            <w:tcW w:w="960" w:type="dxa"/>
            <w:tcBorders>
              <w:top w:val="single" w:sz="4" w:space="0" w:color="auto"/>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0.3611</w:t>
            </w:r>
          </w:p>
        </w:tc>
        <w:tc>
          <w:tcPr>
            <w:tcW w:w="960" w:type="dxa"/>
            <w:tcBorders>
              <w:top w:val="single" w:sz="4" w:space="0" w:color="auto"/>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0.2812</w:t>
            </w:r>
          </w:p>
        </w:tc>
        <w:tc>
          <w:tcPr>
            <w:tcW w:w="960" w:type="dxa"/>
            <w:tcBorders>
              <w:top w:val="single" w:sz="4" w:space="0" w:color="auto"/>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0.4636</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SNP2</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0.3561</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0.2236</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0.5671</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SNP3</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0.3916</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0.3074</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0.4988</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SNP4</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0.3309</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0.2177</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0.503</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SNP5</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0.3657</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0.2848</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0.4697</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SNP6</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0.3584</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0.2228</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0.5765</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SNP7</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0.3657</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0.2848</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0.4697</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SNP8</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0.3584</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0.2228</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0.5765</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SNP9</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0.3705</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0.2884</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0.476</w:t>
            </w:r>
          </w:p>
        </w:tc>
      </w:tr>
      <w:tr w:rsidR="003618BB" w:rsidRPr="003618BB" w:rsidTr="003618BB">
        <w:trPr>
          <w:trHeight w:val="300"/>
          <w:jc w:val="center"/>
        </w:trPr>
        <w:tc>
          <w:tcPr>
            <w:tcW w:w="960" w:type="dxa"/>
            <w:tcBorders>
              <w:top w:val="nil"/>
              <w:left w:val="nil"/>
              <w:bottom w:val="nil"/>
              <w:right w:val="nil"/>
            </w:tcBorders>
            <w:shd w:val="clear" w:color="auto" w:fill="auto"/>
            <w:noWrap/>
            <w:vAlign w:val="bottom"/>
            <w:hideMark/>
          </w:tcPr>
          <w:p w:rsidR="003618BB" w:rsidRPr="003618BB" w:rsidRDefault="003618BB" w:rsidP="003618BB">
            <w:pPr>
              <w:spacing w:after="0" w:line="240" w:lineRule="auto"/>
              <w:jc w:val="center"/>
              <w:rPr>
                <w:rFonts w:ascii="Calibri" w:eastAsia="Times New Roman" w:hAnsi="Calibri" w:cs="Calibri"/>
                <w:color w:val="000000"/>
              </w:rPr>
            </w:pPr>
            <w:r w:rsidRPr="003618BB">
              <w:rPr>
                <w:rFonts w:ascii="Calibri" w:eastAsia="Times New Roman" w:hAnsi="Calibri" w:cs="Calibri"/>
                <w:color w:val="000000"/>
              </w:rPr>
              <w:t>SNP10</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0.352</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0.2181</w:t>
            </w:r>
          </w:p>
        </w:tc>
        <w:tc>
          <w:tcPr>
            <w:tcW w:w="960" w:type="dxa"/>
            <w:tcBorders>
              <w:top w:val="nil"/>
              <w:left w:val="nil"/>
              <w:bottom w:val="nil"/>
              <w:right w:val="nil"/>
            </w:tcBorders>
            <w:shd w:val="clear" w:color="auto" w:fill="auto"/>
            <w:hideMark/>
          </w:tcPr>
          <w:p w:rsidR="003618BB" w:rsidRPr="003618BB" w:rsidRDefault="003618BB" w:rsidP="003618BB">
            <w:pPr>
              <w:spacing w:after="0" w:line="240" w:lineRule="auto"/>
              <w:jc w:val="center"/>
              <w:rPr>
                <w:rFonts w:ascii="Arial" w:eastAsia="Times New Roman" w:hAnsi="Arial" w:cs="Arial"/>
                <w:color w:val="000000"/>
              </w:rPr>
            </w:pPr>
            <w:r w:rsidRPr="003618BB">
              <w:rPr>
                <w:rFonts w:ascii="Arial" w:eastAsia="Times New Roman" w:hAnsi="Arial" w:cs="Arial"/>
                <w:color w:val="000000"/>
              </w:rPr>
              <w:t>0.5683</w:t>
            </w:r>
          </w:p>
        </w:tc>
      </w:tr>
    </w:tbl>
    <w:p w:rsidR="00DC63FA" w:rsidRDefault="00DC63FA"/>
    <w:p w:rsidR="00806139" w:rsidRDefault="00806139">
      <w:r>
        <w:tab/>
        <w:t>It should be noted that the test for the proportional odds assumption for all of these models had a p value of &lt;0.0001</w:t>
      </w:r>
      <w:r w:rsidR="00FC51F1">
        <w:t xml:space="preserve">. It is not reasonable to assume that regression parameters in the model(s) are equal across the two logits. </w:t>
      </w:r>
    </w:p>
    <w:p w:rsidR="00E75BFC" w:rsidRDefault="00E75BFC"/>
    <w:p w:rsidR="004819D2" w:rsidRDefault="004819D2">
      <w:r>
        <w:t>Part C.</w:t>
      </w:r>
    </w:p>
    <w:p w:rsidR="004819D2" w:rsidRDefault="004819D2">
      <w:r>
        <w:tab/>
        <w:t xml:space="preserve">We would like to carry out a goodness of fit analysis for these models using different link functions, the </w:t>
      </w:r>
      <w:proofErr w:type="spellStart"/>
      <w:r>
        <w:t>probit</w:t>
      </w:r>
      <w:proofErr w:type="spellEnd"/>
      <w:r>
        <w:t xml:space="preserve"> and complementary log-log link. Table 3 shows the log likelihood values for each of the 3 links for all 10 SNP models.</w:t>
      </w:r>
      <w:r w:rsidR="00282E3E">
        <w:t xml:space="preserve"> The models using the complementary log-log link appear to consistently have the smallest deviance</w:t>
      </w:r>
      <w:r w:rsidR="003F2EDC">
        <w:t>, which suggests they may have the best fit</w:t>
      </w:r>
      <w:r w:rsidR="00282E3E">
        <w:t xml:space="preserve">. </w:t>
      </w:r>
    </w:p>
    <w:p w:rsidR="00D93CFF" w:rsidRDefault="00D93CFF" w:rsidP="00D93CFF"/>
    <w:p w:rsidR="00D93CFF" w:rsidRDefault="00D93CFF" w:rsidP="00D93CFF"/>
    <w:p w:rsidR="00D93CFF" w:rsidRDefault="00D93CFF" w:rsidP="00D93CFF"/>
    <w:p w:rsidR="00D93CFF" w:rsidRPr="00D93CFF" w:rsidRDefault="00D93CFF" w:rsidP="00D93CFF"/>
    <w:p w:rsidR="00D93CFF" w:rsidRDefault="00D93CFF" w:rsidP="00D93CFF">
      <w:pPr>
        <w:pStyle w:val="Caption"/>
        <w:keepNext/>
        <w:jc w:val="center"/>
      </w:pPr>
      <w:r>
        <w:lastRenderedPageBreak/>
        <w:t>Table 3: Model Fit by Deviance</w:t>
      </w:r>
    </w:p>
    <w:tbl>
      <w:tblPr>
        <w:tblW w:w="0" w:type="auto"/>
        <w:jc w:val="center"/>
        <w:tblBorders>
          <w:top w:val="single" w:sz="6" w:space="0" w:color="C1C1C1"/>
          <w:left w:val="single" w:sz="6" w:space="0" w:color="C1C1C1"/>
          <w:bottom w:val="single" w:sz="2" w:space="0" w:color="C1C1C1"/>
          <w:right w:val="single" w:sz="2" w:space="0" w:color="C1C1C1"/>
        </w:tblBorders>
        <w:tblCellMar>
          <w:top w:w="75" w:type="dxa"/>
          <w:left w:w="75" w:type="dxa"/>
          <w:bottom w:w="75" w:type="dxa"/>
          <w:right w:w="75" w:type="dxa"/>
        </w:tblCellMar>
        <w:tblLook w:val="04A0" w:firstRow="1" w:lastRow="0" w:firstColumn="1" w:lastColumn="0" w:noHBand="0" w:noVBand="1"/>
        <w:tblDescription w:val="Procedure SQL: Query Results"/>
      </w:tblPr>
      <w:tblGrid>
        <w:gridCol w:w="516"/>
        <w:gridCol w:w="1623"/>
        <w:gridCol w:w="1101"/>
        <w:gridCol w:w="1842"/>
      </w:tblGrid>
      <w:tr w:rsidR="00D93CFF" w:rsidRPr="00D93CFF" w:rsidTr="00D93CFF">
        <w:trPr>
          <w:trHeight w:val="288"/>
          <w:tblHeader/>
          <w:jc w:val="center"/>
        </w:trPr>
        <w:tc>
          <w:tcPr>
            <w:tcW w:w="0" w:type="auto"/>
            <w:tcBorders>
              <w:top w:val="nil"/>
              <w:left w:val="nil"/>
              <w:bottom w:val="nil"/>
              <w:right w:val="nil"/>
            </w:tcBorders>
            <w:hideMark/>
          </w:tcPr>
          <w:p w:rsidR="00D93CFF" w:rsidRPr="00D93CFF" w:rsidRDefault="00D93CFF" w:rsidP="00D93CFF">
            <w:pPr>
              <w:jc w:val="center"/>
              <w:rPr>
                <w:b/>
                <w:bCs/>
              </w:rPr>
            </w:pPr>
            <w:r w:rsidRPr="00D93CFF">
              <w:rPr>
                <w:b/>
                <w:bCs/>
              </w:rPr>
              <w:t>SNP</w:t>
            </w:r>
          </w:p>
        </w:tc>
        <w:tc>
          <w:tcPr>
            <w:tcW w:w="1623" w:type="dxa"/>
            <w:tcBorders>
              <w:top w:val="nil"/>
              <w:left w:val="nil"/>
              <w:bottom w:val="nil"/>
              <w:right w:val="nil"/>
            </w:tcBorders>
            <w:hideMark/>
          </w:tcPr>
          <w:p w:rsidR="00D93CFF" w:rsidRPr="00D93CFF" w:rsidRDefault="00D93CFF" w:rsidP="00D93CFF">
            <w:pPr>
              <w:jc w:val="center"/>
              <w:rPr>
                <w:b/>
                <w:bCs/>
              </w:rPr>
            </w:pPr>
            <w:r w:rsidRPr="00D93CFF">
              <w:rPr>
                <w:b/>
                <w:bCs/>
              </w:rPr>
              <w:t>Logit</w:t>
            </w:r>
          </w:p>
        </w:tc>
        <w:tc>
          <w:tcPr>
            <w:tcW w:w="1101" w:type="dxa"/>
            <w:tcBorders>
              <w:top w:val="nil"/>
              <w:left w:val="nil"/>
              <w:bottom w:val="nil"/>
              <w:right w:val="nil"/>
            </w:tcBorders>
            <w:hideMark/>
          </w:tcPr>
          <w:p w:rsidR="00D93CFF" w:rsidRPr="00D93CFF" w:rsidRDefault="00D93CFF" w:rsidP="00D93CFF">
            <w:pPr>
              <w:jc w:val="center"/>
              <w:rPr>
                <w:b/>
                <w:bCs/>
              </w:rPr>
            </w:pPr>
            <w:proofErr w:type="spellStart"/>
            <w:r w:rsidRPr="00D93CFF">
              <w:rPr>
                <w:b/>
                <w:bCs/>
              </w:rPr>
              <w:t>Probit</w:t>
            </w:r>
            <w:proofErr w:type="spellEnd"/>
          </w:p>
        </w:tc>
        <w:tc>
          <w:tcPr>
            <w:tcW w:w="1842" w:type="dxa"/>
            <w:tcBorders>
              <w:top w:val="nil"/>
              <w:left w:val="nil"/>
              <w:bottom w:val="nil"/>
              <w:right w:val="nil"/>
            </w:tcBorders>
            <w:hideMark/>
          </w:tcPr>
          <w:p w:rsidR="00D93CFF" w:rsidRPr="00D93CFF" w:rsidRDefault="00D93CFF" w:rsidP="00D93CFF">
            <w:pPr>
              <w:jc w:val="center"/>
              <w:rPr>
                <w:b/>
                <w:bCs/>
              </w:rPr>
            </w:pPr>
            <w:r w:rsidRPr="00D93CFF">
              <w:rPr>
                <w:b/>
                <w:bCs/>
              </w:rPr>
              <w:t>Complementary Log-Log</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1</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2121.5804</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2122.7046</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2109.9880</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2</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2169.0491</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2168.1553</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2148.6082</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3</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2128.2129</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2128.3745</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2115.2685</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4</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2161.0692</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2159.9576</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2140.5587</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5</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2123.4086</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2124.6193</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2110.9224</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6</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2170.0766</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2169.1992</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2150.3274</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7</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2123.4086</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2124.6193</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2110.9224</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8</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2170.0766</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2169.1992</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2150.3274</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9</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2125.3811</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2126.4925</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2111.5642</w:t>
            </w:r>
          </w:p>
        </w:tc>
      </w:tr>
      <w:tr w:rsidR="00D93CFF" w:rsidRPr="00D93CFF" w:rsidTr="00D93CFF">
        <w:trPr>
          <w:trHeight w:val="288"/>
          <w:jc w:val="center"/>
        </w:trPr>
        <w:tc>
          <w:tcPr>
            <w:tcW w:w="0" w:type="auto"/>
            <w:tcBorders>
              <w:top w:val="nil"/>
              <w:left w:val="nil"/>
              <w:bottom w:val="nil"/>
              <w:right w:val="nil"/>
            </w:tcBorders>
            <w:hideMark/>
          </w:tcPr>
          <w:p w:rsidR="00D93CFF" w:rsidRPr="00D93CFF" w:rsidRDefault="00D93CFF" w:rsidP="00D93CFF">
            <w:pPr>
              <w:spacing w:after="0" w:line="240" w:lineRule="auto"/>
              <w:jc w:val="center"/>
            </w:pPr>
            <w:r w:rsidRPr="00D93CFF">
              <w:t>10</w:t>
            </w:r>
          </w:p>
        </w:tc>
        <w:tc>
          <w:tcPr>
            <w:tcW w:w="1623" w:type="dxa"/>
            <w:tcBorders>
              <w:top w:val="nil"/>
              <w:left w:val="nil"/>
              <w:bottom w:val="nil"/>
              <w:right w:val="nil"/>
            </w:tcBorders>
            <w:hideMark/>
          </w:tcPr>
          <w:p w:rsidR="00D93CFF" w:rsidRPr="00D93CFF" w:rsidRDefault="00D93CFF" w:rsidP="00D93CFF">
            <w:pPr>
              <w:spacing w:after="0" w:line="240" w:lineRule="auto"/>
              <w:jc w:val="center"/>
            </w:pPr>
            <w:r w:rsidRPr="00D93CFF">
              <w:t>2169.7118</w:t>
            </w:r>
          </w:p>
        </w:tc>
        <w:tc>
          <w:tcPr>
            <w:tcW w:w="1101" w:type="dxa"/>
            <w:tcBorders>
              <w:top w:val="nil"/>
              <w:left w:val="nil"/>
              <w:bottom w:val="nil"/>
              <w:right w:val="nil"/>
            </w:tcBorders>
            <w:hideMark/>
          </w:tcPr>
          <w:p w:rsidR="00D93CFF" w:rsidRPr="00D93CFF" w:rsidRDefault="00D93CFF" w:rsidP="00D93CFF">
            <w:pPr>
              <w:spacing w:after="0" w:line="240" w:lineRule="auto"/>
              <w:jc w:val="center"/>
            </w:pPr>
            <w:r w:rsidRPr="00D93CFF">
              <w:t>2168.8669</w:t>
            </w:r>
          </w:p>
        </w:tc>
        <w:tc>
          <w:tcPr>
            <w:tcW w:w="1842" w:type="dxa"/>
            <w:tcBorders>
              <w:top w:val="nil"/>
              <w:left w:val="nil"/>
              <w:bottom w:val="nil"/>
              <w:right w:val="nil"/>
            </w:tcBorders>
            <w:hideMark/>
          </w:tcPr>
          <w:p w:rsidR="00D93CFF" w:rsidRPr="00D93CFF" w:rsidRDefault="00D93CFF" w:rsidP="00D93CFF">
            <w:pPr>
              <w:spacing w:after="0" w:line="240" w:lineRule="auto"/>
              <w:jc w:val="center"/>
            </w:pPr>
            <w:r w:rsidRPr="00D93CFF">
              <w:t>2150.2405</w:t>
            </w:r>
          </w:p>
        </w:tc>
      </w:tr>
    </w:tbl>
    <w:p w:rsidR="00A35CA2" w:rsidRDefault="00A35CA2"/>
    <w:p w:rsidR="00A35CA2" w:rsidRDefault="00946752">
      <w:r>
        <w:t>Part D.</w:t>
      </w:r>
    </w:p>
    <w:p w:rsidR="00946752" w:rsidRDefault="00946752">
      <w:r>
        <w:tab/>
      </w:r>
      <w:r w:rsidR="00CA0556">
        <w:t xml:space="preserve">We now assess goodness of fit using pseudo R squared statistics. </w:t>
      </w:r>
      <w:r w:rsidR="00E52726">
        <w:t xml:space="preserve">Table 4 shows </w:t>
      </w:r>
      <w:r w:rsidR="008441AA">
        <w:t xml:space="preserve">the Cox Snell and </w:t>
      </w:r>
      <w:proofErr w:type="spellStart"/>
      <w:r w:rsidR="008441AA">
        <w:t>Nagelkerke</w:t>
      </w:r>
      <w:proofErr w:type="spellEnd"/>
      <w:r w:rsidR="008441AA">
        <w:t xml:space="preserve"> pseudo R squared statistics for all 10 models using the logit link. </w:t>
      </w:r>
    </w:p>
    <w:p w:rsidR="00057348" w:rsidRDefault="00057348" w:rsidP="00057348">
      <w:pPr>
        <w:pStyle w:val="Caption"/>
        <w:keepNext/>
        <w:jc w:val="center"/>
      </w:pPr>
      <w:r>
        <w:t>Table 4: Pseudo R squared statistics for models with logit link</w:t>
      </w:r>
    </w:p>
    <w:tbl>
      <w:tblPr>
        <w:tblStyle w:val="TableGrid"/>
        <w:tblW w:w="0" w:type="auto"/>
        <w:jc w:val="center"/>
        <w:tblLook w:val="04A0" w:firstRow="1" w:lastRow="0" w:firstColumn="1" w:lastColumn="0" w:noHBand="0" w:noVBand="1"/>
      </w:tblPr>
      <w:tblGrid>
        <w:gridCol w:w="960"/>
        <w:gridCol w:w="2500"/>
        <w:gridCol w:w="2680"/>
      </w:tblGrid>
      <w:tr w:rsidR="008A5814" w:rsidRPr="008A5814" w:rsidTr="00C77284">
        <w:trPr>
          <w:trHeight w:val="735"/>
          <w:jc w:val="center"/>
        </w:trPr>
        <w:tc>
          <w:tcPr>
            <w:tcW w:w="960" w:type="dxa"/>
            <w:hideMark/>
          </w:tcPr>
          <w:p w:rsidR="008A5814" w:rsidRPr="008A5814" w:rsidRDefault="008A5814" w:rsidP="00C77284">
            <w:pPr>
              <w:jc w:val="center"/>
              <w:rPr>
                <w:b/>
                <w:bCs/>
              </w:rPr>
            </w:pPr>
            <w:r w:rsidRPr="008A5814">
              <w:rPr>
                <w:b/>
                <w:bCs/>
              </w:rPr>
              <w:t>SNP</w:t>
            </w:r>
          </w:p>
        </w:tc>
        <w:tc>
          <w:tcPr>
            <w:tcW w:w="2500" w:type="dxa"/>
            <w:hideMark/>
          </w:tcPr>
          <w:p w:rsidR="008A5814" w:rsidRPr="008A5814" w:rsidRDefault="008A5814" w:rsidP="00C77284">
            <w:pPr>
              <w:jc w:val="center"/>
              <w:rPr>
                <w:b/>
                <w:bCs/>
              </w:rPr>
            </w:pPr>
            <w:r w:rsidRPr="008A5814">
              <w:rPr>
                <w:b/>
                <w:bCs/>
              </w:rPr>
              <w:t xml:space="preserve">Cox Snell </w:t>
            </w:r>
            <w:proofErr w:type="spellStart"/>
            <w:r w:rsidRPr="008A5814">
              <w:rPr>
                <w:b/>
                <w:bCs/>
              </w:rPr>
              <w:t>psuedo</w:t>
            </w:r>
            <w:proofErr w:type="spellEnd"/>
            <w:r w:rsidRPr="008A5814">
              <w:rPr>
                <w:b/>
                <w:bCs/>
              </w:rPr>
              <w:t xml:space="preserve"> R-squared</w:t>
            </w:r>
          </w:p>
        </w:tc>
        <w:tc>
          <w:tcPr>
            <w:tcW w:w="2680" w:type="dxa"/>
            <w:hideMark/>
          </w:tcPr>
          <w:p w:rsidR="008A5814" w:rsidRPr="008A5814" w:rsidRDefault="008A5814" w:rsidP="00C77284">
            <w:pPr>
              <w:jc w:val="center"/>
              <w:rPr>
                <w:b/>
                <w:bCs/>
              </w:rPr>
            </w:pPr>
            <w:proofErr w:type="spellStart"/>
            <w:r w:rsidRPr="008A5814">
              <w:rPr>
                <w:b/>
                <w:bCs/>
              </w:rPr>
              <w:t>Nagelkerke</w:t>
            </w:r>
            <w:proofErr w:type="spellEnd"/>
            <w:r w:rsidRPr="008A5814">
              <w:rPr>
                <w:b/>
                <w:bCs/>
              </w:rPr>
              <w:t xml:space="preserve"> </w:t>
            </w:r>
            <w:proofErr w:type="spellStart"/>
            <w:r w:rsidRPr="008A5814">
              <w:rPr>
                <w:b/>
                <w:bCs/>
              </w:rPr>
              <w:t>psuedo</w:t>
            </w:r>
            <w:proofErr w:type="spellEnd"/>
            <w:r w:rsidRPr="008A5814">
              <w:rPr>
                <w:b/>
                <w:bCs/>
              </w:rPr>
              <w:t xml:space="preserve"> R-squared</w:t>
            </w:r>
          </w:p>
        </w:tc>
      </w:tr>
      <w:tr w:rsidR="008A5814" w:rsidRPr="008A5814" w:rsidTr="00C77284">
        <w:trPr>
          <w:trHeight w:val="300"/>
          <w:jc w:val="center"/>
        </w:trPr>
        <w:tc>
          <w:tcPr>
            <w:tcW w:w="960" w:type="dxa"/>
            <w:hideMark/>
          </w:tcPr>
          <w:p w:rsidR="008A5814" w:rsidRPr="008A5814" w:rsidRDefault="008A5814" w:rsidP="00C77284">
            <w:pPr>
              <w:jc w:val="center"/>
            </w:pPr>
            <w:r w:rsidRPr="008A5814">
              <w:t>1</w:t>
            </w:r>
          </w:p>
        </w:tc>
        <w:tc>
          <w:tcPr>
            <w:tcW w:w="2500" w:type="dxa"/>
            <w:hideMark/>
          </w:tcPr>
          <w:p w:rsidR="008A5814" w:rsidRPr="008A5814" w:rsidRDefault="008A5814" w:rsidP="00C77284">
            <w:pPr>
              <w:jc w:val="center"/>
            </w:pPr>
            <w:r w:rsidRPr="008A5814">
              <w:t>0.092732</w:t>
            </w:r>
          </w:p>
        </w:tc>
        <w:tc>
          <w:tcPr>
            <w:tcW w:w="2680" w:type="dxa"/>
            <w:hideMark/>
          </w:tcPr>
          <w:p w:rsidR="008A5814" w:rsidRPr="008A5814" w:rsidRDefault="008A5814" w:rsidP="00C77284">
            <w:pPr>
              <w:jc w:val="center"/>
            </w:pPr>
            <w:r w:rsidRPr="008A5814">
              <w:t>0.107273</w:t>
            </w:r>
          </w:p>
        </w:tc>
      </w:tr>
      <w:tr w:rsidR="008A5814" w:rsidRPr="008A5814" w:rsidTr="00C77284">
        <w:trPr>
          <w:trHeight w:val="300"/>
          <w:jc w:val="center"/>
        </w:trPr>
        <w:tc>
          <w:tcPr>
            <w:tcW w:w="960" w:type="dxa"/>
            <w:hideMark/>
          </w:tcPr>
          <w:p w:rsidR="008A5814" w:rsidRPr="008A5814" w:rsidRDefault="008A5814" w:rsidP="00C77284">
            <w:pPr>
              <w:jc w:val="center"/>
            </w:pPr>
            <w:r w:rsidRPr="008A5814">
              <w:t>2</w:t>
            </w:r>
          </w:p>
        </w:tc>
        <w:tc>
          <w:tcPr>
            <w:tcW w:w="2500" w:type="dxa"/>
            <w:hideMark/>
          </w:tcPr>
          <w:p w:rsidR="008A5814" w:rsidRPr="008A5814" w:rsidRDefault="008A5814" w:rsidP="00C77284">
            <w:pPr>
              <w:jc w:val="center"/>
            </w:pPr>
            <w:r w:rsidRPr="008A5814">
              <w:t>0.053309</w:t>
            </w:r>
          </w:p>
        </w:tc>
        <w:tc>
          <w:tcPr>
            <w:tcW w:w="2680" w:type="dxa"/>
            <w:hideMark/>
          </w:tcPr>
          <w:p w:rsidR="008A5814" w:rsidRPr="008A5814" w:rsidRDefault="008A5814" w:rsidP="00C77284">
            <w:pPr>
              <w:jc w:val="center"/>
            </w:pPr>
            <w:r w:rsidRPr="008A5814">
              <w:t>0.061668</w:t>
            </w:r>
          </w:p>
        </w:tc>
      </w:tr>
      <w:tr w:rsidR="008A5814" w:rsidRPr="008A5814" w:rsidTr="00C77284">
        <w:trPr>
          <w:trHeight w:val="300"/>
          <w:jc w:val="center"/>
        </w:trPr>
        <w:tc>
          <w:tcPr>
            <w:tcW w:w="960" w:type="dxa"/>
            <w:hideMark/>
          </w:tcPr>
          <w:p w:rsidR="008A5814" w:rsidRPr="008A5814" w:rsidRDefault="008A5814" w:rsidP="00C77284">
            <w:pPr>
              <w:jc w:val="center"/>
            </w:pPr>
            <w:r w:rsidRPr="008A5814">
              <w:t>3</w:t>
            </w:r>
          </w:p>
        </w:tc>
        <w:tc>
          <w:tcPr>
            <w:tcW w:w="2500" w:type="dxa"/>
            <w:hideMark/>
          </w:tcPr>
          <w:p w:rsidR="008A5814" w:rsidRPr="008A5814" w:rsidRDefault="008A5814" w:rsidP="00C77284">
            <w:pPr>
              <w:jc w:val="center"/>
            </w:pPr>
            <w:r w:rsidRPr="008A5814">
              <w:t>0.087323</w:t>
            </w:r>
          </w:p>
        </w:tc>
        <w:tc>
          <w:tcPr>
            <w:tcW w:w="2680" w:type="dxa"/>
            <w:hideMark/>
          </w:tcPr>
          <w:p w:rsidR="008A5814" w:rsidRPr="008A5814" w:rsidRDefault="008A5814" w:rsidP="00C77284">
            <w:pPr>
              <w:jc w:val="center"/>
            </w:pPr>
            <w:r w:rsidRPr="008A5814">
              <w:t>0.101017</w:t>
            </w:r>
          </w:p>
        </w:tc>
      </w:tr>
      <w:tr w:rsidR="008A5814" w:rsidRPr="008A5814" w:rsidTr="00C77284">
        <w:trPr>
          <w:trHeight w:val="300"/>
          <w:jc w:val="center"/>
        </w:trPr>
        <w:tc>
          <w:tcPr>
            <w:tcW w:w="960" w:type="dxa"/>
            <w:hideMark/>
          </w:tcPr>
          <w:p w:rsidR="008A5814" w:rsidRPr="008A5814" w:rsidRDefault="008A5814" w:rsidP="00C77284">
            <w:pPr>
              <w:jc w:val="center"/>
            </w:pPr>
            <w:r w:rsidRPr="008A5814">
              <w:t>4</w:t>
            </w:r>
          </w:p>
        </w:tc>
        <w:tc>
          <w:tcPr>
            <w:tcW w:w="2500" w:type="dxa"/>
            <w:hideMark/>
          </w:tcPr>
          <w:p w:rsidR="008A5814" w:rsidRPr="008A5814" w:rsidRDefault="008A5814" w:rsidP="00C77284">
            <w:pPr>
              <w:jc w:val="center"/>
            </w:pPr>
            <w:r w:rsidRPr="008A5814">
              <w:t>0.060054</w:t>
            </w:r>
          </w:p>
        </w:tc>
        <w:tc>
          <w:tcPr>
            <w:tcW w:w="2680" w:type="dxa"/>
            <w:hideMark/>
          </w:tcPr>
          <w:p w:rsidR="008A5814" w:rsidRPr="008A5814" w:rsidRDefault="008A5814" w:rsidP="00C77284">
            <w:pPr>
              <w:jc w:val="center"/>
            </w:pPr>
            <w:r w:rsidRPr="008A5814">
              <w:t>0.069471</w:t>
            </w:r>
          </w:p>
        </w:tc>
      </w:tr>
      <w:tr w:rsidR="008A5814" w:rsidRPr="008A5814" w:rsidTr="00C77284">
        <w:trPr>
          <w:trHeight w:val="300"/>
          <w:jc w:val="center"/>
        </w:trPr>
        <w:tc>
          <w:tcPr>
            <w:tcW w:w="960" w:type="dxa"/>
            <w:hideMark/>
          </w:tcPr>
          <w:p w:rsidR="008A5814" w:rsidRPr="008A5814" w:rsidRDefault="008A5814" w:rsidP="00C77284">
            <w:pPr>
              <w:jc w:val="center"/>
            </w:pPr>
            <w:r w:rsidRPr="008A5814">
              <w:t>5</w:t>
            </w:r>
          </w:p>
        </w:tc>
        <w:tc>
          <w:tcPr>
            <w:tcW w:w="2500" w:type="dxa"/>
            <w:hideMark/>
          </w:tcPr>
          <w:p w:rsidR="008A5814" w:rsidRPr="008A5814" w:rsidRDefault="008A5814" w:rsidP="00C77284">
            <w:pPr>
              <w:jc w:val="center"/>
            </w:pPr>
            <w:r w:rsidRPr="008A5814">
              <w:t>0.091244</w:t>
            </w:r>
          </w:p>
        </w:tc>
        <w:tc>
          <w:tcPr>
            <w:tcW w:w="2680" w:type="dxa"/>
            <w:hideMark/>
          </w:tcPr>
          <w:p w:rsidR="008A5814" w:rsidRPr="008A5814" w:rsidRDefault="008A5814" w:rsidP="00C77284">
            <w:pPr>
              <w:jc w:val="center"/>
            </w:pPr>
            <w:r w:rsidRPr="008A5814">
              <w:t>0.105552</w:t>
            </w:r>
          </w:p>
        </w:tc>
      </w:tr>
      <w:tr w:rsidR="008A5814" w:rsidRPr="008A5814" w:rsidTr="00C77284">
        <w:trPr>
          <w:trHeight w:val="300"/>
          <w:jc w:val="center"/>
        </w:trPr>
        <w:tc>
          <w:tcPr>
            <w:tcW w:w="960" w:type="dxa"/>
            <w:hideMark/>
          </w:tcPr>
          <w:p w:rsidR="008A5814" w:rsidRPr="008A5814" w:rsidRDefault="008A5814" w:rsidP="00C77284">
            <w:pPr>
              <w:jc w:val="center"/>
            </w:pPr>
            <w:r w:rsidRPr="008A5814">
              <w:t>6</w:t>
            </w:r>
          </w:p>
        </w:tc>
        <w:tc>
          <w:tcPr>
            <w:tcW w:w="2500" w:type="dxa"/>
            <w:hideMark/>
          </w:tcPr>
          <w:p w:rsidR="008A5814" w:rsidRPr="008A5814" w:rsidRDefault="008A5814" w:rsidP="00C77284">
            <w:pPr>
              <w:jc w:val="center"/>
            </w:pPr>
            <w:r w:rsidRPr="008A5814">
              <w:t>0.052437</w:t>
            </w:r>
          </w:p>
        </w:tc>
        <w:tc>
          <w:tcPr>
            <w:tcW w:w="2680" w:type="dxa"/>
            <w:hideMark/>
          </w:tcPr>
          <w:p w:rsidR="008A5814" w:rsidRPr="008A5814" w:rsidRDefault="008A5814" w:rsidP="00C77284">
            <w:pPr>
              <w:jc w:val="center"/>
            </w:pPr>
            <w:r w:rsidRPr="008A5814">
              <w:t>0.060659</w:t>
            </w:r>
          </w:p>
        </w:tc>
      </w:tr>
      <w:tr w:rsidR="008A5814" w:rsidRPr="008A5814" w:rsidTr="00C77284">
        <w:trPr>
          <w:trHeight w:val="300"/>
          <w:jc w:val="center"/>
        </w:trPr>
        <w:tc>
          <w:tcPr>
            <w:tcW w:w="960" w:type="dxa"/>
            <w:hideMark/>
          </w:tcPr>
          <w:p w:rsidR="008A5814" w:rsidRPr="008A5814" w:rsidRDefault="008A5814" w:rsidP="00C77284">
            <w:pPr>
              <w:jc w:val="center"/>
            </w:pPr>
            <w:r w:rsidRPr="008A5814">
              <w:t>7</w:t>
            </w:r>
          </w:p>
        </w:tc>
        <w:tc>
          <w:tcPr>
            <w:tcW w:w="2500" w:type="dxa"/>
            <w:hideMark/>
          </w:tcPr>
          <w:p w:rsidR="008A5814" w:rsidRPr="008A5814" w:rsidRDefault="008A5814" w:rsidP="00C77284">
            <w:pPr>
              <w:jc w:val="center"/>
            </w:pPr>
            <w:r w:rsidRPr="008A5814">
              <w:t>0.091244</w:t>
            </w:r>
          </w:p>
        </w:tc>
        <w:tc>
          <w:tcPr>
            <w:tcW w:w="2680" w:type="dxa"/>
            <w:hideMark/>
          </w:tcPr>
          <w:p w:rsidR="008A5814" w:rsidRPr="008A5814" w:rsidRDefault="008A5814" w:rsidP="00C77284">
            <w:pPr>
              <w:jc w:val="center"/>
            </w:pPr>
            <w:r w:rsidRPr="008A5814">
              <w:t>0.105552</w:t>
            </w:r>
          </w:p>
        </w:tc>
      </w:tr>
      <w:tr w:rsidR="008A5814" w:rsidRPr="008A5814" w:rsidTr="00C77284">
        <w:trPr>
          <w:trHeight w:val="300"/>
          <w:jc w:val="center"/>
        </w:trPr>
        <w:tc>
          <w:tcPr>
            <w:tcW w:w="960" w:type="dxa"/>
            <w:hideMark/>
          </w:tcPr>
          <w:p w:rsidR="008A5814" w:rsidRPr="008A5814" w:rsidRDefault="008A5814" w:rsidP="00C77284">
            <w:pPr>
              <w:jc w:val="center"/>
            </w:pPr>
            <w:r w:rsidRPr="008A5814">
              <w:t>8</w:t>
            </w:r>
          </w:p>
        </w:tc>
        <w:tc>
          <w:tcPr>
            <w:tcW w:w="2500" w:type="dxa"/>
            <w:hideMark/>
          </w:tcPr>
          <w:p w:rsidR="008A5814" w:rsidRPr="008A5814" w:rsidRDefault="008A5814" w:rsidP="00C77284">
            <w:pPr>
              <w:jc w:val="center"/>
            </w:pPr>
            <w:r w:rsidRPr="008A5814">
              <w:t>0.052437</w:t>
            </w:r>
          </w:p>
        </w:tc>
        <w:tc>
          <w:tcPr>
            <w:tcW w:w="2680" w:type="dxa"/>
            <w:hideMark/>
          </w:tcPr>
          <w:p w:rsidR="008A5814" w:rsidRPr="008A5814" w:rsidRDefault="008A5814" w:rsidP="00C77284">
            <w:pPr>
              <w:jc w:val="center"/>
            </w:pPr>
            <w:r w:rsidRPr="008A5814">
              <w:t>0.060659</w:t>
            </w:r>
          </w:p>
        </w:tc>
      </w:tr>
      <w:tr w:rsidR="008A5814" w:rsidRPr="008A5814" w:rsidTr="00C77284">
        <w:trPr>
          <w:trHeight w:val="300"/>
          <w:jc w:val="center"/>
        </w:trPr>
        <w:tc>
          <w:tcPr>
            <w:tcW w:w="960" w:type="dxa"/>
            <w:hideMark/>
          </w:tcPr>
          <w:p w:rsidR="008A5814" w:rsidRPr="008A5814" w:rsidRDefault="008A5814" w:rsidP="00C77284">
            <w:pPr>
              <w:jc w:val="center"/>
            </w:pPr>
            <w:r w:rsidRPr="008A5814">
              <w:t>9</w:t>
            </w:r>
          </w:p>
        </w:tc>
        <w:tc>
          <w:tcPr>
            <w:tcW w:w="2500" w:type="dxa"/>
            <w:hideMark/>
          </w:tcPr>
          <w:p w:rsidR="008A5814" w:rsidRPr="008A5814" w:rsidRDefault="008A5814" w:rsidP="00C77284">
            <w:pPr>
              <w:jc w:val="center"/>
            </w:pPr>
            <w:r w:rsidRPr="008A5814">
              <w:t>0.089636</w:t>
            </w:r>
          </w:p>
        </w:tc>
        <w:tc>
          <w:tcPr>
            <w:tcW w:w="2680" w:type="dxa"/>
            <w:hideMark/>
          </w:tcPr>
          <w:p w:rsidR="008A5814" w:rsidRPr="008A5814" w:rsidRDefault="008A5814" w:rsidP="00C77284">
            <w:pPr>
              <w:jc w:val="center"/>
            </w:pPr>
            <w:r w:rsidRPr="008A5814">
              <w:t>0.103693</w:t>
            </w:r>
          </w:p>
        </w:tc>
      </w:tr>
      <w:tr w:rsidR="008A5814" w:rsidRPr="008A5814" w:rsidTr="00C77284">
        <w:trPr>
          <w:trHeight w:val="300"/>
          <w:jc w:val="center"/>
        </w:trPr>
        <w:tc>
          <w:tcPr>
            <w:tcW w:w="960" w:type="dxa"/>
            <w:hideMark/>
          </w:tcPr>
          <w:p w:rsidR="008A5814" w:rsidRPr="008A5814" w:rsidRDefault="008A5814" w:rsidP="00C77284">
            <w:pPr>
              <w:jc w:val="center"/>
            </w:pPr>
            <w:r w:rsidRPr="008A5814">
              <w:t>10</w:t>
            </w:r>
          </w:p>
        </w:tc>
        <w:tc>
          <w:tcPr>
            <w:tcW w:w="2500" w:type="dxa"/>
            <w:hideMark/>
          </w:tcPr>
          <w:p w:rsidR="008A5814" w:rsidRPr="008A5814" w:rsidRDefault="008A5814" w:rsidP="00C77284">
            <w:pPr>
              <w:jc w:val="center"/>
            </w:pPr>
            <w:r w:rsidRPr="008A5814">
              <w:t>0.052746</w:t>
            </w:r>
          </w:p>
        </w:tc>
        <w:tc>
          <w:tcPr>
            <w:tcW w:w="2680" w:type="dxa"/>
            <w:hideMark/>
          </w:tcPr>
          <w:p w:rsidR="008A5814" w:rsidRPr="008A5814" w:rsidRDefault="008A5814" w:rsidP="00C77284">
            <w:pPr>
              <w:jc w:val="center"/>
            </w:pPr>
            <w:r w:rsidRPr="008A5814">
              <w:t>0.061018</w:t>
            </w:r>
          </w:p>
        </w:tc>
      </w:tr>
    </w:tbl>
    <w:p w:rsidR="008A5814" w:rsidRDefault="008A5814"/>
    <w:p w:rsidR="00142EFA" w:rsidRDefault="00142EFA">
      <w:r>
        <w:tab/>
        <w:t xml:space="preserve">The </w:t>
      </w:r>
      <w:r w:rsidR="003E0905">
        <w:t xml:space="preserve">key element of the </w:t>
      </w:r>
      <w:r>
        <w:t xml:space="preserve">Cox Snell pseudo R squared statistic </w:t>
      </w:r>
      <w:r w:rsidR="003E0905">
        <w:t>represents</w:t>
      </w:r>
      <w:r>
        <w:t xml:space="preserve"> a ratio of the </w:t>
      </w:r>
      <w:r w:rsidR="003E0905">
        <w:t xml:space="preserve">likelihood of the intercept-only model against the full model. A smaller ratio indicates a greater improvement of model fit over the intercept-only model. Thus, a larger value for the statistic indicates better model fit. </w:t>
      </w:r>
      <w:r w:rsidR="003E0905">
        <w:lastRenderedPageBreak/>
        <w:t xml:space="preserve">In our 10 SNP models this statistic is consistently &lt; 0.1, indicating the full model does not improve much over the intercept-only model. </w:t>
      </w:r>
    </w:p>
    <w:p w:rsidR="003E0905" w:rsidRDefault="003E0905" w:rsidP="003E0905">
      <w:pPr>
        <w:pStyle w:val="Caption"/>
        <w:keepNext/>
        <w:jc w:val="center"/>
      </w:pPr>
      <w:r>
        <w:t xml:space="preserve">Equation </w:t>
      </w:r>
      <w:r>
        <w:fldChar w:fldCharType="begin"/>
      </w:r>
      <w:r>
        <w:instrText xml:space="preserve"> SEQ Equation \* ARABIC </w:instrText>
      </w:r>
      <w:r>
        <w:fldChar w:fldCharType="separate"/>
      </w:r>
      <w:r>
        <w:rPr>
          <w:noProof/>
        </w:rPr>
        <w:t>1</w:t>
      </w:r>
      <w:r>
        <w:fldChar w:fldCharType="end"/>
      </w:r>
      <w:r>
        <w:t>: Cox Snell pseudo R squared</w:t>
      </w:r>
    </w:p>
    <w:p w:rsidR="00B26AE4" w:rsidRDefault="003E0905" w:rsidP="00B26AE4">
      <w:pPr>
        <w:jc w:val="center"/>
      </w:pPr>
      <w:r>
        <w:rPr>
          <w:noProof/>
        </w:rPr>
        <w:drawing>
          <wp:inline distT="0" distB="0" distL="0" distR="0">
            <wp:extent cx="2121535" cy="731520"/>
            <wp:effectExtent l="0" t="0" r="0" b="0"/>
            <wp:docPr id="2" name="Picture 2" descr="Image CoxSn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CoxSnel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21535" cy="731520"/>
                    </a:xfrm>
                    <a:prstGeom prst="rect">
                      <a:avLst/>
                    </a:prstGeom>
                    <a:noFill/>
                    <a:ln>
                      <a:noFill/>
                    </a:ln>
                  </pic:spPr>
                </pic:pic>
              </a:graphicData>
            </a:graphic>
          </wp:inline>
        </w:drawing>
      </w:r>
    </w:p>
    <w:p w:rsidR="003E0905" w:rsidRDefault="00B26AE4">
      <w:r>
        <w:tab/>
        <w:t xml:space="preserve">The </w:t>
      </w:r>
      <w:proofErr w:type="spellStart"/>
      <w:r>
        <w:t>Nagelkerke</w:t>
      </w:r>
      <w:proofErr w:type="spellEnd"/>
      <w:r>
        <w:t xml:space="preserve"> pseudo R squared statistic is a normalized Cox Snell statistic such that the range of possible values is 0 to 1, where 1 indicates the best model fit, which would predict the data exactly. </w:t>
      </w:r>
      <w:proofErr w:type="gramStart"/>
      <w:r>
        <w:t>Again</w:t>
      </w:r>
      <w:proofErr w:type="gramEnd"/>
      <w:r>
        <w:t xml:space="preserve"> we see this statistic indicates a poor model fit. </w:t>
      </w:r>
    </w:p>
    <w:p w:rsidR="00E75BFC" w:rsidRDefault="00E75BFC"/>
    <w:p w:rsidR="008A5814" w:rsidRDefault="00200A8B">
      <w:r>
        <w:t xml:space="preserve">Part E. </w:t>
      </w:r>
    </w:p>
    <w:p w:rsidR="008A5814" w:rsidRDefault="00EC09AE" w:rsidP="00B2406B">
      <w:pPr>
        <w:ind w:firstLine="720"/>
      </w:pPr>
      <w:r>
        <w:t xml:space="preserve">We would like to perform model-selection to determine the best fitting model from all of the available variables, to predict </w:t>
      </w:r>
      <w:r w:rsidR="00B2406B">
        <w:t>disease</w:t>
      </w:r>
      <w:r w:rsidR="002316EA">
        <w:t xml:space="preserve"> status</w:t>
      </w:r>
      <w:r w:rsidR="00B2406B">
        <w:t>, modeled as a multi-categorical outcome. Using the LASSO method with a criterion of minimizing AIC, we obtain a model with the following covariates:</w:t>
      </w:r>
    </w:p>
    <w:p w:rsidR="00B2406B" w:rsidRDefault="00B2406B" w:rsidP="00B2406B">
      <w:pPr>
        <w:ind w:firstLine="720"/>
      </w:pPr>
      <w:r>
        <w:t>Intercept SNP1 SNP2 SNP3 SNP4 SNP5 SNP6 SNP7 SNP8 SNP9 Age Gender Phase</w:t>
      </w:r>
    </w:p>
    <w:p w:rsidR="008A5814" w:rsidRDefault="00B2406B">
      <w:r>
        <w:t xml:space="preserve">It is interesting to note that none of the ROI biomarkers were selected as predictive variables, nor were any of the genetic principle components. </w:t>
      </w:r>
      <w:r w:rsidR="006F3261">
        <w:t xml:space="preserve">Note: </w:t>
      </w:r>
      <w:r w:rsidR="00B57F24">
        <w:t>NL</w:t>
      </w:r>
      <w:r w:rsidR="006F3261">
        <w:t xml:space="preserve"> was used as the reference disease level in the model. </w:t>
      </w:r>
      <w:r w:rsidR="00B57F24">
        <w:t xml:space="preserve">A slightly different model </w:t>
      </w:r>
      <w:r w:rsidR="00C75166">
        <w:t xml:space="preserve">(including genetic PC5) </w:t>
      </w:r>
      <w:r w:rsidR="00B57F24">
        <w:t xml:space="preserve">is selected if AD is used as the reference. </w:t>
      </w:r>
    </w:p>
    <w:p w:rsidR="00E75BFC" w:rsidRDefault="00E75BFC"/>
    <w:p w:rsidR="003B7683" w:rsidRDefault="003B7683">
      <w:r>
        <w:t>Part F.</w:t>
      </w:r>
    </w:p>
    <w:p w:rsidR="003B7683" w:rsidRDefault="003B7683">
      <w:r>
        <w:tab/>
      </w:r>
      <w:proofErr w:type="spellStart"/>
      <w:r w:rsidR="000238CE">
        <w:t>i</w:t>
      </w:r>
      <w:proofErr w:type="spellEnd"/>
      <w:r w:rsidR="000238CE">
        <w:t xml:space="preserve">. </w:t>
      </w:r>
      <w:r>
        <w:t>We would like to use the phase 1 data to predict the disease status of subjects in phases 2 and 3. We would like to find the optimal predicted disease status which minimizes the number of incorrect classifications. The objective function of the prediction model is the following:</w:t>
      </w:r>
    </w:p>
    <w:p w:rsidR="003B7683" w:rsidRDefault="006B686B" w:rsidP="00AF6B09">
      <w:pPr>
        <w:jc w:val="center"/>
      </w:pPr>
      <w:r>
        <w:t xml:space="preserve">D_N(hat) = </w:t>
      </w:r>
      <w:proofErr w:type="gramStart"/>
      <w:r>
        <w:t>argmax{</w:t>
      </w:r>
      <w:proofErr w:type="gramEnd"/>
      <w:r>
        <w:t xml:space="preserve">X’_N * </w:t>
      </w:r>
      <w:proofErr w:type="spellStart"/>
      <w:r>
        <w:t>alpha_k</w:t>
      </w:r>
      <w:proofErr w:type="spellEnd"/>
      <w:r>
        <w:t xml:space="preserve"> (hat)}</w:t>
      </w:r>
    </w:p>
    <w:p w:rsidR="006B686B" w:rsidRDefault="00C210B8">
      <w:r>
        <w:rPr>
          <w:noProof/>
        </w:rPr>
        <mc:AlternateContent>
          <mc:Choice Requires="wps">
            <w:drawing>
              <wp:anchor distT="0" distB="0" distL="114300" distR="114300" simplePos="0" relativeHeight="251677696" behindDoc="0" locked="0" layoutInCell="1" allowOverlap="1" wp14:anchorId="148E0019" wp14:editId="26A66DD7">
                <wp:simplePos x="0" y="0"/>
                <wp:positionH relativeFrom="column">
                  <wp:posOffset>129845</wp:posOffset>
                </wp:positionH>
                <wp:positionV relativeFrom="paragraph">
                  <wp:posOffset>423545</wp:posOffset>
                </wp:positionV>
                <wp:extent cx="2157095" cy="160655"/>
                <wp:effectExtent l="0" t="0" r="0" b="0"/>
                <wp:wrapSquare wrapText="bothSides"/>
                <wp:docPr id="21" name="Text Box 21"/>
                <wp:cNvGraphicFramePr/>
                <a:graphic xmlns:a="http://schemas.openxmlformats.org/drawingml/2006/main">
                  <a:graphicData uri="http://schemas.microsoft.com/office/word/2010/wordprocessingShape">
                    <wps:wsp>
                      <wps:cNvSpPr txBox="1"/>
                      <wps:spPr>
                        <a:xfrm>
                          <a:off x="0" y="0"/>
                          <a:ext cx="2157095" cy="160655"/>
                        </a:xfrm>
                        <a:prstGeom prst="rect">
                          <a:avLst/>
                        </a:prstGeom>
                        <a:solidFill>
                          <a:prstClr val="white"/>
                        </a:solidFill>
                        <a:ln>
                          <a:noFill/>
                        </a:ln>
                      </wps:spPr>
                      <wps:txbx>
                        <w:txbxContent>
                          <w:p w:rsidR="00C210B8" w:rsidRPr="00A3782B" w:rsidRDefault="00C210B8" w:rsidP="00C210B8">
                            <w:pPr>
                              <w:pStyle w:val="Caption"/>
                              <w:rPr>
                                <w:noProof/>
                              </w:rPr>
                            </w:pPr>
                            <w:r>
                              <w:t>Table 5: Actual vs Predicted Disease Status (Fi)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48E0019" id="_x0000_t202" coordsize="21600,21600" o:spt="202" path="m,l,21600r21600,l21600,xe">
                <v:stroke joinstyle="miter"/>
                <v:path gradientshapeok="t" o:connecttype="rect"/>
              </v:shapetype>
              <v:shape id="Text Box 21" o:spid="_x0000_s1026" type="#_x0000_t202" style="position:absolute;margin-left:10.2pt;margin-top:33.35pt;width:169.85pt;height:12.6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" stroked="f">
                <v:textbox inset="0,0,0,0">
                  <w:txbxContent>
                    <w:p w:rsidR="00C210B8" w:rsidRPr="00A3782B" w:rsidRDefault="00C210B8" w:rsidP="00C210B8">
                      <w:pPr>
                        <w:pStyle w:val="Caption"/>
                        <w:rPr>
                          <w:noProof/>
                        </w:rPr>
                      </w:pPr>
                      <w:r>
                        <w:t>Table 5: Actual vs Predicted Disease Status (Fi)</w:t>
                      </w:r>
                    </w:p>
                  </w:txbxContent>
                </v:textbox>
                <w10:wrap type="square"/>
              </v:shape>
            </w:pict>
          </mc:Fallback>
        </mc:AlternateContent>
      </w:r>
      <w:r w:rsidR="006B686B">
        <w:t xml:space="preserve">Where X_N is the data for a new subject and </w:t>
      </w:r>
      <w:proofErr w:type="spellStart"/>
      <w:r w:rsidR="006B686B">
        <w:t>alpha_k</w:t>
      </w:r>
      <w:proofErr w:type="spellEnd"/>
      <w:r w:rsidR="006B686B">
        <w:t xml:space="preserve">(hat) is the vector of estimated regression coefficients for disease status k obtained from fitting the model using phase 1 subjects. </w:t>
      </w:r>
    </w:p>
    <w:p w:rsidR="00781DC6" w:rsidRDefault="006507E5">
      <w:r>
        <w:rPr>
          <w:noProof/>
        </w:rPr>
        <mc:AlternateContent>
          <mc:Choice Requires="wpg">
            <w:drawing>
              <wp:anchor distT="0" distB="0" distL="114300" distR="114300" simplePos="0" relativeHeight="251662336" behindDoc="0" locked="0" layoutInCell="1" allowOverlap="1">
                <wp:simplePos x="0" y="0"/>
                <wp:positionH relativeFrom="column">
                  <wp:posOffset>117043</wp:posOffset>
                </wp:positionH>
                <wp:positionV relativeFrom="paragraph">
                  <wp:posOffset>100152</wp:posOffset>
                </wp:positionV>
                <wp:extent cx="2157095" cy="1550670"/>
                <wp:effectExtent l="0" t="0" r="0" b="0"/>
                <wp:wrapSquare wrapText="bothSides"/>
                <wp:docPr id="7" name="Group 7"/>
                <wp:cNvGraphicFramePr/>
                <a:graphic xmlns:a="http://schemas.openxmlformats.org/drawingml/2006/main">
                  <a:graphicData uri="http://schemas.microsoft.com/office/word/2010/wordprocessingGroup">
                    <wpg:wgp>
                      <wpg:cNvGrpSpPr/>
                      <wpg:grpSpPr>
                        <a:xfrm>
                          <a:off x="0" y="0"/>
                          <a:ext cx="2157095" cy="1550670"/>
                          <a:chOff x="0" y="0"/>
                          <a:chExt cx="2157095" cy="1550670"/>
                        </a:xfrm>
                      </wpg:grpSpPr>
                      <pic:pic xmlns:pic="http://schemas.openxmlformats.org/drawingml/2006/picture">
                        <pic:nvPicPr>
                          <pic:cNvPr id="3"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157095" cy="1550670"/>
                          </a:xfrm>
                          <a:prstGeom prst="rect">
                            <a:avLst/>
                          </a:prstGeom>
                        </pic:spPr>
                      </pic:pic>
                      <wps:wsp>
                        <wps:cNvPr id="4" name="Oval 4"/>
                        <wps:cNvSpPr/>
                        <wps:spPr>
                          <a:xfrm>
                            <a:off x="1155802" y="504749"/>
                            <a:ext cx="248717"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382573" y="768096"/>
                            <a:ext cx="248717"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1697127" y="1053389"/>
                            <a:ext cx="248717"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94EDE59" id="Group 7" o:spid="_x0000_s1026" style="position:absolute;margin-left:9.2pt;margin-top:7.9pt;width:169.85pt;height:122.1pt;z-index:251662336" coordsize="21570,1550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21570;height:155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">
                  <v:imagedata r:id="rId8" o:title=""/>
                </v:shape>
                <v:oval id="Oval 4" o:spid="_x0000_s1028" style="position:absolute;left:11558;top:5047;width:2487;height:263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RuDwQAAANoAAAAPAAAAZHJzL2Rvd25yZXYueG1sRI/BasMw&#10;EETvhfyD2EAvJZEbik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KsZG4PBAAAA2gAAAA8AAAAA&#10;AAAAAAAAAAAABwIAAGRycy9kb3ducmV2LnhtbFBLBQYAAAAAAwADALcAAAD1AgAAAAA=&#10;" filled="f" strokecolor="red" strokeweight="1pt">
                  <v:stroke joinstyle="miter"/>
                </v:oval>
                <v:oval id="Oval 5" o:spid="_x0000_s1029" style="position:absolute;left:13825;top:7680;width:2487;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" filled="f" strokecolor="red" strokeweight="1pt">
                  <v:stroke joinstyle="miter"/>
                </v:oval>
                <v:oval id="Oval 6" o:spid="_x0000_s1030" style="position:absolute;left:16971;top:10533;width:2487;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" filled="f" strokecolor="red" strokeweight="1pt">
                  <v:stroke joinstyle="miter"/>
                </v:oval>
                <w10:wrap type="square"/>
              </v:group>
            </w:pict>
          </mc:Fallback>
        </mc:AlternateContent>
      </w:r>
      <w:r w:rsidR="009C1E87">
        <w:t>Table 5 shows the crosstabulation of actual (</w:t>
      </w:r>
      <w:proofErr w:type="spellStart"/>
      <w:r w:rsidR="009C1E87">
        <w:t>F_Disease</w:t>
      </w:r>
      <w:proofErr w:type="spellEnd"/>
      <w:r w:rsidR="009C1E87">
        <w:t>) vs predicted (</w:t>
      </w:r>
      <w:proofErr w:type="spellStart"/>
      <w:r w:rsidR="009C1E87">
        <w:t>I_Disease</w:t>
      </w:r>
      <w:proofErr w:type="spellEnd"/>
      <w:r w:rsidR="009C1E87">
        <w:t xml:space="preserve">) after using the </w:t>
      </w:r>
      <w:r w:rsidR="00AE2061">
        <w:t>variables selected</w:t>
      </w:r>
      <w:r w:rsidR="009C1E87">
        <w:t xml:space="preserve"> from Part E, the regression parameters calculated using phase 1 subjects, and the data from phase 2 and 3 subjects. </w:t>
      </w:r>
      <w:r w:rsidR="008B7962">
        <w:t>It appears the</w:t>
      </w:r>
      <w:r w:rsidR="009C1E87">
        <w:t xml:space="preserve"> subjects with AD or NL in</w:t>
      </w:r>
      <w:r w:rsidR="008B7962">
        <w:t xml:space="preserve"> phase 2 and 3 subjects are generally misclassified</w:t>
      </w:r>
      <w:r w:rsidR="009C1E87">
        <w:t xml:space="preserve">. Subjects with MCI were generally correctly classified. </w:t>
      </w:r>
    </w:p>
    <w:p w:rsidR="008B7962" w:rsidRDefault="008B7962"/>
    <w:p w:rsidR="00781DC6" w:rsidRDefault="00781DC6"/>
    <w:p w:rsidR="00FA1C10" w:rsidRDefault="00C210B8">
      <w:r>
        <w:rPr>
          <w:noProof/>
        </w:rPr>
        <w:lastRenderedPageBreak/>
        <mc:AlternateContent>
          <mc:Choice Requires="wps">
            <w:drawing>
              <wp:anchor distT="0" distB="0" distL="114300" distR="114300" simplePos="0" relativeHeight="251679744" behindDoc="0" locked="0" layoutInCell="1" allowOverlap="1" wp14:anchorId="14DBCC4D" wp14:editId="4F395B8C">
                <wp:simplePos x="0" y="0"/>
                <wp:positionH relativeFrom="margin">
                  <wp:align>left</wp:align>
                </wp:positionH>
                <wp:positionV relativeFrom="paragraph">
                  <wp:posOffset>716534</wp:posOffset>
                </wp:positionV>
                <wp:extent cx="2411730" cy="160655"/>
                <wp:effectExtent l="0" t="0" r="7620" b="0"/>
                <wp:wrapSquare wrapText="bothSides"/>
                <wp:docPr id="22" name="Text Box 22"/>
                <wp:cNvGraphicFramePr/>
                <a:graphic xmlns:a="http://schemas.openxmlformats.org/drawingml/2006/main">
                  <a:graphicData uri="http://schemas.microsoft.com/office/word/2010/wordprocessingShape">
                    <wps:wsp>
                      <wps:cNvSpPr txBox="1"/>
                      <wps:spPr>
                        <a:xfrm>
                          <a:off x="0" y="0"/>
                          <a:ext cx="2411730" cy="160655"/>
                        </a:xfrm>
                        <a:prstGeom prst="rect">
                          <a:avLst/>
                        </a:prstGeom>
                        <a:solidFill>
                          <a:prstClr val="white"/>
                        </a:solidFill>
                        <a:ln>
                          <a:noFill/>
                        </a:ln>
                      </wps:spPr>
                      <wps:txbx>
                        <w:txbxContent>
                          <w:p w:rsidR="00C210B8" w:rsidRPr="00FA6E4E" w:rsidRDefault="00C210B8" w:rsidP="00C210B8">
                            <w:pPr>
                              <w:pStyle w:val="Caption"/>
                              <w:rPr>
                                <w:noProof/>
                              </w:rPr>
                            </w:pPr>
                            <w:r>
                              <w:t>Table 6: Actual vs Predicted Disease Status (</w:t>
                            </w:r>
                            <w:proofErr w:type="spellStart"/>
                            <w:r>
                              <w:t>Fii</w:t>
                            </w:r>
                            <w:proofErr w:type="spellEnd"/>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DBCC4D" id="Text Box 22" o:spid="_x0000_s1027" type="#_x0000_t202" style="position:absolute;margin-left:0;margin-top:56.4pt;width:189.9pt;height:12.65pt;z-index:251679744;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" stroked="f">
                <v:textbox inset="0,0,0,0">
                  <w:txbxContent>
                    <w:p w:rsidR="00C210B8" w:rsidRPr="00FA6E4E" w:rsidRDefault="00C210B8" w:rsidP="00C210B8">
                      <w:pPr>
                        <w:pStyle w:val="Caption"/>
                        <w:rPr>
                          <w:noProof/>
                        </w:rPr>
                      </w:pPr>
                      <w:r>
                        <w:t>Table 6: Actual vs Predicted Disease Status (</w:t>
                      </w:r>
                      <w:proofErr w:type="spellStart"/>
                      <w:r>
                        <w:t>Fii</w:t>
                      </w:r>
                      <w:proofErr w:type="spellEnd"/>
                      <w:r>
                        <w:t>)</w:t>
                      </w:r>
                    </w:p>
                  </w:txbxContent>
                </v:textbox>
                <w10:wrap type="square" anchorx="margin"/>
              </v:shape>
            </w:pict>
          </mc:Fallback>
        </mc:AlternateContent>
      </w:r>
      <w:r w:rsidR="00FA1C10">
        <w:tab/>
        <w:t xml:space="preserve">ii. We now exclude subjects with MCI disease status from the data set and use a logistic regression model for prediction. </w:t>
      </w:r>
      <w:r w:rsidR="0014288F">
        <w:t xml:space="preserve">The MCI disease status is strongly associated with phase 2 (phase 2 only used subjects with MCI disease status) that we may get better predictive results for NL and AD if we exclude MCI data. </w:t>
      </w:r>
    </w:p>
    <w:p w:rsidR="00AE2061" w:rsidRDefault="00363AE8">
      <w:r>
        <w:rPr>
          <w:noProof/>
        </w:rPr>
        <mc:AlternateContent>
          <mc:Choice Requires="wpg">
            <w:drawing>
              <wp:anchor distT="0" distB="0" distL="114300" distR="114300" simplePos="0" relativeHeight="251668480" behindDoc="0" locked="0" layoutInCell="1" allowOverlap="1">
                <wp:simplePos x="0" y="0"/>
                <wp:positionH relativeFrom="column">
                  <wp:posOffset>0</wp:posOffset>
                </wp:positionH>
                <wp:positionV relativeFrom="paragraph">
                  <wp:posOffset>10998</wp:posOffset>
                </wp:positionV>
                <wp:extent cx="2411730" cy="1447800"/>
                <wp:effectExtent l="0" t="0" r="7620" b="0"/>
                <wp:wrapSquare wrapText="bothSides"/>
                <wp:docPr id="11" name="Group 11"/>
                <wp:cNvGraphicFramePr/>
                <a:graphic xmlns:a="http://schemas.openxmlformats.org/drawingml/2006/main">
                  <a:graphicData uri="http://schemas.microsoft.com/office/word/2010/wordprocessingGroup">
                    <wpg:wgp>
                      <wpg:cNvGrpSpPr/>
                      <wpg:grpSpPr>
                        <a:xfrm>
                          <a:off x="0" y="0"/>
                          <a:ext cx="2411730" cy="1447800"/>
                          <a:chOff x="0" y="0"/>
                          <a:chExt cx="2411730" cy="1447800"/>
                        </a:xfrm>
                      </wpg:grpSpPr>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411730" cy="1447800"/>
                          </a:xfrm>
                          <a:prstGeom prst="rect">
                            <a:avLst/>
                          </a:prstGeom>
                        </pic:spPr>
                      </pic:pic>
                      <wps:wsp>
                        <wps:cNvPr id="9" name="Oval 9"/>
                        <wps:cNvSpPr/>
                        <wps:spPr>
                          <a:xfrm>
                            <a:off x="1389888" y="570586"/>
                            <a:ext cx="248717"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1748333" y="907085"/>
                            <a:ext cx="248717" cy="26334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2B883EB" id="Group 11" o:spid="_x0000_s1026" style="position:absolute;margin-left:0;margin-top:.85pt;width:189.9pt;height:114pt;z-index:251668480" coordsize="24117,1447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">
                <v:shape id="Picture 8" o:spid="_x0000_s1027" type="#_x0000_t75" style="position:absolute;width:24117;height:144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">
                  <v:imagedata r:id="rId10" o:title=""/>
                </v:shape>
                <v:oval id="Oval 9" o:spid="_x0000_s1028" style="position:absolute;left:13898;top:5705;width:2488;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" filled="f" strokecolor="red" strokeweight="1pt">
                  <v:stroke joinstyle="miter"/>
                </v:oval>
                <v:oval id="Oval 10" o:spid="_x0000_s1029" style="position:absolute;left:17483;top:9070;width:2487;height:26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" filled="f" strokecolor="red" strokeweight="1pt">
                  <v:stroke joinstyle="miter"/>
                </v:oval>
                <w10:wrap type="square"/>
              </v:group>
            </w:pict>
          </mc:Fallback>
        </mc:AlternateContent>
      </w:r>
      <w:r w:rsidR="00AE2061">
        <w:t>Table 6 shows the crosstabulation of actual (</w:t>
      </w:r>
      <w:proofErr w:type="spellStart"/>
      <w:r w:rsidR="00AE2061">
        <w:t>F_Disease</w:t>
      </w:r>
      <w:proofErr w:type="spellEnd"/>
      <w:r w:rsidR="00AE2061">
        <w:t>) vs predicted (</w:t>
      </w:r>
      <w:proofErr w:type="spellStart"/>
      <w:r w:rsidR="00AE2061">
        <w:t>I_Disease</w:t>
      </w:r>
      <w:proofErr w:type="spellEnd"/>
      <w:r w:rsidR="00AE2061">
        <w:t xml:space="preserve">) after using the variables selected from Part E, the regression parameters calculated using phase 1 subjects, and the data from phase 2 and 3 subjects. </w:t>
      </w:r>
      <w:r>
        <w:t xml:space="preserve">Approximately 55% of subjects with AD and 81% of subjects with NL were correctly classified using this logistic model, excluding subjects with MCI. </w:t>
      </w:r>
    </w:p>
    <w:p w:rsidR="00AE2061" w:rsidRDefault="00AE2061"/>
    <w:p w:rsidR="00BA2574" w:rsidRDefault="00BA2574">
      <w:r>
        <w:t xml:space="preserve">Part G. </w:t>
      </w:r>
    </w:p>
    <w:p w:rsidR="00BA2574" w:rsidRDefault="00BA2574">
      <w:r>
        <w:tab/>
      </w:r>
      <w:proofErr w:type="gramStart"/>
      <w:r>
        <w:t>Next</w:t>
      </w:r>
      <w:proofErr w:type="gramEnd"/>
      <w:r>
        <w:t xml:space="preserve"> we attempt to use a Random Forest method for model selection instead of LASSO. Using all of the variables in the data set and all subjects, the top 7 variables in order of importance are:</w:t>
      </w:r>
    </w:p>
    <w:p w:rsidR="00BA2574" w:rsidRDefault="004207E1" w:rsidP="004207E1">
      <w:pPr>
        <w:jc w:val="center"/>
      </w:pPr>
      <w:r>
        <w:t>Age, ROI99, ROI30, ROI41, ROI44, SNP9, SNP4</w:t>
      </w:r>
    </w:p>
    <w:p w:rsidR="00BA2574" w:rsidRDefault="00C210B8">
      <w:r>
        <w:rPr>
          <w:noProof/>
        </w:rPr>
        <mc:AlternateContent>
          <mc:Choice Requires="wps">
            <w:drawing>
              <wp:anchor distT="0" distB="0" distL="114300" distR="114300" simplePos="0" relativeHeight="251681792" behindDoc="0" locked="0" layoutInCell="1" allowOverlap="1" wp14:anchorId="0AB46AA2" wp14:editId="466B6F71">
                <wp:simplePos x="0" y="0"/>
                <wp:positionH relativeFrom="column">
                  <wp:posOffset>14605</wp:posOffset>
                </wp:positionH>
                <wp:positionV relativeFrom="paragraph">
                  <wp:posOffset>578739</wp:posOffset>
                </wp:positionV>
                <wp:extent cx="2562860" cy="153035"/>
                <wp:effectExtent l="0" t="0" r="8890" b="0"/>
                <wp:wrapSquare wrapText="bothSides"/>
                <wp:docPr id="23" name="Text Box 23"/>
                <wp:cNvGraphicFramePr/>
                <a:graphic xmlns:a="http://schemas.openxmlformats.org/drawingml/2006/main">
                  <a:graphicData uri="http://schemas.microsoft.com/office/word/2010/wordprocessingShape">
                    <wps:wsp>
                      <wps:cNvSpPr txBox="1"/>
                      <wps:spPr>
                        <a:xfrm>
                          <a:off x="0" y="0"/>
                          <a:ext cx="2562860" cy="153035"/>
                        </a:xfrm>
                        <a:prstGeom prst="rect">
                          <a:avLst/>
                        </a:prstGeom>
                        <a:solidFill>
                          <a:prstClr val="white"/>
                        </a:solidFill>
                        <a:ln>
                          <a:noFill/>
                        </a:ln>
                      </wps:spPr>
                      <wps:txbx>
                        <w:txbxContent>
                          <w:p w:rsidR="00C210B8" w:rsidRPr="00EA4C3A" w:rsidRDefault="00C210B8" w:rsidP="00C210B8">
                            <w:pPr>
                              <w:pStyle w:val="Caption"/>
                              <w:rPr>
                                <w:noProof/>
                              </w:rPr>
                            </w:pPr>
                            <w:r>
                              <w:t>Table 7: Actual vs Predicted Disease Status (G)</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AB46AA2" id="Text Box 23" o:spid="_x0000_s1028" type="#_x0000_t202" style="position:absolute;margin-left:1.15pt;margin-top:45.55pt;width:201.8pt;height:12.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" stroked="f">
                <v:textbox inset="0,0,0,0">
                  <w:txbxContent>
                    <w:p w:rsidR="00C210B8" w:rsidRPr="00EA4C3A" w:rsidRDefault="00C210B8" w:rsidP="00C210B8">
                      <w:pPr>
                        <w:pStyle w:val="Caption"/>
                        <w:rPr>
                          <w:noProof/>
                        </w:rPr>
                      </w:pPr>
                      <w:r>
                        <w:t>Table 7: Actual vs Predicted Disease Status (G)</w:t>
                      </w:r>
                    </w:p>
                  </w:txbxContent>
                </v:textbox>
                <w10:wrap type="square"/>
              </v:shape>
            </w:pict>
          </mc:Fallback>
        </mc:AlternateContent>
      </w:r>
      <w:r w:rsidR="00BA2574">
        <w:t xml:space="preserve">In </w:t>
      </w:r>
      <w:r w:rsidR="004207E1">
        <w:t>an attempt to create a relatively parsimonious model for the 1116 subjects in the data set, the top 7 variables were chosen</w:t>
      </w:r>
      <w:r w:rsidR="00C80818">
        <w:t xml:space="preserve">, such that the top 2 SNPs were included. We find that after reducing the data set by selecting for phase, some of the SNPs are highly colinear. </w:t>
      </w:r>
    </w:p>
    <w:p w:rsidR="0035696B" w:rsidRDefault="0035696B">
      <w:r>
        <w:rPr>
          <w:noProof/>
        </w:rPr>
        <mc:AlternateContent>
          <mc:Choice Requires="wps">
            <w:drawing>
              <wp:anchor distT="0" distB="0" distL="114300" distR="114300" simplePos="0" relativeHeight="251675648" behindDoc="0" locked="0" layoutInCell="1" allowOverlap="1" wp14:anchorId="21236112" wp14:editId="654FC4E1">
                <wp:simplePos x="0" y="0"/>
                <wp:positionH relativeFrom="column">
                  <wp:posOffset>1673962</wp:posOffset>
                </wp:positionH>
                <wp:positionV relativeFrom="paragraph">
                  <wp:posOffset>970052</wp:posOffset>
                </wp:positionV>
                <wp:extent cx="248285" cy="248285"/>
                <wp:effectExtent l="0" t="0" r="18415" b="18415"/>
                <wp:wrapNone/>
                <wp:docPr id="20" name="Oval 20"/>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FBF132" id="Oval 20" o:spid="_x0000_s1026" style="position:absolute;margin-left:131.8pt;margin-top:76.4pt;width:19.55pt;height:19.5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21236112" wp14:editId="654FC4E1">
                <wp:simplePos x="0" y="0"/>
                <wp:positionH relativeFrom="column">
                  <wp:posOffset>2009953</wp:posOffset>
                </wp:positionH>
                <wp:positionV relativeFrom="paragraph">
                  <wp:posOffset>1313764</wp:posOffset>
                </wp:positionV>
                <wp:extent cx="248285" cy="248285"/>
                <wp:effectExtent l="0" t="0" r="18415" b="18415"/>
                <wp:wrapNone/>
                <wp:docPr id="19" name="Oval 19"/>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A9C602F" id="Oval 19" o:spid="_x0000_s1026" style="position:absolute;margin-left:158.25pt;margin-top:103.45pt;width:19.55pt;height:19.5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1388948</wp:posOffset>
                </wp:positionH>
                <wp:positionV relativeFrom="paragraph">
                  <wp:posOffset>640207</wp:posOffset>
                </wp:positionV>
                <wp:extent cx="248285" cy="248285"/>
                <wp:effectExtent l="0" t="0" r="18415" b="18415"/>
                <wp:wrapNone/>
                <wp:docPr id="18" name="Oval 18"/>
                <wp:cNvGraphicFramePr/>
                <a:graphic xmlns:a="http://schemas.openxmlformats.org/drawingml/2006/main">
                  <a:graphicData uri="http://schemas.microsoft.com/office/word/2010/wordprocessingShape">
                    <wps:wsp>
                      <wps:cNvSpPr/>
                      <wps:spPr>
                        <a:xfrm>
                          <a:off x="0" y="0"/>
                          <a:ext cx="248285" cy="24828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3CD449" id="Oval 18" o:spid="_x0000_s1026" style="position:absolute;margin-left:109.35pt;margin-top:50.4pt;width:19.55pt;height:19.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" filled="f" strokecolor="red" strokeweight="1pt">
                <v:stroke joinstyle="miter"/>
              </v:oval>
            </w:pict>
          </mc:Fallback>
        </mc:AlternateContent>
      </w:r>
      <w:r w:rsidRPr="0035696B">
        <w:drawing>
          <wp:anchor distT="0" distB="0" distL="114300" distR="114300" simplePos="0" relativeHeight="251670528" behindDoc="0" locked="0" layoutInCell="1" allowOverlap="1" wp14:anchorId="28D196B8">
            <wp:simplePos x="0" y="0"/>
            <wp:positionH relativeFrom="column">
              <wp:posOffset>14300</wp:posOffset>
            </wp:positionH>
            <wp:positionV relativeFrom="paragraph">
              <wp:posOffset>56871</wp:posOffset>
            </wp:positionV>
            <wp:extent cx="2562860" cy="1835785"/>
            <wp:effectExtent l="0" t="0" r="889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562860" cy="1835785"/>
                    </a:xfrm>
                    <a:prstGeom prst="rect">
                      <a:avLst/>
                    </a:prstGeom>
                  </pic:spPr>
                </pic:pic>
              </a:graphicData>
            </a:graphic>
          </wp:anchor>
        </w:drawing>
      </w:r>
      <w:r w:rsidR="00401504">
        <w:t xml:space="preserve">Table 7 </w:t>
      </w:r>
      <w:r w:rsidR="00401504">
        <w:t>shows the crosstabulation of actual (</w:t>
      </w:r>
      <w:proofErr w:type="spellStart"/>
      <w:r w:rsidR="00401504">
        <w:t>F_Disease</w:t>
      </w:r>
      <w:proofErr w:type="spellEnd"/>
      <w:r w:rsidR="00401504">
        <w:t>) vs predicted (</w:t>
      </w:r>
      <w:proofErr w:type="spellStart"/>
      <w:r w:rsidR="00401504">
        <w:t>I_Disease</w:t>
      </w:r>
      <w:proofErr w:type="spellEnd"/>
      <w:r w:rsidR="00401504">
        <w:t>) after using the variables selected from</w:t>
      </w:r>
      <w:r w:rsidR="00401504">
        <w:t xml:space="preserve"> the random forest model, the regression parameters calculated using phase 1 subjects, and the data from phase 2 and 3 subjects. This model correctly classifies a greater percentage of AD</w:t>
      </w:r>
      <w:r w:rsidR="001276C3">
        <w:t xml:space="preserve"> (26% vs 0%)</w:t>
      </w:r>
      <w:r w:rsidR="00401504">
        <w:t xml:space="preserve"> and NL</w:t>
      </w:r>
      <w:r w:rsidR="001276C3">
        <w:t xml:space="preserve"> (76% vs 16%)</w:t>
      </w:r>
      <w:r w:rsidR="00401504">
        <w:t xml:space="preserve"> subjects, a</w:t>
      </w:r>
      <w:r w:rsidR="001276C3">
        <w:t>t</w:t>
      </w:r>
      <w:r w:rsidR="00401504">
        <w:t xml:space="preserve"> the expense of higher accuracy of MCI</w:t>
      </w:r>
      <w:r w:rsidR="001276C3">
        <w:t xml:space="preserve"> (50% vs 88%)</w:t>
      </w:r>
      <w:r w:rsidR="00401504">
        <w:t xml:space="preserve"> classification, as compared to the LASSO model. </w:t>
      </w:r>
    </w:p>
    <w:p w:rsidR="00787B03" w:rsidRDefault="00787B03"/>
    <w:p w:rsidR="00787B03" w:rsidRDefault="00787B03"/>
    <w:p w:rsidR="00787B03" w:rsidRDefault="00787B03">
      <w:r>
        <w:t>Part H.</w:t>
      </w:r>
    </w:p>
    <w:p w:rsidR="00787B03" w:rsidRDefault="00787B03">
      <w:r>
        <w:tab/>
        <w:t>In this study SNP and ROI biomarker data is collected on patients classified as having Alzheimer’s disease, mild cognitive impairment or normal status. We attempt to find predictors of disease status using these markers, while controlling for gender, age, genetic principle components, and phase. We identified batch effects from the ROI biomarker data related to phase</w:t>
      </w:r>
      <w:r w:rsidR="0047626C">
        <w:t xml:space="preserve">. Because only patients classified as having MCI were included in phase 2, simply using phase as an adjustment variable in our regression models may not completely account for the effects of phase when trying to predict if patients would be classified as AD or NL. To have a more balanced design, it would have been advantageous to recruit </w:t>
      </w:r>
      <w:r w:rsidR="0047626C">
        <w:lastRenderedPageBreak/>
        <w:t xml:space="preserve">equal numbers of patients with each disease class across phase, though this is generally not possible in many observational studies. </w:t>
      </w:r>
    </w:p>
    <w:p w:rsidR="0047626C" w:rsidRDefault="0047626C">
      <w:r>
        <w:tab/>
        <w:t xml:space="preserve">When using machine learning techniques such as LASSO and random forest, we find that each method selects a different set of covariates and prediction accuracy varies. The LASSO model was able to classify MCI patients more accurately, whereas the random forest model appeared to classify AD and NL patients more accurately, at the expense of a higher misclassification rate of MCI patients. </w:t>
      </w:r>
    </w:p>
    <w:p w:rsidR="0047626C" w:rsidRDefault="0047626C">
      <w:r>
        <w:tab/>
        <w:t>Ultimately, the choice of predictive model for clinical applications would have several considerations. First, what is the trade-off between increased prediction accuracy and clinical cost to collect the data needed for these variables? Second, is it more important to classify patients at the extremes (AD vs NL) rather than MCI?</w:t>
      </w:r>
    </w:p>
    <w:p w:rsidR="004B711A" w:rsidRDefault="004B711A">
      <w:r>
        <w:tab/>
        <w:t>It is also important to note the limitations of using the proportional odds model when examining SNP data. For all of the models, the test of the proportional odds assumption indicated that there were widely varying odds ratios for all SNPs between levels of disease. When running a partial proportional odds model (data not shown) the two odds ratios for the two logits were very different. If examining effect of single nucleotide polymorphisms on disease status were the primary focus of the study, more exploratory analysis would be warranted. It is also likely that classification as an ordinal variable i</w:t>
      </w:r>
      <w:r w:rsidR="00F45B71">
        <w:t>s</w:t>
      </w:r>
      <w:bookmarkStart w:id="1" w:name="_GoBack"/>
      <w:bookmarkEnd w:id="1"/>
      <w:r>
        <w:t xml:space="preserve"> not a useful way to model this data. </w:t>
      </w:r>
    </w:p>
    <w:sectPr w:rsidR="004B7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57EB7"/>
    <w:multiLevelType w:val="hybridMultilevel"/>
    <w:tmpl w:val="65A4A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04E6"/>
    <w:rsid w:val="000238CE"/>
    <w:rsid w:val="000309A3"/>
    <w:rsid w:val="00057348"/>
    <w:rsid w:val="00077A2B"/>
    <w:rsid w:val="00081660"/>
    <w:rsid w:val="001276C3"/>
    <w:rsid w:val="0014288F"/>
    <w:rsid w:val="00142EFA"/>
    <w:rsid w:val="001A1816"/>
    <w:rsid w:val="001E5074"/>
    <w:rsid w:val="00200A8B"/>
    <w:rsid w:val="002316EA"/>
    <w:rsid w:val="00282E3E"/>
    <w:rsid w:val="002D14BB"/>
    <w:rsid w:val="0035696B"/>
    <w:rsid w:val="003618BB"/>
    <w:rsid w:val="00363AE8"/>
    <w:rsid w:val="0036478F"/>
    <w:rsid w:val="003B7683"/>
    <w:rsid w:val="003C04E6"/>
    <w:rsid w:val="003E0905"/>
    <w:rsid w:val="003F2EDC"/>
    <w:rsid w:val="00401504"/>
    <w:rsid w:val="004207E1"/>
    <w:rsid w:val="00422936"/>
    <w:rsid w:val="0047626C"/>
    <w:rsid w:val="004819D2"/>
    <w:rsid w:val="004B3928"/>
    <w:rsid w:val="004B711A"/>
    <w:rsid w:val="00612C85"/>
    <w:rsid w:val="00621AD6"/>
    <w:rsid w:val="006507E5"/>
    <w:rsid w:val="00690485"/>
    <w:rsid w:val="00696FBA"/>
    <w:rsid w:val="006B686B"/>
    <w:rsid w:val="006F3261"/>
    <w:rsid w:val="00717E01"/>
    <w:rsid w:val="00730315"/>
    <w:rsid w:val="007356B4"/>
    <w:rsid w:val="00781DC6"/>
    <w:rsid w:val="00787B03"/>
    <w:rsid w:val="00806139"/>
    <w:rsid w:val="008441AA"/>
    <w:rsid w:val="008A5814"/>
    <w:rsid w:val="008B7962"/>
    <w:rsid w:val="00946752"/>
    <w:rsid w:val="009A4654"/>
    <w:rsid w:val="009C1E87"/>
    <w:rsid w:val="009D1E98"/>
    <w:rsid w:val="00A013C1"/>
    <w:rsid w:val="00A35CA2"/>
    <w:rsid w:val="00AD0947"/>
    <w:rsid w:val="00AE2061"/>
    <w:rsid w:val="00AF6B09"/>
    <w:rsid w:val="00B03EDB"/>
    <w:rsid w:val="00B2406B"/>
    <w:rsid w:val="00B26AE4"/>
    <w:rsid w:val="00B57F24"/>
    <w:rsid w:val="00BA2574"/>
    <w:rsid w:val="00C210B8"/>
    <w:rsid w:val="00C75166"/>
    <w:rsid w:val="00C77284"/>
    <w:rsid w:val="00C80818"/>
    <w:rsid w:val="00CA0556"/>
    <w:rsid w:val="00CF5824"/>
    <w:rsid w:val="00D12B2C"/>
    <w:rsid w:val="00D82ADD"/>
    <w:rsid w:val="00D93CFF"/>
    <w:rsid w:val="00D9734B"/>
    <w:rsid w:val="00DC63FA"/>
    <w:rsid w:val="00E52726"/>
    <w:rsid w:val="00E75BFC"/>
    <w:rsid w:val="00EC09AE"/>
    <w:rsid w:val="00ED2CCD"/>
    <w:rsid w:val="00EF69A9"/>
    <w:rsid w:val="00F133BF"/>
    <w:rsid w:val="00F25366"/>
    <w:rsid w:val="00F45B71"/>
    <w:rsid w:val="00FA1C10"/>
    <w:rsid w:val="00FC51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5B4F2"/>
  <w15:chartTrackingRefBased/>
  <w15:docId w15:val="{4B6C5E30-EB81-4E77-B9E7-D3E19BB04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0309A3"/>
    <w:pPr>
      <w:spacing w:after="200" w:line="240" w:lineRule="auto"/>
    </w:pPr>
    <w:rPr>
      <w:i/>
      <w:iCs/>
      <w:color w:val="44546A" w:themeColor="text2"/>
      <w:sz w:val="18"/>
      <w:szCs w:val="18"/>
    </w:rPr>
  </w:style>
  <w:style w:type="paragraph" w:styleId="ListParagraph">
    <w:name w:val="List Paragraph"/>
    <w:basedOn w:val="Normal"/>
    <w:uiPriority w:val="34"/>
    <w:qFormat/>
    <w:rsid w:val="00DC63FA"/>
    <w:pPr>
      <w:ind w:left="720"/>
      <w:contextualSpacing/>
    </w:pPr>
  </w:style>
  <w:style w:type="table" w:styleId="TableGrid">
    <w:name w:val="Table Grid"/>
    <w:basedOn w:val="TableNormal"/>
    <w:uiPriority w:val="39"/>
    <w:rsid w:val="008A58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1169263">
      <w:bodyDiv w:val="1"/>
      <w:marLeft w:val="0"/>
      <w:marRight w:val="0"/>
      <w:marTop w:val="0"/>
      <w:marBottom w:val="0"/>
      <w:divBdr>
        <w:top w:val="none" w:sz="0" w:space="0" w:color="auto"/>
        <w:left w:val="none" w:sz="0" w:space="0" w:color="auto"/>
        <w:bottom w:val="none" w:sz="0" w:space="0" w:color="auto"/>
        <w:right w:val="none" w:sz="0" w:space="0" w:color="auto"/>
      </w:divBdr>
    </w:div>
    <w:div w:id="1086027786">
      <w:bodyDiv w:val="1"/>
      <w:marLeft w:val="0"/>
      <w:marRight w:val="0"/>
      <w:marTop w:val="0"/>
      <w:marBottom w:val="0"/>
      <w:divBdr>
        <w:top w:val="none" w:sz="0" w:space="0" w:color="auto"/>
        <w:left w:val="none" w:sz="0" w:space="0" w:color="auto"/>
        <w:bottom w:val="none" w:sz="0" w:space="0" w:color="auto"/>
        <w:right w:val="none" w:sz="0" w:space="0" w:color="auto"/>
      </w:divBdr>
    </w:div>
    <w:div w:id="1153838983">
      <w:bodyDiv w:val="1"/>
      <w:marLeft w:val="120"/>
      <w:marRight w:val="120"/>
      <w:marTop w:val="0"/>
      <w:marBottom w:val="0"/>
      <w:divBdr>
        <w:top w:val="none" w:sz="0" w:space="0" w:color="auto"/>
        <w:left w:val="none" w:sz="0" w:space="0" w:color="auto"/>
        <w:bottom w:val="none" w:sz="0" w:space="0" w:color="auto"/>
        <w:right w:val="none" w:sz="0" w:space="0" w:color="auto"/>
      </w:divBdr>
      <w:divsChild>
        <w:div w:id="547029704">
          <w:marLeft w:val="0"/>
          <w:marRight w:val="0"/>
          <w:marTop w:val="0"/>
          <w:marBottom w:val="0"/>
          <w:divBdr>
            <w:top w:val="none" w:sz="0" w:space="0" w:color="auto"/>
            <w:left w:val="none" w:sz="0" w:space="0" w:color="auto"/>
            <w:bottom w:val="none" w:sz="0" w:space="0" w:color="auto"/>
            <w:right w:val="none" w:sz="0" w:space="0" w:color="auto"/>
          </w:divBdr>
          <w:divsChild>
            <w:div w:id="587613253">
              <w:marLeft w:val="0"/>
              <w:marRight w:val="0"/>
              <w:marTop w:val="0"/>
              <w:marBottom w:val="0"/>
              <w:divBdr>
                <w:top w:val="none" w:sz="0" w:space="0" w:color="auto"/>
                <w:left w:val="none" w:sz="0" w:space="0" w:color="auto"/>
                <w:bottom w:val="none" w:sz="0" w:space="0" w:color="auto"/>
                <w:right w:val="none" w:sz="0" w:space="0" w:color="auto"/>
              </w:divBdr>
            </w:div>
            <w:div w:id="426467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202547">
      <w:bodyDiv w:val="1"/>
      <w:marLeft w:val="120"/>
      <w:marRight w:val="120"/>
      <w:marTop w:val="0"/>
      <w:marBottom w:val="0"/>
      <w:divBdr>
        <w:top w:val="none" w:sz="0" w:space="0" w:color="auto"/>
        <w:left w:val="none" w:sz="0" w:space="0" w:color="auto"/>
        <w:bottom w:val="none" w:sz="0" w:space="0" w:color="auto"/>
        <w:right w:val="none" w:sz="0" w:space="0" w:color="auto"/>
      </w:divBdr>
      <w:divsChild>
        <w:div w:id="685639329">
          <w:marLeft w:val="0"/>
          <w:marRight w:val="0"/>
          <w:marTop w:val="0"/>
          <w:marBottom w:val="0"/>
          <w:divBdr>
            <w:top w:val="none" w:sz="0" w:space="0" w:color="auto"/>
            <w:left w:val="none" w:sz="0" w:space="0" w:color="auto"/>
            <w:bottom w:val="none" w:sz="0" w:space="0" w:color="auto"/>
            <w:right w:val="none" w:sz="0" w:space="0" w:color="auto"/>
          </w:divBdr>
          <w:divsChild>
            <w:div w:id="1633827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14113">
      <w:bodyDiv w:val="1"/>
      <w:marLeft w:val="0"/>
      <w:marRight w:val="0"/>
      <w:marTop w:val="0"/>
      <w:marBottom w:val="0"/>
      <w:divBdr>
        <w:top w:val="none" w:sz="0" w:space="0" w:color="auto"/>
        <w:left w:val="none" w:sz="0" w:space="0" w:color="auto"/>
        <w:bottom w:val="none" w:sz="0" w:space="0" w:color="auto"/>
        <w:right w:val="none" w:sz="0" w:space="0" w:color="auto"/>
      </w:divBdr>
    </w:div>
    <w:div w:id="1617326592">
      <w:bodyDiv w:val="1"/>
      <w:marLeft w:val="0"/>
      <w:marRight w:val="0"/>
      <w:marTop w:val="0"/>
      <w:marBottom w:val="0"/>
      <w:divBdr>
        <w:top w:val="none" w:sz="0" w:space="0" w:color="auto"/>
        <w:left w:val="none" w:sz="0" w:space="0" w:color="auto"/>
        <w:bottom w:val="none" w:sz="0" w:space="0" w:color="auto"/>
        <w:right w:val="none" w:sz="0" w:space="0" w:color="auto"/>
      </w:divBdr>
    </w:div>
    <w:div w:id="1832988084">
      <w:bodyDiv w:val="1"/>
      <w:marLeft w:val="0"/>
      <w:marRight w:val="0"/>
      <w:marTop w:val="0"/>
      <w:marBottom w:val="0"/>
      <w:divBdr>
        <w:top w:val="none" w:sz="0" w:space="0" w:color="auto"/>
        <w:left w:val="none" w:sz="0" w:space="0" w:color="auto"/>
        <w:bottom w:val="none" w:sz="0" w:space="0" w:color="auto"/>
        <w:right w:val="none" w:sz="0" w:space="0" w:color="auto"/>
      </w:divBdr>
    </w:div>
    <w:div w:id="1877767107">
      <w:bodyDiv w:val="1"/>
      <w:marLeft w:val="120"/>
      <w:marRight w:val="120"/>
      <w:marTop w:val="0"/>
      <w:marBottom w:val="0"/>
      <w:divBdr>
        <w:top w:val="none" w:sz="0" w:space="0" w:color="auto"/>
        <w:left w:val="none" w:sz="0" w:space="0" w:color="auto"/>
        <w:bottom w:val="none" w:sz="0" w:space="0" w:color="auto"/>
        <w:right w:val="none" w:sz="0" w:space="0" w:color="auto"/>
      </w:divBdr>
      <w:divsChild>
        <w:div w:id="411393363">
          <w:marLeft w:val="0"/>
          <w:marRight w:val="0"/>
          <w:marTop w:val="0"/>
          <w:marBottom w:val="0"/>
          <w:divBdr>
            <w:top w:val="none" w:sz="0" w:space="0" w:color="auto"/>
            <w:left w:val="none" w:sz="0" w:space="0" w:color="auto"/>
            <w:bottom w:val="none" w:sz="0" w:space="0" w:color="auto"/>
            <w:right w:val="none" w:sz="0" w:space="0" w:color="auto"/>
          </w:divBdr>
          <w:divsChild>
            <w:div w:id="45922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7771</TotalTime>
  <Pages>7</Pages>
  <Words>1974</Words>
  <Characters>9675</Characters>
  <Application>Microsoft Office Word</Application>
  <DocSecurity>0</DocSecurity>
  <Lines>691</Lines>
  <Paragraphs>264</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Batorsky</dc:creator>
  <cp:keywords/>
  <dc:description/>
  <cp:lastModifiedBy>Anna Batorsky</cp:lastModifiedBy>
  <cp:revision>58</cp:revision>
  <dcterms:created xsi:type="dcterms:W3CDTF">2020-07-21T00:59:00Z</dcterms:created>
  <dcterms:modified xsi:type="dcterms:W3CDTF">2020-07-28T11:41:00Z</dcterms:modified>
</cp:coreProperties>
</file>