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534691CF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BB5691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39DF7926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BB5691">
        <w:rPr>
          <w:sz w:val="44"/>
          <w:szCs w:val="44"/>
        </w:rPr>
        <w:t>T-CM02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BB5691">
        <w:rPr>
          <w:sz w:val="44"/>
          <w:szCs w:val="44"/>
        </w:rPr>
        <w:t>Prior Medication by Generic Name</w:t>
      </w:r>
      <w:r w:rsidR="003A39A6">
        <w:rPr>
          <w:sz w:val="44"/>
          <w:szCs w:val="44"/>
        </w:rPr>
        <w:fldChar w:fldCharType="end"/>
      </w:r>
    </w:p>
    <w:p w14:paraId="7BFDD215" w14:textId="18EA7ED5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EB6D7A">
        <w:rPr>
          <w:sz w:val="44"/>
          <w:szCs w:val="44"/>
        </w:rPr>
        <w:t>2</w:t>
      </w:r>
      <w:r w:rsidR="00BB5691">
        <w:rPr>
          <w:sz w:val="44"/>
          <w:szCs w:val="44"/>
        </w:rPr>
        <w:t>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9"/>
        <w:gridCol w:w="1341"/>
        <w:gridCol w:w="1530"/>
        <w:gridCol w:w="1601"/>
        <w:gridCol w:w="1300"/>
        <w:gridCol w:w="1300"/>
      </w:tblGrid>
      <w:tr w:rsidR="00065178" w:rsidRPr="00065178" w14:paraId="299E96D8" w14:textId="77777777" w:rsidTr="23D4947D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942E88B" w14:textId="339905BE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854"/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</w:t>
            </w:r>
            <w:r w:rsidR="0039508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14.1__</w:t>
            </w:r>
            <w:r w:rsidR="00D1100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26DFE6E7" w14:textId="0DCA7091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6A9ED8D" w14:textId="315A15DB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Prior Medication by Generic Name</w:t>
            </w:r>
          </w:p>
          <w:p w14:paraId="700B3EEB" w14:textId="6E88D59E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06517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7A79B195" w14:textId="2AD04E7E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65178" w:rsidRPr="00065178" w14:paraId="0F2BFD2B" w14:textId="77777777" w:rsidTr="23D4947D">
        <w:trPr>
          <w:cantSplit/>
          <w:tblHeader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40D9DBB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968F0CA" w14:textId="637F165E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9EA57C4" w14:textId="5E3E1903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4452F5C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 </w:t>
            </w:r>
            <w:r w:rsidR="003B2128" w:rsidRPr="4452F5C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3A54F28B" w:rsidRPr="4452F5C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4452F5C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4452F5C7">
              <w:rPr>
                <w:rFonts w:ascii="Courier New" w:eastAsia="Times New Roman" w:hAnsi="Courier New" w:cs="Courier New"/>
                <w:sz w:val="16"/>
                <w:szCs w:val="16"/>
              </w:rPr>
              <w:t>----------------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1E35C0A3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65178" w:rsidRPr="00065178" w14:paraId="76305F9D" w14:textId="77777777" w:rsidTr="23D4947D">
        <w:trPr>
          <w:cantSplit/>
          <w:tblHeader/>
        </w:trPr>
        <w:tc>
          <w:tcPr>
            <w:tcW w:w="585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59C06D5" w14:textId="7E60B3A5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Generic Name (WHO </w:t>
            </w:r>
            <w:r w:rsidRPr="00685690">
              <w:rPr>
                <w:rFonts w:ascii="Courier New" w:eastAsia="Times New Roman" w:hAnsi="Courier New" w:cs="Courier New"/>
                <w:sz w:val="16"/>
                <w:szCs w:val="16"/>
              </w:rPr>
              <w:t>Q1_</w:t>
            </w:r>
            <w:r w:rsidR="00F82BB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yyyy</w:t>
            </w: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6DBED34C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CBCF41C" w14:textId="08D16E32" w:rsidR="00065178" w:rsidRPr="00065178" w:rsidRDefault="005031AC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07EDA66C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3164551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486E0439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FA4E9B4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  <w:p w14:paraId="34A686EB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392A7C1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C3A94C4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4E6A1492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56A3F80F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B703B2D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4B9B247C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9D37BB2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613D1C8D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07D329B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E0B0E91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693ABB99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0D3BC99B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9B1FDCC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4C6267AE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65178" w:rsidRPr="00065178" w14:paraId="7828E59D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D10F55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460F1D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BEA034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D14CE78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241BACC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EA7D87C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65178" w:rsidRPr="00065178" w14:paraId="3EE31EC1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FD9D56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Any prior medication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89DC43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D3BF06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8540400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A2A3E07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19A7E11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065178" w:rsidRPr="00065178" w14:paraId="5D517658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1F9E04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FDD95F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8C3CA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BCBF1A7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A026244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880B94C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65178" w:rsidRPr="00065178" w14:paraId="079F2DD8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35F0BA" w14:textId="419FD066" w:rsidR="00065178" w:rsidRPr="002962F0" w:rsidRDefault="002962F0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9E2CA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nam</w:t>
            </w: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e 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60D27B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779A64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D6AC2C6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3BEF49B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FBAAD83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065178" w:rsidRPr="00065178" w14:paraId="72231C0D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AE743D" w14:textId="706F6AF4" w:rsidR="00065178" w:rsidRPr="002962F0" w:rsidRDefault="002962F0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1E42D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</w:t>
            </w: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ame 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AE078D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647954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38F46EF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A11A3D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7860B7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065178" w:rsidRPr="00065178" w14:paraId="77AE1863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F81B2E" w14:textId="7518235E" w:rsidR="00065178" w:rsidRPr="002962F0" w:rsidRDefault="002962F0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1E42D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</w:t>
            </w: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ame 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378250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8EFF4B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8E4BDFA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A5928F0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984689D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065178" w:rsidRPr="00065178" w14:paraId="7D9CB7EB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B873DB" w14:textId="33CC533D" w:rsidR="00065178" w:rsidRPr="002962F0" w:rsidRDefault="002962F0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1E42D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</w:t>
            </w:r>
            <w:r w:rsidRPr="002962F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ame </w:t>
            </w:r>
            <w:r w:rsidR="00E125E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4160B6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282340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DDD0EEA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491F77B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ED006AC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065178" w:rsidRPr="00065178" w14:paraId="164C290C" w14:textId="77777777" w:rsidTr="23D4947D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489E7F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525CE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B84E77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71268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79FE32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19728C" w14:textId="77777777" w:rsidR="00065178" w:rsidRPr="00065178" w:rsidRDefault="00065178" w:rsidP="0006517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65178" w:rsidRPr="00065178" w14:paraId="2F08C280" w14:textId="77777777" w:rsidTr="23D4947D">
        <w:trPr>
          <w:cantSplit/>
        </w:trPr>
        <w:tc>
          <w:tcPr>
            <w:tcW w:w="12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CF7014" w14:textId="68A3B154" w:rsidR="00065178" w:rsidRPr="00065178" w:rsidRDefault="00065178" w:rsidP="00065178">
            <w:pPr>
              <w:keepNext/>
              <w:pBdr>
                <w:top w:val="single" w:sz="4" w:space="1" w:color="auto"/>
              </w:pBd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23D4947D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Note: All medications with a start date prior to the first study </w:t>
            </w:r>
            <w:r w:rsidR="63B3474C" w:rsidRPr="23D4947D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treatment</w:t>
            </w:r>
            <w:r w:rsidRPr="23D4947D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dose are included. Subjects are counted once in each row,</w:t>
            </w:r>
          </w:p>
          <w:p w14:paraId="6B0B6403" w14:textId="77777777" w:rsidR="00065178" w:rsidRPr="00065178" w:rsidRDefault="00065178" w:rsidP="00065178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651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regardless of the number of medications they may have taken.</w:t>
            </w:r>
          </w:p>
        </w:tc>
      </w:tr>
      <w:bookmarkEnd w:id="0"/>
    </w:tbl>
    <w:p w14:paraId="02D06539" w14:textId="77777777" w:rsidR="00D34372" w:rsidRDefault="00D34372" w:rsidP="00D34372">
      <w:pPr>
        <w:sectPr w:rsidR="00D34372" w:rsidSect="00A97D0F">
          <w:headerReference w:type="default" r:id="rId17"/>
          <w:footerReference w:type="default" r:id="rId18"/>
          <w:headerReference w:type="first" r:id="rId19"/>
          <w:footerReference w:type="first" r:id="rId20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37239488" w14:textId="77777777" w:rsidR="00523435" w:rsidRPr="00053E01" w:rsidRDefault="00523435" w:rsidP="00523435">
      <w:pPr>
        <w:tabs>
          <w:tab w:val="left" w:pos="2070"/>
        </w:tabs>
      </w:pPr>
      <w:r w:rsidRPr="00053E01">
        <w:t>Analysis Population:</w:t>
      </w:r>
    </w:p>
    <w:p w14:paraId="693D7D14" w14:textId="77777777" w:rsidR="00E15DE3" w:rsidRDefault="00E15DE3" w:rsidP="00E15DE3">
      <w:pPr>
        <w:tabs>
          <w:tab w:val="left" w:pos="540"/>
        </w:tabs>
      </w:pPr>
      <w:r>
        <w:tab/>
      </w:r>
      <w:sdt>
        <w:sdtPr>
          <w:id w:val="185341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76F45C1A" w14:textId="77777777" w:rsidR="00E15DE3" w:rsidRDefault="00E15DE3" w:rsidP="00E15DE3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1191032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177E4A9B" w14:textId="77777777" w:rsidR="00E15DE3" w:rsidRDefault="00E15DE3" w:rsidP="00E15DE3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6300EB35" w14:textId="77777777" w:rsidR="00E15DE3" w:rsidRDefault="00E15DE3" w:rsidP="00E15DE3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5FEE6C09" w14:textId="354C345C" w:rsidR="00E15DE3" w:rsidRPr="00053E01" w:rsidRDefault="00E15DE3" w:rsidP="00E15DE3">
      <w:pPr>
        <w:tabs>
          <w:tab w:val="left" w:pos="54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id w:val="487679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492BECE9" w14:textId="77777777" w:rsidR="00B57AB5" w:rsidRDefault="00B57AB5" w:rsidP="00B57AB5">
      <w:pPr>
        <w:tabs>
          <w:tab w:val="left" w:pos="540"/>
        </w:tabs>
      </w:pPr>
      <w:r>
        <w:t>Treatment Groups</w:t>
      </w:r>
    </w:p>
    <w:p w14:paraId="352C958A" w14:textId="77777777" w:rsidR="00B57AB5" w:rsidRDefault="00B57AB5" w:rsidP="00B57AB5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0A71A262" w14:textId="77777777" w:rsidR="00B57AB5" w:rsidRDefault="00B57AB5" w:rsidP="00B57AB5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446F3582" w14:textId="3DDA60AA" w:rsidR="00B57AB5" w:rsidRPr="00963060" w:rsidRDefault="00B57AB5" w:rsidP="00B57AB5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6E7E768C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7964A6FF" w14:textId="027916E0" w:rsidR="00B57AB5" w:rsidRPr="00963060" w:rsidRDefault="00B57AB5" w:rsidP="00B57AB5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1F9739BB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25677E9F" w14:textId="066B032E" w:rsidR="00B57AB5" w:rsidRPr="00963060" w:rsidRDefault="00B57AB5" w:rsidP="00B57AB5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08AEF481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6C7DA36A" w14:textId="402A299C" w:rsidR="00523435" w:rsidRPr="00053E01" w:rsidRDefault="00523435" w:rsidP="00523435">
      <w:pPr>
        <w:tabs>
          <w:tab w:val="left" w:pos="540"/>
        </w:tabs>
      </w:pPr>
      <w:r w:rsidRPr="00053E01">
        <w:rPr>
          <w:rFonts w:hint="eastAsia"/>
        </w:rPr>
        <w:t>W</w:t>
      </w:r>
      <w:r w:rsidRPr="00053E01">
        <w:t>HO Drug Dictionary Version: Obtain from data</w:t>
      </w:r>
      <w:r w:rsidR="00685690" w:rsidRPr="00053E01">
        <w:t xml:space="preserve">. Change </w:t>
      </w:r>
      <w:r w:rsidR="001E42DC" w:rsidRPr="00053E01">
        <w:t xml:space="preserve">value of </w:t>
      </w:r>
      <w:r w:rsidR="00685690" w:rsidRPr="00053E01">
        <w:t>year only, as AbbVie gets one update annually, in Q1. If a different schedule is followed, change Q1 to the appropriate quarter number</w:t>
      </w:r>
      <w:r w:rsidR="00F82BB6" w:rsidRPr="00053E01">
        <w:t>.</w:t>
      </w:r>
    </w:p>
    <w:p w14:paraId="6C45B821" w14:textId="453EC813" w:rsidR="002962F0" w:rsidRPr="00053E01" w:rsidRDefault="002962F0" w:rsidP="002962F0">
      <w:pPr>
        <w:tabs>
          <w:tab w:val="left" w:pos="540"/>
        </w:tabs>
      </w:pPr>
      <w:r w:rsidRPr="00053E01">
        <w:t>Generic Name: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7E8B101B" w14:textId="77777777" w:rsidR="00523435" w:rsidRPr="00CF28F8" w:rsidRDefault="000545D0" w:rsidP="00523435">
      <w:pPr>
        <w:tabs>
          <w:tab w:val="left" w:pos="540"/>
        </w:tabs>
        <w:ind w:left="540" w:hanging="540"/>
      </w:pPr>
      <w:sdt>
        <w:sdtPr>
          <w:id w:val="-52630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3435" w:rsidRPr="00CF28F8">
            <w:rPr>
              <w:rFonts w:ascii="MS Gothic" w:eastAsia="MS Gothic" w:hAnsi="MS Gothic" w:hint="eastAsia"/>
            </w:rPr>
            <w:t>☐</w:t>
          </w:r>
        </w:sdtContent>
      </w:sdt>
      <w:r w:rsidR="00523435" w:rsidRPr="00CF28F8">
        <w:tab/>
        <w:t>Total (T1)</w:t>
      </w:r>
    </w:p>
    <w:p w14:paraId="37F5D724" w14:textId="77777777" w:rsidR="00523435" w:rsidRPr="00CF28F8" w:rsidRDefault="000545D0" w:rsidP="00523435">
      <w:pPr>
        <w:tabs>
          <w:tab w:val="left" w:pos="540"/>
        </w:tabs>
        <w:ind w:left="540" w:hanging="540"/>
      </w:pPr>
      <w:sdt>
        <w:sdtPr>
          <w:id w:val="-185133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3435" w:rsidRPr="00CF28F8">
            <w:rPr>
              <w:rFonts w:ascii="MS Gothic" w:eastAsia="MS Gothic" w:hAnsi="MS Gothic" w:hint="eastAsia"/>
            </w:rPr>
            <w:t>☐</w:t>
          </w:r>
        </w:sdtContent>
      </w:sdt>
      <w:r w:rsidR="00523435" w:rsidRPr="00CF28F8">
        <w:tab/>
        <w:t>Active 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3D4947D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3D4947D">
        <w:trPr>
          <w:cantSplit/>
        </w:trPr>
        <w:tc>
          <w:tcPr>
            <w:tcW w:w="1255" w:type="dxa"/>
          </w:tcPr>
          <w:p w14:paraId="2DBEA9B2" w14:textId="77777777" w:rsidR="00682443" w:rsidRDefault="00682443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>
            <w:pPr>
              <w:spacing w:before="120" w:after="120"/>
            </w:pPr>
          </w:p>
        </w:tc>
      </w:tr>
      <w:tr w:rsidR="00E15DE3" w14:paraId="090F5DF2" w14:textId="77777777" w:rsidTr="23D4947D">
        <w:trPr>
          <w:cantSplit/>
        </w:trPr>
        <w:tc>
          <w:tcPr>
            <w:tcW w:w="1255" w:type="dxa"/>
          </w:tcPr>
          <w:p w14:paraId="37E1626B" w14:textId="2CC7C333" w:rsidR="00E15DE3" w:rsidRDefault="00E15DE3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4D7181FC" w14:textId="45EA5843" w:rsidR="00E15DE3" w:rsidRDefault="00E15DE3">
            <w:pPr>
              <w:spacing w:before="120" w:after="120"/>
            </w:pPr>
            <w:r w:rsidRPr="4452F5C7">
              <w:rPr>
                <w:rFonts w:eastAsia="Times New Roman"/>
              </w:rPr>
              <w:t>Updated Analysis Population options for consistency across all tables</w:t>
            </w:r>
          </w:p>
          <w:p w14:paraId="5C8975BE" w14:textId="5B21DF27" w:rsidR="00E15DE3" w:rsidRDefault="5F08D2BB">
            <w:pPr>
              <w:spacing w:before="120" w:after="120"/>
            </w:pPr>
            <w:r w:rsidRPr="23D4947D">
              <w:rPr>
                <w:rFonts w:ascii="Calibri" w:eastAsia="Calibri" w:hAnsi="Calibri" w:cs="Calibri"/>
                <w:color w:val="000000" w:themeColor="text1"/>
              </w:rPr>
              <w:t xml:space="preserve">Updated Test Drug to Test Treatment </w:t>
            </w:r>
            <w:r w:rsidR="53208843" w:rsidRPr="23D4947D">
              <w:rPr>
                <w:rFonts w:ascii="Calibri" w:eastAsia="Calibri" w:hAnsi="Calibri" w:cs="Calibri"/>
                <w:color w:val="000000" w:themeColor="text1"/>
              </w:rPr>
              <w:t xml:space="preserve">and study drug to study treatment </w:t>
            </w:r>
            <w:r w:rsidRPr="23D4947D">
              <w:rPr>
                <w:rFonts w:ascii="Calibri" w:eastAsia="Calibri" w:hAnsi="Calibri" w:cs="Calibri"/>
                <w:color w:val="000000" w:themeColor="text1"/>
              </w:rPr>
              <w:t xml:space="preserve">as referenced in eCRF standard </w:t>
            </w:r>
            <w:r w:rsidRPr="23D4947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65" w:type="dxa"/>
          </w:tcPr>
          <w:p w14:paraId="2076CFD2" w14:textId="77777777" w:rsidR="00E15DE3" w:rsidRDefault="00E15DE3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footerReference w:type="firs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BE9AA" w14:textId="77777777" w:rsidR="007440E3" w:rsidRDefault="007440E3" w:rsidP="006F175E">
      <w:pPr>
        <w:spacing w:before="0"/>
      </w:pPr>
      <w:r>
        <w:separator/>
      </w:r>
    </w:p>
  </w:endnote>
  <w:endnote w:type="continuationSeparator" w:id="0">
    <w:p w14:paraId="0781AEE8" w14:textId="77777777" w:rsidR="007440E3" w:rsidRDefault="007440E3" w:rsidP="006F175E">
      <w:pPr>
        <w:spacing w:before="0"/>
      </w:pPr>
      <w:r>
        <w:continuationSeparator/>
      </w:r>
    </w:p>
  </w:endnote>
  <w:endnote w:type="continuationNotice" w:id="1">
    <w:p w14:paraId="7E115DD9" w14:textId="77777777" w:rsidR="007440E3" w:rsidRDefault="007440E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62BC" w14:textId="77777777" w:rsidR="002E40F9" w:rsidRDefault="002E4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62ADFD" w14:paraId="7D84D397" w14:textId="77777777" w:rsidTr="2362ADFD">
      <w:tc>
        <w:tcPr>
          <w:tcW w:w="4320" w:type="dxa"/>
        </w:tcPr>
        <w:p w14:paraId="2964E864" w14:textId="53122410" w:rsidR="2362ADFD" w:rsidRDefault="2362ADFD" w:rsidP="2362ADFD">
          <w:pPr>
            <w:pStyle w:val="Header"/>
            <w:ind w:left="-115"/>
          </w:pPr>
        </w:p>
      </w:tc>
      <w:tc>
        <w:tcPr>
          <w:tcW w:w="4320" w:type="dxa"/>
        </w:tcPr>
        <w:p w14:paraId="058BA31D" w14:textId="5E6D2106" w:rsidR="2362ADFD" w:rsidRDefault="2362ADFD" w:rsidP="2362ADFD">
          <w:pPr>
            <w:pStyle w:val="Header"/>
            <w:jc w:val="center"/>
          </w:pPr>
        </w:p>
      </w:tc>
      <w:tc>
        <w:tcPr>
          <w:tcW w:w="4320" w:type="dxa"/>
        </w:tcPr>
        <w:p w14:paraId="36445868" w14:textId="28B4068A" w:rsidR="2362ADFD" w:rsidRDefault="2362ADFD" w:rsidP="2362ADFD">
          <w:pPr>
            <w:pStyle w:val="Header"/>
            <w:ind w:right="-115"/>
            <w:jc w:val="right"/>
          </w:pPr>
        </w:p>
      </w:tc>
    </w:tr>
  </w:tbl>
  <w:p w14:paraId="5690B8E1" w14:textId="1621EF9D" w:rsidR="2362ADFD" w:rsidRDefault="2362ADFD" w:rsidP="2362AD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4FE5C217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DOCPROPERTY  TLFType  \* MERGEFORMAT">
      <w:r w:rsidR="00C0390B">
        <w:t>Table</w:t>
      </w:r>
    </w:fldSimple>
    <w:r w:rsidR="009A18EF">
      <w:t xml:space="preserve"> </w:t>
    </w:r>
    <w:fldSimple w:instr="DOCPROPERTY  TLFNumber  \* MERGEFORMAT">
      <w:r w:rsidR="00C0390B">
        <w:t>T-CM02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C0390B">
        <w:t>Prior Medication by Generic Name</w:t>
      </w:r>
    </w:fldSimple>
    <w:r w:rsidR="009A18EF">
      <w:t xml:space="preserve"> </w:t>
    </w:r>
    <w:r w:rsidR="00537BE8">
      <w:t>v</w:t>
    </w:r>
    <w:fldSimple w:instr=" DOCPROPERTY  Version  \* MERGEFORMAT ">
      <w:r w:rsidR="00AD14D6">
        <w:t>2.0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395089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62ADFD" w14:paraId="4CF625F3" w14:textId="77777777" w:rsidTr="2362ADFD">
      <w:tc>
        <w:tcPr>
          <w:tcW w:w="4320" w:type="dxa"/>
        </w:tcPr>
        <w:p w14:paraId="49243D4D" w14:textId="0ADA931E" w:rsidR="2362ADFD" w:rsidRDefault="2362ADFD" w:rsidP="2362ADFD">
          <w:pPr>
            <w:pStyle w:val="Header"/>
            <w:ind w:left="-115"/>
          </w:pPr>
        </w:p>
      </w:tc>
      <w:tc>
        <w:tcPr>
          <w:tcW w:w="4320" w:type="dxa"/>
        </w:tcPr>
        <w:p w14:paraId="6475E2CC" w14:textId="63879A1E" w:rsidR="2362ADFD" w:rsidRDefault="2362ADFD" w:rsidP="2362ADFD">
          <w:pPr>
            <w:pStyle w:val="Header"/>
            <w:jc w:val="center"/>
          </w:pPr>
        </w:p>
      </w:tc>
      <w:tc>
        <w:tcPr>
          <w:tcW w:w="4320" w:type="dxa"/>
        </w:tcPr>
        <w:p w14:paraId="355B4E48" w14:textId="3D24F5FA" w:rsidR="2362ADFD" w:rsidRDefault="2362ADFD" w:rsidP="2362ADFD">
          <w:pPr>
            <w:pStyle w:val="Header"/>
            <w:ind w:right="-115"/>
            <w:jc w:val="right"/>
          </w:pPr>
        </w:p>
      </w:tc>
    </w:tr>
  </w:tbl>
  <w:p w14:paraId="17B1DF9A" w14:textId="33E82E84" w:rsidR="2362ADFD" w:rsidRDefault="2362ADFD" w:rsidP="2362ADF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62ADFD" w14:paraId="201234CE" w14:textId="77777777" w:rsidTr="2362ADFD">
      <w:tc>
        <w:tcPr>
          <w:tcW w:w="4320" w:type="dxa"/>
        </w:tcPr>
        <w:p w14:paraId="358160C3" w14:textId="2971877A" w:rsidR="2362ADFD" w:rsidRDefault="2362ADFD" w:rsidP="2362ADFD">
          <w:pPr>
            <w:pStyle w:val="Header"/>
            <w:ind w:left="-115"/>
          </w:pPr>
        </w:p>
      </w:tc>
      <w:tc>
        <w:tcPr>
          <w:tcW w:w="4320" w:type="dxa"/>
        </w:tcPr>
        <w:p w14:paraId="36D4B49B" w14:textId="69894A5A" w:rsidR="2362ADFD" w:rsidRDefault="2362ADFD" w:rsidP="2362ADFD">
          <w:pPr>
            <w:pStyle w:val="Header"/>
            <w:jc w:val="center"/>
          </w:pPr>
        </w:p>
      </w:tc>
      <w:tc>
        <w:tcPr>
          <w:tcW w:w="4320" w:type="dxa"/>
        </w:tcPr>
        <w:p w14:paraId="29B5A147" w14:textId="151E28C0" w:rsidR="2362ADFD" w:rsidRDefault="2362ADFD" w:rsidP="2362ADFD">
          <w:pPr>
            <w:pStyle w:val="Header"/>
            <w:ind w:right="-115"/>
            <w:jc w:val="right"/>
          </w:pPr>
        </w:p>
      </w:tc>
    </w:tr>
  </w:tbl>
  <w:p w14:paraId="11AB6E50" w14:textId="49E308F6" w:rsidR="2362ADFD" w:rsidRDefault="2362ADFD" w:rsidP="2362A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6EE38" w14:textId="77777777" w:rsidR="007440E3" w:rsidRDefault="007440E3" w:rsidP="006F175E">
      <w:pPr>
        <w:spacing w:before="0"/>
      </w:pPr>
      <w:r>
        <w:separator/>
      </w:r>
    </w:p>
  </w:footnote>
  <w:footnote w:type="continuationSeparator" w:id="0">
    <w:p w14:paraId="4E7BE147" w14:textId="77777777" w:rsidR="007440E3" w:rsidRDefault="007440E3" w:rsidP="006F175E">
      <w:pPr>
        <w:spacing w:before="0"/>
      </w:pPr>
      <w:r>
        <w:continuationSeparator/>
      </w:r>
    </w:p>
  </w:footnote>
  <w:footnote w:type="continuationNotice" w:id="1">
    <w:p w14:paraId="66032356" w14:textId="77777777" w:rsidR="007440E3" w:rsidRDefault="007440E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7E56" w14:textId="77777777" w:rsidR="002E40F9" w:rsidRDefault="002E4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D4D09"/>
    <w:multiLevelType w:val="hybridMultilevel"/>
    <w:tmpl w:val="47A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934DB8"/>
    <w:multiLevelType w:val="hybridMultilevel"/>
    <w:tmpl w:val="A8AC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3203772">
    <w:abstractNumId w:val="14"/>
  </w:num>
  <w:num w:numId="2" w16cid:durableId="1734767576">
    <w:abstractNumId w:val="34"/>
  </w:num>
  <w:num w:numId="3" w16cid:durableId="1570841131">
    <w:abstractNumId w:val="4"/>
  </w:num>
  <w:num w:numId="4" w16cid:durableId="1708409852">
    <w:abstractNumId w:val="17"/>
  </w:num>
  <w:num w:numId="5" w16cid:durableId="605163080">
    <w:abstractNumId w:val="22"/>
  </w:num>
  <w:num w:numId="6" w16cid:durableId="1827545726">
    <w:abstractNumId w:val="0"/>
  </w:num>
  <w:num w:numId="7" w16cid:durableId="955017104">
    <w:abstractNumId w:val="31"/>
  </w:num>
  <w:num w:numId="8" w16cid:durableId="2038920654">
    <w:abstractNumId w:val="5"/>
  </w:num>
  <w:num w:numId="9" w16cid:durableId="682122736">
    <w:abstractNumId w:val="29"/>
  </w:num>
  <w:num w:numId="10" w16cid:durableId="573588854">
    <w:abstractNumId w:val="32"/>
  </w:num>
  <w:num w:numId="11" w16cid:durableId="2039431805">
    <w:abstractNumId w:val="31"/>
    <w:lvlOverride w:ilvl="0">
      <w:startOverride w:val="1"/>
    </w:lvlOverride>
  </w:num>
  <w:num w:numId="12" w16cid:durableId="975985999">
    <w:abstractNumId w:val="7"/>
  </w:num>
  <w:num w:numId="13" w16cid:durableId="1889682149">
    <w:abstractNumId w:val="28"/>
  </w:num>
  <w:num w:numId="14" w16cid:durableId="1291939122">
    <w:abstractNumId w:val="20"/>
  </w:num>
  <w:num w:numId="15" w16cid:durableId="535193394">
    <w:abstractNumId w:val="24"/>
  </w:num>
  <w:num w:numId="16" w16cid:durableId="93333191">
    <w:abstractNumId w:val="29"/>
  </w:num>
  <w:num w:numId="17" w16cid:durableId="1055393810">
    <w:abstractNumId w:val="29"/>
  </w:num>
  <w:num w:numId="18" w16cid:durableId="285547140">
    <w:abstractNumId w:val="29"/>
  </w:num>
  <w:num w:numId="19" w16cid:durableId="1688633078">
    <w:abstractNumId w:val="29"/>
  </w:num>
  <w:num w:numId="20" w16cid:durableId="2081562498">
    <w:abstractNumId w:val="35"/>
  </w:num>
  <w:num w:numId="21" w16cid:durableId="1434083556">
    <w:abstractNumId w:val="26"/>
  </w:num>
  <w:num w:numId="22" w16cid:durableId="371347203">
    <w:abstractNumId w:val="3"/>
  </w:num>
  <w:num w:numId="23" w16cid:durableId="1293901597">
    <w:abstractNumId w:val="16"/>
  </w:num>
  <w:num w:numId="24" w16cid:durableId="351345717">
    <w:abstractNumId w:val="8"/>
  </w:num>
  <w:num w:numId="25" w16cid:durableId="472526006">
    <w:abstractNumId w:val="1"/>
  </w:num>
  <w:num w:numId="26" w16cid:durableId="1776100122">
    <w:abstractNumId w:val="30"/>
  </w:num>
  <w:num w:numId="27" w16cid:durableId="421950273">
    <w:abstractNumId w:val="15"/>
  </w:num>
  <w:num w:numId="28" w16cid:durableId="1868324807">
    <w:abstractNumId w:val="6"/>
  </w:num>
  <w:num w:numId="29" w16cid:durableId="813910541">
    <w:abstractNumId w:val="25"/>
  </w:num>
  <w:num w:numId="30" w16cid:durableId="1709646805">
    <w:abstractNumId w:val="21"/>
  </w:num>
  <w:num w:numId="31" w16cid:durableId="993603485">
    <w:abstractNumId w:val="33"/>
  </w:num>
  <w:num w:numId="32" w16cid:durableId="748769895">
    <w:abstractNumId w:val="29"/>
  </w:num>
  <w:num w:numId="33" w16cid:durableId="1910655007">
    <w:abstractNumId w:val="23"/>
  </w:num>
  <w:num w:numId="34" w16cid:durableId="450634170">
    <w:abstractNumId w:val="9"/>
  </w:num>
  <w:num w:numId="35" w16cid:durableId="1727489297">
    <w:abstractNumId w:val="10"/>
  </w:num>
  <w:num w:numId="36" w16cid:durableId="1541891602">
    <w:abstractNumId w:val="18"/>
  </w:num>
  <w:num w:numId="37" w16cid:durableId="950431192">
    <w:abstractNumId w:val="19"/>
  </w:num>
  <w:num w:numId="38" w16cid:durableId="1710493240">
    <w:abstractNumId w:val="13"/>
  </w:num>
  <w:num w:numId="39" w16cid:durableId="1978299645">
    <w:abstractNumId w:val="11"/>
  </w:num>
  <w:num w:numId="40" w16cid:durableId="375738878">
    <w:abstractNumId w:val="29"/>
  </w:num>
  <w:num w:numId="41" w16cid:durableId="436288800">
    <w:abstractNumId w:val="29"/>
  </w:num>
  <w:num w:numId="42" w16cid:durableId="1077244370">
    <w:abstractNumId w:val="12"/>
  </w:num>
  <w:num w:numId="43" w16cid:durableId="195503276">
    <w:abstractNumId w:val="2"/>
  </w:num>
  <w:num w:numId="44" w16cid:durableId="147332199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2BA9"/>
    <w:rsid w:val="00043224"/>
    <w:rsid w:val="000463AA"/>
    <w:rsid w:val="00050976"/>
    <w:rsid w:val="00053E01"/>
    <w:rsid w:val="000545D0"/>
    <w:rsid w:val="00054788"/>
    <w:rsid w:val="00054AFC"/>
    <w:rsid w:val="00062492"/>
    <w:rsid w:val="00065178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E42DC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59AE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62F0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E40F9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373F8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3F49"/>
    <w:rsid w:val="003845FD"/>
    <w:rsid w:val="00386F57"/>
    <w:rsid w:val="00387229"/>
    <w:rsid w:val="00395089"/>
    <w:rsid w:val="003A058F"/>
    <w:rsid w:val="003A2F29"/>
    <w:rsid w:val="003A387A"/>
    <w:rsid w:val="003A39A6"/>
    <w:rsid w:val="003A4D87"/>
    <w:rsid w:val="003B0068"/>
    <w:rsid w:val="003B053A"/>
    <w:rsid w:val="003B2128"/>
    <w:rsid w:val="003B2C4C"/>
    <w:rsid w:val="003B34A2"/>
    <w:rsid w:val="003B43EE"/>
    <w:rsid w:val="003B49B5"/>
    <w:rsid w:val="003C3DC7"/>
    <w:rsid w:val="003C7145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574C7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031AC"/>
    <w:rsid w:val="005115DF"/>
    <w:rsid w:val="00512117"/>
    <w:rsid w:val="00512880"/>
    <w:rsid w:val="00512C4B"/>
    <w:rsid w:val="0051428D"/>
    <w:rsid w:val="00517CE7"/>
    <w:rsid w:val="00523435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365D9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85690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4E37"/>
    <w:rsid w:val="006F586D"/>
    <w:rsid w:val="00710042"/>
    <w:rsid w:val="00710CDF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440E3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2C0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13334"/>
    <w:rsid w:val="00821F95"/>
    <w:rsid w:val="00834888"/>
    <w:rsid w:val="00842FBC"/>
    <w:rsid w:val="008437DF"/>
    <w:rsid w:val="00843804"/>
    <w:rsid w:val="00852C84"/>
    <w:rsid w:val="00861490"/>
    <w:rsid w:val="008671A1"/>
    <w:rsid w:val="00870BEC"/>
    <w:rsid w:val="00875689"/>
    <w:rsid w:val="00885E7B"/>
    <w:rsid w:val="00890F2A"/>
    <w:rsid w:val="0089416A"/>
    <w:rsid w:val="00894B0B"/>
    <w:rsid w:val="00896C99"/>
    <w:rsid w:val="00897A3F"/>
    <w:rsid w:val="008A4A95"/>
    <w:rsid w:val="008A67F9"/>
    <w:rsid w:val="008A6C86"/>
    <w:rsid w:val="008B7B81"/>
    <w:rsid w:val="008B7E5A"/>
    <w:rsid w:val="008C3856"/>
    <w:rsid w:val="008C7886"/>
    <w:rsid w:val="008D41B3"/>
    <w:rsid w:val="008D71E7"/>
    <w:rsid w:val="008E056E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D7AB6"/>
    <w:rsid w:val="009E29F2"/>
    <w:rsid w:val="009E2CA4"/>
    <w:rsid w:val="009E52BC"/>
    <w:rsid w:val="009E58D2"/>
    <w:rsid w:val="009E798F"/>
    <w:rsid w:val="009F1E98"/>
    <w:rsid w:val="009F4221"/>
    <w:rsid w:val="009F4E3F"/>
    <w:rsid w:val="00A008EA"/>
    <w:rsid w:val="00A019C3"/>
    <w:rsid w:val="00A07AB7"/>
    <w:rsid w:val="00A21FBC"/>
    <w:rsid w:val="00A26A65"/>
    <w:rsid w:val="00A43973"/>
    <w:rsid w:val="00A46653"/>
    <w:rsid w:val="00A62216"/>
    <w:rsid w:val="00A6249E"/>
    <w:rsid w:val="00A659B9"/>
    <w:rsid w:val="00A71BB3"/>
    <w:rsid w:val="00A80F2B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D14D6"/>
    <w:rsid w:val="00AF27B6"/>
    <w:rsid w:val="00AF4C07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57AB5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85AF0"/>
    <w:rsid w:val="00B901A8"/>
    <w:rsid w:val="00B95394"/>
    <w:rsid w:val="00B97334"/>
    <w:rsid w:val="00B97C12"/>
    <w:rsid w:val="00BA26FB"/>
    <w:rsid w:val="00BA7440"/>
    <w:rsid w:val="00BB1EC8"/>
    <w:rsid w:val="00BB233F"/>
    <w:rsid w:val="00BB5691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390B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3B81"/>
    <w:rsid w:val="00C64EF6"/>
    <w:rsid w:val="00C674A6"/>
    <w:rsid w:val="00C71F01"/>
    <w:rsid w:val="00C71F8E"/>
    <w:rsid w:val="00C7331E"/>
    <w:rsid w:val="00C77F38"/>
    <w:rsid w:val="00C82134"/>
    <w:rsid w:val="00C87F3F"/>
    <w:rsid w:val="00C90051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8F8"/>
    <w:rsid w:val="00CF2F10"/>
    <w:rsid w:val="00D02073"/>
    <w:rsid w:val="00D03554"/>
    <w:rsid w:val="00D108DB"/>
    <w:rsid w:val="00D11003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A1D"/>
    <w:rsid w:val="00D56CAE"/>
    <w:rsid w:val="00D60C28"/>
    <w:rsid w:val="00D641C7"/>
    <w:rsid w:val="00D647CB"/>
    <w:rsid w:val="00D73DA2"/>
    <w:rsid w:val="00D83CE1"/>
    <w:rsid w:val="00D873D4"/>
    <w:rsid w:val="00D9141F"/>
    <w:rsid w:val="00D91763"/>
    <w:rsid w:val="00D95099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125E4"/>
    <w:rsid w:val="00E15DE3"/>
    <w:rsid w:val="00E23054"/>
    <w:rsid w:val="00E25E80"/>
    <w:rsid w:val="00E2794F"/>
    <w:rsid w:val="00E3521B"/>
    <w:rsid w:val="00E37154"/>
    <w:rsid w:val="00E4459C"/>
    <w:rsid w:val="00E533EB"/>
    <w:rsid w:val="00E57B13"/>
    <w:rsid w:val="00E654E3"/>
    <w:rsid w:val="00E74ED0"/>
    <w:rsid w:val="00E80803"/>
    <w:rsid w:val="00E808B0"/>
    <w:rsid w:val="00E81830"/>
    <w:rsid w:val="00E8545C"/>
    <w:rsid w:val="00E95168"/>
    <w:rsid w:val="00EA46AC"/>
    <w:rsid w:val="00EA5C33"/>
    <w:rsid w:val="00EB1751"/>
    <w:rsid w:val="00EB2382"/>
    <w:rsid w:val="00EB6D7A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2BB6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08AEF481"/>
    <w:rsid w:val="1F9739BB"/>
    <w:rsid w:val="2362ADFD"/>
    <w:rsid w:val="23D4947D"/>
    <w:rsid w:val="3A54F28B"/>
    <w:rsid w:val="4055E618"/>
    <w:rsid w:val="4452F5C7"/>
    <w:rsid w:val="53208843"/>
    <w:rsid w:val="55FCFD67"/>
    <w:rsid w:val="5F08D2BB"/>
    <w:rsid w:val="63B3474C"/>
    <w:rsid w:val="6E7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A60D7112-CB8E-42A2-AB4C-A5C99A94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3B81"/>
    <w:pPr>
      <w:spacing w:before="0"/>
    </w:pPr>
    <w:rPr>
      <w:rFonts w:ascii="Calibri" w:hAnsi="Calibri" w:cs="Calibri"/>
      <w:sz w:val="22"/>
      <w:szCs w:val="22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3B81"/>
    <w:rPr>
      <w:rFonts w:ascii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CE0C-EDC0-461F-9C1B-37F4B2D513CB}"/>
      </w:docPartPr>
      <w:docPartBody>
        <w:p w:rsidR="005C3CF0" w:rsidRDefault="005C3CF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CF0"/>
    <w:rsid w:val="005C3CF0"/>
    <w:rsid w:val="00942B68"/>
    <w:rsid w:val="00D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4.xml><?xml version="1.0" encoding="utf-8"?>
<ds:datastoreItem xmlns:ds="http://schemas.openxmlformats.org/officeDocument/2006/customXml" ds:itemID="{45F33322-0C0E-4285-8EB7-07C51182C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43</cp:revision>
  <cp:lastPrinted>2022-10-26T16:09:00Z</cp:lastPrinted>
  <dcterms:created xsi:type="dcterms:W3CDTF">2020-08-25T07:45:00Z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T-CM02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Prior Medication by Generic Name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