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arallax-edge"/>
    <w:p>
      <w:pPr>
        <w:pStyle w:val="Heading1"/>
      </w:pPr>
      <w:r>
        <w:t xml:space="preserve">PARALLAX edge</w:t>
      </w:r>
    </w:p>
    <w:bookmarkStart w:id="20" w:name="third-party-api-requirements"/>
    <w:p>
      <w:pPr>
        <w:pStyle w:val="Heading2"/>
      </w:pPr>
      <w:r>
        <w:t xml:space="preserve">Third-Party API Requirements</w:t>
      </w:r>
    </w:p>
    <w:p>
      <w:pPr>
        <w:pStyle w:val="FirstParagraph"/>
      </w:pPr>
      <w:r>
        <w:rPr>
          <w:bCs/>
          <w:b/>
        </w:rPr>
        <w:t xml:space="preserve">Version 2.0 | Aligned to PRD v1.7 | Confidential</w:t>
      </w:r>
    </w:p>
    <w:p>
      <w:pPr>
        <w:pStyle w:val="BodyText"/>
      </w:pPr>
      <w:r>
        <w:rPr>
          <w:bCs/>
          <w:b/>
        </w:rPr>
        <w:t xml:space="preserve">Major version release. Adds Champions League as Phase 1 launch scope, Phase 2 sport data requirements (MLB, NHL, Tennis, NCAA Football, NCAA Basketball, World Rugby), Phase 2 vendor landscape and training data sources, neutral-site venue weather routing, extended polling schedule, updated open questions, and Phase 3 commercial API legal flag. Supersedes v1.0.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Document</w:t>
            </w:r>
          </w:p>
        </w:tc>
        <w:tc>
          <w:tcPr/>
          <w:p>
            <w:pPr>
              <w:pStyle w:val="Compact"/>
              <w:jc w:val="left"/>
            </w:pPr>
            <w:r>
              <w:t xml:space="preserve">Third-Party API Requirements — Parallax Edge</w:t>
            </w:r>
          </w:p>
        </w:tc>
      </w:tr>
      <w:tr>
        <w:tc>
          <w:tcPr/>
          <w:p>
            <w:pPr>
              <w:pStyle w:val="Compact"/>
              <w:jc w:val="left"/>
            </w:pPr>
            <w:r>
              <w:t xml:space="preserve">Version</w:t>
            </w:r>
          </w:p>
        </w:tc>
        <w:tc>
          <w:tcPr/>
          <w:p>
            <w:pPr>
              <w:pStyle w:val="Compact"/>
              <w:jc w:val="left"/>
            </w:pPr>
            <w:r>
              <w:t xml:space="preserve">2.0 — Aligned to PRD v1.7 (March 2026)</w:t>
            </w:r>
          </w:p>
        </w:tc>
      </w:tr>
      <w:tr>
        <w:tc>
          <w:tcPr/>
          <w:p>
            <w:pPr>
              <w:pStyle w:val="Compact"/>
              <w:jc w:val="left"/>
            </w:pPr>
            <w:r>
              <w:t xml:space="preserve">Previous Version</w:t>
            </w:r>
          </w:p>
        </w:tc>
        <w:tc>
          <w:tcPr/>
          <w:p>
            <w:pPr>
              <w:pStyle w:val="Compact"/>
              <w:jc w:val="left"/>
            </w:pPr>
            <w:r>
              <w:t xml:space="preserve">1.0 — Aligned to PRD v1.3</w:t>
            </w:r>
          </w:p>
        </w:tc>
      </w:tr>
      <w:tr>
        <w:tc>
          <w:tcPr/>
          <w:p>
            <w:pPr>
              <w:pStyle w:val="Compact"/>
              <w:jc w:val="left"/>
            </w:pPr>
            <w:r>
              <w:t xml:space="preserve">Status</w:t>
            </w:r>
          </w:p>
        </w:tc>
        <w:tc>
          <w:tcPr/>
          <w:p>
            <w:pPr>
              <w:pStyle w:val="Compact"/>
              <w:jc w:val="left"/>
            </w:pPr>
            <w:r>
              <w:t xml:space="preserve">REFERENCE DOCUMENT — Supersedes v1.0 and all v0.x drafts</w:t>
            </w:r>
          </w:p>
        </w:tc>
      </w:tr>
      <w:tr>
        <w:tc>
          <w:tcPr/>
          <w:p>
            <w:pPr>
              <w:pStyle w:val="Compact"/>
              <w:jc w:val="left"/>
            </w:pPr>
            <w:r>
              <w:rPr>
                <w:bCs/>
                <w:b/>
              </w:rPr>
              <w:t xml:space="preserve">Phase 1 Soccer Scope</w:t>
            </w:r>
          </w:p>
        </w:tc>
        <w:tc>
          <w:tcPr/>
          <w:p>
            <w:pPr>
              <w:pStyle w:val="Compact"/>
              <w:jc w:val="left"/>
            </w:pPr>
            <w:r>
              <w:rPr>
                <w:bCs/>
                <w:b/>
              </w:rPr>
              <w:t xml:space="preserve">EPL + FIFA World Cup 2026 + UEFA Champions League</w:t>
            </w:r>
          </w:p>
        </w:tc>
      </w:tr>
      <w:tr>
        <w:tc>
          <w:tcPr/>
          <w:p>
            <w:pPr>
              <w:pStyle w:val="Compact"/>
              <w:jc w:val="left"/>
            </w:pPr>
            <w:r>
              <w:rPr>
                <w:bCs/>
                <w:b/>
              </w:rPr>
              <w:t xml:space="preserve">Phase 2 Sports (Season-Gated)</w:t>
            </w:r>
          </w:p>
        </w:tc>
        <w:tc>
          <w:tcPr/>
          <w:p>
            <w:pPr>
              <w:pStyle w:val="Compact"/>
              <w:jc w:val="left"/>
            </w:pPr>
            <w:r>
              <w:rPr>
                <w:bCs/>
                <w:b/>
              </w:rPr>
              <w:t xml:space="preserve">MLB, NHL, Tennis (ATP/WTA + Grand Slams), NCAA Football (FBS), NCAA Men’s Basketball (D1), NCAA Women’s Basketball (Tournament only), World Rugby (Six Nations, Rugby Championship, Rugby World Cup, URC, Premiership, Top 14)</w:t>
            </w:r>
          </w:p>
        </w:tc>
      </w:tr>
      <w:tr>
        <w:tc>
          <w:tcPr/>
          <w:p>
            <w:pPr>
              <w:pStyle w:val="Compact"/>
              <w:jc w:val="left"/>
            </w:pPr>
            <w:r>
              <w:t xml:space="preserve">Platform</w:t>
            </w:r>
          </w:p>
        </w:tc>
        <w:tc>
          <w:tcPr/>
          <w:p>
            <w:pPr>
              <w:pStyle w:val="Compact"/>
              <w:jc w:val="left"/>
            </w:pPr>
            <w:r>
              <w:t xml:space="preserve">Web + PWA | Markets: Global | Tiers: Free + Sharp</w:t>
            </w:r>
          </w:p>
        </w:tc>
      </w:tr>
      <w:tr>
        <w:tc>
          <w:tcPr/>
          <w:p>
            <w:pPr>
              <w:pStyle w:val="Compact"/>
              <w:jc w:val="left"/>
            </w:pPr>
            <w:r>
              <w:t xml:space="preserve">Primary Audience</w:t>
            </w:r>
          </w:p>
        </w:tc>
        <w:tc>
          <w:tcPr/>
          <w:p>
            <w:pPr>
              <w:pStyle w:val="Compact"/>
              <w:jc w:val="left"/>
            </w:pPr>
            <w:r>
              <w:t xml:space="preserve">Development Agent Team, Data Science Agent Team, Engineering, Legal</w:t>
            </w:r>
          </w:p>
        </w:tc>
      </w:tr>
      <w:tr>
        <w:tc>
          <w:tcPr/>
          <w:p>
            <w:pPr>
              <w:pStyle w:val="Compact"/>
              <w:jc w:val="left"/>
            </w:pPr>
            <w:r>
              <w:t xml:space="preserve">Changes in v2.0</w:t>
            </w:r>
          </w:p>
        </w:tc>
        <w:tc>
          <w:tcPr/>
          <w:p>
            <w:pPr>
              <w:pStyle w:val="Compact"/>
              <w:jc w:val="left"/>
            </w:pPr>
            <w:r>
              <w:t xml:space="preserve">Champions League promoted to Phase 1. Phase 2 sports added throughout. Neutral-site venue weather routing added. Phase 2 polling schedules added. Open questions updated. Phase 3 commercial API legal flag added. All PRD cross-references updated to v1.7.</w:t>
            </w:r>
          </w:p>
        </w:tc>
      </w:tr>
    </w:tbl>
    <w:p>
      <w:r>
        <w:pict>
          <v:rect style="width:0;height:1.5pt" o:hralign="center" o:hrstd="t" o:hr="t"/>
        </w:pict>
      </w:r>
    </w:p>
    <w:bookmarkEnd w:id="20"/>
    <w:bookmarkStart w:id="21" w:name="version-history"/>
    <w:p>
      <w:pPr>
        <w:pStyle w:val="Heading2"/>
      </w:pPr>
      <w:r>
        <w:t xml:space="preserve">Version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0.1</w:t>
            </w:r>
          </w:p>
        </w:tc>
        <w:tc>
          <w:tcPr/>
          <w:p>
            <w:pPr>
              <w:pStyle w:val="Compact"/>
              <w:jc w:val="left"/>
            </w:pPr>
            <w:r>
              <w:t xml:space="preserve">March 2026</w:t>
            </w:r>
          </w:p>
        </w:tc>
        <w:tc>
          <w:tcPr/>
          <w:p>
            <w:pPr>
              <w:pStyle w:val="Compact"/>
              <w:jc w:val="left"/>
            </w:pPr>
            <w:r>
              <w:t xml:space="preserve">Initial draft — sports data APIs only</w:t>
            </w:r>
          </w:p>
        </w:tc>
      </w:tr>
      <w:tr>
        <w:tc>
          <w:tcPr/>
          <w:p>
            <w:pPr>
              <w:pStyle w:val="Compact"/>
              <w:jc w:val="left"/>
            </w:pPr>
            <w:r>
              <w:t xml:space="preserve">0.2</w:t>
            </w:r>
          </w:p>
        </w:tc>
        <w:tc>
          <w:tcPr/>
          <w:p>
            <w:pPr>
              <w:pStyle w:val="Compact"/>
              <w:jc w:val="left"/>
            </w:pPr>
            <w:r>
              <w:t xml:space="preserve">March 2026</w:t>
            </w:r>
          </w:p>
        </w:tc>
        <w:tc>
          <w:tcPr/>
          <w:p>
            <w:pPr>
              <w:pStyle w:val="Compact"/>
              <w:jc w:val="left"/>
            </w:pPr>
            <w:r>
              <w:t xml:space="preserve">Added 5 missing API categories from PRD v1.0 review: weather, injury, referee, GDPR consent, push notifications</w:t>
            </w:r>
          </w:p>
        </w:tc>
      </w:tr>
      <w:tr>
        <w:tc>
          <w:tcPr/>
          <w:p>
            <w:pPr>
              <w:pStyle w:val="Compact"/>
              <w:jc w:val="left"/>
            </w:pPr>
            <w:r>
              <w:t xml:space="preserve">0.3</w:t>
            </w:r>
          </w:p>
        </w:tc>
        <w:tc>
          <w:tcPr/>
          <w:p>
            <w:pPr>
              <w:pStyle w:val="Compact"/>
              <w:jc w:val="left"/>
            </w:pPr>
            <w:r>
              <w:t xml:space="preserve">March 2026</w:t>
            </w:r>
          </w:p>
        </w:tc>
        <w:tc>
          <w:tcPr/>
          <w:p>
            <w:pPr>
              <w:pStyle w:val="Compact"/>
              <w:jc w:val="left"/>
            </w:pPr>
            <w:r>
              <w:t xml:space="preserve">Open-Meteo for soccer weather. BALLDONTLIE as primary dev/backtesting. Sections 6 (DS training data), 7 (rate limits), 8 (injury polling)</w:t>
            </w:r>
          </w:p>
        </w:tc>
      </w:tr>
      <w:tr>
        <w:tc>
          <w:tcPr/>
          <w:p>
            <w:pPr>
              <w:pStyle w:val="Compact"/>
              <w:jc w:val="left"/>
            </w:pPr>
            <w:r>
              <w:t xml:space="preserve">0.4</w:t>
            </w:r>
          </w:p>
        </w:tc>
        <w:tc>
          <w:tcPr/>
          <w:p>
            <w:pPr>
              <w:pStyle w:val="Compact"/>
              <w:jc w:val="left"/>
            </w:pPr>
            <w:r>
              <w:t xml:space="preserve">March 2026</w:t>
            </w:r>
          </w:p>
        </w:tc>
        <w:tc>
          <w:tcPr/>
          <w:p>
            <w:pPr>
              <w:pStyle w:val="Compact"/>
              <w:jc w:val="left"/>
            </w:pPr>
            <w:r>
              <w:t xml:space="preserve">Aligned to PRD v1.1. Soccer scope confirmed (OQ-1 closed). Alert SLA 2 min. PRD references updated to v1.1. AC numbering adopted. Two-tier DQ gate cross-referenced. nflreadr limitation noted. FBref S3 caching required. Referee polling added to Section 8. OQ-9 added.</w:t>
            </w:r>
          </w:p>
        </w:tc>
      </w:tr>
      <w:tr>
        <w:tc>
          <w:tcPr/>
          <w:p>
            <w:pPr>
              <w:pStyle w:val="Compact"/>
              <w:jc w:val="left"/>
            </w:pPr>
            <w:r>
              <w:t xml:space="preserve">1.0</w:t>
            </w:r>
          </w:p>
        </w:tc>
        <w:tc>
          <w:tcPr/>
          <w:p>
            <w:pPr>
              <w:pStyle w:val="Compact"/>
              <w:jc w:val="left"/>
            </w:pPr>
            <w:r>
              <w:t xml:space="preserve">March 2026</w:t>
            </w:r>
          </w:p>
        </w:tc>
        <w:tc>
          <w:tcPr/>
          <w:p>
            <w:pPr>
              <w:pStyle w:val="Compact"/>
              <w:jc w:val="left"/>
            </w:pPr>
            <w:r>
              <w:t xml:space="preserve">Aligned to PRD v1.3. OQ-3 upgraded from open question to hard blocker. OQ-9 prescribed direction (StatsBomb first). OQ-4 corrected as sequential dependent on OQ-2 (not parallel). Parallelization of PDB-01 and PDB-02 documented. Step 2.5 joint Section 7 review gate referenced. Cross-reference lock convention added. Document leaves draft status.</w:t>
            </w:r>
          </w:p>
        </w:tc>
      </w:tr>
      <w:tr>
        <w:tc>
          <w:tcPr/>
          <w:p>
            <w:pPr>
              <w:pStyle w:val="Compact"/>
              <w:jc w:val="left"/>
            </w:pPr>
            <w:r>
              <w:rPr>
                <w:bCs/>
                <w:b/>
              </w:rPr>
              <w:t xml:space="preserve">2.0</w:t>
            </w:r>
          </w:p>
        </w:tc>
        <w:tc>
          <w:tcPr/>
          <w:p>
            <w:pPr>
              <w:pStyle w:val="Compact"/>
              <w:jc w:val="left"/>
            </w:pPr>
            <w:r>
              <w:rPr>
                <w:bCs/>
                <w:b/>
              </w:rPr>
              <w:t xml:space="preserve">March 2026</w:t>
            </w:r>
          </w:p>
        </w:tc>
        <w:tc>
          <w:tcPr/>
          <w:p>
            <w:pPr>
              <w:pStyle w:val="Compact"/>
              <w:jc w:val="left"/>
            </w:pPr>
            <w:r>
              <w:rPr>
                <w:bCs/>
                <w:b/>
              </w:rPr>
              <w:t xml:space="preserve">Aligned to PRD v1.7. Champions League promoted to Phase 1 launch scope (PRD CHG-22). Phase 2 sport data requirements added: MLB, NHL, Tennis, NCAA Football (FBS), NCAA Men’s Basketball (D1), NCAA Women’s Basketball (Tournament only), World Rugby — all season-calendar-gated (PRD CHG-30). Neutral-site venue weather routing added to Sections 2 and 3 (PRD CHG-34). Phase 2 vendor landscape added to Section 4. Phase 2 vendor strategy rows added to Section 5. Phase 2 free/open-source training data sources added to Section 6 (Tennis, NCAA, Rugby; MLB/NHL restored from v0.5). Phase 2 polling schedules added to Section 8. Open questions updated: OQ-1 resolution note corrected (UCL now Phase 1); OQ-13 restored as closed; three new open questions added (Tennis vendor, Rugby odds/Pinnacle, NCAA Women’s coverage). Section 10 updated with neutral-site weather and i18n requirements. Section 11 (new) added: Phase 3 commercial API legal flag. All PRD cross-references updated from v1.3 to v1.7.</w:t>
            </w:r>
          </w:p>
        </w:tc>
      </w:tr>
    </w:tbl>
    <w:p>
      <w:r>
        <w:pict>
          <v:rect style="width:0;height:1.5pt" o:hralign="center" o:hrstd="t" o:hr="t"/>
        </w:pict>
      </w:r>
    </w:p>
    <w:p>
      <w:pPr>
        <w:pStyle w:val="BlockText"/>
      </w:pPr>
      <w:r>
        <w:rPr>
          <w:bCs/>
          <w:b/>
        </w:rPr>
        <w:t xml:space="preserve">STANDING CONVENTION: Cross-Reference Lock (CHG-21, PRD v1.3)</w:t>
      </w:r>
      <w:r>
        <w:t xml:space="preserve"> </w:t>
      </w:r>
      <w:r>
        <w:t xml:space="preserve">This document and PRD v1.7 are locked in cross-reference. Any PRD section renumbering or addition triggers a mandatory update to this document before the new PRD version is published. Both documents must be updated in the same publication cycle. Publishing a PRD version without a corresponding API doc update is not permitted when that version changes section numbers or adds new sections. This rule applies for the lifetime of both documents.</w:t>
      </w:r>
    </w:p>
    <w:p>
      <w:r>
        <w:pict>
          <v:rect style="width:0;height:1.5pt" o:hralign="center" o:hrstd="t" o:hr="t"/>
        </w:pict>
      </w:r>
    </w:p>
    <w:bookmarkEnd w:id="21"/>
    <w:bookmarkStart w:id="22" w:name="purpose-scope"/>
    <w:p>
      <w:pPr>
        <w:pStyle w:val="Heading2"/>
      </w:pPr>
      <w:r>
        <w:t xml:space="preserve">1. Purpose &amp; Scope</w:t>
      </w:r>
    </w:p>
    <w:p>
      <w:pPr>
        <w:pStyle w:val="FirstParagraph"/>
      </w:pPr>
      <w:r>
        <w:t xml:space="preserve">This document captures all third-party API requirements for the Parallax Edge platform across all sports in scope. It runs in parallel with PRD development to support vendor selection, contracts, and integration planning. All section references are aligned to PRD v1.7.</w:t>
      </w:r>
    </w:p>
    <w:p>
      <w:pPr>
        <w:pStyle w:val="BodyText"/>
      </w:pPr>
      <w:r>
        <w:rPr>
          <w:bCs/>
          <w:b/>
        </w:rPr>
        <w:t xml:space="preserve">Phase 1 launch scope</w:t>
      </w:r>
      <w:r>
        <w:t xml:space="preserve"> </w:t>
      </w:r>
      <w:r>
        <w:t xml:space="preserve">(confirmed in PRD v1.7 Section 1.2): NFL, NBA, World Soccer — EPL + FIFA World Cup 2026 + UEFA Champions League.</w:t>
      </w:r>
    </w:p>
    <w:p>
      <w:pPr>
        <w:pStyle w:val="BodyText"/>
      </w:pPr>
      <w:r>
        <w:rPr>
          <w:bCs/>
          <w:b/>
        </w:rPr>
        <w:t xml:space="preserve">Phase 2 scope</w:t>
      </w:r>
      <w:r>
        <w:t xml:space="preserve"> </w:t>
      </w:r>
      <w:r>
        <w:t xml:space="preserve">(post-launch, season-calendar-gated per PRD CHG-30): MLB, NHL, Tennis (ATP Tour, WTA Tour, four Grand Slams), NCAA Football (FBS — Power 4 + Group of 5 only; FCS is Phase 3), NCAA Men’s Basketball (D1 full season including March Madness), NCAA Women’s Basketball (March Madness / NCAA Tournament only — full season is Phase 3), World Rugby (Six Nations, Rugby Championship, Rugby World Cup, URC, Premiership Rugby, Top 14).</w:t>
      </w:r>
    </w:p>
    <w:p>
      <w:pPr>
        <w:pStyle w:val="BodyText"/>
      </w:pPr>
      <w:r>
        <w:t xml:space="preserve">All other leagues (La Liga, Bundesliga, Serie A, MLS, Ligue 1) are Phase 3 additions. No vendor contracts, data pipelines, or model development for Phase 2 sports should begin until a formal per-sport phase decision is made and pipeline activation is triggered by the season calendar.</w:t>
      </w:r>
    </w:p>
    <w:p>
      <w:r>
        <w:pict>
          <v:rect style="width:0;height:1.5pt" o:hralign="center" o:hrstd="t" o:hr="t"/>
        </w:pict>
      </w:r>
    </w:p>
    <w:bookmarkEnd w:id="22"/>
    <w:bookmarkStart w:id="25" w:name="data-requirements-by-sport"/>
    <w:p>
      <w:pPr>
        <w:pStyle w:val="Heading2"/>
      </w:pPr>
      <w:r>
        <w:t xml:space="preserve">2. Data Requirements by Sport</w:t>
      </w:r>
    </w:p>
    <w:bookmarkStart w:id="23" w:name="phase-1-sports-live-at-launch"/>
    <w:p>
      <w:pPr>
        <w:pStyle w:val="Heading3"/>
      </w:pPr>
      <w:r>
        <w:t xml:space="preserve">2.1 Phase 1 Sports (Live at Launch)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 Category</w:t>
            </w:r>
          </w:p>
        </w:tc>
        <w:tc>
          <w:tcPr/>
          <w:p>
            <w:pPr>
              <w:pStyle w:val="Compact"/>
              <w:jc w:val="left"/>
            </w:pPr>
            <w:r>
              <w:t xml:space="preserve">World Soccer (EPL + WC2026 + Champions League)</w:t>
            </w:r>
          </w:p>
        </w:tc>
        <w:tc>
          <w:tcPr/>
          <w:p>
            <w:pPr>
              <w:pStyle w:val="Compact"/>
              <w:jc w:val="left"/>
            </w:pPr>
            <w:r>
              <w:t xml:space="preserve">NFL</w:t>
            </w:r>
          </w:p>
        </w:tc>
        <w:tc>
          <w:tcPr/>
          <w:p>
            <w:pPr>
              <w:pStyle w:val="Compact"/>
              <w:jc w:val="left"/>
            </w:pPr>
            <w:r>
              <w:t xml:space="preserve">NBA</w:t>
            </w:r>
          </w:p>
        </w:tc>
      </w:tr>
      <w:tr>
        <w:tc>
          <w:tcPr/>
          <w:p>
            <w:pPr>
              <w:pStyle w:val="Compact"/>
              <w:jc w:val="left"/>
            </w:pPr>
            <w:r>
              <w:rPr>
                <w:bCs/>
                <w:b/>
              </w:rPr>
              <w:t xml:space="preserve">Live Scores / Play-by-Play</w:t>
            </w:r>
          </w:p>
        </w:tc>
        <w:tc>
          <w:tcPr/>
          <w:p>
            <w:pPr>
              <w:pStyle w:val="Compact"/>
              <w:jc w:val="left"/>
            </w:pPr>
            <w:r>
              <w:t xml:space="preserve">Score, minute, goals, cards, subs; events stream ≤15s latency — EPL, WC2026, and Champions League matches</w:t>
            </w:r>
          </w:p>
        </w:tc>
        <w:tc>
          <w:tcPr/>
          <w:p>
            <w:pPr>
              <w:pStyle w:val="Compact"/>
              <w:jc w:val="left"/>
            </w:pPr>
            <w:r>
              <w:t xml:space="preserve">Live score, down/distance, drive summary; play-by-play stream</w:t>
            </w:r>
          </w:p>
        </w:tc>
        <w:tc>
          <w:tcPr/>
          <w:p>
            <w:pPr>
              <w:pStyle w:val="Compact"/>
              <w:jc w:val="left"/>
            </w:pPr>
            <w:r>
              <w:t xml:space="preserve">Score, quarter, shot clock, play-by-play; player tracking optional</w:t>
            </w:r>
          </w:p>
        </w:tc>
      </w:tr>
      <w:tr>
        <w:tc>
          <w:tcPr/>
          <w:p>
            <w:pPr>
              <w:pStyle w:val="Compact"/>
              <w:jc w:val="left"/>
            </w:pPr>
            <w:r>
              <w:rPr>
                <w:bCs/>
                <w:b/>
              </w:rPr>
              <w:t xml:space="preserve">Standings &amp; Schedules</w:t>
            </w:r>
          </w:p>
        </w:tc>
        <w:tc>
          <w:tcPr/>
          <w:p>
            <w:pPr>
              <w:pStyle w:val="Compact"/>
              <w:jc w:val="left"/>
            </w:pPr>
            <w:r>
              <w:t xml:space="preserve">EPL league table + WC2026 group stage/knockout schedule + UCL group stage/knockout schedule and results</w:t>
            </w:r>
          </w:p>
        </w:tc>
        <w:tc>
          <w:tcPr/>
          <w:p>
            <w:pPr>
              <w:pStyle w:val="Compact"/>
              <w:jc w:val="left"/>
            </w:pPr>
            <w:r>
              <w:t xml:space="preserve">Conference/division standings, weekly schedule, playoff bracket</w:t>
            </w:r>
          </w:p>
        </w:tc>
        <w:tc>
          <w:tcPr/>
          <w:p>
            <w:pPr>
              <w:pStyle w:val="Compact"/>
              <w:jc w:val="left"/>
            </w:pPr>
            <w:r>
              <w:t xml:space="preserve">Conference/division standings, full season schedule, playoff bracket</w:t>
            </w:r>
          </w:p>
        </w:tc>
      </w:tr>
      <w:tr>
        <w:tc>
          <w:tcPr/>
          <w:p>
            <w:pPr>
              <w:pStyle w:val="Compact"/>
              <w:jc w:val="left"/>
            </w:pPr>
            <w:r>
              <w:rPr>
                <w:bCs/>
                <w:b/>
              </w:rPr>
              <w:t xml:space="preserve">Player &amp; Team Stats</w:t>
            </w:r>
          </w:p>
        </w:tc>
        <w:tc>
          <w:tcPr/>
          <w:p>
            <w:pPr>
              <w:pStyle w:val="Compact"/>
              <w:jc w:val="left"/>
            </w:pPr>
            <w:r>
              <w:t xml:space="preserve">Goals, assists, xG, NPxG, passes, possession %; EPL, WC2026, and UCL season history. 5+ season historical depth for model training (Understat/FBref for EPL; StatsBomb or club proxy for WC2026/UCL per PDB-02/PDB-03)</w:t>
            </w:r>
          </w:p>
        </w:tc>
        <w:tc>
          <w:tcPr/>
          <w:p>
            <w:pPr>
              <w:pStyle w:val="Compact"/>
              <w:jc w:val="left"/>
            </w:pPr>
            <w:r>
              <w:t xml:space="preserve">EPA offense/defense rolling 8-game; passing, rushing, receiving; 5+ seasons history (nflfastR/nflreadr)</w:t>
            </w:r>
          </w:p>
        </w:tc>
        <w:tc>
          <w:tcPr/>
          <w:p>
            <w:pPr>
              <w:pStyle w:val="Compact"/>
              <w:jc w:val="left"/>
            </w:pPr>
            <w:r>
              <w:t xml:space="preserve">Off/def rating per 100, BPM, pace, FG%, rolling 15-game; 5+ seasons (BALLDONTLIE)</w:t>
            </w:r>
          </w:p>
        </w:tc>
      </w:tr>
      <w:tr>
        <w:tc>
          <w:tcPr/>
          <w:p>
            <w:pPr>
              <w:pStyle w:val="Compact"/>
              <w:jc w:val="left"/>
            </w:pPr>
            <w:r>
              <w:rPr>
                <w:bCs/>
                <w:b/>
              </w:rPr>
              <w:t xml:space="preserve">Odds / Betting Data</w:t>
            </w:r>
          </w:p>
        </w:tc>
        <w:tc>
          <w:tcPr/>
          <w:p>
            <w:pPr>
              <w:pStyle w:val="Compact"/>
              <w:jc w:val="left"/>
            </w:pPr>
            <w:r>
              <w:t xml:space="preserve">1X2, Asian handicap, O/U, BTTS, first half; pre-match &amp; in-play; Pinnacle required for CLV closing line (PRD v1.7 Section 5.4.2)</w:t>
            </w:r>
          </w:p>
        </w:tc>
        <w:tc>
          <w:tcPr/>
          <w:p>
            <w:pPr>
              <w:pStyle w:val="Compact"/>
              <w:jc w:val="left"/>
            </w:pPr>
            <w:r>
              <w:t xml:space="preserve">Moneyline, spread, O/U, player props, futures; pre-match &amp; in-play; Pinnacle for CLV</w:t>
            </w:r>
          </w:p>
        </w:tc>
        <w:tc>
          <w:tcPr/>
          <w:p>
            <w:pPr>
              <w:pStyle w:val="Compact"/>
              <w:jc w:val="left"/>
            </w:pPr>
            <w:r>
              <w:t xml:space="preserve">Moneyline, spread, O/U, player props, futures; pre-match &amp; in-play; Pinnacle for CLV (US-009 AC-1)</w:t>
            </w:r>
          </w:p>
        </w:tc>
      </w:tr>
      <w:tr>
        <w:tc>
          <w:tcPr/>
          <w:p>
            <w:pPr>
              <w:pStyle w:val="Compact"/>
              <w:jc w:val="left"/>
            </w:pPr>
            <w:r>
              <w:rPr>
                <w:bCs/>
                <w:b/>
              </w:rPr>
              <w:t xml:space="preserve">Weather Data</w:t>
            </w:r>
          </w:p>
        </w:tc>
        <w:tc>
          <w:tcPr/>
          <w:p>
            <w:pPr>
              <w:pStyle w:val="Compact"/>
              <w:jc w:val="left"/>
            </w:pPr>
            <w:r>
              <w:t xml:space="preserve">Open outdoor EPL and WC2026/UCL outdoor venues only. venue_roof =</w:t>
            </w:r>
            <w:r>
              <w:t xml:space="preserve"> </w:t>
            </w:r>
            <w:r>
              <w:t xml:space="preserve">‘</w:t>
            </w:r>
            <w:r>
              <w:t xml:space="preserve">open</w:t>
            </w:r>
            <w:r>
              <w:t xml:space="preserve">’</w:t>
            </w:r>
            <w:r>
              <w:t xml:space="preserve"> </w:t>
            </w:r>
            <w:r>
              <w:t xml:space="preserve">is the authoritative flag. Source: Open-Meteo (Section 3 + PDB-01).</w:t>
            </w:r>
            <w:r>
              <w:t xml:space="preserve"> </w:t>
            </w:r>
            <w:r>
              <w:rPr>
                <w:bCs/>
                <w:b/>
              </w:rPr>
              <w:t xml:space="preserve">Neutral-site outdoor venues: use games.neutral_venue_lat/lng — not team venue coordinates (PRD CHG-34, Section 3.2).</w:t>
            </w:r>
          </w:p>
        </w:tc>
        <w:tc>
          <w:tcPr/>
          <w:p>
            <w:pPr>
              <w:pStyle w:val="Compact"/>
              <w:jc w:val="left"/>
            </w:pPr>
            <w:r>
              <w:t xml:space="preserve">All outdoor + retractable roof NFL stadiums. Same Open-Meteo integration.</w:t>
            </w:r>
          </w:p>
        </w:tc>
        <w:tc>
          <w:tcPr/>
          <w:p>
            <w:pPr>
              <w:pStyle w:val="Compact"/>
              <w:jc w:val="left"/>
            </w:pPr>
            <w:r>
              <w:t xml:space="preserve">N/A — all NBA arenas indoor</w:t>
            </w:r>
          </w:p>
        </w:tc>
      </w:tr>
      <w:tr>
        <w:tc>
          <w:tcPr/>
          <w:p>
            <w:pPr>
              <w:pStyle w:val="Compact"/>
              <w:jc w:val="left"/>
            </w:pPr>
            <w:r>
              <w:rPr>
                <w:bCs/>
                <w:b/>
              </w:rPr>
              <w:t xml:space="preserve">Injury Data</w:t>
            </w:r>
          </w:p>
        </w:tc>
        <w:tc>
          <w:tcPr/>
          <w:p>
            <w:pPr>
              <w:pStyle w:val="Compact"/>
              <w:jc w:val="left"/>
            </w:pPr>
            <w:r>
              <w:t xml:space="preserve">Squad availability per EPL/WC2026/UCL match; key player status (polling per Section 8)</w:t>
            </w:r>
          </w:p>
        </w:tc>
        <w:tc>
          <w:tcPr/>
          <w:p>
            <w:pPr>
              <w:pStyle w:val="Compact"/>
              <w:jc w:val="left"/>
            </w:pPr>
            <w:r>
              <w:t xml:space="preserve">Starting QB status; skill position availability; NFL injury report (polling per Section 8)</w:t>
            </w:r>
          </w:p>
        </w:tc>
        <w:tc>
          <w:tcPr/>
          <w:p>
            <w:pPr>
              <w:pStyle w:val="Compact"/>
              <w:jc w:val="left"/>
            </w:pPr>
            <w:r>
              <w:t xml:space="preserve">Player availability; BPM-weighted lineup adjustment (polling per Section 8)</w:t>
            </w:r>
          </w:p>
        </w:tc>
      </w:tr>
      <w:tr>
        <w:tc>
          <w:tcPr/>
          <w:p>
            <w:pPr>
              <w:pStyle w:val="Compact"/>
              <w:jc w:val="left"/>
            </w:pPr>
            <w:r>
              <w:rPr>
                <w:bCs/>
                <w:b/>
              </w:rPr>
              <w:t xml:space="preserve">Referee / Officials</w:t>
            </w:r>
          </w:p>
        </w:tc>
        <w:tc>
          <w:tcPr/>
          <w:p>
            <w:pPr>
              <w:pStyle w:val="Compact"/>
              <w:jc w:val="left"/>
            </w:pPr>
            <w:r>
              <w:t xml:space="preserve">Match official name for game display. Polling: 48hr and 24hr pre-match for EPL, WC2026, and Champions League (PRD v1.7 Section 7.2)</w:t>
            </w:r>
          </w:p>
        </w:tc>
        <w:tc>
          <w:tcPr/>
          <w:p>
            <w:pPr>
              <w:pStyle w:val="Compact"/>
              <w:jc w:val="left"/>
            </w:pPr>
            <w:r>
              <w:t xml:space="preserve">Crew; penalty flag tendency. Polling: once daily Wed–Fri (PRD v1.7 Section 7.2)</w:t>
            </w:r>
          </w:p>
        </w:tc>
        <w:tc>
          <w:tcPr/>
          <w:p>
            <w:pPr>
              <w:pStyle w:val="Compact"/>
              <w:jc w:val="left"/>
            </w:pPr>
            <w:r>
              <w:t xml:space="preserve">Crew assignment; foul rate percentile — required model input. If null: DQ score capped at 0.84. Polling: 30min 08:00–14:00 ET game days (PRD v1.7 Section 7.2)</w:t>
            </w:r>
          </w:p>
        </w:tc>
      </w:tr>
    </w:tbl>
    <w:bookmarkEnd w:id="23"/>
    <w:bookmarkStart w:id="24" w:name="Xc260baea3166d5454e477710033562750a0bc3d"/>
    <w:p>
      <w:pPr>
        <w:pStyle w:val="Heading3"/>
      </w:pPr>
      <w:r>
        <w:t xml:space="preserve">2.2 Phase 2 Sports (Post-Launch, Season-Calendar-Gated)</w:t>
      </w:r>
    </w:p>
    <w:p>
      <w:pPr>
        <w:pStyle w:val="FirstParagraph"/>
      </w:pPr>
      <w:r>
        <w:t xml:space="preserve">[PHASE 2 — DEFERRED] Requirements below documented for planning only. No vendor contracts, pipelines, or model development should begin until a formal per-sport activation decision is made.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Category</w:t>
            </w:r>
          </w:p>
        </w:tc>
        <w:tc>
          <w:tcPr/>
          <w:p>
            <w:pPr>
              <w:pStyle w:val="Compact"/>
              <w:jc w:val="left"/>
            </w:pPr>
            <w:r>
              <w:t xml:space="preserve">MLB</w:t>
            </w:r>
          </w:p>
        </w:tc>
        <w:tc>
          <w:tcPr/>
          <w:p>
            <w:pPr>
              <w:pStyle w:val="Compact"/>
              <w:jc w:val="left"/>
            </w:pPr>
            <w:r>
              <w:t xml:space="preserve">NHL</w:t>
            </w:r>
          </w:p>
        </w:tc>
      </w:tr>
      <w:tr>
        <w:tc>
          <w:tcPr/>
          <w:p>
            <w:pPr>
              <w:pStyle w:val="Compact"/>
              <w:jc w:val="left"/>
            </w:pPr>
            <w:r>
              <w:rPr>
                <w:bCs/>
                <w:b/>
              </w:rPr>
              <w:t xml:space="preserve">Live Scores / Play-by-Play</w:t>
            </w:r>
          </w:p>
        </w:tc>
        <w:tc>
          <w:tcPr/>
          <w:p>
            <w:pPr>
              <w:pStyle w:val="Compact"/>
              <w:jc w:val="left"/>
            </w:pPr>
            <w:r>
              <w:t xml:space="preserve">Live box score, inning, count (balls/strikes/outs), baserunners, scoring plays; Statcast pitch velocity if available</w:t>
            </w:r>
          </w:p>
        </w:tc>
        <w:tc>
          <w:tcPr/>
          <w:p>
            <w:pPr>
              <w:pStyle w:val="Compact"/>
              <w:jc w:val="left"/>
            </w:pPr>
            <w:r>
              <w:t xml:space="preserve">Live score, period, power play status, shot events, penalty events, goalie pull indicator</w:t>
            </w:r>
          </w:p>
        </w:tc>
      </w:tr>
      <w:tr>
        <w:tc>
          <w:tcPr/>
          <w:p>
            <w:pPr>
              <w:pStyle w:val="Compact"/>
              <w:jc w:val="left"/>
            </w:pPr>
            <w:r>
              <w:rPr>
                <w:bCs/>
                <w:b/>
              </w:rPr>
              <w:t xml:space="preserve">Standings &amp; Schedules</w:t>
            </w:r>
          </w:p>
        </w:tc>
        <w:tc>
          <w:tcPr/>
          <w:p>
            <w:pPr>
              <w:pStyle w:val="Compact"/>
              <w:jc w:val="left"/>
            </w:pPr>
            <w:r>
              <w:t xml:space="preserve">AL/NL division standings, full 162-game schedule, Wild Card standings, playoff bracket</w:t>
            </w:r>
          </w:p>
        </w:tc>
        <w:tc>
          <w:tcPr/>
          <w:p>
            <w:pPr>
              <w:pStyle w:val="Compact"/>
              <w:jc w:val="left"/>
            </w:pPr>
            <w:r>
              <w:t xml:space="preserve">Conference/division standings, full 82-game schedule, playoff bracket (series format)</w:t>
            </w:r>
          </w:p>
        </w:tc>
      </w:tr>
      <w:tr>
        <w:tc>
          <w:tcPr/>
          <w:p>
            <w:pPr>
              <w:pStyle w:val="Compact"/>
              <w:jc w:val="left"/>
            </w:pPr>
            <w:r>
              <w:rPr>
                <w:bCs/>
                <w:b/>
              </w:rPr>
              <w:t xml:space="preserve">Player &amp; Team Stats</w:t>
            </w:r>
          </w:p>
        </w:tc>
        <w:tc>
          <w:tcPr/>
          <w:p>
            <w:pPr>
              <w:pStyle w:val="Compact"/>
              <w:jc w:val="left"/>
            </w:pPr>
            <w:r>
              <w:t xml:space="preserve">Batting: AVG, OBP, SLG, wOBA, wRC+, exit velocity (Statcast). Pitching: ERA, FIP, xFIP, K%, BB%, WHIP. 5+ seasons history.</w:t>
            </w:r>
          </w:p>
        </w:tc>
        <w:tc>
          <w:tcPr/>
          <w:p>
            <w:pPr>
              <w:pStyle w:val="Compact"/>
              <w:jc w:val="left"/>
            </w:pPr>
            <w:r>
              <w:t xml:space="preserve">Goals, assists, plus/minus, Corsi%, Fenwick%, xG, PDO, zone starts, time on ice splits. 5+ seasons history.</w:t>
            </w:r>
          </w:p>
        </w:tc>
      </w:tr>
      <w:tr>
        <w:tc>
          <w:tcPr/>
          <w:p>
            <w:pPr>
              <w:pStyle w:val="Compact"/>
              <w:jc w:val="left"/>
            </w:pPr>
            <w:r>
              <w:rPr>
                <w:bCs/>
                <w:b/>
              </w:rPr>
              <w:t xml:space="preserve">Odds / Betting Data</w:t>
            </w:r>
          </w:p>
        </w:tc>
        <w:tc>
          <w:tcPr/>
          <w:p>
            <w:pPr>
              <w:pStyle w:val="Compact"/>
              <w:jc w:val="left"/>
            </w:pPr>
            <w:r>
              <w:t xml:space="preserve">Moneyline, run line, O/U, first-5-innings, player props; pre-match &amp; in-play; Pinnacle for CLV</w:t>
            </w:r>
          </w:p>
        </w:tc>
        <w:tc>
          <w:tcPr/>
          <w:p>
            <w:pPr>
              <w:pStyle w:val="Compact"/>
              <w:jc w:val="left"/>
            </w:pPr>
            <w:r>
              <w:t xml:space="preserve">Moneyline, puck line, O/U, period lines, player props; pre-match &amp; in-play; Pinnacle for CLV</w:t>
            </w:r>
          </w:p>
        </w:tc>
      </w:tr>
      <w:tr>
        <w:tc>
          <w:tcPr/>
          <w:p>
            <w:pPr>
              <w:pStyle w:val="Compact"/>
              <w:jc w:val="left"/>
            </w:pPr>
            <w:r>
              <w:rPr>
                <w:bCs/>
                <w:b/>
              </w:rPr>
              <w:t xml:space="preserve">Weather Data</w:t>
            </w:r>
          </w:p>
        </w:tc>
        <w:tc>
          <w:tcPr/>
          <w:p>
            <w:pPr>
              <w:pStyle w:val="Compact"/>
              <w:jc w:val="left"/>
            </w:pPr>
            <w:r>
              <w:t xml:space="preserve">~20 of 30 MLB stadiums are open-air. Same Open-Meteo coordinate-based query as NFL/soccer. Dome flag from venue_roof field. Neutral-site games: use neutral_venue_lat/lng (PRD CHG-34).</w:t>
            </w:r>
          </w:p>
        </w:tc>
        <w:tc>
          <w:tcPr/>
          <w:p>
            <w:pPr>
              <w:pStyle w:val="Compact"/>
              <w:jc w:val="left"/>
            </w:pPr>
            <w:r>
              <w:t xml:space="preserve">N/A — all NHL arenas are indoor</w:t>
            </w:r>
          </w:p>
        </w:tc>
      </w:tr>
      <w:tr>
        <w:tc>
          <w:tcPr/>
          <w:p>
            <w:pPr>
              <w:pStyle w:val="Compact"/>
              <w:jc w:val="left"/>
            </w:pPr>
            <w:r>
              <w:rPr>
                <w:bCs/>
                <w:b/>
              </w:rPr>
              <w:t xml:space="preserve">Injury / Roster Data</w:t>
            </w:r>
          </w:p>
        </w:tc>
        <w:tc>
          <w:tcPr/>
          <w:p>
            <w:pPr>
              <w:pStyle w:val="Compact"/>
              <w:jc w:val="left"/>
            </w:pPr>
            <w:r>
              <w:t xml:space="preserve">IL designations, day-to-day status, probable pitchers.</w:t>
            </w:r>
            <w:r>
              <w:t xml:space="preserve"> </w:t>
            </w:r>
            <w:r>
              <w:rPr>
                <w:bCs/>
                <w:b/>
              </w:rPr>
              <w:t xml:space="preserve">Confirmed starter is the most time-critical MLB model input — if unconfirmed at model run time, output is BLOCKED (PRD v1.7 Section 7.2 CHG-36).</w:t>
            </w:r>
          </w:p>
        </w:tc>
        <w:tc>
          <w:tcPr/>
          <w:p>
            <w:pPr>
              <w:pStyle w:val="Compact"/>
              <w:jc w:val="left"/>
            </w:pPr>
            <w:r>
              <w:t xml:space="preserve">IR, day-to-day, game-time decisions.</w:t>
            </w:r>
            <w:r>
              <w:t xml:space="preserve"> </w:t>
            </w:r>
            <w:r>
              <w:rPr>
                <w:bCs/>
                <w:b/>
              </w:rPr>
              <w:t xml:space="preserve">Goalie starter is the single highest-impact NHL variable — if unconfirmed, DQ score capped at 0.70 (PRD v1.7 Section 7.2 CHG-36).</w:t>
            </w:r>
          </w:p>
        </w:tc>
      </w:tr>
      <w:tr>
        <w:tc>
          <w:tcPr/>
          <w:p>
            <w:pPr>
              <w:pStyle w:val="Compact"/>
              <w:jc w:val="left"/>
            </w:pPr>
            <w:r>
              <w:rPr>
                <w:bCs/>
                <w:b/>
              </w:rPr>
              <w:t xml:space="preserve">Referee / Officials</w:t>
            </w:r>
          </w:p>
        </w:tc>
        <w:tc>
          <w:tcPr/>
          <w:p>
            <w:pPr>
              <w:pStyle w:val="Compact"/>
              <w:jc w:val="left"/>
            </w:pPr>
            <w:r>
              <w:t xml:space="preserve">Umpiring crew; home plate umpire (influence on strike zone model). Polling: once daily.</w:t>
            </w:r>
          </w:p>
        </w:tc>
        <w:tc>
          <w:tcPr/>
          <w:p>
            <w:pPr>
              <w:pStyle w:val="Compact"/>
              <w:jc w:val="left"/>
            </w:pPr>
            <w:r>
              <w:t xml:space="preserve">Officiating crew. Polling: once daily.</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 Category</w:t>
            </w:r>
          </w:p>
        </w:tc>
        <w:tc>
          <w:tcPr/>
          <w:p>
            <w:pPr>
              <w:pStyle w:val="Compact"/>
              <w:jc w:val="left"/>
            </w:pPr>
            <w:r>
              <w:t xml:space="preserve">Tennis</w:t>
            </w:r>
          </w:p>
        </w:tc>
        <w:tc>
          <w:tcPr/>
          <w:p>
            <w:pPr>
              <w:pStyle w:val="Compact"/>
              <w:jc w:val="left"/>
            </w:pPr>
            <w:r>
              <w:t xml:space="preserve">NCAA Football (FBS)</w:t>
            </w:r>
          </w:p>
        </w:tc>
        <w:tc>
          <w:tcPr/>
          <w:p>
            <w:pPr>
              <w:pStyle w:val="Compact"/>
              <w:jc w:val="left"/>
            </w:pPr>
            <w:r>
              <w:t xml:space="preserve">NCAA Men’s Basketball</w:t>
            </w:r>
          </w:p>
        </w:tc>
        <w:tc>
          <w:tcPr/>
          <w:p>
            <w:pPr>
              <w:pStyle w:val="Compact"/>
              <w:jc w:val="left"/>
            </w:pPr>
            <w:r>
              <w:t xml:space="preserve">NCAA Women’s Basketball (Tournament only)</w:t>
            </w:r>
          </w:p>
        </w:tc>
        <w:tc>
          <w:tcPr/>
          <w:p>
            <w:pPr>
              <w:pStyle w:val="Compact"/>
              <w:jc w:val="left"/>
            </w:pPr>
            <w:r>
              <w:t xml:space="preserve">World Rugby</w:t>
            </w:r>
          </w:p>
        </w:tc>
      </w:tr>
      <w:tr>
        <w:tc>
          <w:tcPr/>
          <w:p>
            <w:pPr>
              <w:pStyle w:val="Compact"/>
              <w:jc w:val="left"/>
            </w:pPr>
            <w:r>
              <w:rPr>
                <w:bCs/>
                <w:b/>
              </w:rPr>
              <w:t xml:space="preserve">Live Scores</w:t>
            </w:r>
          </w:p>
        </w:tc>
        <w:tc>
          <w:tcPr/>
          <w:p>
            <w:pPr>
              <w:pStyle w:val="Compact"/>
              <w:jc w:val="left"/>
            </w:pPr>
            <w:r>
              <w:t xml:space="preserve">Set-by-set scores; game score within set; serve stats</w:t>
            </w:r>
          </w:p>
        </w:tc>
        <w:tc>
          <w:tcPr/>
          <w:p>
            <w:pPr>
              <w:pStyle w:val="Compact"/>
              <w:jc w:val="left"/>
            </w:pPr>
            <w:r>
              <w:t xml:space="preserve">Live score, down/distance, play-by-play</w:t>
            </w:r>
          </w:p>
        </w:tc>
        <w:tc>
          <w:tcPr/>
          <w:p>
            <w:pPr>
              <w:pStyle w:val="Compact"/>
              <w:jc w:val="left"/>
            </w:pPr>
            <w:r>
              <w:t xml:space="preserve">Live score, quarter, shot clock</w:t>
            </w:r>
          </w:p>
        </w:tc>
        <w:tc>
          <w:tcPr/>
          <w:p>
            <w:pPr>
              <w:pStyle w:val="Compact"/>
              <w:jc w:val="left"/>
            </w:pPr>
            <w:r>
              <w:t xml:space="preserve">Live score, quarter, shot clock</w:t>
            </w:r>
          </w:p>
        </w:tc>
        <w:tc>
          <w:tcPr/>
          <w:p>
            <w:pPr>
              <w:pStyle w:val="Compact"/>
              <w:jc w:val="left"/>
            </w:pPr>
            <w:r>
              <w:t xml:space="preserve">Live score, period, try events, conversion attempts</w:t>
            </w:r>
          </w:p>
        </w:tc>
      </w:tr>
      <w:tr>
        <w:tc>
          <w:tcPr/>
          <w:p>
            <w:pPr>
              <w:pStyle w:val="Compact"/>
              <w:jc w:val="left"/>
            </w:pPr>
            <w:r>
              <w:rPr>
                <w:bCs/>
                <w:b/>
              </w:rPr>
              <w:t xml:space="preserve">Schedules</w:t>
            </w:r>
          </w:p>
        </w:tc>
        <w:tc>
          <w:tcPr/>
          <w:p>
            <w:pPr>
              <w:pStyle w:val="Compact"/>
              <w:jc w:val="left"/>
            </w:pPr>
            <w:r>
              <w:t xml:space="preserve">Tournament draws (ATP/WTA); Grand Slam bracket</w:t>
            </w:r>
          </w:p>
        </w:tc>
        <w:tc>
          <w:tcPr/>
          <w:p>
            <w:pPr>
              <w:pStyle w:val="Compact"/>
              <w:jc w:val="left"/>
            </w:pPr>
            <w:r>
              <w:t xml:space="preserve">FBS full season schedule, bowl game schedule, playoff bracket</w:t>
            </w:r>
          </w:p>
        </w:tc>
        <w:tc>
          <w:tcPr/>
          <w:p>
            <w:pPr>
              <w:pStyle w:val="Compact"/>
              <w:jc w:val="left"/>
            </w:pPr>
            <w:r>
              <w:t xml:space="preserve">Full D1 season schedule, conference tournament, NCAA Tournament bracket</w:t>
            </w:r>
          </w:p>
        </w:tc>
        <w:tc>
          <w:tcPr/>
          <w:p>
            <w:pPr>
              <w:pStyle w:val="Compact"/>
              <w:jc w:val="left"/>
            </w:pPr>
            <w:r>
              <w:t xml:space="preserve">NCAA Tournament bracket (64-team draw)</w:t>
            </w:r>
          </w:p>
        </w:tc>
        <w:tc>
          <w:tcPr/>
          <w:p>
            <w:pPr>
              <w:pStyle w:val="Compact"/>
              <w:jc w:val="left"/>
            </w:pPr>
            <w:r>
              <w:t xml:space="preserve">Competition-specific: round-robin format for Six Nations/Rugby Championship; knockout for Rugby World Cup</w:t>
            </w:r>
          </w:p>
        </w:tc>
      </w:tr>
      <w:tr>
        <w:tc>
          <w:tcPr/>
          <w:p>
            <w:pPr>
              <w:pStyle w:val="Compact"/>
              <w:jc w:val="left"/>
            </w:pPr>
            <w:r>
              <w:rPr>
                <w:bCs/>
                <w:b/>
              </w:rPr>
              <w:t xml:space="preserve">Player / Team Stats</w:t>
            </w:r>
          </w:p>
        </w:tc>
        <w:tc>
          <w:tcPr/>
          <w:p>
            <w:pPr>
              <w:pStyle w:val="Compact"/>
              <w:jc w:val="left"/>
            </w:pPr>
            <w:r>
              <w:t xml:space="preserve">Player Elo by surface (surface-stratified; PRD v1.7 Section 4.1.14). Surface win rate 52-week rolling. ATP/WTA ranking, career stats.</w:t>
            </w:r>
          </w:p>
        </w:tc>
        <w:tc>
          <w:tcPr/>
          <w:p>
            <w:pPr>
              <w:pStyle w:val="Compact"/>
              <w:jc w:val="left"/>
            </w:pPr>
            <w:r>
              <w:t xml:space="preserve">EPA offense/defense; passing, rushing, receiving; 5+ seasons (cfbfastR)</w:t>
            </w:r>
          </w:p>
        </w:tc>
        <w:tc>
          <w:tcPr/>
          <w:p>
            <w:pPr>
              <w:pStyle w:val="Compact"/>
              <w:jc w:val="left"/>
            </w:pPr>
            <w:r>
              <w:t xml:space="preserve">Off/def rating per 100, BPM, pace, FG%; 5+ seasons</w:t>
            </w:r>
          </w:p>
        </w:tc>
        <w:tc>
          <w:tcPr/>
          <w:p>
            <w:pPr>
              <w:pStyle w:val="Compact"/>
              <w:jc w:val="left"/>
            </w:pPr>
            <w:r>
              <w:t xml:space="preserve">Same as Men’s Basketball for tournament history</w:t>
            </w:r>
          </w:p>
        </w:tc>
        <w:tc>
          <w:tcPr/>
          <w:p>
            <w:pPr>
              <w:pStyle w:val="Compact"/>
              <w:jc w:val="left"/>
            </w:pPr>
            <w:r>
              <w:t xml:space="preserve">Team points for/against rolling; tries scored/conceded; Corsi-equivalent (carries, tackles). 5+ seasons.</w:t>
            </w:r>
          </w:p>
        </w:tc>
      </w:tr>
      <w:tr>
        <w:tc>
          <w:tcPr/>
          <w:p>
            <w:pPr>
              <w:pStyle w:val="Compact"/>
              <w:jc w:val="left"/>
            </w:pPr>
            <w:r>
              <w:rPr>
                <w:bCs/>
                <w:b/>
              </w:rPr>
              <w:t xml:space="preserve">Odds / Betting Data</w:t>
            </w:r>
          </w:p>
        </w:tc>
        <w:tc>
          <w:tcPr/>
          <w:p>
            <w:pPr>
              <w:pStyle w:val="Compact"/>
              <w:jc w:val="left"/>
            </w:pPr>
            <w:r>
              <w:t xml:space="preserve">Moneyline, set winner, match tiebreak; pre-match &amp; in-play; Pinnacle for CLV.</w:t>
            </w:r>
            <w:r>
              <w:t xml:space="preserve"> </w:t>
            </w:r>
            <w:r>
              <w:rPr>
                <w:bCs/>
                <w:b/>
              </w:rPr>
              <w:t xml:space="preserve">Pinnacle rugby coverage must be confirmed before Phase 2 contract (OQ-16).</w:t>
            </w:r>
          </w:p>
        </w:tc>
        <w:tc>
          <w:tcPr/>
          <w:p>
            <w:pPr>
              <w:pStyle w:val="Compact"/>
              <w:jc w:val="left"/>
            </w:pPr>
            <w:r>
              <w:t xml:space="preserve">Moneyline, spread, O/U;</w:t>
            </w:r>
            <w:r>
              <w:t xml:space="preserve"> </w:t>
            </w:r>
            <w:r>
              <w:rPr>
                <w:bCs/>
                <w:b/>
              </w:rPr>
              <w:t xml:space="preserve">game-level markets only — player props excluded pending legal review (PRD v1.7 Section 1.2 CHG-30)</w:t>
            </w:r>
          </w:p>
        </w:tc>
        <w:tc>
          <w:tcPr/>
          <w:p>
            <w:pPr>
              <w:pStyle w:val="Compact"/>
              <w:jc w:val="left"/>
            </w:pPr>
            <w:r>
              <w:t xml:space="preserve">Moneyline, spread, O/U;</w:t>
            </w:r>
            <w:r>
              <w:t xml:space="preserve"> </w:t>
            </w:r>
            <w:r>
              <w:rPr>
                <w:bCs/>
                <w:b/>
              </w:rPr>
              <w:t xml:space="preserve">game-level markets only — player props excluded pending legal review</w:t>
            </w:r>
          </w:p>
        </w:tc>
        <w:tc>
          <w:tcPr/>
          <w:p>
            <w:pPr>
              <w:pStyle w:val="Compact"/>
              <w:jc w:val="left"/>
            </w:pPr>
            <w:r>
              <w:t xml:space="preserve">Moneyline, spread, O/U;</w:t>
            </w:r>
            <w:r>
              <w:t xml:space="preserve"> </w:t>
            </w:r>
            <w:r>
              <w:rPr>
                <w:bCs/>
                <w:b/>
              </w:rPr>
              <w:t xml:space="preserve">game-level markets only — player props excluded pending legal review</w:t>
            </w:r>
          </w:p>
        </w:tc>
        <w:tc>
          <w:tcPr/>
          <w:p>
            <w:pPr>
              <w:pStyle w:val="Compact"/>
              <w:jc w:val="left"/>
            </w:pPr>
            <w:r>
              <w:t xml:space="preserve">Moneyline (1X2), handicap, O/U, try scorer.</w:t>
            </w:r>
            <w:r>
              <w:t xml:space="preserve"> </w:t>
            </w:r>
            <w:r>
              <w:rPr>
                <w:bCs/>
                <w:b/>
              </w:rPr>
              <w:t xml:space="preserve">Pinnacle coverage verification required — see OQ-16.</w:t>
            </w:r>
          </w:p>
        </w:tc>
      </w:tr>
      <w:tr>
        <w:tc>
          <w:tcPr/>
          <w:p>
            <w:pPr>
              <w:pStyle w:val="Compact"/>
              <w:jc w:val="left"/>
            </w:pPr>
            <w:r>
              <w:rPr>
                <w:bCs/>
                <w:b/>
              </w:rPr>
              <w:t xml:space="preserve">Weather Data</w:t>
            </w:r>
          </w:p>
        </w:tc>
        <w:tc>
          <w:tcPr/>
          <w:p>
            <w:pPr>
              <w:pStyle w:val="Compact"/>
              <w:jc w:val="left"/>
            </w:pPr>
            <w:r>
              <w:t xml:space="preserve">Outdoor courts only: Roland Garros (clay), Wimbledon (grass), some ATP/WTA outdoor hardcourts. Same Open-Meteo integration. venue_roof =</w:t>
            </w:r>
            <w:r>
              <w:t xml:space="preserve"> </w:t>
            </w:r>
            <w:r>
              <w:t xml:space="preserve">‘</w:t>
            </w:r>
            <w:r>
              <w:t xml:space="preserve">open</w:t>
            </w:r>
            <w:r>
              <w:t xml:space="preserve">’</w:t>
            </w:r>
            <w:r>
              <w:t xml:space="preserve"> </w:t>
            </w:r>
            <w:r>
              <w:t xml:space="preserve">flag applies. Neutral-site outdoor tournaments: use neutral_venue_lat/lng.</w:t>
            </w:r>
          </w:p>
        </w:tc>
        <w:tc>
          <w:tcPr/>
          <w:p>
            <w:pPr>
              <w:pStyle w:val="Compact"/>
              <w:jc w:val="left"/>
            </w:pPr>
            <w:r>
              <w:t xml:space="preserve">All outdoor FBS stadiums. Same Open-Meteo integration. Neutral-site bowl games / CFP venues: use neutral_venue_lat/lng.</w:t>
            </w:r>
          </w:p>
        </w:tc>
        <w:tc>
          <w:tcPr/>
          <w:p>
            <w:pPr>
              <w:pStyle w:val="Compact"/>
              <w:jc w:val="left"/>
            </w:pPr>
            <w:r>
              <w:t xml:space="preserve">N/A — all NCAA arena games indoor. Note: some regular season games played outdoors — handle via venue_roof flag.</w:t>
            </w:r>
          </w:p>
        </w:tc>
        <w:tc>
          <w:tcPr/>
          <w:p>
            <w:pPr>
              <w:pStyle w:val="Compact"/>
              <w:jc w:val="left"/>
            </w:pPr>
            <w:r>
              <w:t xml:space="preserve">N/A — NCAA Tournament games are indoor</w:t>
            </w:r>
          </w:p>
        </w:tc>
        <w:tc>
          <w:tcPr/>
          <w:p>
            <w:pPr>
              <w:pStyle w:val="Compact"/>
              <w:jc w:val="left"/>
            </w:pPr>
            <w:r>
              <w:t xml:space="preserve">Most rugby is outdoor. Same Open-Meteo integration. Rugby World Cup neutral venues: use neutral_venue_lat/lng.</w:t>
            </w:r>
          </w:p>
        </w:tc>
      </w:tr>
      <w:tr>
        <w:tc>
          <w:tcPr/>
          <w:p>
            <w:pPr>
              <w:pStyle w:val="Compact"/>
              <w:jc w:val="left"/>
            </w:pPr>
            <w:r>
              <w:rPr>
                <w:bCs/>
                <w:b/>
              </w:rPr>
              <w:t xml:space="preserve">Injury / Withdrawal</w:t>
            </w:r>
          </w:p>
        </w:tc>
        <w:tc>
          <w:tcPr/>
          <w:p>
            <w:pPr>
              <w:pStyle w:val="Compact"/>
              <w:jc w:val="left"/>
            </w:pPr>
            <w:r>
              <w:t xml:space="preserve">Player withdrawal between draw and match.</w:t>
            </w:r>
            <w:r>
              <w:t xml:space="preserve"> </w:t>
            </w:r>
            <w:r>
              <w:rPr>
                <w:bCs/>
                <w:b/>
              </w:rPr>
              <w:t xml:space="preserve">Withdrawal triggers output suppression and INJURY alert for Sharp users.</w:t>
            </w:r>
            <w:r>
              <w:t xml:space="preserve"> </w:t>
            </w:r>
            <w:r>
              <w:t xml:space="preserve">No injury report equivalent — monitor tournament social/press feeds.</w:t>
            </w:r>
          </w:p>
        </w:tc>
        <w:tc>
          <w:tcPr/>
          <w:p>
            <w:pPr>
              <w:pStyle w:val="Compact"/>
              <w:jc w:val="left"/>
            </w:pPr>
            <w:r>
              <w:t xml:space="preserve">Starting QB status; key skill position availability. Mirrors NFL polling schedule.</w:t>
            </w:r>
          </w:p>
        </w:tc>
        <w:tc>
          <w:tcPr/>
          <w:p>
            <w:pPr>
              <w:pStyle w:val="Compact"/>
              <w:jc w:val="left"/>
            </w:pPr>
            <w:r>
              <w:t xml:space="preserve">Player availability; BPM-weighted adjustment. Mirrors NBA polling schedule. Referee foul rate percentile applies — same DQ cap at 0.84 if null.</w:t>
            </w:r>
          </w:p>
        </w:tc>
        <w:tc>
          <w:tcPr/>
          <w:p>
            <w:pPr>
              <w:pStyle w:val="Compact"/>
              <w:jc w:val="left"/>
            </w:pPr>
            <w:r>
              <w:t xml:space="preserve">Same as Men’s Basketball during tournament window. Pipeline inactive outside tournament.</w:t>
            </w:r>
          </w:p>
        </w:tc>
        <w:tc>
          <w:tcPr/>
          <w:p>
            <w:pPr>
              <w:pStyle w:val="Compact"/>
              <w:jc w:val="left"/>
            </w:pPr>
            <w:r>
              <w:t xml:space="preserve">Squad availability; key player absence (fly-half, No. 8, hooker most market-moving positions).</w:t>
            </w:r>
          </w:p>
        </w:tc>
      </w:tr>
      <w:tr>
        <w:tc>
          <w:tcPr/>
          <w:p>
            <w:pPr>
              <w:pStyle w:val="Compact"/>
              <w:jc w:val="left"/>
            </w:pPr>
            <w:r>
              <w:rPr>
                <w:bCs/>
                <w:b/>
              </w:rPr>
              <w:t xml:space="preserve">Referee / Officials</w:t>
            </w:r>
          </w:p>
        </w:tc>
        <w:tc>
          <w:tcPr/>
          <w:p>
            <w:pPr>
              <w:pStyle w:val="Compact"/>
              <w:jc w:val="left"/>
            </w:pPr>
            <w:r>
              <w:t xml:space="preserve">No referee data required for tennis model.</w:t>
            </w:r>
          </w:p>
        </w:tc>
        <w:tc>
          <w:tcPr/>
          <w:p>
            <w:pPr>
              <w:pStyle w:val="Compact"/>
              <w:jc w:val="left"/>
            </w:pPr>
            <w:r>
              <w:t xml:space="preserve">Referee crew; penalty flag tendency. Mirrors NFL polling.</w:t>
            </w:r>
          </w:p>
        </w:tc>
        <w:tc>
          <w:tcPr/>
          <w:p>
            <w:pPr>
              <w:pStyle w:val="Compact"/>
              <w:jc w:val="left"/>
            </w:pPr>
            <w:r>
              <w:t xml:space="preserve">Referee crew; foul rate percentile — required model input, same cap rule as NBA.</w:t>
            </w:r>
          </w:p>
        </w:tc>
        <w:tc>
          <w:tcPr/>
          <w:p>
            <w:pPr>
              <w:pStyle w:val="Compact"/>
              <w:jc w:val="left"/>
            </w:pPr>
            <w:r>
              <w:t xml:space="preserve">Same as Men’s Basketball — referee crew and foul rate percentile.</w:t>
            </w:r>
          </w:p>
        </w:tc>
        <w:tc>
          <w:tcPr/>
          <w:p>
            <w:pPr>
              <w:pStyle w:val="Compact"/>
              <w:jc w:val="left"/>
            </w:pPr>
            <w:r>
              <w:t xml:space="preserve">Match official name for game display. Polling: 48hr and 24hr pre-match (mirrors soccer).</w:t>
            </w:r>
          </w:p>
        </w:tc>
      </w:tr>
    </w:tbl>
    <w:p>
      <w:r>
        <w:pict>
          <v:rect style="width:0;height:1.5pt" o:hralign="center" o:hrstd="t" o:hr="t"/>
        </w:pict>
      </w:r>
    </w:p>
    <w:bookmarkEnd w:id="24"/>
    <w:bookmarkEnd w:id="25"/>
    <w:bookmarkStart w:id="28" w:name="weather-api-open-meteo"/>
    <w:p>
      <w:pPr>
        <w:pStyle w:val="Heading2"/>
      </w:pPr>
      <w:r>
        <w:t xml:space="preserve">3. Weather API — Open-Meteo</w:t>
      </w:r>
    </w:p>
    <w:p>
      <w:pPr>
        <w:pStyle w:val="BlockText"/>
      </w:pPr>
      <w:r>
        <w:rPr>
          <w:bCs/>
          <w:b/>
        </w:rPr>
        <w:t xml:space="preserve">PRE-DEV BLOCKER PDB-01 — Referenced Here: Open-Meteo Licensing is a Hard Blocker on Weather Pipeline Design</w:t>
      </w:r>
      <w:r>
        <w:t xml:space="preserve"> </w:t>
      </w:r>
      <w:r>
        <w:t xml:space="preserve">This section describes Open-Meteo’s technical capabilities. DO NOT begin weather pipeline design until PRD v1.7 Section 0 PDB-01 is resolved. Hard deadline: 2 weeks from PRD v1.3 sign-off. Default if unresolved: Tomorrow.io (primary) or Visual Crossing (secondary). Update weather_snapshots.source field accordingly once vendor is confirmed.</w:t>
      </w:r>
      <w:r>
        <w:t xml:space="preserve"> </w:t>
      </w:r>
      <w:r>
        <w:t xml:space="preserve">PRD v1.7 reference: Section 0 PDB-01, Section 10.2 (risk register: likelihood High).</w:t>
      </w:r>
    </w:p>
    <w:bookmarkStart w:id="26" w:name="open-meteo-specification"/>
    <w:p>
      <w:pPr>
        <w:pStyle w:val="Heading3"/>
      </w:pPr>
      <w:r>
        <w:t xml:space="preserve">3.1 Open-Meteo Specification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Provider</w:t>
            </w:r>
          </w:p>
        </w:tc>
        <w:tc>
          <w:tcPr/>
          <w:p>
            <w:pPr>
              <w:pStyle w:val="Compact"/>
              <w:jc w:val="left"/>
            </w:pPr>
            <w:r>
              <w:t xml:space="preserve">Open-Meteo — open-source, non-commercial free API. Enterprise plan for commercial use.</w:t>
            </w:r>
          </w:p>
        </w:tc>
      </w:tr>
      <w:tr>
        <w:tc>
          <w:tcPr/>
          <w:p>
            <w:pPr>
              <w:pStyle w:val="Compact"/>
              <w:jc w:val="left"/>
            </w:pPr>
            <w:r>
              <w:t xml:space="preserve">Query Method</w:t>
            </w:r>
          </w:p>
        </w:tc>
        <w:tc>
          <w:tcPr/>
          <w:p>
            <w:pPr>
              <w:pStyle w:val="Compact"/>
              <w:jc w:val="left"/>
            </w:pPr>
            <w:r>
              <w:t xml:space="preserve">Coordinate-based: ?latitude={lat}&amp;longitude={lon}. venue_lat/venue_lng from teams table (PRD v1.7 Section 4.1.3). Also stored in weather_snapshots.venue_lat/lng for provenance.</w:t>
            </w:r>
            <w:r>
              <w:t xml:space="preserve"> </w:t>
            </w:r>
            <w:r>
              <w:rPr>
                <w:bCs/>
                <w:b/>
              </w:rPr>
              <w:t xml:space="preserve">For neutral-site outdoor venues: query uses games.neutral_venue_lat/lng — see Section 3.2.</w:t>
            </w:r>
          </w:p>
        </w:tc>
      </w:tr>
      <w:tr>
        <w:tc>
          <w:tcPr/>
          <w:p>
            <w:pPr>
              <w:pStyle w:val="Compact"/>
              <w:jc w:val="left"/>
            </w:pPr>
            <w:r>
              <w:t xml:space="preserve">Sports Coverage</w:t>
            </w:r>
          </w:p>
        </w:tc>
        <w:tc>
          <w:tcPr/>
          <w:p>
            <w:pPr>
              <w:pStyle w:val="Compact"/>
              <w:jc w:val="left"/>
            </w:pPr>
            <w:r>
              <w:t xml:space="preserve">ALL outdoor/open-roof venues across all sports: NFL, EPL, WC2026, UCL, outdoor MLB stadiums (~20/30), outdoor Rugby venues, outdoor NCAA Football stadiums, outdoor Tennis courts (Roland Garros, Wimbledon, applicable ATP/WTA outdoor hardcourts). venue_roof =</w:t>
            </w:r>
            <w:r>
              <w:t xml:space="preserve"> </w:t>
            </w:r>
            <w:r>
              <w:t xml:space="preserve">‘</w:t>
            </w:r>
            <w:r>
              <w:t xml:space="preserve">open</w:t>
            </w:r>
            <w:r>
              <w:t xml:space="preserve">’</w:t>
            </w:r>
            <w:r>
              <w:t xml:space="preserve"> </w:t>
            </w:r>
            <w:r>
              <w:t xml:space="preserve">or</w:t>
            </w:r>
            <w:r>
              <w:t xml:space="preserve"> </w:t>
            </w:r>
            <w:r>
              <w:t xml:space="preserve">‘</w:t>
            </w:r>
            <w:r>
              <w:t xml:space="preserve">retractable</w:t>
            </w:r>
            <w:r>
              <w:t xml:space="preserve">’</w:t>
            </w:r>
            <w:r>
              <w:t xml:space="preserve"> </w:t>
            </w:r>
            <w:r>
              <w:t xml:space="preserve">on teams table is the authoritative flag — not sport type.</w:t>
            </w:r>
          </w:p>
        </w:tc>
      </w:tr>
      <w:tr>
        <w:tc>
          <w:tcPr/>
          <w:p>
            <w:pPr>
              <w:pStyle w:val="Compact"/>
              <w:jc w:val="left"/>
            </w:pPr>
            <w:r>
              <w:t xml:space="preserve">Resolution</w:t>
            </w:r>
          </w:p>
        </w:tc>
        <w:tc>
          <w:tcPr/>
          <w:p>
            <w:pPr>
              <w:pStyle w:val="Compact"/>
              <w:jc w:val="left"/>
            </w:pPr>
            <w:r>
              <w:t xml:space="preserve">1 km local (Europe, US) + 11 km global. Sources: NOAA HRRR, DWD ICON, Météo-France AROME, CMC. Covers all EPL, WC2026, UCL, and Rugby venue locations.</w:t>
            </w:r>
          </w:p>
        </w:tc>
      </w:tr>
      <w:tr>
        <w:tc>
          <w:tcPr/>
          <w:p>
            <w:pPr>
              <w:pStyle w:val="Compact"/>
              <w:jc w:val="left"/>
            </w:pPr>
            <w:r>
              <w:t xml:space="preserve">Variables</w:t>
            </w:r>
          </w:p>
        </w:tc>
        <w:tc>
          <w:tcPr/>
          <w:p>
            <w:pPr>
              <w:pStyle w:val="Compact"/>
              <w:jc w:val="left"/>
            </w:pPr>
            <w:r>
              <w:t xml:space="preserve">temperature_2m, wind_speed_10m, wind_gusts, precipitation, precipitation_probability, weather_code. Maps to PRD v1.7 Section 7.1: weather_wind_mph, weather_temp_f, weather_precipitation, is_dome.</w:t>
            </w:r>
          </w:p>
        </w:tc>
      </w:tr>
      <w:tr>
        <w:tc>
          <w:tcPr/>
          <w:p>
            <w:pPr>
              <w:pStyle w:val="Compact"/>
              <w:jc w:val="left"/>
            </w:pPr>
            <w:r>
              <w:t xml:space="preserve">Historical Data</w:t>
            </w:r>
          </w:p>
        </w:tc>
        <w:tc>
          <w:tcPr/>
          <w:p>
            <w:pPr>
              <w:pStyle w:val="Compact"/>
              <w:jc w:val="left"/>
            </w:pPr>
            <w:r>
              <w:t xml:space="preserve">80+ years of hourly data at 10 km resolution. Satisfies DS team 5-season training requirement per PRD v1.7 Section 11.1.</w:t>
            </w:r>
          </w:p>
        </w:tc>
      </w:tr>
      <w:tr>
        <w:tc>
          <w:tcPr/>
          <w:p>
            <w:pPr>
              <w:pStyle w:val="Compact"/>
              <w:jc w:val="left"/>
            </w:pPr>
            <w:r>
              <w:t xml:space="preserve">Cost</w:t>
            </w:r>
          </w:p>
        </w:tc>
        <w:tc>
          <w:tcPr/>
          <w:p>
            <w:pPr>
              <w:pStyle w:val="Compact"/>
              <w:jc w:val="left"/>
            </w:pPr>
            <w:r>
              <w:t xml:space="preserve">Free for non-commercial use. Enterprise plan with SLA for commercial classification.</w:t>
            </w:r>
          </w:p>
        </w:tc>
      </w:tr>
      <w:tr>
        <w:tc>
          <w:tcPr/>
          <w:p>
            <w:pPr>
              <w:pStyle w:val="Compact"/>
              <w:jc w:val="left"/>
            </w:pPr>
            <w:r>
              <w:t xml:space="preserve">Commercial Licensing</w:t>
            </w:r>
          </w:p>
        </w:tc>
        <w:tc>
          <w:tcPr/>
          <w:p>
            <w:pPr>
              <w:pStyle w:val="Compact"/>
              <w:jc w:val="left"/>
            </w:pPr>
            <w:r>
              <w:t xml:space="preserve">HARD BLOCKER per PDB-01 — must be resolved before pipeline design begins. 2-week deadline. Fallback: Tomorrow.io or Visual Crossing.</w:t>
            </w:r>
          </w:p>
        </w:tc>
      </w:tr>
    </w:tbl>
    <w:bookmarkEnd w:id="26"/>
    <w:bookmarkStart w:id="27" w:name="Xff2bf88967a4dc877860f624e07d454fa3c2634"/>
    <w:p>
      <w:pPr>
        <w:pStyle w:val="Heading3"/>
      </w:pPr>
      <w:r>
        <w:t xml:space="preserve">3.2 Neutral-Site Venue Weather Routing (PRD CHG-34)</w:t>
      </w:r>
    </w:p>
    <w:p>
      <w:pPr>
        <w:pStyle w:val="BlockText"/>
      </w:pPr>
      <w:r>
        <w:rPr>
          <w:bCs/>
          <w:b/>
        </w:rPr>
        <w:t xml:space="preserve">Critical implementation rule added in PRD v1.7 CHG-34. Must be implemented before weather pipeline build.</w:t>
      </w:r>
    </w:p>
    <w:p>
      <w:pPr>
        <w:pStyle w:val="FirstParagraph"/>
      </w:pPr>
      <w:r>
        <w:t xml:space="preserve">When</w:t>
      </w:r>
      <w:r>
        <w:t xml:space="preserve"> </w:t>
      </w:r>
      <w:r>
        <w:rPr>
          <w:rStyle w:val="VerbatimChar"/>
        </w:rPr>
        <w:t xml:space="preserve">games.is_neutral_site = true</w:t>
      </w:r>
      <w:r>
        <w:t xml:space="preserve"> </w:t>
      </w:r>
      <w:r>
        <w:t xml:space="preserve">AND the venue is outdoor (venue_roof =</w:t>
      </w:r>
      <w:r>
        <w:t xml:space="preserve"> </w:t>
      </w:r>
      <w:r>
        <w:t xml:space="preserve">‘</w:t>
      </w:r>
      <w:r>
        <w:t xml:space="preserve">open</w:t>
      </w:r>
      <w:r>
        <w:t xml:space="preserve">’</w:t>
      </w:r>
      <w:r>
        <w:t xml:space="preserve"> </w:t>
      </w:r>
      <w:r>
        <w:t xml:space="preserve">or</w:t>
      </w:r>
      <w:r>
        <w:t xml:space="preserve"> </w:t>
      </w:r>
      <w:r>
        <w:t xml:space="preserve">‘</w:t>
      </w:r>
      <w:r>
        <w:t xml:space="preserve">retractable</w:t>
      </w:r>
      <w:r>
        <w:t xml:space="preserve">’</w:t>
      </w:r>
      <w:r>
        <w:t xml:space="preserve">), the weather pipeline</w:t>
      </w:r>
      <w:r>
        <w:t xml:space="preserve"> </w:t>
      </w:r>
      <w:r>
        <w:rPr>
          <w:bCs/>
          <w:b/>
        </w:rPr>
        <w:t xml:space="preserve">must</w:t>
      </w:r>
      <w:r>
        <w:t xml:space="preserve"> </w:t>
      </w:r>
      <w:r>
        <w:t xml:space="preserve">use</w:t>
      </w:r>
      <w:r>
        <w:t xml:space="preserve"> </w:t>
      </w:r>
      <w:r>
        <w:rPr>
          <w:rStyle w:val="VerbatimChar"/>
        </w:rPr>
        <w:t xml:space="preserve">games.neutral_venue_lat</w:t>
      </w:r>
      <w:r>
        <w:t xml:space="preserve"> </w:t>
      </w:r>
      <w:r>
        <w:t xml:space="preserve">and</w:t>
      </w:r>
      <w:r>
        <w:t xml:space="preserve"> </w:t>
      </w:r>
      <w:r>
        <w:rPr>
          <w:rStyle w:val="VerbatimChar"/>
        </w:rPr>
        <w:t xml:space="preserve">games.neutral_venue_lng</w:t>
      </w:r>
      <w:r>
        <w:t xml:space="preserve"> </w:t>
      </w:r>
      <w:r>
        <w:t xml:space="preserve">for the Open-Meteo coordinate query —</w:t>
      </w:r>
      <w:r>
        <w:t xml:space="preserve"> </w:t>
      </w:r>
      <w:r>
        <w:rPr>
          <w:bCs/>
          <w:b/>
        </w:rPr>
        <w:t xml:space="preserve">not</w:t>
      </w:r>
      <w:r>
        <w:t xml:space="preserve"> </w:t>
      </w:r>
      <w:r>
        <w:t xml:space="preserve">either team’s</w:t>
      </w:r>
      <w:r>
        <w:t xml:space="preserve"> </w:t>
      </w:r>
      <w:r>
        <w:rPr>
          <w:rStyle w:val="VerbatimChar"/>
        </w:rPr>
        <w:t xml:space="preserve">teams.venue_lat/lng</w:t>
      </w:r>
      <w:r>
        <w:t xml:space="preserve">.</w:t>
      </w:r>
    </w:p>
    <w:p>
      <w:pPr>
        <w:pStyle w:val="BodyText"/>
      </w:pPr>
      <w:r>
        <w:t xml:space="preserve">When</w:t>
      </w:r>
      <w:r>
        <w:t xml:space="preserve"> </w:t>
      </w:r>
      <w:r>
        <w:rPr>
          <w:rStyle w:val="VerbatimChar"/>
        </w:rPr>
        <w:t xml:space="preserve">is_neutral_site = false</w:t>
      </w:r>
      <w:r>
        <w:t xml:space="preserve">, use the home team’s</w:t>
      </w:r>
      <w:r>
        <w:t xml:space="preserve"> </w:t>
      </w:r>
      <w:r>
        <w:rPr>
          <w:rStyle w:val="VerbatimChar"/>
        </w:rPr>
        <w:t xml:space="preserve">teams.venue_lat/lng</w:t>
      </w:r>
      <w:r>
        <w:t xml:space="preserve"> </w:t>
      </w:r>
      <w:r>
        <w:t xml:space="preserve">as normal.</w:t>
      </w:r>
    </w:p>
    <w:p>
      <w:pPr>
        <w:pStyle w:val="BodyText"/>
      </w:pPr>
      <w:r>
        <w:t xml:space="preserve">This applies to: WC2026 neutral venues, UCL finals, Rugby World Cup venues, NCAA bowl games and CFP venues, ATP/WTA outdoor tournament sites not tied to a specific team’s home ground.</w:t>
      </w:r>
    </w:p>
    <w:p>
      <w:pPr>
        <w:pStyle w:val="BodyText"/>
      </w:pPr>
      <w:r>
        <w:t xml:space="preserve">Dev Team must seed</w:t>
      </w:r>
      <w:r>
        <w:t xml:space="preserve"> </w:t>
      </w:r>
      <w:r>
        <w:rPr>
          <w:rStyle w:val="VerbatimChar"/>
        </w:rPr>
        <w:t xml:space="preserve">neutral_venue_lat/lng</w:t>
      </w:r>
      <w:r>
        <w:t xml:space="preserve"> </w:t>
      </w:r>
      <w:r>
        <w:t xml:space="preserve">for all known scheduled outdoor neutral-site games before pipeline build (PRD v1.7 Section 11.2 CHG-43 checklist item).</w:t>
      </w:r>
    </w:p>
    <w:p>
      <w:pPr>
        <w:pStyle w:val="BodyText"/>
      </w:pPr>
      <w:r>
        <w:t xml:space="preserve">A Great Expectations check must validate that</w:t>
      </w:r>
      <w:r>
        <w:t xml:space="preserve"> </w:t>
      </w:r>
      <w:r>
        <w:rPr>
          <w:rStyle w:val="VerbatimChar"/>
        </w:rPr>
        <w:t xml:space="preserve">neutral_venue_lat/lng</w:t>
      </w:r>
      <w:r>
        <w:t xml:space="preserve"> </w:t>
      </w:r>
      <w:r>
        <w:t xml:space="preserve">is populated for all games where</w:t>
      </w:r>
      <w:r>
        <w:t xml:space="preserve"> </w:t>
      </w:r>
      <w:r>
        <w:rPr>
          <w:rStyle w:val="VerbatimChar"/>
        </w:rPr>
        <w:t xml:space="preserve">is_neutral_site = true</w:t>
      </w:r>
      <w:r>
        <w:t xml:space="preserve"> </w:t>
      </w:r>
      <w:r>
        <w:t xml:space="preserve">and weather is expected. Null coordinates for outdoor neutral-site games must block pipeline execution — not fail silently.</w:t>
      </w:r>
    </w:p>
    <w:p>
      <w:r>
        <w:pict>
          <v:rect style="width:0;height:1.5pt" o:hralign="center" o:hrstd="t" o:hr="t"/>
        </w:pict>
      </w:r>
    </w:p>
    <w:bookmarkEnd w:id="27"/>
    <w:bookmarkEnd w:id="28"/>
    <w:bookmarkStart w:id="31" w:name="sports-data-vendor-landscape"/>
    <w:p>
      <w:pPr>
        <w:pStyle w:val="Heading2"/>
      </w:pPr>
      <w:r>
        <w:t xml:space="preserve">4. Sports Data Vendor Landscape</w:t>
      </w:r>
    </w:p>
    <w:bookmarkStart w:id="29" w:name="phase-1-vendors"/>
    <w:p>
      <w:pPr>
        <w:pStyle w:val="Heading3"/>
      </w:pPr>
      <w:r>
        <w:t xml:space="preserve">4.1 Phase 1 Vendors</w:t>
      </w:r>
    </w:p>
    <w:p>
      <w:pPr>
        <w:pStyle w:val="FirstParagraph"/>
      </w:pPr>
      <w:r>
        <w:t xml:space="preserve">Two-phase strategy: free/dev-friendly sources during development, production-grade APIs at launch. BALLDONTLIE is primary for NBA and NFL during development. Production vendor selection gated on BALLDONTLIE data quality validation (PRD v1.7 Section 0 PDR-01).</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Vendor</w:t>
            </w:r>
          </w:p>
        </w:tc>
        <w:tc>
          <w:tcPr/>
          <w:p>
            <w:pPr>
              <w:pStyle w:val="Compact"/>
              <w:jc w:val="left"/>
            </w:pPr>
            <w:r>
              <w:t xml:space="preserve">Coverage</w:t>
            </w:r>
          </w:p>
        </w:tc>
        <w:tc>
          <w:tcPr/>
          <w:p>
            <w:pPr>
              <w:pStyle w:val="Compact"/>
              <w:jc w:val="left"/>
            </w:pPr>
            <w:r>
              <w:t xml:space="preserve">Quality</w:t>
            </w:r>
          </w:p>
        </w:tc>
        <w:tc>
          <w:tcPr/>
          <w:p>
            <w:pPr>
              <w:pStyle w:val="Compact"/>
              <w:jc w:val="left"/>
            </w:pPr>
            <w:r>
              <w:t xml:space="preserve">Pricing</w:t>
            </w:r>
          </w:p>
        </w:tc>
        <w:tc>
          <w:tcPr/>
          <w:p>
            <w:pPr>
              <w:pStyle w:val="Compact"/>
              <w:jc w:val="left"/>
            </w:pPr>
            <w:r>
              <w:t xml:space="preserve">Est. Monthly</w:t>
            </w:r>
          </w:p>
        </w:tc>
        <w:tc>
          <w:tcPr/>
          <w:p>
            <w:pPr>
              <w:pStyle w:val="Compact"/>
              <w:jc w:val="left"/>
            </w:pPr>
            <w:r>
              <w:t xml:space="preserve">Trial</w:t>
            </w:r>
          </w:p>
        </w:tc>
        <w:tc>
          <w:tcPr/>
          <w:p>
            <w:pPr>
              <w:pStyle w:val="Compact"/>
              <w:jc w:val="left"/>
            </w:pPr>
            <w:r>
              <w:t xml:space="preserve">Phase</w:t>
            </w:r>
          </w:p>
        </w:tc>
      </w:tr>
      <w:tr>
        <w:tc>
          <w:tcPr/>
          <w:p>
            <w:pPr>
              <w:pStyle w:val="Compact"/>
              <w:jc w:val="left"/>
            </w:pPr>
            <w:r>
              <w:rPr>
                <w:bCs/>
                <w:b/>
              </w:rPr>
              <w:t xml:space="preserve">BALLDONTLIE [PRIMARY DEV]</w:t>
            </w:r>
          </w:p>
        </w:tc>
        <w:tc>
          <w:tcPr/>
          <w:p>
            <w:pPr>
              <w:pStyle w:val="Compact"/>
              <w:jc w:val="left"/>
            </w:pPr>
            <w:r>
              <w:t xml:space="preserve">NBA, NFL, EPL, WC2026, La Liga, Bundesliga+</w:t>
            </w:r>
          </w:p>
        </w:tc>
        <w:tc>
          <w:tcPr/>
          <w:p>
            <w:pPr>
              <w:pStyle w:val="Compact"/>
              <w:jc w:val="left"/>
            </w:pPr>
            <w:r>
              <w:t xml:space="preserve">Real-time per second; historical to 1979 (NBA); advanced analytics</w:t>
            </w:r>
          </w:p>
        </w:tc>
        <w:tc>
          <w:tcPr/>
          <w:p>
            <w:pPr>
              <w:pStyle w:val="Compact"/>
              <w:jc w:val="left"/>
            </w:pPr>
            <w:r>
              <w:t xml:space="preserve">Free tier + paid plans</w:t>
            </w:r>
          </w:p>
        </w:tc>
        <w:tc>
          <w:tcPr/>
          <w:p>
            <w:pPr>
              <w:pStyle w:val="Compact"/>
              <w:jc w:val="left"/>
            </w:pPr>
            <w:r>
              <w:t xml:space="preserve">$0 during dev</w:t>
            </w:r>
          </w:p>
        </w:tc>
        <w:tc>
          <w:tcPr/>
          <w:p>
            <w:pPr>
              <w:pStyle w:val="Compact"/>
              <w:jc w:val="left"/>
            </w:pPr>
            <w:r>
              <w:t xml:space="preserve">Free tier</w:t>
            </w:r>
          </w:p>
        </w:tc>
        <w:tc>
          <w:tcPr/>
          <w:p>
            <w:pPr>
              <w:pStyle w:val="Compact"/>
              <w:jc w:val="left"/>
            </w:pPr>
            <w:r>
              <w:t xml:space="preserve">Dev &amp; backtesting</w:t>
            </w:r>
          </w:p>
        </w:tc>
      </w:tr>
      <w:tr>
        <w:tc>
          <w:tcPr/>
          <w:p>
            <w:pPr>
              <w:pStyle w:val="Compact"/>
              <w:jc w:val="left"/>
            </w:pPr>
            <w:r>
              <w:t xml:space="preserve">API-Sports / API-Football</w:t>
            </w:r>
          </w:p>
        </w:tc>
        <w:tc>
          <w:tcPr/>
          <w:p>
            <w:pPr>
              <w:pStyle w:val="Compact"/>
              <w:jc w:val="left"/>
            </w:pPr>
            <w:r>
              <w:t xml:space="preserve">Soccer 2,000+ comps (EPL, WC2026, UCL in scope at launch); NFL; NBA</w:t>
            </w:r>
          </w:p>
        </w:tc>
        <w:tc>
          <w:tcPr/>
          <w:p>
            <w:pPr>
              <w:pStyle w:val="Compact"/>
              <w:jc w:val="left"/>
            </w:pPr>
            <w:r>
              <w:t xml:space="preserve">Good; 15s live; 15+ yrs historical</w:t>
            </w:r>
          </w:p>
        </w:tc>
        <w:tc>
          <w:tcPr/>
          <w:p>
            <w:pPr>
              <w:pStyle w:val="Compact"/>
              <w:jc w:val="left"/>
            </w:pPr>
            <w:r>
              <w:t xml:space="preserve">Per-sport subscription; permanent free tier</w:t>
            </w:r>
          </w:p>
        </w:tc>
        <w:tc>
          <w:tcPr/>
          <w:p>
            <w:pPr>
              <w:pStyle w:val="Compact"/>
              <w:jc w:val="left"/>
            </w:pPr>
            <w:r>
              <w:t xml:space="preserve">Free (100 req/day); from ~$10/mo</w:t>
            </w:r>
          </w:p>
        </w:tc>
        <w:tc>
          <w:tcPr/>
          <w:p>
            <w:pPr>
              <w:pStyle w:val="Compact"/>
              <w:jc w:val="left"/>
            </w:pPr>
            <w:r>
              <w:t xml:space="preserve">Free tier</w:t>
            </w:r>
          </w:p>
        </w:tc>
        <w:tc>
          <w:tcPr/>
          <w:p>
            <w:pPr>
              <w:pStyle w:val="Compact"/>
              <w:jc w:val="left"/>
            </w:pPr>
            <w:r>
              <w:t xml:space="preserve">Dev &amp; soccer production</w:t>
            </w:r>
          </w:p>
        </w:tc>
      </w:tr>
      <w:tr>
        <w:tc>
          <w:tcPr/>
          <w:p>
            <w:pPr>
              <w:pStyle w:val="Compact"/>
              <w:jc w:val="left"/>
            </w:pPr>
            <w:r>
              <w:rPr>
                <w:bCs/>
                <w:b/>
              </w:rPr>
              <w:t xml:space="preserve">SportsDataIO [PROD CANDIDATE]</w:t>
            </w:r>
          </w:p>
        </w:tc>
        <w:tc>
          <w:tcPr/>
          <w:p>
            <w:pPr>
              <w:pStyle w:val="Compact"/>
              <w:jc w:val="left"/>
            </w:pPr>
            <w:r>
              <w:t xml:space="preserve">NFL, NBA, Soccer (EPL + WC2026 + UCL), odds, injury, fantasy — one contract</w:t>
            </w:r>
          </w:p>
        </w:tc>
        <w:tc>
          <w:tcPr/>
          <w:p>
            <w:pPr>
              <w:pStyle w:val="Compact"/>
              <w:jc w:val="left"/>
            </w:pPr>
            <w:r>
              <w:t xml:space="preserve">High; 19 yrs; injury + referee often bundled</w:t>
            </w:r>
          </w:p>
        </w:tc>
        <w:tc>
          <w:tcPr/>
          <w:p>
            <w:pPr>
              <w:pStyle w:val="Compact"/>
              <w:jc w:val="left"/>
            </w:pPr>
            <w:r>
              <w:t xml:space="preserve">Tiered subscription</w:t>
            </w:r>
          </w:p>
        </w:tc>
        <w:tc>
          <w:tcPr/>
          <w:p>
            <w:pPr>
              <w:pStyle w:val="Compact"/>
              <w:jc w:val="left"/>
            </w:pPr>
            <w:r>
              <w:t xml:space="preserve">Mid-market; contact for quote</w:t>
            </w:r>
          </w:p>
        </w:tc>
        <w:tc>
          <w:tcPr/>
          <w:p>
            <w:pPr>
              <w:pStyle w:val="Compact"/>
              <w:jc w:val="left"/>
            </w:pPr>
            <w:r>
              <w:t xml:space="preserve">Yes</w:t>
            </w:r>
          </w:p>
        </w:tc>
        <w:tc>
          <w:tcPr/>
          <w:p>
            <w:pPr>
              <w:pStyle w:val="Compact"/>
              <w:jc w:val="left"/>
            </w:pPr>
            <w:r>
              <w:t xml:space="preserve">Prod (if quality validates)</w:t>
            </w:r>
          </w:p>
        </w:tc>
      </w:tr>
      <w:tr>
        <w:tc>
          <w:tcPr/>
          <w:p>
            <w:pPr>
              <w:pStyle w:val="Compact"/>
              <w:jc w:val="left"/>
            </w:pPr>
            <w:r>
              <w:t xml:space="preserve">Sportradar [PROD CANDIDATE]</w:t>
            </w:r>
          </w:p>
        </w:tc>
        <w:tc>
          <w:tcPr/>
          <w:p>
            <w:pPr>
              <w:pStyle w:val="Compact"/>
              <w:jc w:val="left"/>
            </w:pPr>
            <w:r>
              <w:t xml:space="preserve">NFL (official), NBA (official), Soccer 1,000+ leagues</w:t>
            </w:r>
          </w:p>
        </w:tc>
        <w:tc>
          <w:tcPr/>
          <w:p>
            <w:pPr>
              <w:pStyle w:val="Compact"/>
              <w:jc w:val="left"/>
            </w:pPr>
            <w:r>
              <w:t xml:space="preserve">Industry gold standard; official partnerships</w:t>
            </w:r>
          </w:p>
        </w:tc>
        <w:tc>
          <w:tcPr/>
          <w:p>
            <w:pPr>
              <w:pStyle w:val="Compact"/>
              <w:jc w:val="left"/>
            </w:pPr>
            <w:r>
              <w:t xml:space="preserve">B2B custom; no public pricing</w:t>
            </w:r>
          </w:p>
        </w:tc>
        <w:tc>
          <w:tcPr/>
          <w:p>
            <w:pPr>
              <w:pStyle w:val="Compact"/>
              <w:jc w:val="left"/>
            </w:pPr>
            <w:r>
              <w:t xml:space="preserve">$500–$1K+/sport; enterprise higher</w:t>
            </w:r>
          </w:p>
        </w:tc>
        <w:tc>
          <w:tcPr/>
          <w:p>
            <w:pPr>
              <w:pStyle w:val="Compact"/>
              <w:jc w:val="left"/>
            </w:pPr>
            <w:r>
              <w:t xml:space="preserve">30-day</w:t>
            </w:r>
          </w:p>
        </w:tc>
        <w:tc>
          <w:tcPr/>
          <w:p>
            <w:pPr>
              <w:pStyle w:val="Compact"/>
              <w:jc w:val="left"/>
            </w:pPr>
            <w:r>
              <w:t xml:space="preserve">Prod if quality mandates</w:t>
            </w:r>
          </w:p>
        </w:tc>
      </w:tr>
      <w:tr>
        <w:tc>
          <w:tcPr/>
          <w:p>
            <w:pPr>
              <w:pStyle w:val="Compact"/>
              <w:jc w:val="left"/>
            </w:pPr>
            <w:r>
              <w:rPr>
                <w:bCs/>
                <w:b/>
              </w:rPr>
              <w:t xml:space="preserve">The Odds API</w:t>
            </w:r>
          </w:p>
        </w:tc>
        <w:tc>
          <w:tcPr/>
          <w:p>
            <w:pPr>
              <w:pStyle w:val="Compact"/>
              <w:jc w:val="left"/>
            </w:pPr>
            <w:r>
              <w:t xml:space="preserve">NFL, NBA, EPL, WC2026, UCL; 70+ sports; 40+ books incl. Pinnacle</w:t>
            </w:r>
          </w:p>
        </w:tc>
        <w:tc>
          <w:tcPr/>
          <w:p>
            <w:pPr>
              <w:pStyle w:val="Compact"/>
              <w:jc w:val="left"/>
            </w:pPr>
            <w:r>
              <w:t xml:space="preserve">Specialized odds; Pinnacle for CLV closing line</w:t>
            </w:r>
          </w:p>
        </w:tc>
        <w:tc>
          <w:tcPr/>
          <w:p>
            <w:pPr>
              <w:pStyle w:val="Compact"/>
              <w:jc w:val="left"/>
            </w:pPr>
            <w:r>
              <w:t xml:space="preserve">Usage-based per request; transparent pricing</w:t>
            </w:r>
          </w:p>
        </w:tc>
        <w:tc>
          <w:tcPr/>
          <w:p>
            <w:pPr>
              <w:pStyle w:val="Compact"/>
              <w:jc w:val="left"/>
            </w:pPr>
            <w:r>
              <w:t xml:space="preserve">Low cost; free quota available</w:t>
            </w:r>
          </w:p>
        </w:tc>
        <w:tc>
          <w:tcPr/>
          <w:p>
            <w:pPr>
              <w:pStyle w:val="Compact"/>
              <w:jc w:val="left"/>
            </w:pPr>
            <w:r>
              <w:t xml:space="preserve">Free quota</w:t>
            </w:r>
          </w:p>
        </w:tc>
        <w:tc>
          <w:tcPr/>
          <w:p>
            <w:pPr>
              <w:pStyle w:val="Compact"/>
              <w:jc w:val="left"/>
            </w:pPr>
            <w:r>
              <w:t xml:space="preserve">Dev &amp; prod</w:t>
            </w:r>
          </w:p>
        </w:tc>
      </w:tr>
      <w:tr>
        <w:tc>
          <w:tcPr/>
          <w:p>
            <w:pPr>
              <w:pStyle w:val="Compact"/>
              <w:jc w:val="left"/>
            </w:pPr>
            <w:r>
              <w:t xml:space="preserve">OpticOdds</w:t>
            </w:r>
          </w:p>
        </w:tc>
        <w:tc>
          <w:tcPr/>
          <w:p>
            <w:pPr>
              <w:pStyle w:val="Compact"/>
              <w:jc w:val="left"/>
            </w:pPr>
            <w:r>
              <w:t xml:space="preserve">NFL, NBA, Soccer + all major US leagues; 200+ books</w:t>
            </w:r>
          </w:p>
        </w:tc>
        <w:tc>
          <w:tcPr/>
          <w:p>
            <w:pPr>
              <w:pStyle w:val="Compact"/>
              <w:jc w:val="left"/>
            </w:pPr>
            <w:r>
              <w:t xml:space="preserve">Fastest in market; 1M+ odds/sec; bet grading endpoint</w:t>
            </w:r>
          </w:p>
        </w:tc>
        <w:tc>
          <w:tcPr/>
          <w:p>
            <w:pPr>
              <w:pStyle w:val="Compact"/>
              <w:jc w:val="left"/>
            </w:pPr>
            <w:r>
              <w:t xml:space="preserve">Custom quote; no public pricing</w:t>
            </w:r>
          </w:p>
        </w:tc>
        <w:tc>
          <w:tcPr/>
          <w:p>
            <w:pPr>
              <w:pStyle w:val="Compact"/>
              <w:jc w:val="left"/>
            </w:pPr>
            <w:r>
              <w:t xml:space="preserve">Enterprise; contact sales</w:t>
            </w:r>
          </w:p>
        </w:tc>
        <w:tc>
          <w:tcPr/>
          <w:p>
            <w:pPr>
              <w:pStyle w:val="Compact"/>
              <w:jc w:val="left"/>
            </w:pPr>
            <w:r>
              <w:t xml:space="preserve">No public trial</w:t>
            </w:r>
          </w:p>
        </w:tc>
        <w:tc>
          <w:tcPr/>
          <w:p>
            <w:pPr>
              <w:pStyle w:val="Compact"/>
              <w:jc w:val="left"/>
            </w:pPr>
            <w:r>
              <w:t xml:space="preserve">Upgrade path only</w:t>
            </w:r>
          </w:p>
        </w:tc>
      </w:tr>
    </w:tbl>
    <w:bookmarkEnd w:id="29"/>
    <w:bookmarkStart w:id="30" w:name="phase-2-vendors"/>
    <w:p>
      <w:pPr>
        <w:pStyle w:val="Heading3"/>
      </w:pPr>
      <w:r>
        <w:t xml:space="preserve">4.2 Phase 2 Vendors</w:t>
      </w:r>
    </w:p>
    <w:p>
      <w:pPr>
        <w:pStyle w:val="FirstParagraph"/>
      </w:pPr>
      <w:r>
        <w:t xml:space="preserve">[PHASE 2 — DEFERRED] Vendor candidates below documented for Phase 2 planning only. No contracts, pipelines, or model development should begin until a formal per-sport activation decision is made.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Vendor</w:t>
            </w:r>
          </w:p>
        </w:tc>
        <w:tc>
          <w:tcPr/>
          <w:p>
            <w:pPr>
              <w:pStyle w:val="Compact"/>
              <w:jc w:val="left"/>
            </w:pPr>
            <w:r>
              <w:t xml:space="preserve">Coverage</w:t>
            </w:r>
          </w:p>
        </w:tc>
        <w:tc>
          <w:tcPr/>
          <w:p>
            <w:pPr>
              <w:pStyle w:val="Compact"/>
              <w:jc w:val="left"/>
            </w:pPr>
            <w:r>
              <w:t xml:space="preserve">Quality</w:t>
            </w:r>
          </w:p>
        </w:tc>
        <w:tc>
          <w:tcPr/>
          <w:p>
            <w:pPr>
              <w:pStyle w:val="Compact"/>
              <w:jc w:val="left"/>
            </w:pPr>
            <w:r>
              <w:t xml:space="preserve">Pricing</w:t>
            </w:r>
          </w:p>
        </w:tc>
        <w:tc>
          <w:tcPr/>
          <w:p>
            <w:pPr>
              <w:pStyle w:val="Compact"/>
              <w:jc w:val="left"/>
            </w:pPr>
            <w:r>
              <w:t xml:space="preserve">Trial</w:t>
            </w:r>
          </w:p>
        </w:tc>
        <w:tc>
          <w:tcPr/>
          <w:p>
            <w:pPr>
              <w:pStyle w:val="Compact"/>
              <w:jc w:val="left"/>
            </w:pPr>
            <w:r>
              <w:t xml:space="preserve">Phase</w:t>
            </w:r>
          </w:p>
        </w:tc>
      </w:tr>
      <w:tr>
        <w:tc>
          <w:tcPr/>
          <w:p>
            <w:pPr>
              <w:pStyle w:val="Compact"/>
              <w:jc w:val="left"/>
            </w:pPr>
            <w:r>
              <w:rPr>
                <w:bCs/>
                <w:b/>
              </w:rPr>
              <w:t xml:space="preserve">BALLDONTLIE [PRIMARY DEV — MLB/NHL]</w:t>
            </w:r>
          </w:p>
        </w:tc>
        <w:tc>
          <w:tcPr/>
          <w:p>
            <w:pPr>
              <w:pStyle w:val="Compact"/>
              <w:jc w:val="left"/>
            </w:pPr>
            <w:r>
              <w:t xml:space="preserve">MLB and NHL both covered — live scores, stats, standings</w:t>
            </w:r>
          </w:p>
        </w:tc>
        <w:tc>
          <w:tcPr/>
          <w:p>
            <w:pPr>
              <w:pStyle w:val="Compact"/>
              <w:jc w:val="left"/>
            </w:pPr>
            <w:r>
              <w:t xml:space="preserve">Real-time per second; deep historical</w:t>
            </w:r>
          </w:p>
        </w:tc>
        <w:tc>
          <w:tcPr/>
          <w:p>
            <w:pPr>
              <w:pStyle w:val="Compact"/>
              <w:jc w:val="left"/>
            </w:pPr>
            <w:r>
              <w:t xml:space="preserve">Free tier + paid plans</w:t>
            </w:r>
          </w:p>
        </w:tc>
        <w:tc>
          <w:tcPr/>
          <w:p>
            <w:pPr>
              <w:pStyle w:val="Compact"/>
              <w:jc w:val="left"/>
            </w:pPr>
            <w:r>
              <w:t xml:space="preserve">Free tier</w:t>
            </w:r>
          </w:p>
        </w:tc>
        <w:tc>
          <w:tcPr/>
          <w:p>
            <w:pPr>
              <w:pStyle w:val="Compact"/>
              <w:jc w:val="left"/>
            </w:pPr>
            <w:r>
              <w:t xml:space="preserve">Dev &amp; backtesting</w:t>
            </w:r>
          </w:p>
        </w:tc>
      </w:tr>
      <w:tr>
        <w:tc>
          <w:tcPr/>
          <w:p>
            <w:pPr>
              <w:pStyle w:val="Compact"/>
              <w:jc w:val="left"/>
            </w:pPr>
            <w:r>
              <w:t xml:space="preserve">SportsDataIO [PROD CANDIDATE — MLB/NHL/NCAA]</w:t>
            </w:r>
          </w:p>
        </w:tc>
        <w:tc>
          <w:tcPr/>
          <w:p>
            <w:pPr>
              <w:pStyle w:val="Compact"/>
              <w:jc w:val="left"/>
            </w:pPr>
            <w:r>
              <w:t xml:space="preserve">MLB, NHL, NCAA Football (FBS), NCAA Basketball; scores, stats, odds, injury in one contract</w:t>
            </w:r>
          </w:p>
        </w:tc>
        <w:tc>
          <w:tcPr/>
          <w:p>
            <w:pPr>
              <w:pStyle w:val="Compact"/>
              <w:jc w:val="left"/>
            </w:pPr>
            <w:r>
              <w:t xml:space="preserve">High; extending existing Phase 1 contract is simplest path</w:t>
            </w:r>
          </w:p>
        </w:tc>
        <w:tc>
          <w:tcPr/>
          <w:p>
            <w:pPr>
              <w:pStyle w:val="Compact"/>
              <w:jc w:val="left"/>
            </w:pPr>
            <w:r>
              <w:t xml:space="preserve">Incremental add to existing contract</w:t>
            </w:r>
          </w:p>
        </w:tc>
        <w:tc>
          <w:tcPr/>
          <w:p>
            <w:pPr>
              <w:pStyle w:val="Compact"/>
              <w:jc w:val="left"/>
            </w:pPr>
            <w:r>
              <w:t xml:space="preserve">Yes</w:t>
            </w:r>
          </w:p>
        </w:tc>
        <w:tc>
          <w:tcPr/>
          <w:p>
            <w:pPr>
              <w:pStyle w:val="Compact"/>
              <w:jc w:val="left"/>
            </w:pPr>
            <w:r>
              <w:t xml:space="preserve">Prod (Phase 2)</w:t>
            </w:r>
          </w:p>
        </w:tc>
      </w:tr>
      <w:tr>
        <w:tc>
          <w:tcPr/>
          <w:p>
            <w:pPr>
              <w:pStyle w:val="Compact"/>
              <w:jc w:val="left"/>
            </w:pPr>
            <w:r>
              <w:t xml:space="preserve">Sportradar [PROD CANDIDATE — MLB/NHL]</w:t>
            </w:r>
          </w:p>
        </w:tc>
        <w:tc>
          <w:tcPr/>
          <w:p>
            <w:pPr>
              <w:pStyle w:val="Compact"/>
              <w:jc w:val="left"/>
            </w:pPr>
            <w:r>
              <w:t xml:space="preserve">MLB (official partner), NHL (official partner), deep coverage both sports</w:t>
            </w:r>
          </w:p>
        </w:tc>
        <w:tc>
          <w:tcPr/>
          <w:p>
            <w:pPr>
              <w:pStyle w:val="Compact"/>
              <w:jc w:val="left"/>
            </w:pPr>
            <w:r>
              <w:t xml:space="preserve">Official league data partnerships</w:t>
            </w:r>
          </w:p>
        </w:tc>
        <w:tc>
          <w:tcPr/>
          <w:p>
            <w:pPr>
              <w:pStyle w:val="Compact"/>
              <w:jc w:val="left"/>
            </w:pPr>
            <w:r>
              <w:t xml:space="preserve">B2B custom; add to existing contract</w:t>
            </w:r>
          </w:p>
        </w:tc>
        <w:tc>
          <w:tcPr/>
          <w:p>
            <w:pPr>
              <w:pStyle w:val="Compact"/>
              <w:jc w:val="left"/>
            </w:pPr>
            <w:r>
              <w:t xml:space="preserve">30-day</w:t>
            </w:r>
          </w:p>
        </w:tc>
        <w:tc>
          <w:tcPr/>
          <w:p>
            <w:pPr>
              <w:pStyle w:val="Compact"/>
              <w:jc w:val="left"/>
            </w:pPr>
            <w:r>
              <w:t xml:space="preserve">Prod if quality mandates</w:t>
            </w:r>
          </w:p>
        </w:tc>
      </w:tr>
      <w:tr>
        <w:tc>
          <w:tcPr/>
          <w:p>
            <w:pPr>
              <w:pStyle w:val="Compact"/>
              <w:jc w:val="left"/>
            </w:pPr>
            <w:r>
              <w:t xml:space="preserve">MySportsFeeds</w:t>
            </w:r>
          </w:p>
        </w:tc>
        <w:tc>
          <w:tcPr/>
          <w:p>
            <w:pPr>
              <w:pStyle w:val="Compact"/>
              <w:jc w:val="left"/>
            </w:pPr>
            <w:r>
              <w:t xml:space="preserve">NFL, MLB, NBA, NHL — consistent format across all four</w:t>
            </w:r>
          </w:p>
        </w:tc>
        <w:tc>
          <w:tcPr/>
          <w:p>
            <w:pPr>
              <w:pStyle w:val="Compact"/>
              <w:jc w:val="left"/>
            </w:pPr>
            <w:r>
              <w:t xml:space="preserve">Good; transparent pricing; 14-day trial</w:t>
            </w:r>
          </w:p>
        </w:tc>
        <w:tc>
          <w:tcPr/>
          <w:p>
            <w:pPr>
              <w:pStyle w:val="Compact"/>
              <w:jc w:val="left"/>
            </w:pPr>
            <w:r>
              <w:t xml:space="preserve">Per-league subscription; public pricing</w:t>
            </w:r>
          </w:p>
        </w:tc>
        <w:tc>
          <w:tcPr/>
          <w:p>
            <w:pPr>
              <w:pStyle w:val="Compact"/>
              <w:jc w:val="left"/>
            </w:pPr>
            <w:r>
              <w:t xml:space="preserve">14-day</w:t>
            </w:r>
          </w:p>
        </w:tc>
        <w:tc>
          <w:tcPr/>
          <w:p>
            <w:pPr>
              <w:pStyle w:val="Compact"/>
              <w:jc w:val="left"/>
            </w:pPr>
            <w:r>
              <w:t xml:space="preserve">Dev / prod candidate</w:t>
            </w:r>
          </w:p>
        </w:tc>
      </w:tr>
      <w:tr>
        <w:tc>
          <w:tcPr/>
          <w:p>
            <w:pPr>
              <w:pStyle w:val="Compact"/>
              <w:jc w:val="left"/>
            </w:pPr>
            <w:r>
              <w:rPr>
                <w:bCs/>
                <w:b/>
              </w:rPr>
              <w:t xml:space="preserve">Jeff Sackmann Open Era Dataset (Tennis)</w:t>
            </w:r>
          </w:p>
        </w:tc>
        <w:tc>
          <w:tcPr/>
          <w:p>
            <w:pPr>
              <w:pStyle w:val="Compact"/>
              <w:jc w:val="left"/>
            </w:pPr>
            <w:r>
              <w:t xml:space="preserve">ATP/WTA historical match results, player stats, surface records, Elo ratings — Open Era (1968–present)</w:t>
            </w:r>
          </w:p>
        </w:tc>
        <w:tc>
          <w:tcPr/>
          <w:p>
            <w:pPr>
              <w:pStyle w:val="Compact"/>
              <w:jc w:val="left"/>
            </w:pPr>
            <w:r>
              <w:t xml:space="preserve">High; extensively used by tennis analytics community; MIT license</w:t>
            </w:r>
          </w:p>
        </w:tc>
        <w:tc>
          <w:tcPr/>
          <w:p>
            <w:pPr>
              <w:pStyle w:val="Compact"/>
              <w:jc w:val="left"/>
            </w:pPr>
            <w:r>
              <w:t xml:space="preserve">Free (GitHub)</w:t>
            </w:r>
          </w:p>
        </w:tc>
        <w:tc>
          <w:tcPr/>
          <w:p>
            <w:pPr>
              <w:pStyle w:val="Compact"/>
              <w:jc w:val="left"/>
            </w:pPr>
            <w:r>
              <w:t xml:space="preserve">—</w:t>
            </w:r>
          </w:p>
        </w:tc>
        <w:tc>
          <w:tcPr/>
          <w:p>
            <w:pPr>
              <w:pStyle w:val="Compact"/>
              <w:jc w:val="left"/>
            </w:pPr>
            <w:r>
              <w:t xml:space="preserve">Training data only</w:t>
            </w:r>
          </w:p>
        </w:tc>
      </w:tr>
      <w:tr>
        <w:tc>
          <w:tcPr/>
          <w:p>
            <w:pPr>
              <w:pStyle w:val="Compact"/>
              <w:jc w:val="left"/>
            </w:pPr>
            <w:r>
              <w:t xml:space="preserve">ATP / WTA Official Data Feed (Tennis)</w:t>
            </w:r>
          </w:p>
        </w:tc>
        <w:tc>
          <w:tcPr/>
          <w:p>
            <w:pPr>
              <w:pStyle w:val="Compact"/>
              <w:jc w:val="left"/>
            </w:pPr>
            <w:r>
              <w:t xml:space="preserve">Real-time match scores, draw results, player rankings, live stats</w:t>
            </w:r>
          </w:p>
        </w:tc>
        <w:tc>
          <w:tcPr/>
          <w:p>
            <w:pPr>
              <w:pStyle w:val="Compact"/>
              <w:jc w:val="left"/>
            </w:pPr>
            <w:r>
              <w:t xml:space="preserve">Official; highest quality</w:t>
            </w:r>
          </w:p>
        </w:tc>
        <w:tc>
          <w:tcPr/>
          <w:p>
            <w:pPr>
              <w:pStyle w:val="Compact"/>
              <w:jc w:val="left"/>
            </w:pPr>
            <w:r>
              <w:t xml:space="preserve">B2B custom; contact ATP/WTA directly</w:t>
            </w:r>
          </w:p>
        </w:tc>
        <w:tc>
          <w:tcPr/>
          <w:p>
            <w:pPr>
              <w:pStyle w:val="Compact"/>
              <w:jc w:val="left"/>
            </w:pPr>
            <w:r>
              <w:t xml:space="preserve">TBD</w:t>
            </w:r>
          </w:p>
        </w:tc>
        <w:tc>
          <w:tcPr/>
          <w:p>
            <w:pPr>
              <w:pStyle w:val="Compact"/>
              <w:jc w:val="left"/>
            </w:pPr>
            <w:r>
              <w:t xml:space="preserve">Prod (Phase 2 — OQ-14)</w:t>
            </w:r>
          </w:p>
        </w:tc>
      </w:tr>
      <w:tr>
        <w:tc>
          <w:tcPr/>
          <w:p>
            <w:pPr>
              <w:pStyle w:val="Compact"/>
              <w:jc w:val="left"/>
            </w:pPr>
            <w:r>
              <w:t xml:space="preserve">SportsDataIO [PROD CANDIDATE — Tennis]</w:t>
            </w:r>
          </w:p>
        </w:tc>
        <w:tc>
          <w:tcPr/>
          <w:p>
            <w:pPr>
              <w:pStyle w:val="Compact"/>
              <w:jc w:val="left"/>
            </w:pPr>
            <w:r>
              <w:t xml:space="preserve">ATP/WTA coverage; scores, stats, odds</w:t>
            </w:r>
          </w:p>
        </w:tc>
        <w:tc>
          <w:tcPr/>
          <w:p>
            <w:pPr>
              <w:pStyle w:val="Compact"/>
              <w:jc w:val="left"/>
            </w:pPr>
            <w:r>
              <w:t xml:space="preserve">Good; simplest path if already contracted for Phase 1/MLB/NHL</w:t>
            </w:r>
          </w:p>
        </w:tc>
        <w:tc>
          <w:tcPr/>
          <w:p>
            <w:pPr>
              <w:pStyle w:val="Compact"/>
              <w:jc w:val="left"/>
            </w:pPr>
            <w:r>
              <w:t xml:space="preserve">Incremental add</w:t>
            </w:r>
          </w:p>
        </w:tc>
        <w:tc>
          <w:tcPr/>
          <w:p>
            <w:pPr>
              <w:pStyle w:val="Compact"/>
              <w:jc w:val="left"/>
            </w:pPr>
            <w:r>
              <w:t xml:space="preserve">Yes</w:t>
            </w:r>
          </w:p>
        </w:tc>
        <w:tc>
          <w:tcPr/>
          <w:p>
            <w:pPr>
              <w:pStyle w:val="Compact"/>
              <w:jc w:val="left"/>
            </w:pPr>
            <w:r>
              <w:t xml:space="preserve">Prod candidate (Phase 2)</w:t>
            </w:r>
          </w:p>
        </w:tc>
      </w:tr>
      <w:tr>
        <w:tc>
          <w:tcPr/>
          <w:p>
            <w:pPr>
              <w:pStyle w:val="Compact"/>
              <w:jc w:val="left"/>
            </w:pPr>
            <w:r>
              <w:t xml:space="preserve">cfbfastR / collegefootballdata.com API (NCAA FB)</w:t>
            </w:r>
          </w:p>
        </w:tc>
        <w:tc>
          <w:tcPr/>
          <w:p>
            <w:pPr>
              <w:pStyle w:val="Compact"/>
              <w:jc w:val="left"/>
            </w:pPr>
            <w:r>
              <w:t xml:space="preserve">FBS play-by-play, EPA, team stats, schedules, recruiting — historical and in-season</w:t>
            </w:r>
          </w:p>
        </w:tc>
        <w:tc>
          <w:tcPr/>
          <w:p>
            <w:pPr>
              <w:pStyle w:val="Compact"/>
              <w:jc w:val="left"/>
            </w:pPr>
            <w:r>
              <w:t xml:space="preserve">High for historical; real-time latency may require paid vendor for production</w:t>
            </w:r>
          </w:p>
        </w:tc>
        <w:tc>
          <w:tcPr/>
          <w:p>
            <w:pPr>
              <w:pStyle w:val="Compact"/>
              <w:jc w:val="left"/>
            </w:pPr>
            <w:r>
              <w:t xml:space="preserve">Free (open source + free API tier)</w:t>
            </w:r>
          </w:p>
        </w:tc>
        <w:tc>
          <w:tcPr/>
          <w:p>
            <w:pPr>
              <w:pStyle w:val="Compact"/>
              <w:jc w:val="left"/>
            </w:pPr>
            <w:r>
              <w:t xml:space="preserve">Free</w:t>
            </w:r>
          </w:p>
        </w:tc>
        <w:tc>
          <w:tcPr/>
          <w:p>
            <w:pPr>
              <w:pStyle w:val="Compact"/>
              <w:jc w:val="left"/>
            </w:pPr>
            <w:r>
              <w:t xml:space="preserve">Training data; dev</w:t>
            </w:r>
          </w:p>
        </w:tc>
      </w:tr>
      <w:tr>
        <w:tc>
          <w:tcPr/>
          <w:p>
            <w:pPr>
              <w:pStyle w:val="Compact"/>
              <w:jc w:val="left"/>
            </w:pPr>
            <w:r>
              <w:t xml:space="preserve">SportsDataIO [PROD CANDIDATE — NCAA FB]</w:t>
            </w:r>
          </w:p>
        </w:tc>
        <w:tc>
          <w:tcPr/>
          <w:p>
            <w:pPr>
              <w:pStyle w:val="Compact"/>
              <w:jc w:val="left"/>
            </w:pPr>
            <w:r>
              <w:t xml:space="preserve">FBS schedules, stats, odds, injury; referee crew data</w:t>
            </w:r>
          </w:p>
        </w:tc>
        <w:tc>
          <w:tcPr/>
          <w:p>
            <w:pPr>
              <w:pStyle w:val="Compact"/>
              <w:jc w:val="left"/>
            </w:pPr>
            <w:r>
              <w:t xml:space="preserve">High; same vendor as Phase 1 — contract extension</w:t>
            </w:r>
          </w:p>
        </w:tc>
        <w:tc>
          <w:tcPr/>
          <w:p>
            <w:pPr>
              <w:pStyle w:val="Compact"/>
              <w:jc w:val="left"/>
            </w:pPr>
            <w:r>
              <w:t xml:space="preserve">Incremental add</w:t>
            </w:r>
          </w:p>
        </w:tc>
        <w:tc>
          <w:tcPr/>
          <w:p>
            <w:pPr>
              <w:pStyle w:val="Compact"/>
              <w:jc w:val="left"/>
            </w:pPr>
            <w:r>
              <w:t xml:space="preserve">Yes</w:t>
            </w:r>
          </w:p>
        </w:tc>
        <w:tc>
          <w:tcPr/>
          <w:p>
            <w:pPr>
              <w:pStyle w:val="Compact"/>
              <w:jc w:val="left"/>
            </w:pPr>
            <w:r>
              <w:t xml:space="preserve">Prod (Phase 2)</w:t>
            </w:r>
          </w:p>
        </w:tc>
      </w:tr>
      <w:tr>
        <w:tc>
          <w:tcPr/>
          <w:p>
            <w:pPr>
              <w:pStyle w:val="Compact"/>
              <w:jc w:val="left"/>
            </w:pPr>
            <w:r>
              <w:t xml:space="preserve">cbbdata / Sports Reference (NCAA BB)</w:t>
            </w:r>
          </w:p>
        </w:tc>
        <w:tc>
          <w:tcPr/>
          <w:p>
            <w:pPr>
              <w:pStyle w:val="Compact"/>
              <w:jc w:val="left"/>
            </w:pPr>
            <w:r>
              <w:t xml:space="preserve">NCAA D1 Men’s and Women’s Basketball historical stats, schedules, tournament data</w:t>
            </w:r>
          </w:p>
        </w:tc>
        <w:tc>
          <w:tcPr/>
          <w:p>
            <w:pPr>
              <w:pStyle w:val="Compact"/>
              <w:jc w:val="left"/>
            </w:pPr>
            <w:r>
              <w:t xml:space="preserve">Good; Sports Reference is the gold standard for historical</w:t>
            </w:r>
          </w:p>
        </w:tc>
        <w:tc>
          <w:tcPr/>
          <w:p>
            <w:pPr>
              <w:pStyle w:val="Compact"/>
              <w:jc w:val="left"/>
            </w:pPr>
            <w:r>
              <w:t xml:space="preserve">Free (open source); Sports Reference subscription for bulk access</w:t>
            </w:r>
          </w:p>
        </w:tc>
        <w:tc>
          <w:tcPr/>
          <w:p>
            <w:pPr>
              <w:pStyle w:val="Compact"/>
              <w:jc w:val="left"/>
            </w:pPr>
            <w:r>
              <w:t xml:space="preserve">Free tier</w:t>
            </w:r>
          </w:p>
        </w:tc>
        <w:tc>
          <w:tcPr/>
          <w:p>
            <w:pPr>
              <w:pStyle w:val="Compact"/>
              <w:jc w:val="left"/>
            </w:pPr>
            <w:r>
              <w:t xml:space="preserve">Training data; dev</w:t>
            </w:r>
          </w:p>
        </w:tc>
      </w:tr>
      <w:tr>
        <w:tc>
          <w:tcPr/>
          <w:p>
            <w:pPr>
              <w:pStyle w:val="Compact"/>
              <w:jc w:val="left"/>
            </w:pPr>
            <w:r>
              <w:t xml:space="preserve">SportsDataIO [PROD CANDIDATE — NCAA BB]</w:t>
            </w:r>
          </w:p>
        </w:tc>
        <w:tc>
          <w:tcPr/>
          <w:p>
            <w:pPr>
              <w:pStyle w:val="Compact"/>
              <w:jc w:val="left"/>
            </w:pPr>
            <w:r>
              <w:t xml:space="preserve">NCAA D1 Men’s + Women’s Basketball schedules, stats, odds, referee crew</w:t>
            </w:r>
          </w:p>
        </w:tc>
        <w:tc>
          <w:tcPr/>
          <w:p>
            <w:pPr>
              <w:pStyle w:val="Compact"/>
              <w:jc w:val="left"/>
            </w:pPr>
            <w:r>
              <w:t xml:space="preserve">High; covers both Men’s and Women’s programmes in one contract</w:t>
            </w:r>
          </w:p>
        </w:tc>
        <w:tc>
          <w:tcPr/>
          <w:p>
            <w:pPr>
              <w:pStyle w:val="Compact"/>
              <w:jc w:val="left"/>
            </w:pPr>
            <w:r>
              <w:t xml:space="preserve">Incremental add</w:t>
            </w:r>
          </w:p>
        </w:tc>
        <w:tc>
          <w:tcPr/>
          <w:p>
            <w:pPr>
              <w:pStyle w:val="Compact"/>
              <w:jc w:val="left"/>
            </w:pPr>
            <w:r>
              <w:t xml:space="preserve">Yes</w:t>
            </w:r>
          </w:p>
        </w:tc>
        <w:tc>
          <w:tcPr/>
          <w:p>
            <w:pPr>
              <w:pStyle w:val="Compact"/>
              <w:jc w:val="left"/>
            </w:pPr>
            <w:r>
              <w:t xml:space="preserve">Prod (Phase 2)</w:t>
            </w:r>
          </w:p>
        </w:tc>
      </w:tr>
      <w:tr>
        <w:tc>
          <w:tcPr/>
          <w:p>
            <w:pPr>
              <w:pStyle w:val="Compact"/>
              <w:jc w:val="left"/>
            </w:pPr>
            <w:r>
              <w:t xml:space="preserve">World Rugby API — api.wr-rims.pulselive.com (Rugby)</w:t>
            </w:r>
          </w:p>
        </w:tc>
        <w:tc>
          <w:tcPr/>
          <w:p>
            <w:pPr>
              <w:pStyle w:val="Compact"/>
              <w:jc w:val="left"/>
            </w:pPr>
            <w:r>
              <w:t xml:space="preserve">International rugby results, standings, schedules, squad data</w:t>
            </w:r>
          </w:p>
        </w:tc>
        <w:tc>
          <w:tcPr/>
          <w:p>
            <w:pPr>
              <w:pStyle w:val="Compact"/>
              <w:jc w:val="left"/>
            </w:pPr>
            <w:r>
              <w:t xml:space="preserve">Undocumented; public but no formal SLA.</w:t>
            </w:r>
            <w:r>
              <w:t xml:space="preserve"> </w:t>
            </w:r>
            <w:r>
              <w:rPr>
                <w:bCs/>
                <w:b/>
              </w:rPr>
              <w:t xml:space="preserve">Stability and rate limits must be confirmed before production commitment — OQ-15.</w:t>
            </w:r>
          </w:p>
        </w:tc>
        <w:tc>
          <w:tcPr/>
          <w:p>
            <w:pPr>
              <w:pStyle w:val="Compact"/>
              <w:jc w:val="left"/>
            </w:pPr>
            <w:r>
              <w:t xml:space="preserve">Free (no API key)</w:t>
            </w:r>
          </w:p>
        </w:tc>
        <w:tc>
          <w:tcPr/>
          <w:p>
            <w:pPr>
              <w:pStyle w:val="Compact"/>
              <w:jc w:val="left"/>
            </w:pPr>
            <w:r>
              <w:t xml:space="preserve">—</w:t>
            </w:r>
          </w:p>
        </w:tc>
        <w:tc>
          <w:tcPr/>
          <w:p>
            <w:pPr>
              <w:pStyle w:val="Compact"/>
              <w:jc w:val="left"/>
            </w:pPr>
            <w:r>
              <w:t xml:space="preserve">Dev only — stability risk</w:t>
            </w:r>
          </w:p>
        </w:tc>
      </w:tr>
      <w:tr>
        <w:tc>
          <w:tcPr/>
          <w:p>
            <w:pPr>
              <w:pStyle w:val="Compact"/>
              <w:jc w:val="left"/>
            </w:pPr>
            <w:r>
              <w:t xml:space="preserve">SportsDataIO / Sportradar [PROD CANDIDATE — Rugby]</w:t>
            </w:r>
          </w:p>
        </w:tc>
        <w:tc>
          <w:tcPr/>
          <w:p>
            <w:pPr>
              <w:pStyle w:val="Compact"/>
              <w:jc w:val="left"/>
            </w:pPr>
            <w:r>
              <w:t xml:space="preserve">International rugby coverage varies by vendor; confirm scope before contract</w:t>
            </w:r>
          </w:p>
        </w:tc>
        <w:tc>
          <w:tcPr/>
          <w:p>
            <w:pPr>
              <w:pStyle w:val="Compact"/>
              <w:jc w:val="left"/>
            </w:pPr>
            <w:r>
              <w:t xml:space="preserve">TBD — evaluate at Phase 2 planning</w:t>
            </w:r>
          </w:p>
        </w:tc>
        <w:tc>
          <w:tcPr/>
          <w:p>
            <w:pPr>
              <w:pStyle w:val="Compact"/>
              <w:jc w:val="left"/>
            </w:pPr>
            <w:r>
              <w:t xml:space="preserve">Contact for quote</w:t>
            </w:r>
          </w:p>
        </w:tc>
        <w:tc>
          <w:tcPr/>
          <w:p>
            <w:pPr>
              <w:pStyle w:val="Compact"/>
              <w:jc w:val="left"/>
            </w:pPr>
            <w:r>
              <w:t xml:space="preserve">TBD</w:t>
            </w:r>
          </w:p>
        </w:tc>
        <w:tc>
          <w:tcPr/>
          <w:p>
            <w:pPr>
              <w:pStyle w:val="Compact"/>
              <w:jc w:val="left"/>
            </w:pPr>
            <w:r>
              <w:t xml:space="preserve">Prod (Phase 2 — OQ-15)</w:t>
            </w:r>
          </w:p>
        </w:tc>
      </w:tr>
      <w:tr>
        <w:tc>
          <w:tcPr/>
          <w:p>
            <w:pPr>
              <w:pStyle w:val="Compact"/>
              <w:jc w:val="left"/>
            </w:pPr>
            <w:r>
              <w:rPr>
                <w:bCs/>
                <w:b/>
              </w:rPr>
              <w:t xml:space="preserve">The Odds API [Phase 2 — extends existing contract]</w:t>
            </w:r>
          </w:p>
        </w:tc>
        <w:tc>
          <w:tcPr/>
          <w:p>
            <w:pPr>
              <w:pStyle w:val="Compact"/>
              <w:jc w:val="left"/>
            </w:pPr>
            <w:r>
              <w:t xml:space="preserve">MLB, NHL, NCAA Football, NCAA Basketball, Rugby; 40+ books incl. Pinnacle</w:t>
            </w:r>
          </w:p>
        </w:tc>
        <w:tc>
          <w:tcPr/>
          <w:p>
            <w:pPr>
              <w:pStyle w:val="Compact"/>
              <w:jc w:val="left"/>
            </w:pPr>
            <w:r>
              <w:t xml:space="preserve">Same architecture as Phase 1 — no new vendor</w:t>
            </w:r>
          </w:p>
        </w:tc>
        <w:tc>
          <w:tcPr/>
          <w:p>
            <w:pPr>
              <w:pStyle w:val="Compact"/>
              <w:jc w:val="left"/>
            </w:pPr>
            <w:r>
              <w:t xml:space="preserve">Extend call volume on existing contract</w:t>
            </w:r>
          </w:p>
        </w:tc>
        <w:tc>
          <w:tcPr/>
          <w:p>
            <w:pPr>
              <w:pStyle w:val="Compact"/>
              <w:jc w:val="left"/>
            </w:pPr>
            <w:r>
              <w:t xml:space="preserve">Existing</w:t>
            </w:r>
          </w:p>
        </w:tc>
        <w:tc>
          <w:tcPr/>
          <w:p>
            <w:pPr>
              <w:pStyle w:val="Compact"/>
              <w:jc w:val="left"/>
            </w:pPr>
            <w:r>
              <w:t xml:space="preserve">Dev &amp; prod (Phase 2) —</w:t>
            </w:r>
            <w:r>
              <w:t xml:space="preserve"> </w:t>
            </w:r>
            <w:r>
              <w:rPr>
                <w:bCs/>
                <w:b/>
              </w:rPr>
              <w:t xml:space="preserve">Note: Pinnacle rugby coverage must be verified before rugby launch (OQ-16)</w:t>
            </w:r>
          </w:p>
        </w:tc>
      </w:tr>
    </w:tbl>
    <w:p>
      <w:r>
        <w:pict>
          <v:rect style="width:0;height:1.5pt" o:hralign="center" o:hrstd="t" o:hr="t"/>
        </w:pict>
      </w:r>
    </w:p>
    <w:bookmarkEnd w:id="30"/>
    <w:bookmarkEnd w:id="31"/>
    <w:bookmarkStart w:id="34" w:name="recommended-vendor-strategy"/>
    <w:p>
      <w:pPr>
        <w:pStyle w:val="Heading2"/>
      </w:pPr>
      <w:r>
        <w:t xml:space="preserve">5. Recommended Vendor Strategy</w:t>
      </w:r>
    </w:p>
    <w:bookmarkStart w:id="32" w:name="phase-1-strategy"/>
    <w:p>
      <w:pPr>
        <w:pStyle w:val="Heading3"/>
      </w:pPr>
      <w:r>
        <w:t xml:space="preserve">5.1 Phase 1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Layer</w:t>
            </w:r>
          </w:p>
        </w:tc>
        <w:tc>
          <w:tcPr/>
          <w:p>
            <w:pPr>
              <w:pStyle w:val="Compact"/>
              <w:jc w:val="left"/>
            </w:pPr>
            <w:r>
              <w:t xml:space="preserve">Recommendation</w:t>
            </w:r>
          </w:p>
        </w:tc>
      </w:tr>
      <w:tr>
        <w:tc>
          <w:tcPr/>
          <w:p>
            <w:pPr>
              <w:pStyle w:val="Compact"/>
              <w:jc w:val="left"/>
            </w:pPr>
            <w:r>
              <w:t xml:space="preserve">Development</w:t>
            </w:r>
          </w:p>
        </w:tc>
        <w:tc>
          <w:tcPr/>
          <w:p>
            <w:pPr>
              <w:pStyle w:val="Compact"/>
              <w:jc w:val="left"/>
            </w:pPr>
            <w:r>
              <w:t xml:space="preserve">NBA + NFL Stats</w:t>
            </w:r>
          </w:p>
        </w:tc>
        <w:tc>
          <w:tcPr/>
          <w:p>
            <w:pPr>
              <w:pStyle w:val="Compact"/>
              <w:jc w:val="left"/>
            </w:pPr>
            <w:r>
              <w:t xml:space="preserve">BALLDONTLIE free tier. Zero cost during backtesting. Switch to SportsDataIO or Sportradar only when production data quality requirements demand it — validation per PRD v1.7 Section 0 PDR-01.</w:t>
            </w:r>
          </w:p>
        </w:tc>
      </w:tr>
      <w:tr>
        <w:tc>
          <w:tcPr/>
          <w:p>
            <w:pPr>
              <w:pStyle w:val="Compact"/>
              <w:jc w:val="left"/>
            </w:pPr>
            <w:r>
              <w:t xml:space="preserve">Development</w:t>
            </w:r>
          </w:p>
        </w:tc>
        <w:tc>
          <w:tcPr/>
          <w:p>
            <w:pPr>
              <w:pStyle w:val="Compact"/>
              <w:jc w:val="left"/>
            </w:pPr>
            <w:r>
              <w:t xml:space="preserve">Soccer Stats</w:t>
            </w:r>
          </w:p>
        </w:tc>
        <w:tc>
          <w:tcPr/>
          <w:p>
            <w:pPr>
              <w:pStyle w:val="Compact"/>
              <w:jc w:val="left"/>
            </w:pPr>
            <w:r>
              <w:t xml:space="preserve">API-Football free tier (100 req/day) for EPL, WC2026, and Champions League. Understat scraper for historical xG/NPxG. FBref for advanced metrics — must be cached in S3 immediately on ingestion (Section 6). Switch to API-Football paid tier at production.</w:t>
            </w:r>
          </w:p>
        </w:tc>
      </w:tr>
      <w:tr>
        <w:tc>
          <w:tcPr/>
          <w:p>
            <w:pPr>
              <w:pStyle w:val="Compact"/>
              <w:jc w:val="left"/>
            </w:pPr>
            <w:r>
              <w:t xml:space="preserve">Development</w:t>
            </w:r>
          </w:p>
        </w:tc>
        <w:tc>
          <w:tcPr/>
          <w:p>
            <w:pPr>
              <w:pStyle w:val="Compact"/>
              <w:jc w:val="left"/>
            </w:pPr>
            <w:r>
              <w:t xml:space="preserve">Odds</w:t>
            </w:r>
          </w:p>
        </w:tc>
        <w:tc>
          <w:tcPr/>
          <w:p>
            <w:pPr>
              <w:pStyle w:val="Compact"/>
              <w:jc w:val="left"/>
            </w:pPr>
            <w:r>
              <w:t xml:space="preserve">The Odds API free quota covers development and integration testing. Same vendor transitions to production — no switch required.</w:t>
            </w:r>
          </w:p>
        </w:tc>
      </w:tr>
      <w:tr>
        <w:tc>
          <w:tcPr/>
          <w:p>
            <w:pPr>
              <w:pStyle w:val="Compact"/>
              <w:jc w:val="left"/>
            </w:pPr>
            <w:r>
              <w:t xml:space="preserve">Development</w:t>
            </w:r>
          </w:p>
        </w:tc>
        <w:tc>
          <w:tcPr/>
          <w:p>
            <w:pPr>
              <w:pStyle w:val="Compact"/>
              <w:jc w:val="left"/>
            </w:pPr>
            <w:r>
              <w:t xml:space="preserve">Weather</w:t>
            </w:r>
          </w:p>
        </w:tc>
        <w:tc>
          <w:tcPr/>
          <w:p>
            <w:pPr>
              <w:pStyle w:val="Compact"/>
              <w:jc w:val="left"/>
            </w:pPr>
            <w:r>
              <w:t xml:space="preserve">Open-Meteo — free, coordinate-based. Apply to all outdoor venues across EPL, WC2026, UCL, and NFL (PRD v1.7 Section 4.1.3 + Section 3.2). Confirm commercial licensing before pipeline build (PDB-01). Tomorrow.io or Visual Crossing as commercial fallback.</w:t>
            </w:r>
          </w:p>
        </w:tc>
      </w:tr>
      <w:tr>
        <w:tc>
          <w:tcPr/>
          <w:p>
            <w:pPr>
              <w:pStyle w:val="Compact"/>
              <w:jc w:val="left"/>
            </w:pPr>
            <w:r>
              <w:t xml:space="preserve">Production</w:t>
            </w:r>
          </w:p>
        </w:tc>
        <w:tc>
          <w:tcPr/>
          <w:p>
            <w:pPr>
              <w:pStyle w:val="Compact"/>
              <w:jc w:val="left"/>
            </w:pPr>
            <w:r>
              <w:t xml:space="preserve">NBA + NFL Stats</w:t>
            </w:r>
          </w:p>
        </w:tc>
        <w:tc>
          <w:tcPr/>
          <w:p>
            <w:pPr>
              <w:pStyle w:val="Compact"/>
              <w:jc w:val="left"/>
            </w:pPr>
            <w:r>
              <w:t xml:space="preserve">Evaluate SportsDataIO first: bundles injury data, referee crew (including NBA foul rate percentile), odds, and fantasy projections in one contract. If official depth is required, escalate to Sportradar. Decision gate: BALLDONTLIE production data quality validation (PRD v1.7 Section 0 PDR-01).</w:t>
            </w:r>
          </w:p>
        </w:tc>
      </w:tr>
      <w:tr>
        <w:tc>
          <w:tcPr/>
          <w:p>
            <w:pPr>
              <w:pStyle w:val="Compact"/>
              <w:jc w:val="left"/>
            </w:pPr>
            <w:r>
              <w:t xml:space="preserve">Production</w:t>
            </w:r>
          </w:p>
        </w:tc>
        <w:tc>
          <w:tcPr/>
          <w:p>
            <w:pPr>
              <w:pStyle w:val="Compact"/>
              <w:jc w:val="left"/>
            </w:pPr>
            <w:r>
              <w:t xml:space="preserve">Soccer Stats</w:t>
            </w:r>
          </w:p>
        </w:tc>
        <w:tc>
          <w:tcPr/>
          <w:p>
            <w:pPr>
              <w:pStyle w:val="Compact"/>
              <w:jc w:val="left"/>
            </w:pPr>
            <w:r>
              <w:t xml:space="preserve">API-Football paid tier: EPL, WC2026, and Champions League at launch. Understat and FBref continue as supplementary historical/xG sources — no cost. FBref data must remain S3-cached only (never a runtime dependency — Section 6).</w:t>
            </w:r>
          </w:p>
        </w:tc>
      </w:tr>
      <w:tr>
        <w:tc>
          <w:tcPr/>
          <w:p>
            <w:pPr>
              <w:pStyle w:val="Compact"/>
              <w:jc w:val="left"/>
            </w:pPr>
            <w:r>
              <w:t xml:space="preserve">Production</w:t>
            </w:r>
          </w:p>
        </w:tc>
        <w:tc>
          <w:tcPr/>
          <w:p>
            <w:pPr>
              <w:pStyle w:val="Compact"/>
              <w:jc w:val="left"/>
            </w:pPr>
            <w:r>
              <w:t xml:space="preserve">Odds + CLV</w:t>
            </w:r>
          </w:p>
        </w:tc>
        <w:tc>
          <w:tcPr/>
          <w:p>
            <w:pPr>
              <w:pStyle w:val="Compact"/>
              <w:jc w:val="left"/>
            </w:pPr>
            <w:r>
              <w:t xml:space="preserve">The Odds API as primary odds layer (40+ bookmakers including Pinnacle — required for CLV closing line per PRD v1.7 Section 5.4.2). SportsDataIO odds as secondary if contracted. OpticOdds is the upgrade path if sub-second latency becomes a requirement.</w:t>
            </w:r>
          </w:p>
        </w:tc>
      </w:tr>
      <w:tr>
        <w:tc>
          <w:tcPr/>
          <w:p>
            <w:pPr>
              <w:pStyle w:val="Compact"/>
              <w:jc w:val="left"/>
            </w:pPr>
            <w:r>
              <w:t xml:space="preserve">Production</w:t>
            </w:r>
          </w:p>
        </w:tc>
        <w:tc>
          <w:tcPr/>
          <w:p>
            <w:pPr>
              <w:pStyle w:val="Compact"/>
              <w:jc w:val="left"/>
            </w:pPr>
            <w:r>
              <w:t xml:space="preserve">Consent (GDPR)</w:t>
            </w:r>
          </w:p>
        </w:tc>
        <w:tc>
          <w:tcPr/>
          <w:p>
            <w:pPr>
              <w:pStyle w:val="Compact"/>
              <w:jc w:val="left"/>
            </w:pPr>
            <w:r>
              <w:t xml:space="preserve">Cookiebot — confirmed production solution (PRD v1.7 Section 8.4). Free tier for development, from ~$13/mo for production. Enzuzo is the upgrade path.</w:t>
            </w:r>
          </w:p>
        </w:tc>
      </w:tr>
      <w:tr>
        <w:tc>
          <w:tcPr/>
          <w:p>
            <w:pPr>
              <w:pStyle w:val="Compact"/>
              <w:jc w:val="left"/>
            </w:pPr>
            <w:r>
              <w:t xml:space="preserve">Production</w:t>
            </w:r>
          </w:p>
        </w:tc>
        <w:tc>
          <w:tcPr/>
          <w:p>
            <w:pPr>
              <w:pStyle w:val="Compact"/>
              <w:jc w:val="left"/>
            </w:pPr>
            <w:r>
              <w:t xml:space="preserve">Push Notifications</w:t>
            </w:r>
          </w:p>
        </w:tc>
        <w:tc>
          <w:tcPr/>
          <w:p>
            <w:pPr>
              <w:pStyle w:val="Compact"/>
              <w:jc w:val="left"/>
            </w:pPr>
            <w:r>
              <w:t xml:space="preserve">Firebase Cloud Messaging (FCM). Required for 2-minute alert delivery SLA per PRD v1.7 Section 5.5.2.</w:t>
            </w:r>
          </w:p>
        </w:tc>
      </w:tr>
    </w:tbl>
    <w:bookmarkEnd w:id="32"/>
    <w:bookmarkStart w:id="33" w:name="X01be0f4138cf9d9bcc1d07a28a99ff23d88ac81"/>
    <w:p>
      <w:pPr>
        <w:pStyle w:val="Heading3"/>
      </w:pPr>
      <w:r>
        <w:t xml:space="preserve">5.2 Phase 2 Strategy (Season-Gated — Activate Per Sport)</w:t>
      </w:r>
    </w:p>
    <w:p>
      <w:pPr>
        <w:pStyle w:val="FirstParagraph"/>
      </w:pPr>
      <w:r>
        <w:t xml:space="preserve">[PHASE 2 — DEFERRED] Strategy rows below for planning only. Activate at the relevant sport’s season launch.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Sport</w:t>
            </w:r>
          </w:p>
        </w:tc>
        <w:tc>
          <w:tcPr/>
          <w:p>
            <w:pPr>
              <w:pStyle w:val="Compact"/>
              <w:jc w:val="left"/>
            </w:pPr>
            <w:r>
              <w:t xml:space="preserve">Layer</w:t>
            </w:r>
          </w:p>
        </w:tc>
        <w:tc>
          <w:tcPr/>
          <w:p>
            <w:pPr>
              <w:pStyle w:val="Compact"/>
              <w:jc w:val="left"/>
            </w:pPr>
            <w:r>
              <w:t xml:space="preserve">Recommendation</w:t>
            </w:r>
          </w:p>
        </w:tc>
      </w:tr>
      <w:tr>
        <w:tc>
          <w:tcPr/>
          <w:p>
            <w:pPr>
              <w:pStyle w:val="Compact"/>
              <w:jc w:val="left"/>
            </w:pPr>
            <w:r>
              <w:t xml:space="preserve">MLB</w:t>
            </w:r>
          </w:p>
        </w:tc>
        <w:tc>
          <w:tcPr/>
          <w:p>
            <w:pPr>
              <w:pStyle w:val="Compact"/>
              <w:jc w:val="left"/>
            </w:pPr>
            <w:r>
              <w:t xml:space="preserve">Stats (dev)</w:t>
            </w:r>
          </w:p>
        </w:tc>
        <w:tc>
          <w:tcPr/>
          <w:p>
            <w:pPr>
              <w:pStyle w:val="Compact"/>
              <w:jc w:val="left"/>
            </w:pPr>
            <w:r>
              <w:t xml:space="preserve">BALLDONTLIE free tier. Same phased approach as NBA/NFL.</w:t>
            </w:r>
          </w:p>
        </w:tc>
      </w:tr>
      <w:tr>
        <w:tc>
          <w:tcPr/>
          <w:p>
            <w:pPr>
              <w:pStyle w:val="Compact"/>
              <w:jc w:val="left"/>
            </w:pPr>
            <w:r>
              <w:t xml:space="preserve">MLB</w:t>
            </w:r>
          </w:p>
        </w:tc>
        <w:tc>
          <w:tcPr/>
          <w:p>
            <w:pPr>
              <w:pStyle w:val="Compact"/>
              <w:jc w:val="left"/>
            </w:pPr>
            <w:r>
              <w:t xml:space="preserve">Stats (prod)</w:t>
            </w:r>
          </w:p>
        </w:tc>
        <w:tc>
          <w:tcPr/>
          <w:p>
            <w:pPr>
              <w:pStyle w:val="Compact"/>
              <w:jc w:val="left"/>
            </w:pPr>
            <w:r>
              <w:t xml:space="preserve">SportsDataIO MLB contract — simplest path if already contracted for Phase 1. Sportradar is official MLB partner for maximum depth.</w:t>
            </w:r>
          </w:p>
        </w:tc>
      </w:tr>
      <w:tr>
        <w:tc>
          <w:tcPr/>
          <w:p>
            <w:pPr>
              <w:pStyle w:val="Compact"/>
              <w:jc w:val="left"/>
            </w:pPr>
            <w:r>
              <w:t xml:space="preserve">MLB</w:t>
            </w:r>
          </w:p>
        </w:tc>
        <w:tc>
          <w:tcPr/>
          <w:p>
            <w:pPr>
              <w:pStyle w:val="Compact"/>
              <w:jc w:val="left"/>
            </w:pPr>
            <w:r>
              <w:t xml:space="preserve">Historical training</w:t>
            </w:r>
          </w:p>
        </w:tc>
        <w:tc>
          <w:tcPr/>
          <w:p>
            <w:pPr>
              <w:pStyle w:val="Compact"/>
              <w:jc w:val="left"/>
            </w:pPr>
            <w:r>
              <w:t xml:space="preserve">pybaseball + Retrosheet — free, S3-cached on ingestion, never runtime.</w:t>
            </w:r>
          </w:p>
        </w:tc>
      </w:tr>
      <w:tr>
        <w:tc>
          <w:tcPr/>
          <w:p>
            <w:pPr>
              <w:pStyle w:val="Compact"/>
              <w:jc w:val="left"/>
            </w:pPr>
            <w:r>
              <w:t xml:space="preserve">MLB</w:t>
            </w:r>
          </w:p>
        </w:tc>
        <w:tc>
          <w:tcPr/>
          <w:p>
            <w:pPr>
              <w:pStyle w:val="Compact"/>
              <w:jc w:val="left"/>
            </w:pPr>
            <w:r>
              <w:t xml:space="preserve">Odds</w:t>
            </w:r>
          </w:p>
        </w:tc>
        <w:tc>
          <w:tcPr/>
          <w:p>
            <w:pPr>
              <w:pStyle w:val="Compact"/>
              <w:jc w:val="left"/>
            </w:pPr>
            <w:r>
              <w:t xml:space="preserve">The Odds API extends existing contract — no new vendor required.</w:t>
            </w:r>
          </w:p>
        </w:tc>
      </w:tr>
      <w:tr>
        <w:tc>
          <w:tcPr/>
          <w:p>
            <w:pPr>
              <w:pStyle w:val="Compact"/>
              <w:jc w:val="left"/>
            </w:pPr>
            <w:r>
              <w:t xml:space="preserve">NHL</w:t>
            </w:r>
          </w:p>
        </w:tc>
        <w:tc>
          <w:tcPr/>
          <w:p>
            <w:pPr>
              <w:pStyle w:val="Compact"/>
              <w:jc w:val="left"/>
            </w:pPr>
            <w:r>
              <w:t xml:space="preserve">Stats (dev)</w:t>
            </w:r>
          </w:p>
        </w:tc>
        <w:tc>
          <w:tcPr/>
          <w:p>
            <w:pPr>
              <w:pStyle w:val="Compact"/>
              <w:jc w:val="left"/>
            </w:pPr>
            <w:r>
              <w:t xml:space="preserve">NHL Open API (api-web.nhle.com) — free, no key required. Risk: undocumented and has changed before. Validate stability before production commitment (OQ-12 from v0.5 — carry forward).</w:t>
            </w:r>
          </w:p>
        </w:tc>
      </w:tr>
      <w:tr>
        <w:tc>
          <w:tcPr/>
          <w:p>
            <w:pPr>
              <w:pStyle w:val="Compact"/>
              <w:jc w:val="left"/>
            </w:pPr>
            <w:r>
              <w:t xml:space="preserve">NHL</w:t>
            </w:r>
          </w:p>
        </w:tc>
        <w:tc>
          <w:tcPr/>
          <w:p>
            <w:pPr>
              <w:pStyle w:val="Compact"/>
              <w:jc w:val="left"/>
            </w:pPr>
            <w:r>
              <w:t xml:space="preserve">Stats (prod)</w:t>
            </w:r>
          </w:p>
        </w:tc>
        <w:tc>
          <w:tcPr/>
          <w:p>
            <w:pPr>
              <w:pStyle w:val="Compact"/>
              <w:jc w:val="left"/>
            </w:pPr>
            <w:r>
              <w:t xml:space="preserve">SportsDataIO NHL contract — adds injury, goalie status, and odds in one feed. Critical for goalie starter data. Sportradar is official NHL partner.</w:t>
            </w:r>
          </w:p>
        </w:tc>
      </w:tr>
      <w:tr>
        <w:tc>
          <w:tcPr/>
          <w:p>
            <w:pPr>
              <w:pStyle w:val="Compact"/>
              <w:jc w:val="left"/>
            </w:pPr>
            <w:r>
              <w:t xml:space="preserve">NHL</w:t>
            </w:r>
          </w:p>
        </w:tc>
        <w:tc>
          <w:tcPr/>
          <w:p>
            <w:pPr>
              <w:pStyle w:val="Compact"/>
              <w:jc w:val="left"/>
            </w:pPr>
            <w:r>
              <w:t xml:space="preserve">Historical training</w:t>
            </w:r>
          </w:p>
        </w:tc>
        <w:tc>
          <w:tcPr/>
          <w:p>
            <w:pPr>
              <w:pStyle w:val="Compact"/>
              <w:jc w:val="left"/>
            </w:pPr>
            <w:r>
              <w:t xml:space="preserve">hockeyR + MoneyPuck — free, S3-cached on ingestion, never runtime.</w:t>
            </w:r>
          </w:p>
        </w:tc>
      </w:tr>
      <w:tr>
        <w:tc>
          <w:tcPr/>
          <w:p>
            <w:pPr>
              <w:pStyle w:val="Compact"/>
              <w:jc w:val="left"/>
            </w:pPr>
            <w:r>
              <w:t xml:space="preserve">NHL</w:t>
            </w:r>
          </w:p>
        </w:tc>
        <w:tc>
          <w:tcPr/>
          <w:p>
            <w:pPr>
              <w:pStyle w:val="Compact"/>
              <w:jc w:val="left"/>
            </w:pPr>
            <w:r>
              <w:t xml:space="preserve">Odds</w:t>
            </w:r>
          </w:p>
        </w:tc>
        <w:tc>
          <w:tcPr/>
          <w:p>
            <w:pPr>
              <w:pStyle w:val="Compact"/>
              <w:jc w:val="left"/>
            </w:pPr>
            <w:r>
              <w:t xml:space="preserve">The Odds API extends existing contract — no new vendor required.</w:t>
            </w:r>
          </w:p>
        </w:tc>
      </w:tr>
      <w:tr>
        <w:tc>
          <w:tcPr/>
          <w:p>
            <w:pPr>
              <w:pStyle w:val="Compact"/>
              <w:jc w:val="left"/>
            </w:pPr>
            <w:r>
              <w:t xml:space="preserve">Tennis</w:t>
            </w:r>
          </w:p>
        </w:tc>
        <w:tc>
          <w:tcPr/>
          <w:p>
            <w:pPr>
              <w:pStyle w:val="Compact"/>
              <w:jc w:val="left"/>
            </w:pPr>
            <w:r>
              <w:t xml:space="preserve">Stats (dev)</w:t>
            </w:r>
          </w:p>
        </w:tc>
        <w:tc>
          <w:tcPr/>
          <w:p>
            <w:pPr>
              <w:pStyle w:val="Compact"/>
              <w:jc w:val="left"/>
            </w:pPr>
            <w:r>
              <w:t xml:space="preserve">Jeff Sackmann Open Era dataset — MIT license, free, GitHub. Sufficient for historical Elo training.</w:t>
            </w:r>
          </w:p>
        </w:tc>
      </w:tr>
      <w:tr>
        <w:tc>
          <w:tcPr/>
          <w:p>
            <w:pPr>
              <w:pStyle w:val="Compact"/>
              <w:jc w:val="left"/>
            </w:pPr>
            <w:r>
              <w:t xml:space="preserve">Tennis</w:t>
            </w:r>
          </w:p>
        </w:tc>
        <w:tc>
          <w:tcPr/>
          <w:p>
            <w:pPr>
              <w:pStyle w:val="Compact"/>
              <w:jc w:val="left"/>
            </w:pPr>
            <w:r>
              <w:t xml:space="preserve">Stats (prod)</w:t>
            </w:r>
          </w:p>
        </w:tc>
        <w:tc>
          <w:tcPr/>
          <w:p>
            <w:pPr>
              <w:pStyle w:val="Compact"/>
              <w:jc w:val="left"/>
            </w:pPr>
            <w:r>
              <w:t xml:space="preserve">Confirm ATP/WTA official data feed availability and pricing (OQ-14). SportsDataIO as fallback if official feed is cost-prohibitive.</w:t>
            </w:r>
          </w:p>
        </w:tc>
      </w:tr>
      <w:tr>
        <w:tc>
          <w:tcPr/>
          <w:p>
            <w:pPr>
              <w:pStyle w:val="Compact"/>
              <w:jc w:val="left"/>
            </w:pPr>
            <w:r>
              <w:t xml:space="preserve">Tennis</w:t>
            </w:r>
          </w:p>
        </w:tc>
        <w:tc>
          <w:tcPr/>
          <w:p>
            <w:pPr>
              <w:pStyle w:val="Compact"/>
              <w:jc w:val="left"/>
            </w:pPr>
            <w:r>
              <w:t xml:space="preserve">Odds</w:t>
            </w:r>
          </w:p>
        </w:tc>
        <w:tc>
          <w:tcPr/>
          <w:p>
            <w:pPr>
              <w:pStyle w:val="Compact"/>
              <w:jc w:val="left"/>
            </w:pPr>
            <w:r>
              <w:t xml:space="preserve">The Odds API extends existing contract.</w:t>
            </w:r>
          </w:p>
        </w:tc>
      </w:tr>
      <w:tr>
        <w:tc>
          <w:tcPr/>
          <w:p>
            <w:pPr>
              <w:pStyle w:val="Compact"/>
              <w:jc w:val="left"/>
            </w:pPr>
            <w:r>
              <w:t xml:space="preserve">NCAA Football (FBS)</w:t>
            </w:r>
          </w:p>
        </w:tc>
        <w:tc>
          <w:tcPr/>
          <w:p>
            <w:pPr>
              <w:pStyle w:val="Compact"/>
              <w:jc w:val="left"/>
            </w:pPr>
            <w:r>
              <w:t xml:space="preserve">Stats (dev + training)</w:t>
            </w:r>
          </w:p>
        </w:tc>
        <w:tc>
          <w:tcPr/>
          <w:p>
            <w:pPr>
              <w:pStyle w:val="Compact"/>
              <w:jc w:val="left"/>
            </w:pPr>
            <w:r>
              <w:t xml:space="preserve">cfbfastR (R package) + collegefootballdata.com API — free.</w:t>
            </w:r>
          </w:p>
        </w:tc>
      </w:tr>
      <w:tr>
        <w:tc>
          <w:tcPr/>
          <w:p>
            <w:pPr>
              <w:pStyle w:val="Compact"/>
              <w:jc w:val="left"/>
            </w:pPr>
            <w:r>
              <w:t xml:space="preserve">NCAA Football (FBS)</w:t>
            </w:r>
          </w:p>
        </w:tc>
        <w:tc>
          <w:tcPr/>
          <w:p>
            <w:pPr>
              <w:pStyle w:val="Compact"/>
              <w:jc w:val="left"/>
            </w:pPr>
            <w:r>
              <w:t xml:space="preserve">Stats (prod)</w:t>
            </w:r>
          </w:p>
        </w:tc>
        <w:tc>
          <w:tcPr/>
          <w:p>
            <w:pPr>
              <w:pStyle w:val="Compact"/>
              <w:jc w:val="left"/>
            </w:pPr>
            <w:r>
              <w:t xml:space="preserve">SportsDataIO — covers FBS schedules, stats, odds, injury, and referee crew data in one contract.</w:t>
            </w:r>
          </w:p>
        </w:tc>
      </w:tr>
      <w:tr>
        <w:tc>
          <w:tcPr/>
          <w:p>
            <w:pPr>
              <w:pStyle w:val="Compact"/>
              <w:jc w:val="left"/>
            </w:pPr>
            <w:r>
              <w:t xml:space="preserve">NCAA Basketball (Men’s + Women’s Tournament)</w:t>
            </w:r>
          </w:p>
        </w:tc>
        <w:tc>
          <w:tcPr/>
          <w:p>
            <w:pPr>
              <w:pStyle w:val="Compact"/>
              <w:jc w:val="left"/>
            </w:pPr>
            <w:r>
              <w:t xml:space="preserve">Stats (dev + training)</w:t>
            </w:r>
          </w:p>
        </w:tc>
        <w:tc>
          <w:tcPr/>
          <w:p>
            <w:pPr>
              <w:pStyle w:val="Compact"/>
              <w:jc w:val="left"/>
            </w:pPr>
            <w:r>
              <w:t xml:space="preserve">cbbdata + Sports Reference — free. Women’s Tournament history available from same sources.</w:t>
            </w:r>
          </w:p>
        </w:tc>
      </w:tr>
      <w:tr>
        <w:tc>
          <w:tcPr/>
          <w:p>
            <w:pPr>
              <w:pStyle w:val="Compact"/>
              <w:jc w:val="left"/>
            </w:pPr>
            <w:r>
              <w:t xml:space="preserve">NCAA Basketball (Men’s + Women’s Tournament)</w:t>
            </w:r>
          </w:p>
        </w:tc>
        <w:tc>
          <w:tcPr/>
          <w:p>
            <w:pPr>
              <w:pStyle w:val="Compact"/>
              <w:jc w:val="left"/>
            </w:pPr>
            <w:r>
              <w:t xml:space="preserve">Stats (prod)</w:t>
            </w:r>
          </w:p>
        </w:tc>
        <w:tc>
          <w:tcPr/>
          <w:p>
            <w:pPr>
              <w:pStyle w:val="Compact"/>
              <w:jc w:val="left"/>
            </w:pPr>
            <w:r>
              <w:t xml:space="preserve">SportsDataIO — covers both Men’s and Women’s programmes. Confirm Women’s Tournament referee crew data included in contract.</w:t>
            </w:r>
          </w:p>
        </w:tc>
      </w:tr>
      <w:tr>
        <w:tc>
          <w:tcPr/>
          <w:p>
            <w:pPr>
              <w:pStyle w:val="Compact"/>
              <w:jc w:val="left"/>
            </w:pPr>
            <w:r>
              <w:t xml:space="preserve">World Rugby</w:t>
            </w:r>
          </w:p>
        </w:tc>
        <w:tc>
          <w:tcPr/>
          <w:p>
            <w:pPr>
              <w:pStyle w:val="Compact"/>
              <w:jc w:val="left"/>
            </w:pPr>
            <w:r>
              <w:t xml:space="preserve">Stats (dev)</w:t>
            </w:r>
          </w:p>
        </w:tc>
        <w:tc>
          <w:tcPr/>
          <w:p>
            <w:pPr>
              <w:pStyle w:val="Compact"/>
              <w:jc w:val="left"/>
            </w:pPr>
            <w:r>
              <w:t xml:space="preserve">World Rugby API — free, coordinate-based. Confirm stability and rate limits before committing (OQ-15).</w:t>
            </w:r>
          </w:p>
        </w:tc>
      </w:tr>
      <w:tr>
        <w:tc>
          <w:tcPr/>
          <w:p>
            <w:pPr>
              <w:pStyle w:val="Compact"/>
              <w:jc w:val="left"/>
            </w:pPr>
            <w:r>
              <w:t xml:space="preserve">World Rugby</w:t>
            </w:r>
          </w:p>
        </w:tc>
        <w:tc>
          <w:tcPr/>
          <w:p>
            <w:pPr>
              <w:pStyle w:val="Compact"/>
              <w:jc w:val="left"/>
            </w:pPr>
            <w:r>
              <w:t xml:space="preserve">Stats (prod)</w:t>
            </w:r>
          </w:p>
        </w:tc>
        <w:tc>
          <w:tcPr/>
          <w:p>
            <w:pPr>
              <w:pStyle w:val="Compact"/>
              <w:jc w:val="left"/>
            </w:pPr>
            <w:r>
              <w:t xml:space="preserve">SportsDataIO or Sportradar depending on coverage depth evaluation. Confirm scope at Phase 2 planning.</w:t>
            </w:r>
          </w:p>
        </w:tc>
      </w:tr>
      <w:tr>
        <w:tc>
          <w:tcPr/>
          <w:p>
            <w:pPr>
              <w:pStyle w:val="Compact"/>
              <w:jc w:val="left"/>
            </w:pPr>
            <w:r>
              <w:t xml:space="preserve">World Rugby</w:t>
            </w:r>
          </w:p>
        </w:tc>
        <w:tc>
          <w:tcPr/>
          <w:p>
            <w:pPr>
              <w:pStyle w:val="Compact"/>
              <w:jc w:val="left"/>
            </w:pPr>
            <w:r>
              <w:t xml:space="preserve">Historical training</w:t>
            </w:r>
          </w:p>
        </w:tc>
        <w:tc>
          <w:tcPr/>
          <w:p>
            <w:pPr>
              <w:pStyle w:val="Compact"/>
              <w:jc w:val="left"/>
            </w:pPr>
            <w:r>
              <w:t xml:space="preserve">World Rugby Stats Centre + ESPN Stats &amp; Info + community rugbydb sources.</w:t>
            </w:r>
          </w:p>
        </w:tc>
      </w:tr>
      <w:tr>
        <w:tc>
          <w:tcPr/>
          <w:p>
            <w:pPr>
              <w:pStyle w:val="Compact"/>
              <w:jc w:val="left"/>
            </w:pPr>
            <w:r>
              <w:t xml:space="preserve">World Rugby</w:t>
            </w:r>
          </w:p>
        </w:tc>
        <w:tc>
          <w:tcPr/>
          <w:p>
            <w:pPr>
              <w:pStyle w:val="Compact"/>
              <w:jc w:val="left"/>
            </w:pPr>
            <w:r>
              <w:t xml:space="preserve">Odds</w:t>
            </w:r>
          </w:p>
        </w:tc>
        <w:tc>
          <w:tcPr/>
          <w:p>
            <w:pPr>
              <w:pStyle w:val="Compact"/>
              <w:jc w:val="left"/>
            </w:pPr>
            <w:r>
              <w:t xml:space="preserve">The Odds API extends existing contract.</w:t>
            </w:r>
            <w:r>
              <w:t xml:space="preserve"> </w:t>
            </w:r>
            <w:r>
              <w:rPr>
                <w:bCs/>
                <w:b/>
              </w:rPr>
              <w:t xml:space="preserve">Pinnacle rugby coverage must be verified before rugby launch — required for CLV (OQ-16).</w:t>
            </w:r>
          </w:p>
        </w:tc>
      </w:tr>
    </w:tbl>
    <w:p>
      <w:r>
        <w:pict>
          <v:rect style="width:0;height:1.5pt" o:hralign="center" o:hrstd="t" o:hr="t"/>
        </w:pict>
      </w:r>
    </w:p>
    <w:bookmarkEnd w:id="33"/>
    <w:bookmarkEnd w:id="34"/>
    <w:bookmarkStart w:id="37" w:name="X80c80194ab5cfc1d7de42ff936323c5df1baaee"/>
    <w:p>
      <w:pPr>
        <w:pStyle w:val="Heading2"/>
      </w:pPr>
      <w:r>
        <w:t xml:space="preserve">6. Free &amp; Open-Source Data Sources — DS Model Training Pipeline</w:t>
      </w:r>
    </w:p>
    <w:p>
      <w:pPr>
        <w:pStyle w:val="FirstParagraph"/>
      </w:pPr>
      <w:r>
        <w:t xml:space="preserve">The following sources are critical to the DS team’s model training pipeline, backtesting, and feature engineering. They feed the training data lake (S3/GCS) and feature store. These are not runtime production APIs. Great Expectations suites must be written for all Phase 1 sources before the PRD v1.7 Section 11.1 CHG-06 pre-launch checklist item is marked complete. Great Expectations suites for Phase 2 sources must be written before each sport’s Phase 2 activation.</w:t>
      </w:r>
    </w:p>
    <w:p>
      <w:pPr>
        <w:pStyle w:val="BlockText"/>
      </w:pPr>
      <w:r>
        <w:rPr>
          <w:bCs/>
          <w:b/>
        </w:rPr>
        <w:t xml:space="preserve">S3 caching rule — applies to all sources below:</w:t>
      </w:r>
      <w:r>
        <w:t xml:space="preserve"> </w:t>
      </w:r>
      <w:r>
        <w:t xml:space="preserve">All data from these sources must be ingested into S3/GCS as the immutable data lake layer via Airflow DAGs. No source listed here may ever be a runtime production dependency. Read from S3; never from the source API at model run time.</w:t>
      </w:r>
    </w:p>
    <w:bookmarkStart w:id="35" w:name="phase-1-training-data-sources"/>
    <w:p>
      <w:pPr>
        <w:pStyle w:val="Heading3"/>
      </w:pPr>
      <w:r>
        <w:t xml:space="preserve">6.1 Phase 1 Training Data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Sport / Data Type</w:t>
            </w:r>
          </w:p>
        </w:tc>
        <w:tc>
          <w:tcPr/>
          <w:p>
            <w:pPr>
              <w:pStyle w:val="Compact"/>
              <w:jc w:val="left"/>
            </w:pPr>
            <w:r>
              <w:t xml:space="preserve">Access Method</w:t>
            </w:r>
          </w:p>
        </w:tc>
        <w:tc>
          <w:tcPr/>
          <w:p>
            <w:pPr>
              <w:pStyle w:val="Compact"/>
              <w:jc w:val="left"/>
            </w:pPr>
            <w:r>
              <w:t xml:space="preserve">Data Available &amp; Caveats</w:t>
            </w:r>
          </w:p>
        </w:tc>
      </w:tr>
      <w:tr>
        <w:tc>
          <w:tcPr/>
          <w:p>
            <w:pPr>
              <w:pStyle w:val="Compact"/>
              <w:jc w:val="left"/>
            </w:pPr>
            <w:r>
              <w:rPr>
                <w:bCs/>
                <w:b/>
              </w:rPr>
              <w:t xml:space="preserve">nflfastR</w:t>
            </w:r>
          </w:p>
        </w:tc>
        <w:tc>
          <w:tcPr/>
          <w:p>
            <w:pPr>
              <w:pStyle w:val="Compact"/>
              <w:jc w:val="left"/>
            </w:pPr>
            <w:r>
              <w:t xml:space="preserve">NFL — play-by-play, EPA, win probability</w:t>
            </w:r>
          </w:p>
        </w:tc>
        <w:tc>
          <w:tcPr/>
          <w:p>
            <w:pPr>
              <w:pStyle w:val="Compact"/>
              <w:jc w:val="left"/>
            </w:pPr>
            <w:r>
              <w:t xml:space="preserve">R package (CRAN + nflverse GitHub). Python: nflreadpy</w:t>
            </w:r>
          </w:p>
        </w:tc>
        <w:tc>
          <w:tcPr/>
          <w:p>
            <w:pPr>
              <w:pStyle w:val="Compact"/>
              <w:jc w:val="left"/>
            </w:pPr>
            <w:r>
              <w:t xml:space="preserve">Full play-by-play back to 1999. Pre-computed EPA (offensive/defensive), completion probability, win probability, expected YAC. Primary source for EPA offense/defense rolling averages. MIT license. Updated nightly during season.</w:t>
            </w:r>
          </w:p>
        </w:tc>
      </w:tr>
      <w:tr>
        <w:tc>
          <w:tcPr/>
          <w:p>
            <w:pPr>
              <w:pStyle w:val="Compact"/>
              <w:jc w:val="left"/>
            </w:pPr>
            <w:r>
              <w:rPr>
                <w:bCs/>
                <w:b/>
              </w:rPr>
              <w:t xml:space="preserve">nflreadr</w:t>
            </w:r>
          </w:p>
        </w:tc>
        <w:tc>
          <w:tcPr/>
          <w:p>
            <w:pPr>
              <w:pStyle w:val="Compact"/>
              <w:jc w:val="left"/>
            </w:pPr>
            <w:r>
              <w:t xml:space="preserve">NFL — rosters, schedules, player stats, depth charts</w:t>
            </w:r>
          </w:p>
        </w:tc>
        <w:tc>
          <w:tcPr/>
          <w:p>
            <w:pPr>
              <w:pStyle w:val="Compact"/>
              <w:jc w:val="left"/>
            </w:pPr>
            <w:r>
              <w:t xml:space="preserve">R package (nflverse). Python: nflreadpy</w:t>
            </w:r>
          </w:p>
        </w:tc>
        <w:tc>
          <w:tcPr/>
          <w:p>
            <w:pPr>
              <w:pStyle w:val="Compact"/>
              <w:jc w:val="left"/>
            </w:pPr>
            <w:r>
              <w:t xml:space="preserve">Efficient download wrapper for all nflverse repositories. Rosters, injury data, depth charts, player contracts, combine data, draft picks back to 1980.</w:t>
            </w:r>
            <w:r>
              <w:t xml:space="preserve"> </w:t>
            </w:r>
            <w:r>
              <w:rPr>
                <w:bCs/>
                <w:b/>
              </w:rPr>
              <w:t xml:space="preserve">Important: nflreadr covers historical injury data for model training ONLY — not suitable for real-time production injury polling. Real-time polling must be served by the production stats vendor (Section 8).</w:t>
            </w:r>
          </w:p>
        </w:tc>
      </w:tr>
      <w:tr>
        <w:tc>
          <w:tcPr/>
          <w:p>
            <w:pPr>
              <w:pStyle w:val="Compact"/>
              <w:jc w:val="left"/>
            </w:pPr>
            <w:r>
              <w:rPr>
                <w:bCs/>
                <w:b/>
              </w:rPr>
              <w:t xml:space="preserve">Understat</w:t>
            </w:r>
          </w:p>
        </w:tc>
        <w:tc>
          <w:tcPr/>
          <w:p>
            <w:pPr>
              <w:pStyle w:val="Compact"/>
              <w:jc w:val="left"/>
            </w:pPr>
            <w:r>
              <w:t xml:space="preserve">Soccer — xG, NPxG, shot-level data (EPL + 4 other leagues)</w:t>
            </w:r>
          </w:p>
        </w:tc>
        <w:tc>
          <w:tcPr/>
          <w:p>
            <w:pPr>
              <w:pStyle w:val="Compact"/>
              <w:jc w:val="left"/>
            </w:pPr>
            <w:r>
              <w:t xml:space="preserve">Python: understatapi (PyPI) or soccerdata library</w:t>
            </w:r>
          </w:p>
        </w:tc>
        <w:tc>
          <w:tcPr/>
          <w:p>
            <w:pPr>
              <w:pStyle w:val="Compact"/>
              <w:jc w:val="left"/>
            </w:pPr>
            <w:r>
              <w:t xml:space="preserve">Shot-level xG and NPxG for EPL, La Liga, Bundesliga, Serie A, Ligue 1 from 2014/15. Primary source for xG attack/defense rolling averages for Dixon-Coles soccer model.</w:t>
            </w:r>
            <w:r>
              <w:t xml:space="preserve"> </w:t>
            </w:r>
            <w:r>
              <w:rPr>
                <w:bCs/>
                <w:b/>
              </w:rPr>
              <w:t xml:space="preserve">Non-commercial use confirmed by Understat support — commercial API re-sale flagged as high risk (see Section 11).</w:t>
            </w:r>
            <w:r>
              <w:t xml:space="preserve"> </w:t>
            </w:r>
            <w:r>
              <w:t xml:space="preserve">Credit source in all published methodology. WC2026 xG not available from Understat — see PDB-02 for prescribed alternative. UCL not covered by Understat — see PDB-03.</w:t>
            </w:r>
          </w:p>
        </w:tc>
      </w:tr>
      <w:tr>
        <w:tc>
          <w:tcPr/>
          <w:p>
            <w:pPr>
              <w:pStyle w:val="Compact"/>
              <w:jc w:val="left"/>
            </w:pPr>
            <w:r>
              <w:rPr>
                <w:bCs/>
                <w:b/>
              </w:rPr>
              <w:t xml:space="preserve">FBref (via soccerdata / worldfootballR)</w:t>
            </w:r>
          </w:p>
        </w:tc>
        <w:tc>
          <w:tcPr/>
          <w:p>
            <w:pPr>
              <w:pStyle w:val="Compact"/>
              <w:jc w:val="left"/>
            </w:pPr>
            <w:r>
              <w:t xml:space="preserve">Soccer — advanced team/player stats, progressive passes, press data</w:t>
            </w:r>
          </w:p>
        </w:tc>
        <w:tc>
          <w:tcPr/>
          <w:p>
            <w:pPr>
              <w:pStyle w:val="Compact"/>
              <w:jc w:val="left"/>
            </w:pPr>
            <w:r>
              <w:t xml:space="preserve">Python: soccerdata library. R: worldfootballR package</w:t>
            </w:r>
          </w:p>
        </w:tc>
        <w:tc>
          <w:tcPr/>
          <w:p>
            <w:pPr>
              <w:pStyle w:val="Compact"/>
              <w:jc w:val="left"/>
            </w:pPr>
            <w:r>
              <w:t xml:space="preserve">StatsBomb-powered advanced metrics: progressive carries, passes into box, pressing intensity. Covers EPL and major leagues for model training.</w:t>
            </w:r>
            <w:r>
              <w:t xml:space="preserve"> </w:t>
            </w:r>
            <w:r>
              <w:rPr>
                <w:bCs/>
                <w:b/>
              </w:rPr>
              <w:t xml:space="preserve">Required: All FBref data must be cached in S3 on ingestion — FBref must NEVER be a runtime dependency. Rate-limit requests aggressively. Commercial API re-sale flagged as high risk (see Section 11).</w:t>
            </w:r>
          </w:p>
        </w:tc>
      </w:tr>
      <w:tr>
        <w:tc>
          <w:tcPr/>
          <w:p>
            <w:pPr>
              <w:pStyle w:val="Compact"/>
              <w:jc w:val="left"/>
            </w:pPr>
            <w:r>
              <w:rPr>
                <w:bCs/>
                <w:b/>
              </w:rPr>
              <w:t xml:space="preserve">StatsBomb Open Data</w:t>
            </w:r>
          </w:p>
        </w:tc>
        <w:tc>
          <w:tcPr/>
          <w:p>
            <w:pPr>
              <w:pStyle w:val="Compact"/>
              <w:jc w:val="left"/>
            </w:pPr>
            <w:r>
              <w:t xml:space="preserve">Soccer — WC2026 and UCL xG (subject to PDB-02 / PDB-03 resolution)</w:t>
            </w:r>
          </w:p>
        </w:tc>
        <w:tc>
          <w:tcPr/>
          <w:p>
            <w:pPr>
              <w:pStyle w:val="Compact"/>
              <w:jc w:val="left"/>
            </w:pPr>
            <w:r>
              <w:t xml:space="preserve">Python: statsbombpy (pip install statsbombpy). GitHub: github.com/statsbomb/open-data</w:t>
            </w:r>
          </w:p>
        </w:tc>
        <w:tc>
          <w:tcPr/>
          <w:p>
            <w:pPr>
              <w:pStyle w:val="Compact"/>
              <w:jc w:val="left"/>
            </w:pPr>
            <w:r>
              <w:t xml:space="preserve">WC2018 and WC2022 shot-level event data with xG. Prescribed as first evaluation option for PDB-02 (WC2026 xG source). Also a candidate for PDB-03 (UCL xG source).</w:t>
            </w:r>
            <w:r>
              <w:t xml:space="preserve"> </w:t>
            </w:r>
            <w:r>
              <w:rPr>
                <w:bCs/>
                <w:b/>
              </w:rPr>
              <w:t xml:space="preserve">Non-commercial licence — commercial API re-sale flagged as high risk (see Section 11).</w:t>
            </w:r>
            <w:r>
              <w:t xml:space="preserve"> </w:t>
            </w:r>
            <w:r>
              <w:t xml:space="preserve">Credit StatsBomb in all published methodology.</w:t>
            </w:r>
          </w:p>
        </w:tc>
      </w:tr>
      <w:tr>
        <w:tc>
          <w:tcPr/>
          <w:p>
            <w:pPr>
              <w:pStyle w:val="Compact"/>
              <w:jc w:val="left"/>
            </w:pPr>
            <w:r>
              <w:rPr>
                <w:bCs/>
                <w:b/>
              </w:rPr>
              <w:t xml:space="preserve">BALLDONTLIE</w:t>
            </w:r>
          </w:p>
        </w:tc>
        <w:tc>
          <w:tcPr/>
          <w:p>
            <w:pPr>
              <w:pStyle w:val="Compact"/>
              <w:jc w:val="left"/>
            </w:pPr>
            <w:r>
              <w:t xml:space="preserve">NBA, NFL — historical stats, play-by-play</w:t>
            </w:r>
          </w:p>
        </w:tc>
        <w:tc>
          <w:tcPr/>
          <w:p>
            <w:pPr>
              <w:pStyle w:val="Compact"/>
              <w:jc w:val="left"/>
            </w:pPr>
            <w:r>
              <w:t xml:space="preserve">REST API (free tier)</w:t>
            </w:r>
          </w:p>
        </w:tc>
        <w:tc>
          <w:tcPr/>
          <w:p>
            <w:pPr>
              <w:pStyle w:val="Compact"/>
              <w:jc w:val="left"/>
            </w:pPr>
            <w:r>
              <w:t xml:space="preserve">Real-time per second; historical to 1979 (NBA). Primary dev/backtesting source. S3-cache historical data snapshots for training — do not rely on live API for training pipeline.</w:t>
            </w:r>
          </w:p>
        </w:tc>
      </w:tr>
    </w:tbl>
    <w:bookmarkEnd w:id="35"/>
    <w:bookmarkStart w:id="36" w:name="X1234d11513031a508f070d1f67e7e227ae969d8"/>
    <w:p>
      <w:pPr>
        <w:pStyle w:val="Heading3"/>
      </w:pPr>
      <w:r>
        <w:t xml:space="preserve">6.2 Phase 2 Training Data Sources (Activate Per Sport)</w:t>
      </w:r>
    </w:p>
    <w:p>
      <w:pPr>
        <w:pStyle w:val="FirstParagraph"/>
      </w:pPr>
      <w:r>
        <w:t xml:space="preserve">[PHASE 2 — DEFERRED] Sources below for planning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Sport / Data Type</w:t>
            </w:r>
          </w:p>
        </w:tc>
        <w:tc>
          <w:tcPr/>
          <w:p>
            <w:pPr>
              <w:pStyle w:val="Compact"/>
              <w:jc w:val="left"/>
            </w:pPr>
            <w:r>
              <w:t xml:space="preserve">Access Method</w:t>
            </w:r>
          </w:p>
        </w:tc>
        <w:tc>
          <w:tcPr/>
          <w:p>
            <w:pPr>
              <w:pStyle w:val="Compact"/>
              <w:jc w:val="left"/>
            </w:pPr>
            <w:r>
              <w:t xml:space="preserve">Data Available &amp; Caveats</w:t>
            </w:r>
          </w:p>
        </w:tc>
      </w:tr>
      <w:tr>
        <w:tc>
          <w:tcPr/>
          <w:p>
            <w:pPr>
              <w:pStyle w:val="Compact"/>
              <w:jc w:val="left"/>
            </w:pPr>
            <w:r>
              <w:rPr>
                <w:bCs/>
                <w:b/>
              </w:rPr>
              <w:t xml:space="preserve">pybaseball</w:t>
            </w:r>
          </w:p>
        </w:tc>
        <w:tc>
          <w:tcPr/>
          <w:p>
            <w:pPr>
              <w:pStyle w:val="Compact"/>
              <w:jc w:val="left"/>
            </w:pPr>
            <w:r>
              <w:t xml:space="preserve">MLB — Statcast pitch data, batting/pitching stats, standings</w:t>
            </w:r>
          </w:p>
        </w:tc>
        <w:tc>
          <w:tcPr/>
          <w:p>
            <w:pPr>
              <w:pStyle w:val="Compact"/>
              <w:jc w:val="left"/>
            </w:pPr>
            <w:r>
              <w:t xml:space="preserve">Python: pip install pybaseball (PyPI)</w:t>
            </w:r>
          </w:p>
        </w:tc>
        <w:tc>
          <w:tcPr/>
          <w:p>
            <w:pPr>
              <w:pStyle w:val="Compact"/>
              <w:jc w:val="left"/>
            </w:pPr>
            <w:r>
              <w:t xml:space="preserve">Scrapes Baseball Savant (Statcast), FanGraphs, Baseball Reference. Pitch-level data (exit velocity, spin rate, launch angle), season batting/pitching stats. Historical from 2015 (Statcast era) for advanced metrics. MIT license. Primary source for wOBA, FIP, xFIP, Statcast features. S3-cache on ingestion — never runtime.</w:t>
            </w:r>
            <w:r>
              <w:t xml:space="preserve"> </w:t>
            </w:r>
            <w:r>
              <w:rPr>
                <w:bCs/>
                <w:b/>
              </w:rPr>
              <w:t xml:space="preserve">Statcast data is MLB proprietary accessed via scraping layer — commercial API re-sale flagged as high risk (see Section 11).</w:t>
            </w:r>
          </w:p>
        </w:tc>
      </w:tr>
      <w:tr>
        <w:tc>
          <w:tcPr/>
          <w:p>
            <w:pPr>
              <w:pStyle w:val="Compact"/>
              <w:jc w:val="left"/>
            </w:pPr>
            <w:r>
              <w:rPr>
                <w:bCs/>
                <w:b/>
              </w:rPr>
              <w:t xml:space="preserve">Retrosheet</w:t>
            </w:r>
          </w:p>
        </w:tc>
        <w:tc>
          <w:tcPr/>
          <w:p>
            <w:pPr>
              <w:pStyle w:val="Compact"/>
              <w:jc w:val="left"/>
            </w:pPr>
            <w:r>
              <w:t xml:space="preserve">MLB — historical play-by-play, game logs back to 1918</w:t>
            </w:r>
          </w:p>
        </w:tc>
        <w:tc>
          <w:tcPr/>
          <w:p>
            <w:pPr>
              <w:pStyle w:val="Compact"/>
              <w:jc w:val="left"/>
            </w:pPr>
            <w:r>
              <w:t xml:space="preserve">Python: via pybaseball retrosheet module or direct download from retrosheet.org</w:t>
            </w:r>
          </w:p>
        </w:tc>
        <w:tc>
          <w:tcPr/>
          <w:p>
            <w:pPr>
              <w:pStyle w:val="Compact"/>
              <w:jc w:val="left"/>
            </w:pPr>
            <w:r>
              <w:t xml:space="preserve">Historical game logs and play-by-play. Free for any use including commercial — requires attribution:</w:t>
            </w:r>
            <w:r>
              <w:t xml:space="preserve"> </w:t>
            </w:r>
            <w:r>
              <w:rPr>
                <w:iCs/>
                <w:i/>
              </w:rPr>
              <w:t xml:space="preserve">“</w:t>
            </w:r>
            <w:r>
              <w:rPr>
                <w:iCs/>
                <w:i/>
              </w:rPr>
              <w:t xml:space="preserve">The information used here was obtained free of charge from and is copyrighted by Retrosheet.</w:t>
            </w:r>
            <w:r>
              <w:rPr>
                <w:iCs/>
                <w:i/>
              </w:rPr>
              <w:t xml:space="preserve">”</w:t>
            </w:r>
            <w:r>
              <w:t xml:space="preserve"> </w:t>
            </w:r>
            <w:r>
              <w:t xml:space="preserve">Must appear in API documentation. Game logs back to 1918.</w:t>
            </w:r>
          </w:p>
        </w:tc>
      </w:tr>
      <w:tr>
        <w:tc>
          <w:tcPr/>
          <w:p>
            <w:pPr>
              <w:pStyle w:val="Compact"/>
              <w:jc w:val="left"/>
            </w:pPr>
            <w:r>
              <w:rPr>
                <w:bCs/>
                <w:b/>
              </w:rPr>
              <w:t xml:space="preserve">NHL Open API (api-web.nhle.com)</w:t>
            </w:r>
          </w:p>
        </w:tc>
        <w:tc>
          <w:tcPr/>
          <w:p>
            <w:pPr>
              <w:pStyle w:val="Compact"/>
              <w:jc w:val="left"/>
            </w:pPr>
            <w:r>
              <w:t xml:space="preserve">NHL — live scores, play-by-play, standings, schedules, rosters</w:t>
            </w:r>
          </w:p>
        </w:tc>
        <w:tc>
          <w:tcPr/>
          <w:p>
            <w:pPr>
              <w:pStyle w:val="Compact"/>
              <w:jc w:val="left"/>
            </w:pPr>
            <w:r>
              <w:t xml:space="preserve">Python: nhl-api-py (PyPI) or direct REST calls to api-web.nhle.com/v1/</w:t>
            </w:r>
          </w:p>
        </w:tc>
        <w:tc>
          <w:tcPr/>
          <w:p>
            <w:pPr>
              <w:pStyle w:val="Compact"/>
              <w:jc w:val="left"/>
            </w:pPr>
            <w:r>
              <w:t xml:space="preserve">Undocumented but stable public REST API. Live scores, play-by-play, standings, schedules, rosters, EDGE advanced stats. Historical from 2010-11 season. No API key required.</w:t>
            </w:r>
            <w:r>
              <w:t xml:space="preserve"> </w:t>
            </w:r>
            <w:r>
              <w:rPr>
                <w:bCs/>
                <w:b/>
              </w:rPr>
              <w:t xml:space="preserve">No published terms of service — no formal commercial grant exists. Commercial API re-sale is legally unprotected without formal NHL licensing (see Section 11). Use for development only.</w:t>
            </w:r>
          </w:p>
        </w:tc>
      </w:tr>
      <w:tr>
        <w:tc>
          <w:tcPr/>
          <w:p>
            <w:pPr>
              <w:pStyle w:val="Compact"/>
              <w:jc w:val="left"/>
            </w:pPr>
            <w:r>
              <w:rPr>
                <w:bCs/>
                <w:b/>
              </w:rPr>
              <w:t xml:space="preserve">hockeyR + MoneyPuck</w:t>
            </w:r>
          </w:p>
        </w:tc>
        <w:tc>
          <w:tcPr/>
          <w:p>
            <w:pPr>
              <w:pStyle w:val="Compact"/>
              <w:jc w:val="left"/>
            </w:pPr>
            <w:r>
              <w:t xml:space="preserve">NHL — play-by-play with xG, advanced stats, shot maps</w:t>
            </w:r>
          </w:p>
        </w:tc>
        <w:tc>
          <w:tcPr/>
          <w:p>
            <w:pPr>
              <w:pStyle w:val="Compact"/>
              <w:jc w:val="left"/>
            </w:pPr>
            <w:r>
              <w:t xml:space="preserve">R: hockeyR (CRAN). MoneyPuck: free CSV downloads at moneypuck.com/data.htm</w:t>
            </w:r>
          </w:p>
        </w:tc>
        <w:tc>
          <w:tcPr/>
          <w:p>
            <w:pPr>
              <w:pStyle w:val="Compact"/>
              <w:jc w:val="left"/>
            </w:pPr>
            <w:r>
              <w:t xml:space="preserve">hockeyR: clean play-by-play from 2010-11 onwards with xG model. Shot coordinates, on-ice player tracking, Corsi/Fenwick events. MoneyPuck: team/player stats including xG and shot quality metrics.</w:t>
            </w:r>
            <w:r>
              <w:t xml:space="preserve"> </w:t>
            </w:r>
            <w:r>
              <w:rPr>
                <w:bCs/>
                <w:b/>
              </w:rPr>
              <w:t xml:space="preserve">Required: S3-cache on ingestion — never runtime.</w:t>
            </w:r>
            <w:r>
              <w:t xml:space="preserve"> </w:t>
            </w:r>
            <w:r>
              <w:t xml:space="preserve">Credit MoneyPuck in published methodology.</w:t>
            </w:r>
          </w:p>
        </w:tc>
      </w:tr>
      <w:tr>
        <w:tc>
          <w:tcPr/>
          <w:p>
            <w:pPr>
              <w:pStyle w:val="Compact"/>
              <w:jc w:val="left"/>
            </w:pPr>
            <w:r>
              <w:rPr>
                <w:bCs/>
                <w:b/>
              </w:rPr>
              <w:t xml:space="preserve">Jeff Sackmann Open Era Dataset</w:t>
            </w:r>
          </w:p>
        </w:tc>
        <w:tc>
          <w:tcPr/>
          <w:p>
            <w:pPr>
              <w:pStyle w:val="Compact"/>
              <w:jc w:val="left"/>
            </w:pPr>
            <w:r>
              <w:t xml:space="preserve">Tennis — historical ATP/WTA match results, player stats, surface Elo</w:t>
            </w:r>
          </w:p>
        </w:tc>
        <w:tc>
          <w:tcPr/>
          <w:p>
            <w:pPr>
              <w:pStyle w:val="Compact"/>
              <w:jc w:val="left"/>
            </w:pPr>
            <w:r>
              <w:t xml:space="preserve">GitHub: github.com/JeffSackmann — tennis_atp, tennis_wta, tennis_elo repositories</w:t>
            </w:r>
          </w:p>
        </w:tc>
        <w:tc>
          <w:tcPr/>
          <w:p>
            <w:pPr>
              <w:pStyle w:val="Compact"/>
              <w:jc w:val="left"/>
            </w:pPr>
            <w:r>
              <w:t xml:space="preserve">Comprehensive historical match data: ATP from 1968, WTA from 1968. Player Elo ratings by surface. Match stats, player rankings, tournament results. MIT license — confirmed for commercial use. Primary source for surface-stratified Elo model training (PRD v1.7 Section 4.1.14). S3-cache on ingestion.</w:t>
            </w:r>
          </w:p>
        </w:tc>
      </w:tr>
      <w:tr>
        <w:tc>
          <w:tcPr/>
          <w:p>
            <w:pPr>
              <w:pStyle w:val="Compact"/>
              <w:jc w:val="left"/>
            </w:pPr>
            <w:r>
              <w:rPr>
                <w:bCs/>
                <w:b/>
              </w:rPr>
              <w:t xml:space="preserve">cfbfastR</w:t>
            </w:r>
          </w:p>
        </w:tc>
        <w:tc>
          <w:tcPr/>
          <w:p>
            <w:pPr>
              <w:pStyle w:val="Compact"/>
              <w:jc w:val="left"/>
            </w:pPr>
            <w:r>
              <w:t xml:space="preserve">NCAA Football (FBS) — play-by-play, EPA, win probability</w:t>
            </w:r>
          </w:p>
        </w:tc>
        <w:tc>
          <w:tcPr/>
          <w:p>
            <w:pPr>
              <w:pStyle w:val="Compact"/>
              <w:jc w:val="left"/>
            </w:pPr>
            <w:r>
              <w:t xml:space="preserve">R package (CRAN). Python: cfbd-api (collegefootballdata.com)</w:t>
            </w:r>
          </w:p>
        </w:tc>
        <w:tc>
          <w:tcPr/>
          <w:p>
            <w:pPr>
              <w:pStyle w:val="Compact"/>
              <w:jc w:val="left"/>
            </w:pPr>
            <w:r>
              <w:t xml:space="preserve">FBS play-by-play back to 2001. Pre-computed EPA, win probability, completion probability. Mirrors nflfastR architecture for college football. Source: collegefootballdata.com API. MIT license. Primary source for EPA offense/defense for FBS model training.</w:t>
            </w:r>
            <w:r>
              <w:t xml:space="preserve"> </w:t>
            </w:r>
            <w:r>
              <w:rPr>
                <w:bCs/>
                <w:b/>
              </w:rPr>
              <w:t xml:space="preserve">FBS only — do not ingest FCS data.</w:t>
            </w:r>
          </w:p>
        </w:tc>
      </w:tr>
      <w:tr>
        <w:tc>
          <w:tcPr/>
          <w:p>
            <w:pPr>
              <w:pStyle w:val="Compact"/>
              <w:jc w:val="left"/>
            </w:pPr>
            <w:r>
              <w:rPr>
                <w:bCs/>
                <w:b/>
              </w:rPr>
              <w:t xml:space="preserve">cbbdata / Sports Reference</w:t>
            </w:r>
          </w:p>
        </w:tc>
        <w:tc>
          <w:tcPr/>
          <w:p>
            <w:pPr>
              <w:pStyle w:val="Compact"/>
              <w:jc w:val="left"/>
            </w:pPr>
            <w:r>
              <w:t xml:space="preserve">NCAA Basketball (Men’s + Women’s) — historical stats, schedules, tournament data</w:t>
            </w:r>
          </w:p>
        </w:tc>
        <w:tc>
          <w:tcPr/>
          <w:p>
            <w:pPr>
              <w:pStyle w:val="Compact"/>
              <w:jc w:val="left"/>
            </w:pPr>
            <w:r>
              <w:t xml:space="preserve">Python: cbbdata (PyPI). Sports Reference: sports-reference.com/cbb</w:t>
            </w:r>
          </w:p>
        </w:tc>
        <w:tc>
          <w:tcPr/>
          <w:p>
            <w:pPr>
              <w:pStyle w:val="Compact"/>
              <w:jc w:val="left"/>
            </w:pPr>
            <w:r>
              <w:t xml:space="preserve">NCAA D1 Men’s and Women’s Basketball historical stats from 1990s onwards. Team ratings (KenPom-equivalent), schedule strength, tournament performance. Sports Reference subscription required for bulk access. Primary source for team rating model training. Women’s Tournament data available from same sources — same ingestion pipeline can serve both programmes.</w:t>
            </w:r>
          </w:p>
        </w:tc>
      </w:tr>
      <w:tr>
        <w:tc>
          <w:tcPr/>
          <w:p>
            <w:pPr>
              <w:pStyle w:val="Compact"/>
              <w:jc w:val="left"/>
            </w:pPr>
            <w:r>
              <w:rPr>
                <w:bCs/>
                <w:b/>
              </w:rPr>
              <w:t xml:space="preserve">World Rugby Historical Sources</w:t>
            </w:r>
          </w:p>
        </w:tc>
        <w:tc>
          <w:tcPr/>
          <w:p>
            <w:pPr>
              <w:pStyle w:val="Compact"/>
              <w:jc w:val="left"/>
            </w:pPr>
            <w:r>
              <w:t xml:space="preserve">World Rugby — international match results, standings, squad data</w:t>
            </w:r>
          </w:p>
        </w:tc>
        <w:tc>
          <w:tcPr/>
          <w:p>
            <w:pPr>
              <w:pStyle w:val="Compact"/>
              <w:jc w:val="left"/>
            </w:pPr>
            <w:r>
              <w:t xml:space="preserve">World Rugby Stats Centre (stats.worldrugby.org), ESPN Stats &amp; Info, community rugbydb</w:t>
            </w:r>
          </w:p>
        </w:tc>
        <w:tc>
          <w:tcPr/>
          <w:p>
            <w:pPr>
              <w:pStyle w:val="Compact"/>
              <w:jc w:val="left"/>
            </w:pPr>
            <w:r>
              <w:t xml:space="preserve">Historical international results back to 19th century. Standings, squad data, competition formats. Quality varies by source — Great Expectations suites required. No single canonical free source equivalent to nflfastR or cfbfastR.</w:t>
            </w:r>
          </w:p>
        </w:tc>
      </w:tr>
    </w:tbl>
    <w:p>
      <w:r>
        <w:pict>
          <v:rect style="width:0;height:1.5pt" o:hralign="center" o:hrstd="t" o:hr="t"/>
        </w:pict>
      </w:r>
    </w:p>
    <w:bookmarkEnd w:id="36"/>
    <w:bookmarkEnd w:id="37"/>
    <w:bookmarkStart w:id="38" w:name="rate-limits-per-endpoint-group"/>
    <w:p>
      <w:pPr>
        <w:pStyle w:val="Heading2"/>
      </w:pPr>
      <w:r>
        <w:t xml:space="preserve">7. Rate Limits — Per Endpoint Group</w:t>
      </w:r>
    </w:p>
    <w:p>
      <w:pPr>
        <w:pStyle w:val="BlockText"/>
      </w:pPr>
      <w:r>
        <w:rPr>
          <w:bCs/>
          <w:b/>
        </w:rPr>
        <w:t xml:space="preserve">Rate Limit Single Source of Truth:</w:t>
      </w:r>
      <w:r>
        <w:t xml:space="preserve"> </w:t>
      </w:r>
      <w:r>
        <w:t xml:space="preserve">This document’s Section 7 is the single authoritative source for per-endpoint-group rate limits. PRD v1.7 Section 6.2 defines global ceiling values only. Any change to rate limits requires a simultaneous update to BOTH documents. Changes to either document in isolation are not permitted. Both updates require Product Lead review and approval before implementation.</w:t>
      </w:r>
    </w:p>
    <w:p>
      <w:pPr>
        <w:pStyle w:val="FirstParagraph"/>
      </w:pPr>
      <w:r>
        <w:t xml:space="preserve">PRD v1.7 Section 6.2 establishes global rate limit ceilings: Free = 60 req/min total, Sharp = 300 req/min total, both enforced in Redis per-user AND per-IP. HTTP 429 returned with Retry-After header.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Endpoint Group</w:t>
            </w:r>
          </w:p>
        </w:tc>
        <w:tc>
          <w:tcPr/>
          <w:p>
            <w:pPr>
              <w:pStyle w:val="Compact"/>
              <w:jc w:val="left"/>
            </w:pPr>
            <w:r>
              <w:t xml:space="preserve">Endpoints (PRD v1.7 §6.3)</w:t>
            </w:r>
          </w:p>
        </w:tc>
        <w:tc>
          <w:tcPr/>
          <w:p>
            <w:pPr>
              <w:pStyle w:val="Compact"/>
              <w:jc w:val="left"/>
            </w:pPr>
            <w:r>
              <w:t xml:space="preserve">Free Limit</w:t>
            </w:r>
          </w:p>
        </w:tc>
        <w:tc>
          <w:tcPr/>
          <w:p>
            <w:pPr>
              <w:pStyle w:val="Compact"/>
              <w:jc w:val="left"/>
            </w:pPr>
            <w:r>
              <w:t xml:space="preserve">Sharp Limit</w:t>
            </w:r>
          </w:p>
        </w:tc>
        <w:tc>
          <w:tcPr/>
          <w:p>
            <w:pPr>
              <w:pStyle w:val="Compact"/>
              <w:jc w:val="left"/>
            </w:pPr>
            <w:r>
              <w:t xml:space="preserve">Notes</w:t>
            </w:r>
          </w:p>
        </w:tc>
      </w:tr>
      <w:tr>
        <w:tc>
          <w:tcPr/>
          <w:p>
            <w:pPr>
              <w:pStyle w:val="Compact"/>
              <w:jc w:val="left"/>
            </w:pPr>
            <w:r>
              <w:rPr>
                <w:bCs/>
                <w:b/>
              </w:rPr>
              <w:t xml:space="preserve">Authentication</w:t>
            </w:r>
          </w:p>
        </w:tc>
        <w:tc>
          <w:tcPr/>
          <w:p>
            <w:pPr>
              <w:pStyle w:val="Compact"/>
              <w:jc w:val="left"/>
            </w:pPr>
            <w:r>
              <w:t xml:space="preserve">POST /auth/*</w:t>
            </w:r>
          </w:p>
        </w:tc>
        <w:tc>
          <w:tcPr/>
          <w:p>
            <w:pPr>
              <w:pStyle w:val="Compact"/>
              <w:jc w:val="left"/>
            </w:pPr>
            <w:r>
              <w:t xml:space="preserve">5 req/min</w:t>
            </w:r>
          </w:p>
        </w:tc>
        <w:tc>
          <w:tcPr/>
          <w:p>
            <w:pPr>
              <w:pStyle w:val="Compact"/>
              <w:jc w:val="left"/>
            </w:pPr>
            <w:r>
              <w:t xml:space="preserve">5 req/min</w:t>
            </w:r>
          </w:p>
        </w:tc>
        <w:tc>
          <w:tcPr/>
          <w:p>
            <w:pPr>
              <w:pStyle w:val="Compact"/>
              <w:jc w:val="left"/>
            </w:pPr>
            <w:r>
              <w:t xml:space="preserve">Identical across tiers. Brute-force protection. US-002 AC-4: OAuth failure handled gracefully. 5 failed login attempts triggers 15-min lockout (PRD v1.7 Section 5.1.3).</w:t>
            </w:r>
          </w:p>
        </w:tc>
      </w:tr>
      <w:tr>
        <w:tc>
          <w:tcPr/>
          <w:p>
            <w:pPr>
              <w:pStyle w:val="Compact"/>
              <w:jc w:val="left"/>
            </w:pPr>
            <w:r>
              <w:rPr>
                <w:bCs/>
                <w:b/>
              </w:rPr>
              <w:t xml:space="preserve">Games — List &amp; Schedule</w:t>
            </w:r>
          </w:p>
        </w:tc>
        <w:tc>
          <w:tcPr/>
          <w:p>
            <w:pPr>
              <w:pStyle w:val="Compact"/>
              <w:jc w:val="left"/>
            </w:pPr>
            <w:r>
              <w:t xml:space="preserve">GET /api/v1/games/{sport}</w:t>
            </w:r>
          </w:p>
        </w:tc>
        <w:tc>
          <w:tcPr/>
          <w:p>
            <w:pPr>
              <w:pStyle w:val="Compact"/>
              <w:jc w:val="left"/>
            </w:pPr>
            <w:r>
              <w:t xml:space="preserve">10 req/min</w:t>
            </w:r>
          </w:p>
        </w:tc>
        <w:tc>
          <w:tcPr/>
          <w:p>
            <w:pPr>
              <w:pStyle w:val="Compact"/>
              <w:jc w:val="left"/>
            </w:pPr>
            <w:r>
              <w:t xml:space="preserve">30 req/min</w:t>
            </w:r>
          </w:p>
        </w:tc>
        <w:tc>
          <w:tcPr/>
          <w:p>
            <w:pPr>
              <w:pStyle w:val="Compact"/>
              <w:jc w:val="left"/>
            </w:pPr>
            <w:r>
              <w:t xml:space="preserve">Cacheable at Cloudflare CDN. US-004 AC-1: odds from min 5 books displayed within 2 seconds — CDN caching at 60s supports this SLA.</w:t>
            </w:r>
          </w:p>
        </w:tc>
      </w:tr>
      <w:tr>
        <w:tc>
          <w:tcPr/>
          <w:p>
            <w:pPr>
              <w:pStyle w:val="Compact"/>
              <w:jc w:val="left"/>
            </w:pPr>
            <w:r>
              <w:rPr>
                <w:bCs/>
                <w:b/>
              </w:rPr>
              <w:t xml:space="preserve">Games — Live Odds</w:t>
            </w:r>
          </w:p>
        </w:tc>
        <w:tc>
          <w:tcPr/>
          <w:p>
            <w:pPr>
              <w:pStyle w:val="Compact"/>
              <w:jc w:val="left"/>
            </w:pPr>
            <w:r>
              <w:t xml:space="preserve">GET /api/v1/games/{id}/odds</w:t>
            </w:r>
          </w:p>
        </w:tc>
        <w:tc>
          <w:tcPr/>
          <w:p>
            <w:pPr>
              <w:pStyle w:val="Compact"/>
              <w:jc w:val="left"/>
            </w:pPr>
            <w:r>
              <w:t xml:space="preserve">10 req/min</w:t>
            </w:r>
          </w:p>
        </w:tc>
        <w:tc>
          <w:tcPr/>
          <w:p>
            <w:pPr>
              <w:pStyle w:val="Compact"/>
              <w:jc w:val="left"/>
            </w:pPr>
            <w:r>
              <w:t xml:space="preserve">60 req/min</w:t>
            </w:r>
          </w:p>
        </w:tc>
        <w:tc>
          <w:tcPr/>
          <w:p>
            <w:pPr>
              <w:pStyle w:val="Compact"/>
              <w:jc w:val="left"/>
            </w:pPr>
            <w:r>
              <w:t xml:space="preserve">High-frequency for Sharp users monitoring line movements. US-004 AC-5: stale odds (&gt;90s) trigger warning. Sharp limit scaled for active game monitoring.</w:t>
            </w:r>
          </w:p>
        </w:tc>
      </w:tr>
      <w:tr>
        <w:tc>
          <w:tcPr/>
          <w:p>
            <w:pPr>
              <w:pStyle w:val="Compact"/>
              <w:jc w:val="left"/>
            </w:pPr>
            <w:r>
              <w:rPr>
                <w:bCs/>
                <w:b/>
              </w:rPr>
              <w:t xml:space="preserve">Games — Model Output</w:t>
            </w:r>
          </w:p>
        </w:tc>
        <w:tc>
          <w:tcPr/>
          <w:p>
            <w:pPr>
              <w:pStyle w:val="Compact"/>
              <w:jc w:val="left"/>
            </w:pPr>
            <w:r>
              <w:t xml:space="preserve">GET /api/v1/games/{id}/model</w:t>
            </w:r>
          </w:p>
        </w:tc>
        <w:tc>
          <w:tcPr/>
          <w:p>
            <w:pPr>
              <w:pStyle w:val="Compact"/>
              <w:jc w:val="left"/>
            </w:pPr>
            <w:r>
              <w:t xml:space="preserve">Not accessible (Sharp only)</w:t>
            </w:r>
          </w:p>
        </w:tc>
        <w:tc>
          <w:tcPr/>
          <w:p>
            <w:pPr>
              <w:pStyle w:val="Compact"/>
              <w:jc w:val="left"/>
            </w:pPr>
            <w:r>
              <w:t xml:space="preserve">30 req/min</w:t>
            </w:r>
          </w:p>
        </w:tc>
        <w:tc>
          <w:tcPr/>
          <w:p>
            <w:pPr>
              <w:pStyle w:val="Compact"/>
              <w:jc w:val="left"/>
            </w:pPr>
            <w:r>
              <w:t xml:space="preserve">Sharp tier only per PRD v1.7 Section 6.3. US-006 AC-2: free tier limited to 3 model outputs/day — enforced server-side. Model outputs cached in Redis; 6hr max staleness per PRD v1.7 Section 8.1. data_quality_flag shown when score 0.70–0.85 (PRD v1.7 Section 7.2).</w:t>
            </w:r>
          </w:p>
        </w:tc>
      </w:tr>
      <w:tr>
        <w:tc>
          <w:tcPr/>
          <w:p>
            <w:pPr>
              <w:pStyle w:val="Compact"/>
              <w:jc w:val="left"/>
            </w:pPr>
            <w:r>
              <w:rPr>
                <w:bCs/>
                <w:b/>
              </w:rPr>
              <w:t xml:space="preserve">Bet Tracker — Write</w:t>
            </w:r>
          </w:p>
        </w:tc>
        <w:tc>
          <w:tcPr/>
          <w:p>
            <w:pPr>
              <w:pStyle w:val="Compact"/>
              <w:jc w:val="left"/>
            </w:pPr>
            <w:r>
              <w:t xml:space="preserve">POST /api/v1/bets</w:t>
            </w:r>
          </w:p>
        </w:tc>
        <w:tc>
          <w:tcPr/>
          <w:p>
            <w:pPr>
              <w:pStyle w:val="Compact"/>
              <w:jc w:val="left"/>
            </w:pPr>
            <w:r>
              <w:t xml:space="preserve">20 req/min</w:t>
            </w:r>
          </w:p>
        </w:tc>
        <w:tc>
          <w:tcPr/>
          <w:p>
            <w:pPr>
              <w:pStyle w:val="Compact"/>
              <w:jc w:val="left"/>
            </w:pPr>
            <w:r>
              <w:t xml:space="preserve">60 req/min</w:t>
            </w:r>
          </w:p>
        </w:tc>
        <w:tc>
          <w:tcPr/>
          <w:p>
            <w:pPr>
              <w:pStyle w:val="Compact"/>
              <w:jc w:val="left"/>
            </w:pPr>
            <w:r>
              <w:t xml:space="preserve">US-008 AC-4: free tier limited to 50 stored bets — HTTP 403 TIER_INSUFFICIENT returned on bet 51.</w:t>
            </w:r>
          </w:p>
        </w:tc>
      </w:tr>
      <w:tr>
        <w:tc>
          <w:tcPr/>
          <w:p>
            <w:pPr>
              <w:pStyle w:val="Compact"/>
              <w:jc w:val="left"/>
            </w:pPr>
            <w:r>
              <w:rPr>
                <w:bCs/>
                <w:b/>
              </w:rPr>
              <w:t xml:space="preserve">Bet Tracker — Performance</w:t>
            </w:r>
          </w:p>
        </w:tc>
        <w:tc>
          <w:tcPr/>
          <w:p>
            <w:pPr>
              <w:pStyle w:val="Compact"/>
              <w:jc w:val="left"/>
            </w:pPr>
            <w:r>
              <w:t xml:space="preserve">GET /api/v1/bets/performance</w:t>
            </w:r>
          </w:p>
        </w:tc>
        <w:tc>
          <w:tcPr/>
          <w:p>
            <w:pPr>
              <w:pStyle w:val="Compact"/>
              <w:jc w:val="left"/>
            </w:pPr>
            <w:r>
              <w:t xml:space="preserve">5 req/min</w:t>
            </w:r>
          </w:p>
        </w:tc>
        <w:tc>
          <w:tcPr/>
          <w:p>
            <w:pPr>
              <w:pStyle w:val="Compact"/>
              <w:jc w:val="left"/>
            </w:pPr>
            <w:r>
              <w:t xml:space="preserve">20 req/min</w:t>
            </w:r>
          </w:p>
        </w:tc>
        <w:tc>
          <w:tcPr/>
          <w:p>
            <w:pPr>
              <w:pStyle w:val="Compact"/>
              <w:jc w:val="left"/>
            </w:pPr>
            <w:r>
              <w:t xml:space="preserve">Aggregation query. Results cached 5 minutes. US-009 AC-1: CLV calculation for Sharp tier. US-009 AC-3: sample size caveat shown below 100 bets.</w:t>
            </w:r>
          </w:p>
        </w:tc>
      </w:tr>
      <w:tr>
        <w:tc>
          <w:tcPr/>
          <w:p>
            <w:pPr>
              <w:pStyle w:val="Compact"/>
              <w:jc w:val="left"/>
            </w:pPr>
            <w:r>
              <w:rPr>
                <w:bCs/>
                <w:b/>
              </w:rPr>
              <w:t xml:space="preserve">Alerts</w:t>
            </w:r>
          </w:p>
        </w:tc>
        <w:tc>
          <w:tcPr/>
          <w:p>
            <w:pPr>
              <w:pStyle w:val="Compact"/>
              <w:jc w:val="left"/>
            </w:pPr>
            <w:r>
              <w:t xml:space="preserve">GET/POST /api/v1/alerts/*</w:t>
            </w:r>
          </w:p>
        </w:tc>
        <w:tc>
          <w:tcPr/>
          <w:p>
            <w:pPr>
              <w:pStyle w:val="Compact"/>
              <w:jc w:val="left"/>
            </w:pPr>
            <w:r>
              <w:t xml:space="preserve">Not accessible (Sharp only)</w:t>
            </w:r>
          </w:p>
        </w:tc>
        <w:tc>
          <w:tcPr/>
          <w:p>
            <w:pPr>
              <w:pStyle w:val="Compact"/>
              <w:jc w:val="left"/>
            </w:pPr>
            <w:r>
              <w:t xml:space="preserve">30 req/min</w:t>
            </w:r>
          </w:p>
        </w:tc>
        <w:tc>
          <w:tcPr/>
          <w:p>
            <w:pPr>
              <w:pStyle w:val="Compact"/>
              <w:jc w:val="left"/>
            </w:pPr>
            <w:r>
              <w:t xml:space="preserve">Sharp only. Alert delivery SLA: 2 minutes per PRD v1.7 Section 5.5.2. US-010 AC-2: alert delivered within 2 minutes of triggering odds update.</w:t>
            </w:r>
          </w:p>
        </w:tc>
      </w:tr>
      <w:tr>
        <w:tc>
          <w:tcPr/>
          <w:p>
            <w:pPr>
              <w:pStyle w:val="Compact"/>
              <w:jc w:val="left"/>
            </w:pPr>
            <w:r>
              <w:rPr>
                <w:bCs/>
                <w:b/>
              </w:rPr>
              <w:t xml:space="preserve">Track Record / Predictions</w:t>
            </w:r>
          </w:p>
        </w:tc>
        <w:tc>
          <w:tcPr/>
          <w:p>
            <w:pPr>
              <w:pStyle w:val="Compact"/>
              <w:jc w:val="left"/>
            </w:pPr>
            <w:r>
              <w:t xml:space="preserve">GET /api/v1/track-record</w:t>
            </w:r>
          </w:p>
        </w:tc>
        <w:tc>
          <w:tcPr/>
          <w:p>
            <w:pPr>
              <w:pStyle w:val="Compact"/>
              <w:jc w:val="left"/>
            </w:pPr>
            <w:r>
              <w:t xml:space="preserve">30 req/min (public)</w:t>
            </w:r>
          </w:p>
        </w:tc>
        <w:tc>
          <w:tcPr/>
          <w:p>
            <w:pPr>
              <w:pStyle w:val="Compact"/>
              <w:jc w:val="left"/>
            </w:pPr>
            <w:r>
              <w:t xml:space="preserve">30 req/min</w:t>
            </w:r>
          </w:p>
        </w:tc>
        <w:tc>
          <w:tcPr/>
          <w:p>
            <w:pPr>
              <w:pStyle w:val="Compact"/>
              <w:jc w:val="left"/>
            </w:pPr>
            <w:r>
              <w:t xml:space="preserve">Public endpoint — no auth required per PRD v1.7 Section 6.3. US-011 AC-4: market odds at publication locked. Aggressively cached at Cloudflare CDN.</w:t>
            </w:r>
          </w:p>
        </w:tc>
      </w:tr>
      <w:tr>
        <w:tc>
          <w:tcPr/>
          <w:p>
            <w:pPr>
              <w:pStyle w:val="Compact"/>
              <w:jc w:val="left"/>
            </w:pPr>
            <w:r>
              <w:rPr>
                <w:bCs/>
                <w:b/>
              </w:rPr>
              <w:t xml:space="preserve">Subscription / Webhooks</w:t>
            </w:r>
          </w:p>
        </w:tc>
        <w:tc>
          <w:tcPr/>
          <w:p>
            <w:pPr>
              <w:pStyle w:val="Compact"/>
              <w:jc w:val="left"/>
            </w:pPr>
            <w:r>
              <w:t xml:space="preserve">Stripe webhooks (server-side)</w:t>
            </w:r>
          </w:p>
        </w:tc>
        <w:tc>
          <w:tcPr/>
          <w:p>
            <w:pPr>
              <w:pStyle w:val="Compact"/>
              <w:jc w:val="left"/>
            </w:pPr>
            <w:r>
              <w:t xml:space="preserve">N/A</w:t>
            </w:r>
          </w:p>
        </w:tc>
        <w:tc>
          <w:tcPr/>
          <w:p>
            <w:pPr>
              <w:pStyle w:val="Compact"/>
              <w:jc w:val="left"/>
            </w:pPr>
            <w:r>
              <w:t xml:space="preserve">N/A</w:t>
            </w:r>
          </w:p>
        </w:tc>
        <w:tc>
          <w:tcPr/>
          <w:p>
            <w:pPr>
              <w:pStyle w:val="Compact"/>
              <w:jc w:val="left"/>
            </w:pPr>
            <w:r>
              <w:t xml:space="preserve">Server-side only. Not subject to user rate limits. Tier updates applied on webhook receipt.</w:t>
            </w:r>
          </w:p>
        </w:tc>
      </w:tr>
      <w:tr>
        <w:tc>
          <w:tcPr/>
          <w:p>
            <w:pPr>
              <w:pStyle w:val="Compact"/>
              <w:jc w:val="left"/>
            </w:pPr>
            <w:r>
              <w:rPr>
                <w:bCs/>
                <w:b/>
              </w:rPr>
              <w:t xml:space="preserve">Global Ceiling</w:t>
            </w:r>
          </w:p>
        </w:tc>
        <w:tc>
          <w:tcPr/>
          <w:p>
            <w:pPr>
              <w:pStyle w:val="Compact"/>
              <w:jc w:val="left"/>
            </w:pPr>
            <w:r>
              <w:t xml:space="preserve">All endpoints</w:t>
            </w:r>
          </w:p>
        </w:tc>
        <w:tc>
          <w:tcPr/>
          <w:p>
            <w:pPr>
              <w:pStyle w:val="Compact"/>
              <w:jc w:val="left"/>
            </w:pPr>
            <w:r>
              <w:t xml:space="preserve">60 req/min total</w:t>
            </w:r>
          </w:p>
        </w:tc>
        <w:tc>
          <w:tcPr/>
          <w:p>
            <w:pPr>
              <w:pStyle w:val="Compact"/>
              <w:jc w:val="left"/>
            </w:pPr>
            <w:r>
              <w:t xml:space="preserve">300 req/min total</w:t>
            </w:r>
          </w:p>
        </w:tc>
        <w:tc>
          <w:tcPr/>
          <w:p>
            <w:pPr>
              <w:pStyle w:val="Compact"/>
              <w:jc w:val="left"/>
            </w:pPr>
            <w:r>
              <w:t xml:space="preserve">Per-group limits are sub-limits within this ceiling. Enforced in Redis per PRD v1.7 Section 6.2. Both per-user and per-IP limits applied per PRD v1.7 Section 8.3.</w:t>
            </w:r>
          </w:p>
        </w:tc>
      </w:tr>
    </w:tbl>
    <w:p>
      <w:r>
        <w:pict>
          <v:rect style="width:0;height:1.5pt" o:hralign="center" o:hrstd="t" o:hr="t"/>
        </w:pict>
      </w:r>
    </w:p>
    <w:bookmarkEnd w:id="38"/>
    <w:bookmarkStart w:id="41" w:name="injury-referee-data-polling-schedule"/>
    <w:p>
      <w:pPr>
        <w:pStyle w:val="Heading2"/>
      </w:pPr>
      <w:r>
        <w:t xml:space="preserve">8. Injury &amp; Referee Data Polling Schedule</w:t>
      </w:r>
    </w:p>
    <w:p>
      <w:pPr>
        <w:pStyle w:val="FirstParagraph"/>
      </w:pPr>
      <w:r>
        <w:t xml:space="preserve">Injury data directly affects the</w:t>
      </w:r>
      <w:r>
        <w:t xml:space="preserve"> </w:t>
      </w:r>
      <w:r>
        <w:rPr>
          <w:rStyle w:val="VerbatimChar"/>
        </w:rPr>
        <w:t xml:space="preserve">is_injury_adjusted</w:t>
      </w:r>
      <w:r>
        <w:t xml:space="preserve"> </w:t>
      </w:r>
      <w:r>
        <w:t xml:space="preserve">flag in model outputs and triggers the INJURY alert type for Sharp tier users (PRD v1.7 Section 5.5). Referee data is a required NBA (and NCAA Basketball) model input and game display field for all sports. Polling increases to 2-minute intervals in the 3-hour pre-game window across all sports.</w:t>
      </w:r>
    </w:p>
    <w:p>
      <w:pPr>
        <w:pStyle w:val="BlockText"/>
      </w:pPr>
      <w:r>
        <w:rPr>
          <w:bCs/>
          <w:b/>
        </w:rPr>
        <w:t xml:space="preserve">nflreadr Real-Time Limitation:</w:t>
      </w:r>
      <w:r>
        <w:t xml:space="preserve"> </w:t>
      </w:r>
      <w:r>
        <w:t xml:space="preserve">nflreadr covers historical NFL injury data for model training ONLY. nflreadr is NOT suitable for real-time production injury polling. The 5-minute and 2-minute polling windows below must be served by the production stats vendor API (SportsDataIO or Sportradar) — not nflreadr.</w:t>
      </w:r>
    </w:p>
    <w:p>
      <w:pPr>
        <w:pStyle w:val="BlockText"/>
      </w:pPr>
      <w:r>
        <w:rPr>
          <w:bCs/>
          <w:b/>
        </w:rPr>
        <w:t xml:space="preserve">Airflow Implementation:</w:t>
      </w:r>
      <w:r>
        <w:t xml:space="preserve"> </w:t>
      </w:r>
      <w:r>
        <w:t xml:space="preserve">Separate DAG per sport per data type (injury / referee). Sensor-based scheduling with dynamic frequency adjustment based on game window. Injury DAGs trigger model re-run when key player status changes. Great Expectations check validates data completeness before model output write. PRD v1.7 Section 11.1: injury and referee polling DAGs live (Critical pre-launch gate).</w:t>
      </w:r>
    </w:p>
    <w:bookmarkStart w:id="39" w:name="phase-1-polling-schedule-live-at-launch"/>
    <w:p>
      <w:pPr>
        <w:pStyle w:val="Heading3"/>
      </w:pPr>
      <w:r>
        <w:t xml:space="preserve">8.1 Phase 1 Polling Schedule (Live at Launch)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Sport</w:t>
            </w:r>
          </w:p>
        </w:tc>
        <w:tc>
          <w:tcPr/>
          <w:p>
            <w:pPr>
              <w:pStyle w:val="Compact"/>
              <w:jc w:val="left"/>
            </w:pPr>
            <w:r>
              <w:t xml:space="preserve">Data Type</w:t>
            </w:r>
          </w:p>
        </w:tc>
        <w:tc>
          <w:tcPr/>
          <w:p>
            <w:pPr>
              <w:pStyle w:val="Compact"/>
              <w:jc w:val="left"/>
            </w:pPr>
            <w:r>
              <w:t xml:space="preserve">Window</w:t>
            </w:r>
          </w:p>
        </w:tc>
        <w:tc>
          <w:tcPr/>
          <w:p>
            <w:pPr>
              <w:pStyle w:val="Compact"/>
              <w:jc w:val="left"/>
            </w:pPr>
            <w:r>
              <w:t xml:space="preserve">Interval</w:t>
            </w:r>
          </w:p>
        </w:tc>
        <w:tc>
          <w:tcPr/>
          <w:p>
            <w:pPr>
              <w:pStyle w:val="Compact"/>
              <w:jc w:val="left"/>
            </w:pPr>
            <w:r>
              <w:t xml:space="preserve">Rationale</w:t>
            </w:r>
          </w:p>
        </w:tc>
      </w:tr>
      <w:tr>
        <w:tc>
          <w:tcPr/>
          <w:p>
            <w:pPr>
              <w:pStyle w:val="Compact"/>
              <w:jc w:val="left"/>
            </w:pPr>
            <w:r>
              <w:t xml:space="preserve">NFL</w:t>
            </w:r>
          </w:p>
        </w:tc>
        <w:tc>
          <w:tcPr/>
          <w:p>
            <w:pPr>
              <w:pStyle w:val="Compact"/>
              <w:jc w:val="left"/>
            </w:pPr>
            <w:r>
              <w:t xml:space="preserve">Injury</w:t>
            </w:r>
          </w:p>
        </w:tc>
        <w:tc>
          <w:tcPr/>
          <w:p>
            <w:pPr>
              <w:pStyle w:val="Compact"/>
              <w:jc w:val="left"/>
            </w:pPr>
            <w:r>
              <w:t xml:space="preserve">Game week: Wed 00:00 – Sun 23:59</w:t>
            </w:r>
          </w:p>
        </w:tc>
        <w:tc>
          <w:tcPr/>
          <w:p>
            <w:pPr>
              <w:pStyle w:val="Compact"/>
              <w:jc w:val="left"/>
            </w:pPr>
            <w:r>
              <w:t xml:space="preserve">Every 5 min</w:t>
            </w:r>
          </w:p>
        </w:tc>
        <w:tc>
          <w:tcPr/>
          <w:p>
            <w:pPr>
              <w:pStyle w:val="Compact"/>
              <w:jc w:val="left"/>
            </w:pPr>
            <w:r>
              <w:t xml:space="preserve">NFL injury reports released Wed (estimated), Thu (limited/DNP), Fri (final). 5-min polling ensures model re-run within 6hr staleness SLA. PRD v1.7 Section 7.1 inputs: injury_adjustment_home, injury_adjustment_away.</w:t>
            </w:r>
          </w:p>
        </w:tc>
      </w:tr>
      <w:tr>
        <w:tc>
          <w:tcPr/>
          <w:p>
            <w:pPr>
              <w:pStyle w:val="Compact"/>
              <w:jc w:val="left"/>
            </w:pPr>
            <w:r>
              <w:t xml:space="preserve">NFL</w:t>
            </w:r>
          </w:p>
        </w:tc>
        <w:tc>
          <w:tcPr/>
          <w:p>
            <w:pPr>
              <w:pStyle w:val="Compact"/>
              <w:jc w:val="left"/>
            </w:pPr>
            <w:r>
              <w:t xml:space="preserve">Injury</w:t>
            </w:r>
          </w:p>
        </w:tc>
        <w:tc>
          <w:tcPr/>
          <w:p>
            <w:pPr>
              <w:pStyle w:val="Compact"/>
              <w:jc w:val="left"/>
            </w:pPr>
            <w:r>
              <w:t xml:space="preserve">Game day pre-kickoff: 3 hours before earliest kickoff</w:t>
            </w:r>
          </w:p>
        </w:tc>
        <w:tc>
          <w:tcPr/>
          <w:p>
            <w:pPr>
              <w:pStyle w:val="Compact"/>
              <w:jc w:val="left"/>
            </w:pPr>
            <w:r>
              <w:t xml:space="preserve">Every 2 min</w:t>
            </w:r>
          </w:p>
        </w:tc>
        <w:tc>
          <w:tcPr/>
          <w:p>
            <w:pPr>
              <w:pStyle w:val="Compact"/>
              <w:jc w:val="left"/>
            </w:pPr>
            <w:r>
              <w:t xml:space="preserve">Late designations and active/inactive lists released ~90 min before kickoff. 2-min polling ensures injury_adjusted flag and model updated before pre-game odds lock. Triggers INJURY alert for Sharp subscribers (US-010 AC-4).</w:t>
            </w:r>
          </w:p>
        </w:tc>
      </w:tr>
      <w:tr>
        <w:tc>
          <w:tcPr/>
          <w:p>
            <w:pPr>
              <w:pStyle w:val="Compact"/>
              <w:jc w:val="left"/>
            </w:pPr>
            <w:r>
              <w:t xml:space="preserve">NFL</w:t>
            </w:r>
          </w:p>
        </w:tc>
        <w:tc>
          <w:tcPr/>
          <w:p>
            <w:pPr>
              <w:pStyle w:val="Compact"/>
              <w:jc w:val="left"/>
            </w:pPr>
            <w:r>
              <w:t xml:space="preserve">Injury</w:t>
            </w:r>
          </w:p>
        </w:tc>
        <w:tc>
          <w:tcPr/>
          <w:p>
            <w:pPr>
              <w:pStyle w:val="Compact"/>
              <w:jc w:val="left"/>
            </w:pPr>
            <w:r>
              <w:t xml:space="preserve">Off-season / Mon–Tue during season</w:t>
            </w:r>
          </w:p>
        </w:tc>
        <w:tc>
          <w:tcPr/>
          <w:p>
            <w:pPr>
              <w:pStyle w:val="Compact"/>
              <w:jc w:val="left"/>
            </w:pPr>
            <w:r>
              <w:t xml:space="preserve">Every 60 min</w:t>
            </w:r>
          </w:p>
        </w:tc>
        <w:tc>
          <w:tcPr/>
          <w:p>
            <w:pPr>
              <w:pStyle w:val="Compact"/>
              <w:jc w:val="left"/>
            </w:pPr>
            <w:r>
              <w:t xml:space="preserve">Reduced frequency. Sufficient for IR moves, training camp designations, preseason roster changes.</w:t>
            </w:r>
          </w:p>
        </w:tc>
      </w:tr>
      <w:tr>
        <w:tc>
          <w:tcPr/>
          <w:p>
            <w:pPr>
              <w:pStyle w:val="Compact"/>
              <w:jc w:val="left"/>
            </w:pPr>
            <w:r>
              <w:t xml:space="preserve">NFL</w:t>
            </w:r>
          </w:p>
        </w:tc>
        <w:tc>
          <w:tcPr/>
          <w:p>
            <w:pPr>
              <w:pStyle w:val="Compact"/>
              <w:jc w:val="left"/>
            </w:pPr>
            <w:r>
              <w:t xml:space="preserve">Referee</w:t>
            </w:r>
          </w:p>
        </w:tc>
        <w:tc>
          <w:tcPr/>
          <w:p>
            <w:pPr>
              <w:pStyle w:val="Compact"/>
              <w:jc w:val="left"/>
            </w:pPr>
            <w:r>
              <w:t xml:space="preserve">Game week: Wednesday through Friday</w:t>
            </w:r>
          </w:p>
        </w:tc>
        <w:tc>
          <w:tcPr/>
          <w:p>
            <w:pPr>
              <w:pStyle w:val="Compact"/>
              <w:jc w:val="left"/>
            </w:pPr>
            <w:r>
              <w:t xml:space="preserve">Once daily</w:t>
            </w:r>
          </w:p>
        </w:tc>
        <w:tc>
          <w:tcPr/>
          <w:p>
            <w:pPr>
              <w:pStyle w:val="Compact"/>
              <w:jc w:val="left"/>
            </w:pPr>
            <w:r>
              <w:t xml:space="preserve">NFL crew assignments released Wednesday. Daily poll captures any reassignments. PRD v1.7 Section 7.2. Penalty flag tendency used in contextual adjustment model.</w:t>
            </w:r>
          </w:p>
        </w:tc>
      </w:tr>
      <w:tr>
        <w:tc>
          <w:tcPr/>
          <w:p>
            <w:pPr>
              <w:pStyle w:val="Compact"/>
              <w:jc w:val="left"/>
            </w:pPr>
            <w:r>
              <w:t xml:space="preserve">NBA</w:t>
            </w:r>
          </w:p>
        </w:tc>
        <w:tc>
          <w:tcPr/>
          <w:p>
            <w:pPr>
              <w:pStyle w:val="Compact"/>
              <w:jc w:val="left"/>
            </w:pPr>
            <w:r>
              <w:t xml:space="preserve">Injury</w:t>
            </w:r>
          </w:p>
        </w:tc>
        <w:tc>
          <w:tcPr/>
          <w:p>
            <w:pPr>
              <w:pStyle w:val="Compact"/>
              <w:jc w:val="left"/>
            </w:pPr>
            <w:r>
              <w:t xml:space="preserve">Any day with 1+ scheduled games</w:t>
            </w:r>
          </w:p>
        </w:tc>
        <w:tc>
          <w:tcPr/>
          <w:p>
            <w:pPr>
              <w:pStyle w:val="Compact"/>
              <w:jc w:val="left"/>
            </w:pPr>
            <w:r>
              <w:t xml:space="preserve">Every 5 min</w:t>
            </w:r>
          </w:p>
        </w:tc>
        <w:tc>
          <w:tcPr/>
          <w:p>
            <w:pPr>
              <w:pStyle w:val="Compact"/>
              <w:jc w:val="left"/>
            </w:pPr>
            <w:r>
              <w:t xml:space="preserve">NBA reports published throughout game days. 5-min polling from midnight local captures morning, afternoon, and pre-game updates. PRD v1.7 Section 7.1: BPM-weighted player absence adjustment.</w:t>
            </w:r>
          </w:p>
        </w:tc>
      </w:tr>
      <w:tr>
        <w:tc>
          <w:tcPr/>
          <w:p>
            <w:pPr>
              <w:pStyle w:val="Compact"/>
              <w:jc w:val="left"/>
            </w:pPr>
            <w:r>
              <w:t xml:space="preserve">NBA</w:t>
            </w:r>
          </w:p>
        </w:tc>
        <w:tc>
          <w:tcPr/>
          <w:p>
            <w:pPr>
              <w:pStyle w:val="Compact"/>
              <w:jc w:val="left"/>
            </w:pPr>
            <w:r>
              <w:t xml:space="preserve">Injury</w:t>
            </w:r>
          </w:p>
        </w:tc>
        <w:tc>
          <w:tcPr/>
          <w:p>
            <w:pPr>
              <w:pStyle w:val="Compact"/>
              <w:jc w:val="left"/>
            </w:pPr>
            <w:r>
              <w:t xml:space="preserve">Game day pre-tip-off: 3 hours before earliest tip-off</w:t>
            </w:r>
          </w:p>
        </w:tc>
        <w:tc>
          <w:tcPr/>
          <w:p>
            <w:pPr>
              <w:pStyle w:val="Compact"/>
              <w:jc w:val="left"/>
            </w:pPr>
            <w:r>
              <w:t xml:space="preserve">Every 2 min</w:t>
            </w:r>
          </w:p>
        </w:tc>
        <w:tc>
          <w:tcPr/>
          <w:p>
            <w:pPr>
              <w:pStyle w:val="Compact"/>
              <w:jc w:val="left"/>
            </w:pPr>
            <w:r>
              <w:t xml:space="preserve">Official reports submitted to league ~1 hour before tip-off. 2-min polling ensures lineup adjustments captured before markets finalize. Triggers INJURY alert for Sharp tier users.</w:t>
            </w:r>
          </w:p>
        </w:tc>
      </w:tr>
      <w:tr>
        <w:tc>
          <w:tcPr/>
          <w:p>
            <w:pPr>
              <w:pStyle w:val="Compact"/>
              <w:jc w:val="left"/>
            </w:pPr>
            <w:r>
              <w:t xml:space="preserve">NBA</w:t>
            </w:r>
          </w:p>
        </w:tc>
        <w:tc>
          <w:tcPr/>
          <w:p>
            <w:pPr>
              <w:pStyle w:val="Compact"/>
              <w:jc w:val="left"/>
            </w:pPr>
            <w:r>
              <w:t xml:space="preserve">Injury</w:t>
            </w:r>
          </w:p>
        </w:tc>
        <w:tc>
          <w:tcPr/>
          <w:p>
            <w:pPr>
              <w:pStyle w:val="Compact"/>
              <w:jc w:val="left"/>
            </w:pPr>
            <w:r>
              <w:t xml:space="preserve">Non-game days</w:t>
            </w:r>
          </w:p>
        </w:tc>
        <w:tc>
          <w:tcPr/>
          <w:p>
            <w:pPr>
              <w:pStyle w:val="Compact"/>
              <w:jc w:val="left"/>
            </w:pPr>
            <w:r>
              <w:t xml:space="preserve">Every 60 min</w:t>
            </w:r>
          </w:p>
        </w:tc>
        <w:tc>
          <w:tcPr/>
          <w:p>
            <w:pPr>
              <w:pStyle w:val="Compact"/>
              <w:jc w:val="left"/>
            </w:pPr>
            <w:r>
              <w:t xml:space="preserve">Captures trade-related moves, G League assignments, two-way contract activations.</w:t>
            </w:r>
          </w:p>
        </w:tc>
      </w:tr>
      <w:tr>
        <w:tc>
          <w:tcPr/>
          <w:p>
            <w:pPr>
              <w:pStyle w:val="Compact"/>
              <w:jc w:val="left"/>
            </w:pPr>
            <w:r>
              <w:t xml:space="preserve">NBA</w:t>
            </w:r>
          </w:p>
        </w:tc>
        <w:tc>
          <w:tcPr/>
          <w:p>
            <w:pPr>
              <w:pStyle w:val="Compact"/>
              <w:jc w:val="left"/>
            </w:pPr>
            <w:r>
              <w:t xml:space="preserve">Referee</w:t>
            </w:r>
          </w:p>
        </w:tc>
        <w:tc>
          <w:tcPr/>
          <w:p>
            <w:pPr>
              <w:pStyle w:val="Compact"/>
              <w:jc w:val="left"/>
            </w:pPr>
            <w:r>
              <w:t xml:space="preserve">Game day morning: 08:00–14:00 ET</w:t>
            </w:r>
          </w:p>
        </w:tc>
        <w:tc>
          <w:tcPr/>
          <w:p>
            <w:pPr>
              <w:pStyle w:val="Compact"/>
              <w:jc w:val="left"/>
            </w:pPr>
            <w:r>
              <w:t xml:space="preserve">Every 30 min</w:t>
            </w:r>
          </w:p>
        </w:tc>
        <w:tc>
          <w:tcPr/>
          <w:p>
            <w:pPr>
              <w:pStyle w:val="Compact"/>
              <w:jc w:val="left"/>
            </w:pPr>
            <w:r>
              <w:t xml:space="preserve">Crew assignments released ~10:00 ET. 30-min polling captures on release. PRD v1.7 Section 7.2. referee_foul_rate_percentile is required — if null, DQ score capped at 0.84.</w:t>
            </w:r>
          </w:p>
        </w:tc>
      </w:tr>
      <w:tr>
        <w:tc>
          <w:tcPr/>
          <w:p>
            <w:pPr>
              <w:pStyle w:val="Compact"/>
              <w:jc w:val="left"/>
            </w:pPr>
            <w:r>
              <w:t xml:space="preserve">NBA</w:t>
            </w:r>
          </w:p>
        </w:tc>
        <w:tc>
          <w:tcPr/>
          <w:p>
            <w:pPr>
              <w:pStyle w:val="Compact"/>
              <w:jc w:val="left"/>
            </w:pPr>
            <w:r>
              <w:t xml:space="preserve">Referee</w:t>
            </w:r>
          </w:p>
        </w:tc>
        <w:tc>
          <w:tcPr/>
          <w:p>
            <w:pPr>
              <w:pStyle w:val="Compact"/>
              <w:jc w:val="left"/>
            </w:pPr>
            <w:r>
              <w:t xml:space="preserve">Game day afternoon: 14:00 ET until tip-off</w:t>
            </w:r>
          </w:p>
        </w:tc>
        <w:tc>
          <w:tcPr/>
          <w:p>
            <w:pPr>
              <w:pStyle w:val="Compact"/>
              <w:jc w:val="left"/>
            </w:pPr>
            <w:r>
              <w:t xml:space="preserve">Every 60 min</w:t>
            </w:r>
          </w:p>
        </w:tc>
        <w:tc>
          <w:tcPr/>
          <w:p>
            <w:pPr>
              <w:pStyle w:val="Compact"/>
              <w:jc w:val="left"/>
            </w:pPr>
            <w:r>
              <w:t xml:space="preserve">Reduced frequency after crew confirmed. PRD v1.7 Section 7.2.</w:t>
            </w:r>
          </w:p>
        </w:tc>
      </w:tr>
      <w:tr>
        <w:tc>
          <w:tcPr/>
          <w:p>
            <w:pPr>
              <w:pStyle w:val="Compact"/>
              <w:jc w:val="left"/>
            </w:pPr>
            <w:r>
              <w:t xml:space="preserve">Soccer</w:t>
            </w:r>
          </w:p>
        </w:tc>
        <w:tc>
          <w:tcPr/>
          <w:p>
            <w:pPr>
              <w:pStyle w:val="Compact"/>
              <w:jc w:val="left"/>
            </w:pPr>
            <w:r>
              <w:t xml:space="preserve">Injury</w:t>
            </w:r>
          </w:p>
        </w:tc>
        <w:tc>
          <w:tcPr/>
          <w:p>
            <w:pPr>
              <w:pStyle w:val="Compact"/>
              <w:jc w:val="left"/>
            </w:pPr>
            <w:r>
              <w:t xml:space="preserve">Match week: 72 hours before any EPL, WC2026, or Champions League match</w:t>
            </w:r>
          </w:p>
        </w:tc>
        <w:tc>
          <w:tcPr/>
          <w:p>
            <w:pPr>
              <w:pStyle w:val="Compact"/>
              <w:jc w:val="left"/>
            </w:pPr>
            <w:r>
              <w:t xml:space="preserve">Every 5 min</w:t>
            </w:r>
          </w:p>
        </w:tc>
        <w:tc>
          <w:tcPr/>
          <w:p>
            <w:pPr>
              <w:pStyle w:val="Compact"/>
              <w:jc w:val="left"/>
            </w:pPr>
            <w:r>
              <w:t xml:space="preserve">Manager press conferences and official squad lists released 48–72 hours before matches. 5-min polling captures fixture congestion updates and key player absences for Dixon-Coles model.</w:t>
            </w:r>
          </w:p>
        </w:tc>
      </w:tr>
      <w:tr>
        <w:tc>
          <w:tcPr/>
          <w:p>
            <w:pPr>
              <w:pStyle w:val="Compact"/>
              <w:jc w:val="left"/>
            </w:pPr>
            <w:r>
              <w:t xml:space="preserve">Soccer</w:t>
            </w:r>
          </w:p>
        </w:tc>
        <w:tc>
          <w:tcPr/>
          <w:p>
            <w:pPr>
              <w:pStyle w:val="Compact"/>
              <w:jc w:val="left"/>
            </w:pPr>
            <w:r>
              <w:t xml:space="preserve">Injury</w:t>
            </w:r>
          </w:p>
        </w:tc>
        <w:tc>
          <w:tcPr/>
          <w:p>
            <w:pPr>
              <w:pStyle w:val="Compact"/>
              <w:jc w:val="left"/>
            </w:pPr>
            <w:r>
              <w:t xml:space="preserve">Match day pre-kickoff: 3 hours before kickoff</w:t>
            </w:r>
          </w:p>
        </w:tc>
        <w:tc>
          <w:tcPr/>
          <w:p>
            <w:pPr>
              <w:pStyle w:val="Compact"/>
              <w:jc w:val="left"/>
            </w:pPr>
            <w:r>
              <w:t xml:space="preserve">Every 2 min</w:t>
            </w:r>
          </w:p>
        </w:tc>
        <w:tc>
          <w:tcPr/>
          <w:p>
            <w:pPr>
              <w:pStyle w:val="Compact"/>
              <w:jc w:val="left"/>
            </w:pPr>
            <w:r>
              <w:t xml:space="preserve">Official lineups published ~1 hour before kickoff. 2-min polling ensures lineup confirmation updates model and triggers INJURY alerts before markets move.</w:t>
            </w:r>
          </w:p>
        </w:tc>
      </w:tr>
      <w:tr>
        <w:tc>
          <w:tcPr/>
          <w:p>
            <w:pPr>
              <w:pStyle w:val="Compact"/>
              <w:jc w:val="left"/>
            </w:pPr>
            <w:r>
              <w:t xml:space="preserve">Soccer</w:t>
            </w:r>
          </w:p>
        </w:tc>
        <w:tc>
          <w:tcPr/>
          <w:p>
            <w:pPr>
              <w:pStyle w:val="Compact"/>
              <w:jc w:val="left"/>
            </w:pPr>
            <w:r>
              <w:t xml:space="preserve">Injury</w:t>
            </w:r>
          </w:p>
        </w:tc>
        <w:tc>
          <w:tcPr/>
          <w:p>
            <w:pPr>
              <w:pStyle w:val="Compact"/>
              <w:jc w:val="left"/>
            </w:pPr>
            <w:r>
              <w:t xml:space="preserve">Non-match days</w:t>
            </w:r>
          </w:p>
        </w:tc>
        <w:tc>
          <w:tcPr/>
          <w:p>
            <w:pPr>
              <w:pStyle w:val="Compact"/>
              <w:jc w:val="left"/>
            </w:pPr>
            <w:r>
              <w:t xml:space="preserve">Every 60 min</w:t>
            </w:r>
          </w:p>
        </w:tc>
        <w:tc>
          <w:tcPr/>
          <w:p>
            <w:pPr>
              <w:pStyle w:val="Compact"/>
              <w:jc w:val="left"/>
            </w:pPr>
            <w:r>
              <w:t xml:space="preserve">Captures transfer window changes, long-term injuries, international break call-ups.</w:t>
            </w:r>
          </w:p>
        </w:tc>
      </w:tr>
      <w:tr>
        <w:tc>
          <w:tcPr/>
          <w:p>
            <w:pPr>
              <w:pStyle w:val="Compact"/>
              <w:jc w:val="left"/>
            </w:pPr>
            <w:r>
              <w:t xml:space="preserve">Soccer</w:t>
            </w:r>
          </w:p>
        </w:tc>
        <w:tc>
          <w:tcPr/>
          <w:p>
            <w:pPr>
              <w:pStyle w:val="Compact"/>
              <w:jc w:val="left"/>
            </w:pPr>
            <w:r>
              <w:t xml:space="preserve">Referee</w:t>
            </w:r>
          </w:p>
        </w:tc>
        <w:tc>
          <w:tcPr/>
          <w:p>
            <w:pPr>
              <w:pStyle w:val="Compact"/>
              <w:jc w:val="left"/>
            </w:pPr>
            <w:r>
              <w:t xml:space="preserve">Match week: 48 hours before each EPL, WC2026, or Champions League match</w:t>
            </w:r>
          </w:p>
        </w:tc>
        <w:tc>
          <w:tcPr/>
          <w:p>
            <w:pPr>
              <w:pStyle w:val="Compact"/>
              <w:jc w:val="left"/>
            </w:pPr>
            <w:r>
              <w:t xml:space="preserve">Once at 48hr mark</w:t>
            </w:r>
          </w:p>
        </w:tc>
        <w:tc>
          <w:tcPr/>
          <w:p>
            <w:pPr>
              <w:pStyle w:val="Compact"/>
              <w:jc w:val="left"/>
            </w:pPr>
            <w:r>
              <w:t xml:space="preserve">Official match assignments typically released 24–48 hours before EPL and UCL matches. PRD v1.7 Section 7.2. Match official name displayed on game detail page.</w:t>
            </w:r>
          </w:p>
        </w:tc>
      </w:tr>
      <w:tr>
        <w:tc>
          <w:tcPr/>
          <w:p>
            <w:pPr>
              <w:pStyle w:val="Compact"/>
              <w:jc w:val="left"/>
            </w:pPr>
            <w:r>
              <w:t xml:space="preserve">Soccer</w:t>
            </w:r>
          </w:p>
        </w:tc>
        <w:tc>
          <w:tcPr/>
          <w:p>
            <w:pPr>
              <w:pStyle w:val="Compact"/>
              <w:jc w:val="left"/>
            </w:pPr>
            <w:r>
              <w:t xml:space="preserve">Referee</w:t>
            </w:r>
          </w:p>
        </w:tc>
        <w:tc>
          <w:tcPr/>
          <w:p>
            <w:pPr>
              <w:pStyle w:val="Compact"/>
              <w:jc w:val="left"/>
            </w:pPr>
            <w:r>
              <w:t xml:space="preserve">Match week: 24 hours before each EPL, WC2026, or Champions League match</w:t>
            </w:r>
          </w:p>
        </w:tc>
        <w:tc>
          <w:tcPr/>
          <w:p>
            <w:pPr>
              <w:pStyle w:val="Compact"/>
              <w:jc w:val="left"/>
            </w:pPr>
            <w:r>
              <w:t xml:space="preserve">Once at 24hr mark</w:t>
            </w:r>
          </w:p>
        </w:tc>
        <w:tc>
          <w:tcPr/>
          <w:p>
            <w:pPr>
              <w:pStyle w:val="Compact"/>
              <w:jc w:val="left"/>
            </w:pPr>
            <w:r>
              <w:t xml:space="preserve">Second poll captures any late assignment changes before the pre-kickoff window opens.</w:t>
            </w:r>
          </w:p>
        </w:tc>
      </w:tr>
    </w:tbl>
    <w:bookmarkEnd w:id="39"/>
    <w:bookmarkStart w:id="40" w:name="X034aae136668a6020f0f73a2b74762179d20f7a"/>
    <w:p>
      <w:pPr>
        <w:pStyle w:val="Heading3"/>
      </w:pPr>
      <w:r>
        <w:t xml:space="preserve">8.2 Phase 2 Polling Schedule (Activate Per Sport)</w:t>
      </w:r>
    </w:p>
    <w:p>
      <w:pPr>
        <w:pStyle w:val="FirstParagraph"/>
      </w:pPr>
      <w:r>
        <w:t xml:space="preserve">[PHASE 2 — DEFERRED] Polling schedules below for planning only. Each sport’s DAGs are inactive until that sport’s season-calendar activation trigger fires.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Sport</w:t>
            </w:r>
          </w:p>
        </w:tc>
        <w:tc>
          <w:tcPr/>
          <w:p>
            <w:pPr>
              <w:pStyle w:val="Compact"/>
              <w:jc w:val="left"/>
            </w:pPr>
            <w:r>
              <w:t xml:space="preserve">Data Type</w:t>
            </w:r>
          </w:p>
        </w:tc>
        <w:tc>
          <w:tcPr/>
          <w:p>
            <w:pPr>
              <w:pStyle w:val="Compact"/>
              <w:jc w:val="left"/>
            </w:pPr>
            <w:r>
              <w:t xml:space="preserve">Window</w:t>
            </w:r>
          </w:p>
        </w:tc>
        <w:tc>
          <w:tcPr/>
          <w:p>
            <w:pPr>
              <w:pStyle w:val="Compact"/>
              <w:jc w:val="left"/>
            </w:pPr>
            <w:r>
              <w:t xml:space="preserve">Interval</w:t>
            </w:r>
          </w:p>
        </w:tc>
        <w:tc>
          <w:tcPr/>
          <w:p>
            <w:pPr>
              <w:pStyle w:val="Compact"/>
              <w:jc w:val="left"/>
            </w:pPr>
            <w:r>
              <w:t xml:space="preserve">Notes</w:t>
            </w:r>
          </w:p>
        </w:tc>
      </w:tr>
      <w:tr>
        <w:tc>
          <w:tcPr/>
          <w:p>
            <w:pPr>
              <w:pStyle w:val="Compact"/>
              <w:jc w:val="left"/>
            </w:pPr>
            <w:r>
              <w:t xml:space="preserve">MLB</w:t>
            </w:r>
          </w:p>
        </w:tc>
        <w:tc>
          <w:tcPr/>
          <w:p>
            <w:pPr>
              <w:pStyle w:val="Compact"/>
              <w:jc w:val="left"/>
            </w:pPr>
            <w:r>
              <w:t xml:space="preserve">Probable Pitchers</w:t>
            </w:r>
          </w:p>
        </w:tc>
        <w:tc>
          <w:tcPr/>
          <w:p>
            <w:pPr>
              <w:pStyle w:val="Compact"/>
              <w:jc w:val="left"/>
            </w:pPr>
            <w:r>
              <w:t xml:space="preserve">48hr before game through confirmed starter</w:t>
            </w:r>
          </w:p>
        </w:tc>
        <w:tc>
          <w:tcPr/>
          <w:p>
            <w:pPr>
              <w:pStyle w:val="Compact"/>
              <w:jc w:val="left"/>
            </w:pPr>
            <w:r>
              <w:t xml:space="preserve">Every 30 min (48–24hr); every 5 min (24hr–game time)</w:t>
            </w:r>
          </w:p>
        </w:tc>
        <w:tc>
          <w:tcPr/>
          <w:p>
            <w:pPr>
              <w:pStyle w:val="Compact"/>
              <w:jc w:val="left"/>
            </w:pPr>
            <w:r>
              <w:t xml:space="preserve">Most time-critical MLB input. Confirmed starter typically released 2–4hr pre-game.</w:t>
            </w:r>
            <w:r>
              <w:t xml:space="preserve"> </w:t>
            </w:r>
            <w:r>
              <w:rPr>
                <w:bCs/>
                <w:b/>
              </w:rPr>
              <w:t xml:space="preserve">If unconfirmed at model run time: output BLOCKED — not flagged (PRD v1.7 Section 7.2 CHG-36). Pitcher unconfirmed flag set.</w:t>
            </w:r>
          </w:p>
        </w:tc>
      </w:tr>
      <w:tr>
        <w:tc>
          <w:tcPr/>
          <w:p>
            <w:pPr>
              <w:pStyle w:val="Compact"/>
              <w:jc w:val="left"/>
            </w:pPr>
            <w:r>
              <w:t xml:space="preserve">MLB</w:t>
            </w:r>
          </w:p>
        </w:tc>
        <w:tc>
          <w:tcPr/>
          <w:p>
            <w:pPr>
              <w:pStyle w:val="Compact"/>
              <w:jc w:val="left"/>
            </w:pPr>
            <w:r>
              <w:t xml:space="preserve">IL / Day-to-Day</w:t>
            </w:r>
          </w:p>
        </w:tc>
        <w:tc>
          <w:tcPr/>
          <w:p>
            <w:pPr>
              <w:pStyle w:val="Compact"/>
              <w:jc w:val="left"/>
            </w:pPr>
            <w:r>
              <w:t xml:space="preserve">Game days: continuous. Off-days: every 60 min</w:t>
            </w:r>
          </w:p>
        </w:tc>
        <w:tc>
          <w:tcPr/>
          <w:p>
            <w:pPr>
              <w:pStyle w:val="Compact"/>
              <w:jc w:val="left"/>
            </w:pPr>
            <w:r>
              <w:t xml:space="preserve">Every 5 min game days; every 60 min off-days</w:t>
            </w:r>
          </w:p>
        </w:tc>
        <w:tc>
          <w:tcPr/>
          <w:p>
            <w:pPr>
              <w:pStyle w:val="Compact"/>
              <w:jc w:val="left"/>
            </w:pPr>
            <w:r>
              <w:t xml:space="preserve">IL designations affect lineup construction and team ratings. Day-to-day designations can flip to active same day.</w:t>
            </w:r>
          </w:p>
        </w:tc>
      </w:tr>
      <w:tr>
        <w:tc>
          <w:tcPr/>
          <w:p>
            <w:pPr>
              <w:pStyle w:val="Compact"/>
              <w:jc w:val="left"/>
            </w:pPr>
            <w:r>
              <w:t xml:space="preserve">MLB</w:t>
            </w:r>
          </w:p>
        </w:tc>
        <w:tc>
          <w:tcPr/>
          <w:p>
            <w:pPr>
              <w:pStyle w:val="Compact"/>
              <w:jc w:val="left"/>
            </w:pPr>
            <w:r>
              <w:t xml:space="preserve">Referee / Umpire</w:t>
            </w:r>
          </w:p>
        </w:tc>
        <w:tc>
          <w:tcPr/>
          <w:p>
            <w:pPr>
              <w:pStyle w:val="Compact"/>
              <w:jc w:val="left"/>
            </w:pPr>
            <w:r>
              <w:t xml:space="preserve">Game day</w:t>
            </w:r>
          </w:p>
        </w:tc>
        <w:tc>
          <w:tcPr/>
          <w:p>
            <w:pPr>
              <w:pStyle w:val="Compact"/>
              <w:jc w:val="left"/>
            </w:pPr>
            <w:r>
              <w:t xml:space="preserve">Once daily</w:t>
            </w:r>
          </w:p>
        </w:tc>
        <w:tc>
          <w:tcPr/>
          <w:p>
            <w:pPr>
              <w:pStyle w:val="Compact"/>
              <w:jc w:val="left"/>
            </w:pPr>
            <w:r>
              <w:t xml:space="preserve">Home plate umpire assignment for contextual model input.</w:t>
            </w:r>
          </w:p>
        </w:tc>
      </w:tr>
      <w:tr>
        <w:tc>
          <w:tcPr/>
          <w:p>
            <w:pPr>
              <w:pStyle w:val="Compact"/>
              <w:jc w:val="left"/>
            </w:pPr>
            <w:r>
              <w:t xml:space="preserve">NHL</w:t>
            </w:r>
          </w:p>
        </w:tc>
        <w:tc>
          <w:tcPr/>
          <w:p>
            <w:pPr>
              <w:pStyle w:val="Compact"/>
              <w:jc w:val="left"/>
            </w:pPr>
            <w:r>
              <w:t xml:space="preserve">Goalie Starter</w:t>
            </w:r>
          </w:p>
        </w:tc>
        <w:tc>
          <w:tcPr/>
          <w:p>
            <w:pPr>
              <w:pStyle w:val="Compact"/>
              <w:jc w:val="left"/>
            </w:pPr>
            <w:r>
              <w:t xml:space="preserve">Game day from morning skate (~10:00–11:30 ET) through puck drop</w:t>
            </w:r>
          </w:p>
        </w:tc>
        <w:tc>
          <w:tcPr/>
          <w:p>
            <w:pPr>
              <w:pStyle w:val="Compact"/>
              <w:jc w:val="left"/>
            </w:pPr>
            <w:r>
              <w:t xml:space="preserve">Every 5 min from 09:00 ET; every 2 min from 90 min pre-puck-drop</w:t>
            </w:r>
          </w:p>
        </w:tc>
        <w:tc>
          <w:tcPr/>
          <w:p>
            <w:pPr>
              <w:pStyle w:val="Compact"/>
              <w:jc w:val="left"/>
            </w:pPr>
            <w:r>
              <w:rPr>
                <w:bCs/>
                <w:b/>
              </w:rPr>
              <w:t xml:space="preserve">If unconfirmed at model run time: DQ score capped at 0.70 — output published with data_quality_flag: true and goalie_unconfirmed: true (PRD v1.7 Section 7.2 CHG-36).</w:t>
            </w:r>
          </w:p>
        </w:tc>
      </w:tr>
      <w:tr>
        <w:tc>
          <w:tcPr/>
          <w:p>
            <w:pPr>
              <w:pStyle w:val="Compact"/>
              <w:jc w:val="left"/>
            </w:pPr>
            <w:r>
              <w:t xml:space="preserve">NHL</w:t>
            </w:r>
          </w:p>
        </w:tc>
        <w:tc>
          <w:tcPr/>
          <w:p>
            <w:pPr>
              <w:pStyle w:val="Compact"/>
              <w:jc w:val="left"/>
            </w:pPr>
            <w:r>
              <w:t xml:space="preserve">IR / Day-to-Day</w:t>
            </w:r>
          </w:p>
        </w:tc>
        <w:tc>
          <w:tcPr/>
          <w:p>
            <w:pPr>
              <w:pStyle w:val="Compact"/>
              <w:jc w:val="left"/>
            </w:pPr>
            <w:r>
              <w:t xml:space="preserve">Game days: continuous. Off-days: every 60 min</w:t>
            </w:r>
          </w:p>
        </w:tc>
        <w:tc>
          <w:tcPr/>
          <w:p>
            <w:pPr>
              <w:pStyle w:val="Compact"/>
              <w:jc w:val="left"/>
            </w:pPr>
            <w:r>
              <w:t xml:space="preserve">Every 5 min game days; every 60 min off-days</w:t>
            </w:r>
          </w:p>
        </w:tc>
        <w:tc>
          <w:tcPr/>
          <w:p>
            <w:pPr>
              <w:pStyle w:val="Compact"/>
              <w:jc w:val="left"/>
            </w:pPr>
            <w:r>
              <w:t xml:space="preserve">Key forward/defender absences affect Corsi%, xG, and totals model.</w:t>
            </w:r>
          </w:p>
        </w:tc>
      </w:tr>
      <w:tr>
        <w:tc>
          <w:tcPr/>
          <w:p>
            <w:pPr>
              <w:pStyle w:val="Compact"/>
              <w:jc w:val="left"/>
            </w:pPr>
            <w:r>
              <w:t xml:space="preserve">Tennis</w:t>
            </w:r>
          </w:p>
        </w:tc>
        <w:tc>
          <w:tcPr/>
          <w:p>
            <w:pPr>
              <w:pStyle w:val="Compact"/>
              <w:jc w:val="left"/>
            </w:pPr>
            <w:r>
              <w:t xml:space="preserve">Withdrawal / Retirement Risk</w:t>
            </w:r>
          </w:p>
        </w:tc>
        <w:tc>
          <w:tcPr/>
          <w:p>
            <w:pPr>
              <w:pStyle w:val="Compact"/>
              <w:jc w:val="left"/>
            </w:pPr>
            <w:r>
              <w:t xml:space="preserve">From draw confirmation through match start</w:t>
            </w:r>
          </w:p>
        </w:tc>
        <w:tc>
          <w:tcPr/>
          <w:p>
            <w:pPr>
              <w:pStyle w:val="Compact"/>
              <w:jc w:val="left"/>
            </w:pPr>
            <w:r>
              <w:t xml:space="preserve">Every 60 min from draw; every 15 min within 3hr of match start</w:t>
            </w:r>
          </w:p>
        </w:tc>
        <w:tc>
          <w:tcPr/>
          <w:p>
            <w:pPr>
              <w:pStyle w:val="Compact"/>
              <w:jc w:val="left"/>
            </w:pPr>
            <w:r>
              <w:t xml:space="preserve">Player withdrawals between draw and match common at multi-day tournaments. Withdrawal triggers output suppression and INJURY alert for Sharp users. No referee equivalent for tennis.</w:t>
            </w:r>
          </w:p>
        </w:tc>
      </w:tr>
      <w:tr>
        <w:tc>
          <w:tcPr/>
          <w:p>
            <w:pPr>
              <w:pStyle w:val="Compact"/>
              <w:jc w:val="left"/>
            </w:pPr>
            <w:r>
              <w:t xml:space="preserve">NCAA Football (FBS)</w:t>
            </w:r>
          </w:p>
        </w:tc>
        <w:tc>
          <w:tcPr/>
          <w:p>
            <w:pPr>
              <w:pStyle w:val="Compact"/>
              <w:jc w:val="left"/>
            </w:pPr>
            <w:r>
              <w:t xml:space="preserve">Injury</w:t>
            </w:r>
          </w:p>
        </w:tc>
        <w:tc>
          <w:tcPr/>
          <w:p>
            <w:pPr>
              <w:pStyle w:val="Compact"/>
              <w:jc w:val="left"/>
            </w:pPr>
            <w:r>
              <w:t xml:space="preserve">Game week: Mon 00:00 – Sat 23:59</w:t>
            </w:r>
          </w:p>
        </w:tc>
        <w:tc>
          <w:tcPr/>
          <w:p>
            <w:pPr>
              <w:pStyle w:val="Compact"/>
              <w:jc w:val="left"/>
            </w:pPr>
            <w:r>
              <w:t xml:space="preserve">Every 5 min (mirrors NFL)</w:t>
            </w:r>
          </w:p>
        </w:tc>
        <w:tc>
          <w:tcPr/>
          <w:p>
            <w:pPr>
              <w:pStyle w:val="Compact"/>
              <w:jc w:val="left"/>
            </w:pPr>
            <w:r>
              <w:t xml:space="preserve">Starting QB status is highest-priority input. Official availability reports released Wed–Fri.</w:t>
            </w:r>
          </w:p>
        </w:tc>
      </w:tr>
      <w:tr>
        <w:tc>
          <w:tcPr/>
          <w:p>
            <w:pPr>
              <w:pStyle w:val="Compact"/>
              <w:jc w:val="left"/>
            </w:pPr>
            <w:r>
              <w:t xml:space="preserve">NCAA Football (FBS)</w:t>
            </w:r>
          </w:p>
        </w:tc>
        <w:tc>
          <w:tcPr/>
          <w:p>
            <w:pPr>
              <w:pStyle w:val="Compact"/>
              <w:jc w:val="left"/>
            </w:pPr>
            <w:r>
              <w:t xml:space="preserve">Injury</w:t>
            </w:r>
          </w:p>
        </w:tc>
        <w:tc>
          <w:tcPr/>
          <w:p>
            <w:pPr>
              <w:pStyle w:val="Compact"/>
              <w:jc w:val="left"/>
            </w:pPr>
            <w:r>
              <w:t xml:space="preserve">Game day pre-kickoff: 3 hours before kickoff</w:t>
            </w:r>
          </w:p>
        </w:tc>
        <w:tc>
          <w:tcPr/>
          <w:p>
            <w:pPr>
              <w:pStyle w:val="Compact"/>
              <w:jc w:val="left"/>
            </w:pPr>
            <w:r>
              <w:t xml:space="preserve">Every 2 min</w:t>
            </w:r>
          </w:p>
        </w:tc>
        <w:tc>
          <w:tcPr/>
          <w:p>
            <w:pPr>
              <w:pStyle w:val="Compact"/>
              <w:jc w:val="left"/>
            </w:pPr>
            <w:r>
              <w:t xml:space="preserve">Mirrors NFL pre-game window.</w:t>
            </w:r>
          </w:p>
        </w:tc>
      </w:tr>
      <w:tr>
        <w:tc>
          <w:tcPr/>
          <w:p>
            <w:pPr>
              <w:pStyle w:val="Compact"/>
              <w:jc w:val="left"/>
            </w:pPr>
            <w:r>
              <w:t xml:space="preserve">NCAA Football (FBS)</w:t>
            </w:r>
          </w:p>
        </w:tc>
        <w:tc>
          <w:tcPr/>
          <w:p>
            <w:pPr>
              <w:pStyle w:val="Compact"/>
              <w:jc w:val="left"/>
            </w:pPr>
            <w:r>
              <w:t xml:space="preserve">Referee</w:t>
            </w:r>
          </w:p>
        </w:tc>
        <w:tc>
          <w:tcPr/>
          <w:p>
            <w:pPr>
              <w:pStyle w:val="Compact"/>
              <w:jc w:val="left"/>
            </w:pPr>
            <w:r>
              <w:t xml:space="preserve">Game week</w:t>
            </w:r>
          </w:p>
        </w:tc>
        <w:tc>
          <w:tcPr/>
          <w:p>
            <w:pPr>
              <w:pStyle w:val="Compact"/>
              <w:jc w:val="left"/>
            </w:pPr>
            <w:r>
              <w:t xml:space="preserve">Once daily Wed–Fri (mirrors NFL)</w:t>
            </w:r>
          </w:p>
        </w:tc>
        <w:tc>
          <w:tcPr/>
          <w:p>
            <w:pPr>
              <w:pStyle w:val="Compact"/>
              <w:jc w:val="left"/>
            </w:pPr>
            <w:r>
              <w:t xml:space="preserve">FBS referee crew assignments released on similar schedule to NFL.</w:t>
            </w:r>
          </w:p>
        </w:tc>
      </w:tr>
      <w:tr>
        <w:tc>
          <w:tcPr/>
          <w:p>
            <w:pPr>
              <w:pStyle w:val="Compact"/>
              <w:jc w:val="left"/>
            </w:pPr>
            <w:r>
              <w:t xml:space="preserve">NCAA Men’s Basketball</w:t>
            </w:r>
          </w:p>
        </w:tc>
        <w:tc>
          <w:tcPr/>
          <w:p>
            <w:pPr>
              <w:pStyle w:val="Compact"/>
              <w:jc w:val="left"/>
            </w:pPr>
            <w:r>
              <w:t xml:space="preserve">Injury</w:t>
            </w:r>
          </w:p>
        </w:tc>
        <w:tc>
          <w:tcPr/>
          <w:p>
            <w:pPr>
              <w:pStyle w:val="Compact"/>
              <w:jc w:val="left"/>
            </w:pPr>
            <w:r>
              <w:t xml:space="preserve">Any day with 1+ scheduled games</w:t>
            </w:r>
          </w:p>
        </w:tc>
        <w:tc>
          <w:tcPr/>
          <w:p>
            <w:pPr>
              <w:pStyle w:val="Compact"/>
              <w:jc w:val="left"/>
            </w:pPr>
            <w:r>
              <w:t xml:space="preserve">Every 5 min (mirrors NBA)</w:t>
            </w:r>
          </w:p>
        </w:tc>
        <w:tc>
          <w:tcPr/>
          <w:p>
            <w:pPr>
              <w:pStyle w:val="Compact"/>
            </w:pPr>
          </w:p>
        </w:tc>
      </w:tr>
      <w:tr>
        <w:tc>
          <w:tcPr/>
          <w:p>
            <w:pPr>
              <w:pStyle w:val="Compact"/>
              <w:jc w:val="left"/>
            </w:pPr>
            <w:r>
              <w:t xml:space="preserve">NCAA Men’s Basketball</w:t>
            </w:r>
          </w:p>
        </w:tc>
        <w:tc>
          <w:tcPr/>
          <w:p>
            <w:pPr>
              <w:pStyle w:val="Compact"/>
              <w:jc w:val="left"/>
            </w:pPr>
            <w:r>
              <w:t xml:space="preserve">Injury</w:t>
            </w:r>
          </w:p>
        </w:tc>
        <w:tc>
          <w:tcPr/>
          <w:p>
            <w:pPr>
              <w:pStyle w:val="Compact"/>
              <w:jc w:val="left"/>
            </w:pPr>
            <w:r>
              <w:t xml:space="preserve">Game day pre-tip-off: 3 hours before tip-off</w:t>
            </w:r>
          </w:p>
        </w:tc>
        <w:tc>
          <w:tcPr/>
          <w:p>
            <w:pPr>
              <w:pStyle w:val="Compact"/>
              <w:jc w:val="left"/>
            </w:pPr>
            <w:r>
              <w:t xml:space="preserve">Every 2 min</w:t>
            </w:r>
          </w:p>
        </w:tc>
        <w:tc>
          <w:tcPr/>
          <w:p>
            <w:pPr>
              <w:pStyle w:val="Compact"/>
            </w:pPr>
          </w:p>
        </w:tc>
      </w:tr>
      <w:tr>
        <w:tc>
          <w:tcPr/>
          <w:p>
            <w:pPr>
              <w:pStyle w:val="Compact"/>
              <w:jc w:val="left"/>
            </w:pPr>
            <w:r>
              <w:t xml:space="preserve">NCAA Men’s Basketball</w:t>
            </w:r>
          </w:p>
        </w:tc>
        <w:tc>
          <w:tcPr/>
          <w:p>
            <w:pPr>
              <w:pStyle w:val="Compact"/>
              <w:jc w:val="left"/>
            </w:pPr>
            <w:r>
              <w:t xml:space="preserve">Referee</w:t>
            </w:r>
          </w:p>
        </w:tc>
        <w:tc>
          <w:tcPr/>
          <w:p>
            <w:pPr>
              <w:pStyle w:val="Compact"/>
              <w:jc w:val="left"/>
            </w:pPr>
            <w:r>
              <w:t xml:space="preserve">Game day morning: 08:00–14:00 ET</w:t>
            </w:r>
          </w:p>
        </w:tc>
        <w:tc>
          <w:tcPr/>
          <w:p>
            <w:pPr>
              <w:pStyle w:val="Compact"/>
              <w:jc w:val="left"/>
            </w:pPr>
            <w:r>
              <w:t xml:space="preserve">Every 30 min (mirrors NBA)</w:t>
            </w:r>
          </w:p>
        </w:tc>
        <w:tc>
          <w:tcPr/>
          <w:p>
            <w:pPr>
              <w:pStyle w:val="Compact"/>
              <w:jc w:val="left"/>
            </w:pPr>
            <w:r>
              <w:t xml:space="preserve">referee_foul_rate_percentile applies — DQ score capped at 0.84 if null (same rule as NBA).</w:t>
            </w:r>
          </w:p>
        </w:tc>
      </w:tr>
      <w:tr>
        <w:tc>
          <w:tcPr/>
          <w:p>
            <w:pPr>
              <w:pStyle w:val="Compact"/>
              <w:jc w:val="left"/>
            </w:pPr>
            <w:r>
              <w:t xml:space="preserve">NCAA Women’s Basketball</w:t>
            </w:r>
          </w:p>
        </w:tc>
        <w:tc>
          <w:tcPr/>
          <w:p>
            <w:pPr>
              <w:pStyle w:val="Compact"/>
              <w:jc w:val="left"/>
            </w:pPr>
            <w:r>
              <w:t xml:space="preserve">Injury</w:t>
            </w:r>
          </w:p>
        </w:tc>
        <w:tc>
          <w:tcPr/>
          <w:p>
            <w:pPr>
              <w:pStyle w:val="Compact"/>
              <w:jc w:val="left"/>
            </w:pPr>
            <w:r>
              <w:rPr>
                <w:bCs/>
                <w:b/>
              </w:rPr>
              <w:t xml:space="preserve">Tournament window only:</w:t>
            </w:r>
            <w:r>
              <w:t xml:space="preserve"> </w:t>
            </w:r>
            <w:r>
              <w:t xml:space="preserve">72 hours before each scheduled tournament game</w:t>
            </w:r>
          </w:p>
        </w:tc>
        <w:tc>
          <w:tcPr/>
          <w:p>
            <w:pPr>
              <w:pStyle w:val="Compact"/>
              <w:jc w:val="left"/>
            </w:pPr>
            <w:r>
              <w:t xml:space="preserve">Every 5 min (mirrors NBA during tournament)</w:t>
            </w:r>
          </w:p>
        </w:tc>
        <w:tc>
          <w:tcPr/>
          <w:p>
            <w:pPr>
              <w:pStyle w:val="Compact"/>
              <w:jc w:val="left"/>
            </w:pPr>
            <w:r>
              <w:rPr>
                <w:bCs/>
                <w:b/>
              </w:rPr>
              <w:t xml:space="preserve">Pipeline activates ONLY during NCAA Tournament window. DAG remains inactive outside tournament. No full-season polling at Phase 2.</w:t>
            </w:r>
          </w:p>
        </w:tc>
      </w:tr>
      <w:tr>
        <w:tc>
          <w:tcPr/>
          <w:p>
            <w:pPr>
              <w:pStyle w:val="Compact"/>
              <w:jc w:val="left"/>
            </w:pPr>
            <w:r>
              <w:t xml:space="preserve">NCAA Women’s Basketball</w:t>
            </w:r>
          </w:p>
        </w:tc>
        <w:tc>
          <w:tcPr/>
          <w:p>
            <w:pPr>
              <w:pStyle w:val="Compact"/>
              <w:jc w:val="left"/>
            </w:pPr>
            <w:r>
              <w:t xml:space="preserve">Injury</w:t>
            </w:r>
          </w:p>
        </w:tc>
        <w:tc>
          <w:tcPr/>
          <w:p>
            <w:pPr>
              <w:pStyle w:val="Compact"/>
              <w:jc w:val="left"/>
            </w:pPr>
            <w:r>
              <w:t xml:space="preserve">Tournament game day pre-tip-off: 3 hours before tip-off</w:t>
            </w:r>
          </w:p>
        </w:tc>
        <w:tc>
          <w:tcPr/>
          <w:p>
            <w:pPr>
              <w:pStyle w:val="Compact"/>
              <w:jc w:val="left"/>
            </w:pPr>
            <w:r>
              <w:t xml:space="preserve">Every 2 min</w:t>
            </w:r>
          </w:p>
        </w:tc>
        <w:tc>
          <w:tcPr/>
          <w:p>
            <w:pPr>
              <w:pStyle w:val="Compact"/>
              <w:jc w:val="left"/>
            </w:pPr>
            <w:r>
              <w:t xml:space="preserve">Tournament window only.</w:t>
            </w:r>
          </w:p>
        </w:tc>
      </w:tr>
      <w:tr>
        <w:tc>
          <w:tcPr/>
          <w:p>
            <w:pPr>
              <w:pStyle w:val="Compact"/>
              <w:jc w:val="left"/>
            </w:pPr>
            <w:r>
              <w:t xml:space="preserve">NCAA Women’s Basketball</w:t>
            </w:r>
          </w:p>
        </w:tc>
        <w:tc>
          <w:tcPr/>
          <w:p>
            <w:pPr>
              <w:pStyle w:val="Compact"/>
              <w:jc w:val="left"/>
            </w:pPr>
            <w:r>
              <w:t xml:space="preserve">Referee</w:t>
            </w:r>
          </w:p>
        </w:tc>
        <w:tc>
          <w:tcPr/>
          <w:p>
            <w:pPr>
              <w:pStyle w:val="Compact"/>
              <w:jc w:val="left"/>
            </w:pPr>
            <w:r>
              <w:t xml:space="preserve">Tournament game days: 08:00–14:00 ET</w:t>
            </w:r>
          </w:p>
        </w:tc>
        <w:tc>
          <w:tcPr/>
          <w:p>
            <w:pPr>
              <w:pStyle w:val="Compact"/>
              <w:jc w:val="left"/>
            </w:pPr>
            <w:r>
              <w:t xml:space="preserve">Every 30 min (mirrors NBA)</w:t>
            </w:r>
          </w:p>
        </w:tc>
        <w:tc>
          <w:tcPr/>
          <w:p>
            <w:pPr>
              <w:pStyle w:val="Compact"/>
              <w:jc w:val="left"/>
            </w:pPr>
            <w:r>
              <w:t xml:space="preserve">Tournament window only.</w:t>
            </w:r>
          </w:p>
        </w:tc>
      </w:tr>
      <w:tr>
        <w:tc>
          <w:tcPr/>
          <w:p>
            <w:pPr>
              <w:pStyle w:val="Compact"/>
              <w:jc w:val="left"/>
            </w:pPr>
            <w:r>
              <w:t xml:space="preserve">Rugby</w:t>
            </w:r>
          </w:p>
        </w:tc>
        <w:tc>
          <w:tcPr/>
          <w:p>
            <w:pPr>
              <w:pStyle w:val="Compact"/>
              <w:jc w:val="left"/>
            </w:pPr>
            <w:r>
              <w:t xml:space="preserve">Injury / Squad</w:t>
            </w:r>
          </w:p>
        </w:tc>
        <w:tc>
          <w:tcPr/>
          <w:p>
            <w:pPr>
              <w:pStyle w:val="Compact"/>
              <w:jc w:val="left"/>
            </w:pPr>
            <w:r>
              <w:t xml:space="preserve">Match week: 72 hours before any scheduled match</w:t>
            </w:r>
          </w:p>
        </w:tc>
        <w:tc>
          <w:tcPr/>
          <w:p>
            <w:pPr>
              <w:pStyle w:val="Compact"/>
              <w:jc w:val="left"/>
            </w:pPr>
            <w:r>
              <w:t xml:space="preserve">Every 5 min (mirrors soccer)</w:t>
            </w:r>
          </w:p>
        </w:tc>
        <w:tc>
          <w:tcPr/>
          <w:p>
            <w:pPr>
              <w:pStyle w:val="Compact"/>
              <w:jc w:val="left"/>
            </w:pPr>
            <w:r>
              <w:t xml:space="preserve">Official squad announcements typically 48–72hr pre-match for international rugby.</w:t>
            </w:r>
          </w:p>
        </w:tc>
      </w:tr>
      <w:tr>
        <w:tc>
          <w:tcPr/>
          <w:p>
            <w:pPr>
              <w:pStyle w:val="Compact"/>
              <w:jc w:val="left"/>
            </w:pPr>
            <w:r>
              <w:t xml:space="preserve">Rugby</w:t>
            </w:r>
          </w:p>
        </w:tc>
        <w:tc>
          <w:tcPr/>
          <w:p>
            <w:pPr>
              <w:pStyle w:val="Compact"/>
              <w:jc w:val="left"/>
            </w:pPr>
            <w:r>
              <w:t xml:space="preserve">Injury / Squad</w:t>
            </w:r>
          </w:p>
        </w:tc>
        <w:tc>
          <w:tcPr/>
          <w:p>
            <w:pPr>
              <w:pStyle w:val="Compact"/>
              <w:jc w:val="left"/>
            </w:pPr>
            <w:r>
              <w:t xml:space="preserve">Match day pre-kickoff: 3 hours before kickoff</w:t>
            </w:r>
          </w:p>
        </w:tc>
        <w:tc>
          <w:tcPr/>
          <w:p>
            <w:pPr>
              <w:pStyle w:val="Compact"/>
              <w:jc w:val="left"/>
            </w:pPr>
            <w:r>
              <w:t xml:space="preserve">Every 2 min</w:t>
            </w:r>
          </w:p>
        </w:tc>
        <w:tc>
          <w:tcPr/>
          <w:p>
            <w:pPr>
              <w:pStyle w:val="Compact"/>
            </w:pPr>
          </w:p>
        </w:tc>
      </w:tr>
      <w:tr>
        <w:tc>
          <w:tcPr/>
          <w:p>
            <w:pPr>
              <w:pStyle w:val="Compact"/>
              <w:jc w:val="left"/>
            </w:pPr>
            <w:r>
              <w:t xml:space="preserve">Rugby</w:t>
            </w:r>
          </w:p>
        </w:tc>
        <w:tc>
          <w:tcPr/>
          <w:p>
            <w:pPr>
              <w:pStyle w:val="Compact"/>
              <w:jc w:val="left"/>
            </w:pPr>
            <w:r>
              <w:t xml:space="preserve">Injury / Squad</w:t>
            </w:r>
          </w:p>
        </w:tc>
        <w:tc>
          <w:tcPr/>
          <w:p>
            <w:pPr>
              <w:pStyle w:val="Compact"/>
              <w:jc w:val="left"/>
            </w:pPr>
            <w:r>
              <w:t xml:space="preserve">Non-match days</w:t>
            </w:r>
          </w:p>
        </w:tc>
        <w:tc>
          <w:tcPr/>
          <w:p>
            <w:pPr>
              <w:pStyle w:val="Compact"/>
              <w:jc w:val="left"/>
            </w:pPr>
            <w:r>
              <w:t xml:space="preserve">Every 60 min</w:t>
            </w:r>
          </w:p>
        </w:tc>
        <w:tc>
          <w:tcPr/>
          <w:p>
            <w:pPr>
              <w:pStyle w:val="Compact"/>
              <w:jc w:val="left"/>
            </w:pPr>
            <w:r>
              <w:t xml:space="preserve">Covers player availability during international windows and club competition weeks.</w:t>
            </w:r>
          </w:p>
        </w:tc>
      </w:tr>
      <w:tr>
        <w:tc>
          <w:tcPr/>
          <w:p>
            <w:pPr>
              <w:pStyle w:val="Compact"/>
              <w:jc w:val="left"/>
            </w:pPr>
            <w:r>
              <w:t xml:space="preserve">Rugby</w:t>
            </w:r>
          </w:p>
        </w:tc>
        <w:tc>
          <w:tcPr/>
          <w:p>
            <w:pPr>
              <w:pStyle w:val="Compact"/>
              <w:jc w:val="left"/>
            </w:pPr>
            <w:r>
              <w:t xml:space="preserve">Referee</w:t>
            </w:r>
          </w:p>
        </w:tc>
        <w:tc>
          <w:tcPr/>
          <w:p>
            <w:pPr>
              <w:pStyle w:val="Compact"/>
              <w:jc w:val="left"/>
            </w:pPr>
            <w:r>
              <w:t xml:space="preserve">Match week: 48hr and 24hr before each match</w:t>
            </w:r>
          </w:p>
        </w:tc>
        <w:tc>
          <w:tcPr/>
          <w:p>
            <w:pPr>
              <w:pStyle w:val="Compact"/>
              <w:jc w:val="left"/>
            </w:pPr>
            <w:r>
              <w:t xml:space="preserve">Once at 48hr; once at 24hr (mirrors soccer)</w:t>
            </w:r>
          </w:p>
        </w:tc>
        <w:tc>
          <w:tcPr/>
          <w:p>
            <w:pPr>
              <w:pStyle w:val="Compact"/>
              <w:jc w:val="left"/>
            </w:pPr>
            <w:r>
              <w:t xml:space="preserve">Match official assignments released 24–48hr before fixtures.</w:t>
            </w:r>
          </w:p>
        </w:tc>
      </w:tr>
    </w:tbl>
    <w:p>
      <w:r>
        <w:pict>
          <v:rect style="width:0;height:1.5pt" o:hralign="center" o:hrstd="t" o:hr="t"/>
        </w:pict>
      </w:r>
    </w:p>
    <w:bookmarkEnd w:id="40"/>
    <w:bookmarkEnd w:id="41"/>
    <w:bookmarkStart w:id="42" w:name="open-questions-next-steps"/>
    <w:p>
      <w:pPr>
        <w:pStyle w:val="Heading2"/>
      </w:pPr>
      <w:r>
        <w:t xml:space="preserve">9. Open Questions &amp; Next Steps</w:t>
      </w:r>
    </w:p>
    <w:p>
      <w:pPr>
        <w:pStyle w:val="FirstParagraph"/>
      </w:pPr>
      <w:r>
        <w:t xml:space="preserve">Items 1 (CLOSED), PDB-01 (HARD BLOCKER), and PDB-02 (HARD BLOCKER) retain their status from v1.0. Items 2, 4, 5, 6, 7, 8, and 10 remain open. OQ-13 restored as CLOSED. Three new open questions added (OQ-14, OQ-15, OQ-16).</w:t>
      </w:r>
    </w:p>
    <w:p>
      <w:pPr>
        <w:pStyle w:val="BlockText"/>
      </w:pPr>
      <w:r>
        <w:rPr>
          <w:bCs/>
          <w:b/>
        </w:rPr>
        <w:t xml:space="preserve">Dependency structure (corrected per PRD v1.7 CHG-20):</w:t>
      </w:r>
      <w:r>
        <w:t xml:space="preserve"> </w:t>
      </w:r>
      <w:r>
        <w:t xml:space="preserve">OQ-4 is sequentially dependent on OQ-2 — referee data bundling cannot be confirmed until the production vendor is selected. OQ-2 is the gate. Items 5, 6, 7, 8, 10, OQ-14, OQ-15, OQ-16 are all independent — run in parallel.</w:t>
      </w:r>
    </w:p>
    <w:p>
      <w:pPr>
        <w:pStyle w:val="BlockText"/>
      </w:pPr>
      <w:r>
        <w:rPr>
          <w:bCs/>
          <w:b/>
        </w:rPr>
        <w:t xml:space="preserve">PRE-DEV BLOCKER PDB-01: Open-Meteo Commercial Licensing — Hard Blocker on Weather Pipeline Design</w:t>
      </w:r>
      <w:r>
        <w:t xml:space="preserve"> </w:t>
      </w:r>
      <w:r>
        <w:t xml:space="preserve">Status: DEADLINE REQUIRED — 2 weeks from PRD v1.3 sign-off.</w:t>
      </w:r>
      <w:r>
        <w:t xml:space="preserve"> </w:t>
      </w:r>
      <w:r>
        <w:t xml:space="preserve">Owner: Legal (licensing classification) + Engineering (vendor selection).</w:t>
      </w:r>
      <w:r>
        <w:t xml:space="preserve"> </w:t>
      </w:r>
      <w:r>
        <w:t xml:space="preserve">Action: Legal confirms whether Parallax qualifies as non-commercial under Open-Meteo terms. If commercial plan required: obtain pricing. If pricing acceptable or no response within 2 weeks: default to Tomorrow.io.</w:t>
      </w:r>
      <w:r>
        <w:t xml:space="preserve"> </w:t>
      </w:r>
      <w:r>
        <w:t xml:space="preserve">PRD v1.7 reference: Section 0 PDB-01.</w:t>
      </w:r>
    </w:p>
    <w:p>
      <w:pPr>
        <w:pStyle w:val="BlockText"/>
      </w:pPr>
      <w:r>
        <w:rPr>
          <w:bCs/>
          <w:b/>
        </w:rPr>
        <w:t xml:space="preserve">PRE-DEV BLOCKER PDB-02: WC2026 xG Data Source — Hard Blocker on Soccer Model Training</w:t>
      </w:r>
      <w:r>
        <w:t xml:space="preserve"> </w:t>
      </w:r>
      <w:r>
        <w:t xml:space="preserve">Status: PRESCRIBED DIRECTION — 2 weeks from PRD v1.3 sign-off.</w:t>
      </w:r>
      <w:r>
        <w:t xml:space="preserve"> </w:t>
      </w:r>
      <w:r>
        <w:t xml:space="preserve">Owner: DS Team (designated WC2026 pipeline owner).</w:t>
      </w:r>
      <w:r>
        <w:t xml:space="preserve"> </w:t>
      </w:r>
      <w:r>
        <w:t xml:space="preserve">Prescribed direction: Option 1 (evaluate first): StatsBomb open data at github.com/statsbomb/open-data — covers WC2018 and WC2022 shot-level event data. Option 2 (fallback): Club-level xG proxy via player-weighted Understat club data. If Option 2 chosen: xg_source_method field added to inputs_snapshot schema (PRD v1.7 Section 7.1). Option 3: API-Football WC2026 xG coverage — verify if available.</w:t>
      </w:r>
      <w:r>
        <w:t xml:space="preserve"> </w:t>
      </w:r>
      <w:r>
        <w:t xml:space="preserve">PRD v1.7 reference: Section 0 PDB-02, Section 7.1.</w:t>
      </w:r>
    </w:p>
    <w:p>
      <w:pPr>
        <w:pStyle w:val="BlockText"/>
      </w:pPr>
      <w:r>
        <w:rPr>
          <w:bCs/>
          <w:b/>
        </w:rPr>
        <w:t xml:space="preserve">PRE-DEV BLOCKER PDB-03: UCL xG Data Source — Hard Blocker on Champions League Model Training</w:t>
      </w:r>
      <w:r>
        <w:t xml:space="preserve"> </w:t>
      </w:r>
      <w:r>
        <w:t xml:space="preserve">Status: OPEN — evaluation approach left open-ended. No prescribed vendor order mandated.</w:t>
      </w:r>
      <w:r>
        <w:t xml:space="preserve"> </w:t>
      </w:r>
      <w:r>
        <w:t xml:space="preserve">Owner: DS Team (designated UCL pipeline owner).</w:t>
      </w:r>
      <w:r>
        <w:t xml:space="preserve"> </w:t>
      </w:r>
      <w:r>
        <w:t xml:space="preserve">Action: DS team to evaluate and confirm UCL xG data source. Candidate sources include StatsBomb, FBref, and API-Football. Chosen source and rationale must be documented before UCL model training begins. If UCL xG source requires a different source method than EPL, inputs_snapshot schema may need extension (PRD v1.7 Section 7.1 — Step 2.5 joint review required).</w:t>
      </w:r>
      <w:r>
        <w:t xml:space="preserve"> </w:t>
      </w:r>
      <w:r>
        <w:t xml:space="preserve">PRD v1.7 reference: Section 0 PDB-03, Section 7.1, Section 10.1.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Status</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Target</w:t>
            </w:r>
          </w:p>
        </w:tc>
        <w:tc>
          <w:tcPr/>
          <w:p>
            <w:pPr>
              <w:pStyle w:val="Compact"/>
              <w:jc w:val="left"/>
            </w:pPr>
            <w:r>
              <w:t xml:space="preserve">Dependencies</w:t>
            </w:r>
          </w:p>
        </w:tc>
      </w:tr>
      <w:tr>
        <w:tc>
          <w:tcPr/>
          <w:p>
            <w:pPr>
              <w:pStyle w:val="Compact"/>
              <w:jc w:val="left"/>
            </w:pPr>
            <w:r>
              <w:t xml:space="preserve">1</w:t>
            </w:r>
          </w:p>
        </w:tc>
        <w:tc>
          <w:tcPr/>
          <w:p>
            <w:pPr>
              <w:pStyle w:val="Compact"/>
              <w:jc w:val="left"/>
            </w:pPr>
            <w:r>
              <w:rPr>
                <w:bCs/>
                <w:b/>
              </w:rPr>
              <w:t xml:space="preserve">CLOSED</w:t>
            </w:r>
          </w:p>
        </w:tc>
        <w:tc>
          <w:tcPr/>
          <w:p>
            <w:pPr>
              <w:pStyle w:val="Compact"/>
              <w:jc w:val="left"/>
            </w:pPr>
            <w:r>
              <w:t xml:space="preserve">Soccer competition scope — RESOLVED. EPL + WC2026 confirmed as Phase 1 launch. Champions League promoted from stretch goal to committed Phase 1 launch scope (PRD v1.4 CHG-22). All other leagues post-launch Phase 3.</w:t>
            </w:r>
          </w:p>
        </w:tc>
        <w:tc>
          <w:tcPr/>
          <w:p>
            <w:pPr>
              <w:pStyle w:val="Compact"/>
              <w:jc w:val="left"/>
            </w:pPr>
            <w:r>
              <w:t xml:space="preserve">—</w:t>
            </w:r>
          </w:p>
        </w:tc>
        <w:tc>
          <w:tcPr/>
          <w:p>
            <w:pPr>
              <w:pStyle w:val="Compact"/>
              <w:jc w:val="left"/>
            </w:pPr>
            <w:r>
              <w:t xml:space="preserve">Resolved</w:t>
            </w:r>
          </w:p>
        </w:tc>
        <w:tc>
          <w:tcPr/>
          <w:p>
            <w:pPr>
              <w:pStyle w:val="Compact"/>
              <w:jc w:val="left"/>
            </w:pPr>
            <w:r>
              <w:t xml:space="preserve">None</w:t>
            </w:r>
          </w:p>
        </w:tc>
      </w:tr>
      <w:tr>
        <w:tc>
          <w:tcPr/>
          <w:p>
            <w:pPr>
              <w:pStyle w:val="Compact"/>
              <w:jc w:val="left"/>
            </w:pPr>
            <w:r>
              <w:t xml:space="preserve">2</w:t>
            </w:r>
          </w:p>
        </w:tc>
        <w:tc>
          <w:tcPr/>
          <w:p>
            <w:pPr>
              <w:pStyle w:val="Compact"/>
              <w:jc w:val="left"/>
            </w:pPr>
            <w:r>
              <w:rPr>
                <w:bCs/>
                <w:b/>
              </w:rPr>
              <w:t xml:space="preserve">OPEN — HIGH PRIORITY</w:t>
            </w:r>
          </w:p>
        </w:tc>
        <w:tc>
          <w:tcPr/>
          <w:p>
            <w:pPr>
              <w:pStyle w:val="Compact"/>
              <w:jc w:val="left"/>
            </w:pPr>
            <w:r>
              <w:t xml:space="preserve">Validate BALLDONTLIE data quality for NBA and NFL — play-by-play latency, referee crew data (NBA foul rate percentile), EPA coverage. Gate for SportsDataIO/Sportradar production decision. PRD v1.7 Section 0 PDR-01.</w:t>
            </w:r>
          </w:p>
        </w:tc>
        <w:tc>
          <w:tcPr/>
          <w:p>
            <w:pPr>
              <w:pStyle w:val="Compact"/>
              <w:jc w:val="left"/>
            </w:pPr>
            <w:r>
              <w:t xml:space="preserve">DS Team + Engineering</w:t>
            </w:r>
          </w:p>
        </w:tc>
        <w:tc>
          <w:tcPr/>
          <w:p>
            <w:pPr>
              <w:pStyle w:val="Compact"/>
              <w:jc w:val="left"/>
            </w:pPr>
            <w:r>
              <w:t xml:space="preserve">Pre-launch (Critical cascade gate)</w:t>
            </w:r>
          </w:p>
        </w:tc>
        <w:tc>
          <w:tcPr/>
          <w:p>
            <w:pPr>
              <w:pStyle w:val="Compact"/>
              <w:jc w:val="left"/>
            </w:pPr>
            <w:r>
              <w:t xml:space="preserve">None — independent. Run now.</w:t>
            </w:r>
          </w:p>
        </w:tc>
      </w:tr>
      <w:tr>
        <w:tc>
          <w:tcPr/>
          <w:p>
            <w:pPr>
              <w:pStyle w:val="Compact"/>
              <w:jc w:val="left"/>
            </w:pPr>
            <w:r>
              <w:t xml:space="preserve">PDB-01</w:t>
            </w:r>
          </w:p>
        </w:tc>
        <w:tc>
          <w:tcPr/>
          <w:p>
            <w:pPr>
              <w:pStyle w:val="Compact"/>
              <w:jc w:val="left"/>
            </w:pPr>
            <w:r>
              <w:rPr>
                <w:bCs/>
                <w:b/>
              </w:rPr>
              <w:t xml:space="preserve">HARD BLOCKER</w:t>
            </w:r>
          </w:p>
        </w:tc>
        <w:tc>
          <w:tcPr/>
          <w:p>
            <w:pPr>
              <w:pStyle w:val="Compact"/>
              <w:jc w:val="left"/>
            </w:pPr>
            <w:r>
              <w:t xml:space="preserve">Open-Meteo commercial licensing — see red box above.</w:t>
            </w:r>
          </w:p>
        </w:tc>
        <w:tc>
          <w:tcPr/>
          <w:p>
            <w:pPr>
              <w:pStyle w:val="Compact"/>
              <w:jc w:val="left"/>
            </w:pPr>
            <w:r>
              <w:t xml:space="preserve">Legal + Engineering</w:t>
            </w:r>
          </w:p>
        </w:tc>
        <w:tc>
          <w:tcPr/>
          <w:p>
            <w:pPr>
              <w:pStyle w:val="Compact"/>
              <w:jc w:val="left"/>
            </w:pPr>
            <w:r>
              <w:t xml:space="preserve">2 weeks from PRD v1.3 sign-off</w:t>
            </w:r>
          </w:p>
        </w:tc>
        <w:tc>
          <w:tcPr/>
          <w:p>
            <w:pPr>
              <w:pStyle w:val="Compact"/>
              <w:jc w:val="left"/>
            </w:pPr>
            <w:r>
              <w:t xml:space="preserve">None — independent. Run in parallel with OQ-2.</w:t>
            </w:r>
          </w:p>
        </w:tc>
      </w:tr>
      <w:tr>
        <w:tc>
          <w:tcPr/>
          <w:p>
            <w:pPr>
              <w:pStyle w:val="Compact"/>
              <w:jc w:val="left"/>
            </w:pPr>
            <w:r>
              <w:t xml:space="preserve">4</w:t>
            </w:r>
          </w:p>
        </w:tc>
        <w:tc>
          <w:tcPr/>
          <w:p>
            <w:pPr>
              <w:pStyle w:val="Compact"/>
              <w:jc w:val="left"/>
            </w:pPr>
            <w:r>
              <w:rPr>
                <w:bCs/>
                <w:b/>
              </w:rPr>
              <w:t xml:space="preserve">OPEN — BLOCKED</w:t>
            </w:r>
          </w:p>
        </w:tc>
        <w:tc>
          <w:tcPr/>
          <w:p>
            <w:pPr>
              <w:pStyle w:val="Compact"/>
              <w:jc w:val="left"/>
            </w:pPr>
            <w:r>
              <w:t xml:space="preserve">Verify chosen stats vendor includes NBA referee crew foul rate data and NFL/NBA injury feeds. CANNOT BEGIN until OQ-2 resolves and identifies which production vendor is being evaluated. PRD v1.7 Section 0 PDR-02 item 2.</w:t>
            </w:r>
          </w:p>
        </w:tc>
        <w:tc>
          <w:tcPr/>
          <w:p>
            <w:pPr>
              <w:pStyle w:val="Compact"/>
              <w:jc w:val="left"/>
            </w:pPr>
            <w:r>
              <w:t xml:space="preserve">Engineering</w:t>
            </w:r>
          </w:p>
        </w:tc>
        <w:tc>
          <w:tcPr/>
          <w:p>
            <w:pPr>
              <w:pStyle w:val="Compact"/>
              <w:jc w:val="left"/>
            </w:pPr>
            <w:r>
              <w:t xml:space="preserve">After OQ-2 resolves</w:t>
            </w:r>
          </w:p>
        </w:tc>
        <w:tc>
          <w:tcPr/>
          <w:p>
            <w:pPr>
              <w:pStyle w:val="Compact"/>
              <w:jc w:val="left"/>
            </w:pPr>
            <w:r>
              <w:t xml:space="preserve">Blocked by OQ-2. Sequential, not parallel.</w:t>
            </w:r>
          </w:p>
        </w:tc>
      </w:tr>
      <w:tr>
        <w:tc>
          <w:tcPr/>
          <w:p>
            <w:pPr>
              <w:pStyle w:val="Compact"/>
              <w:jc w:val="left"/>
            </w:pPr>
            <w:r>
              <w:t xml:space="preserve">5</w:t>
            </w:r>
          </w:p>
        </w:tc>
        <w:tc>
          <w:tcPr/>
          <w:p>
            <w:pPr>
              <w:pStyle w:val="Compact"/>
              <w:jc w:val="left"/>
            </w:pPr>
            <w:r>
              <w:rPr>
                <w:bCs/>
                <w:b/>
              </w:rPr>
              <w:t xml:space="preserve">OPEN</w:t>
            </w:r>
          </w:p>
        </w:tc>
        <w:tc>
          <w:tcPr/>
          <w:p>
            <w:pPr>
              <w:pStyle w:val="Compact"/>
              <w:jc w:val="left"/>
            </w:pPr>
            <w:r>
              <w:t xml:space="preserve">Confirm Pinnacle closing line in chosen odds vendor feed — required for all CLV calculations (PRD v1.7 Section 5.4.2 / US-009 AC-1). Verify with The Odds API. Independent of stats vendor selection.</w:t>
            </w:r>
          </w:p>
        </w:tc>
        <w:tc>
          <w:tcPr/>
          <w:p>
            <w:pPr>
              <w:pStyle w:val="Compact"/>
              <w:jc w:val="left"/>
            </w:pPr>
            <w:r>
              <w:t xml:space="preserve">Engineering</w:t>
            </w:r>
          </w:p>
        </w:tc>
        <w:tc>
          <w:tcPr/>
          <w:p>
            <w:pPr>
              <w:pStyle w:val="Compact"/>
              <w:jc w:val="left"/>
            </w:pPr>
            <w:r>
              <w:t xml:space="preserve">Before contract signing</w:t>
            </w:r>
          </w:p>
        </w:tc>
        <w:tc>
          <w:tcPr/>
          <w:p>
            <w:pPr>
              <w:pStyle w:val="Compact"/>
              <w:jc w:val="left"/>
            </w:pPr>
            <w:r>
              <w:t xml:space="preserve">None — independent. Run now.</w:t>
            </w:r>
          </w:p>
        </w:tc>
      </w:tr>
      <w:tr>
        <w:tc>
          <w:tcPr/>
          <w:p>
            <w:pPr>
              <w:pStyle w:val="Compact"/>
              <w:jc w:val="left"/>
            </w:pPr>
            <w:r>
              <w:t xml:space="preserve">6</w:t>
            </w:r>
          </w:p>
        </w:tc>
        <w:tc>
          <w:tcPr/>
          <w:p>
            <w:pPr>
              <w:pStyle w:val="Compact"/>
              <w:jc w:val="left"/>
            </w:pPr>
            <w:r>
              <w:rPr>
                <w:bCs/>
                <w:b/>
              </w:rPr>
              <w:t xml:space="preserve">OPEN</w:t>
            </w:r>
          </w:p>
        </w:tc>
        <w:tc>
          <w:tcPr/>
          <w:p>
            <w:pPr>
              <w:pStyle w:val="Compact"/>
              <w:jc w:val="left"/>
            </w:pPr>
            <w:r>
              <w:t xml:space="preserve">Cookiebot free tier setup — confirm geo-targeting and audit logging meet GDPR requirements before legal sign-off. PRD v1.7 Section 8.4 / Section 11.3.</w:t>
            </w:r>
          </w:p>
        </w:tc>
        <w:tc>
          <w:tcPr/>
          <w:p>
            <w:pPr>
              <w:pStyle w:val="Compact"/>
              <w:jc w:val="left"/>
            </w:pPr>
            <w:r>
              <w:t xml:space="preserve">Engineering + Legal</w:t>
            </w:r>
          </w:p>
        </w:tc>
        <w:tc>
          <w:tcPr/>
          <w:p>
            <w:pPr>
              <w:pStyle w:val="Compact"/>
              <w:jc w:val="left"/>
            </w:pPr>
            <w:r>
              <w:t xml:space="preserve">Pre-launch (Critical)</w:t>
            </w:r>
          </w:p>
        </w:tc>
        <w:tc>
          <w:tcPr/>
          <w:p>
            <w:pPr>
              <w:pStyle w:val="Compact"/>
              <w:jc w:val="left"/>
            </w:pPr>
            <w:r>
              <w:t xml:space="preserve">None — independent.</w:t>
            </w:r>
          </w:p>
        </w:tc>
      </w:tr>
      <w:tr>
        <w:tc>
          <w:tcPr/>
          <w:p>
            <w:pPr>
              <w:pStyle w:val="Compact"/>
              <w:jc w:val="left"/>
            </w:pPr>
            <w:r>
              <w:t xml:space="preserve">7</w:t>
            </w:r>
          </w:p>
        </w:tc>
        <w:tc>
          <w:tcPr/>
          <w:p>
            <w:pPr>
              <w:pStyle w:val="Compact"/>
              <w:jc w:val="left"/>
            </w:pPr>
            <w:r>
              <w:rPr>
                <w:bCs/>
                <w:b/>
              </w:rPr>
              <w:t xml:space="preserve">OPEN</w:t>
            </w:r>
          </w:p>
        </w:tc>
        <w:tc>
          <w:tcPr/>
          <w:p>
            <w:pPr>
              <w:pStyle w:val="Compact"/>
              <w:jc w:val="left"/>
            </w:pPr>
            <w:r>
              <w:t xml:space="preserve">Write Great Expectations suites for nflfastR, nflreadr, Understat, FBref ingestion DAGs. Required per PRD v1.7 Section 11.1 (High priority). 100% suite pass rate required.</w:t>
            </w:r>
          </w:p>
        </w:tc>
        <w:tc>
          <w:tcPr/>
          <w:p>
            <w:pPr>
              <w:pStyle w:val="Compact"/>
              <w:jc w:val="left"/>
            </w:pPr>
            <w:r>
              <w:t xml:space="preserve">DS Team</w:t>
            </w:r>
          </w:p>
        </w:tc>
        <w:tc>
          <w:tcPr/>
          <w:p>
            <w:pPr>
              <w:pStyle w:val="Compact"/>
              <w:jc w:val="left"/>
            </w:pPr>
            <w:r>
              <w:t xml:space="preserve">Pre-launch (High)</w:t>
            </w:r>
          </w:p>
        </w:tc>
        <w:tc>
          <w:tcPr/>
          <w:p>
            <w:pPr>
              <w:pStyle w:val="Compact"/>
              <w:jc w:val="left"/>
            </w:pPr>
            <w:r>
              <w:t xml:space="preserve">None — run in parallel with data ingestion setup.</w:t>
            </w:r>
          </w:p>
        </w:tc>
      </w:tr>
      <w:tr>
        <w:tc>
          <w:tcPr/>
          <w:p>
            <w:pPr>
              <w:pStyle w:val="Compact"/>
              <w:jc w:val="left"/>
            </w:pPr>
            <w:r>
              <w:t xml:space="preserve">8</w:t>
            </w:r>
          </w:p>
        </w:tc>
        <w:tc>
          <w:tcPr/>
          <w:p>
            <w:pPr>
              <w:pStyle w:val="Compact"/>
              <w:jc w:val="left"/>
            </w:pPr>
            <w:r>
              <w:rPr>
                <w:bCs/>
                <w:b/>
              </w:rPr>
              <w:t xml:space="preserve">OPEN</w:t>
            </w:r>
          </w:p>
        </w:tc>
        <w:tc>
          <w:tcPr/>
          <w:p>
            <w:pPr>
              <w:pStyle w:val="Compact"/>
              <w:jc w:val="left"/>
            </w:pPr>
            <w:r>
              <w:t xml:space="preserve">Sign DPAs with all vendors processing EU user data — odds vendor, stats vendor, weather vendor, Cookiebot, Stripe, Supabase, Firebase FCM. PRD v1.7 Section 11.3 (Critical).</w:t>
            </w:r>
          </w:p>
        </w:tc>
        <w:tc>
          <w:tcPr/>
          <w:p>
            <w:pPr>
              <w:pStyle w:val="Compact"/>
              <w:jc w:val="left"/>
            </w:pPr>
            <w:r>
              <w:t xml:space="preserve">Legal</w:t>
            </w:r>
          </w:p>
        </w:tc>
        <w:tc>
          <w:tcPr/>
          <w:p>
            <w:pPr>
              <w:pStyle w:val="Compact"/>
              <w:jc w:val="left"/>
            </w:pPr>
            <w:r>
              <w:t xml:space="preserve">Pre-launch (Critical)</w:t>
            </w:r>
          </w:p>
        </w:tc>
        <w:tc>
          <w:tcPr/>
          <w:p>
            <w:pPr>
              <w:pStyle w:val="Compact"/>
              <w:jc w:val="left"/>
            </w:pPr>
            <w:r>
              <w:t xml:space="preserve">Requires vendors to be selected first.</w:t>
            </w:r>
          </w:p>
        </w:tc>
      </w:tr>
      <w:tr>
        <w:tc>
          <w:tcPr/>
          <w:p>
            <w:pPr>
              <w:pStyle w:val="Compact"/>
              <w:jc w:val="left"/>
            </w:pPr>
            <w:r>
              <w:t xml:space="preserve">PDB-02</w:t>
            </w:r>
          </w:p>
        </w:tc>
        <w:tc>
          <w:tcPr/>
          <w:p>
            <w:pPr>
              <w:pStyle w:val="Compact"/>
              <w:jc w:val="left"/>
            </w:pPr>
            <w:r>
              <w:rPr>
                <w:bCs/>
                <w:b/>
              </w:rPr>
              <w:t xml:space="preserve">HARD BLOCKER</w:t>
            </w:r>
          </w:p>
        </w:tc>
        <w:tc>
          <w:tcPr/>
          <w:p>
            <w:pPr>
              <w:pStyle w:val="Compact"/>
              <w:jc w:val="left"/>
            </w:pPr>
            <w:r>
              <w:t xml:space="preserve">WC2026 xG data source — see red box above.</w:t>
            </w:r>
          </w:p>
        </w:tc>
        <w:tc>
          <w:tcPr/>
          <w:p>
            <w:pPr>
              <w:pStyle w:val="Compact"/>
              <w:jc w:val="left"/>
            </w:pPr>
            <w:r>
              <w:t xml:space="preserve">DS Team</w:t>
            </w:r>
          </w:p>
        </w:tc>
        <w:tc>
          <w:tcPr/>
          <w:p>
            <w:pPr>
              <w:pStyle w:val="Compact"/>
              <w:jc w:val="left"/>
            </w:pPr>
            <w:r>
              <w:t xml:space="preserve">2 weeks from PRD v1.3 sign-off</w:t>
            </w:r>
          </w:p>
        </w:tc>
        <w:tc>
          <w:tcPr/>
          <w:p>
            <w:pPr>
              <w:pStyle w:val="Compact"/>
              <w:jc w:val="left"/>
            </w:pPr>
            <w:r>
              <w:t xml:space="preserve">None — independent. Run in parallel with OQ-2.</w:t>
            </w:r>
          </w:p>
        </w:tc>
      </w:tr>
      <w:tr>
        <w:tc>
          <w:tcPr/>
          <w:p>
            <w:pPr>
              <w:pStyle w:val="Compact"/>
              <w:jc w:val="left"/>
            </w:pPr>
            <w:r>
              <w:t xml:space="preserve">PDB-03</w:t>
            </w:r>
          </w:p>
        </w:tc>
        <w:tc>
          <w:tcPr/>
          <w:p>
            <w:pPr>
              <w:pStyle w:val="Compact"/>
              <w:jc w:val="left"/>
            </w:pPr>
            <w:r>
              <w:rPr>
                <w:bCs/>
                <w:b/>
              </w:rPr>
              <w:t xml:space="preserve">HARD BLOCKER</w:t>
            </w:r>
          </w:p>
        </w:tc>
        <w:tc>
          <w:tcPr/>
          <w:p>
            <w:pPr>
              <w:pStyle w:val="Compact"/>
              <w:jc w:val="left"/>
            </w:pPr>
            <w:r>
              <w:t xml:space="preserve">UCL xG data source — see red box above.</w:t>
            </w:r>
          </w:p>
        </w:tc>
        <w:tc>
          <w:tcPr/>
          <w:p>
            <w:pPr>
              <w:pStyle w:val="Compact"/>
              <w:jc w:val="left"/>
            </w:pPr>
            <w:r>
              <w:t xml:space="preserve">DS Team</w:t>
            </w:r>
          </w:p>
        </w:tc>
        <w:tc>
          <w:tcPr/>
          <w:p>
            <w:pPr>
              <w:pStyle w:val="Compact"/>
              <w:jc w:val="left"/>
            </w:pPr>
            <w:r>
              <w:t xml:space="preserve">Before UCL model training begins</w:t>
            </w:r>
          </w:p>
        </w:tc>
        <w:tc>
          <w:tcPr/>
          <w:p>
            <w:pPr>
              <w:pStyle w:val="Compact"/>
              <w:jc w:val="left"/>
            </w:pPr>
            <w:r>
              <w:t xml:space="preserve">None — independent of PDB-01/PDB-02.</w:t>
            </w:r>
          </w:p>
        </w:tc>
      </w:tr>
      <w:tr>
        <w:tc>
          <w:tcPr/>
          <w:p>
            <w:pPr>
              <w:pStyle w:val="Compact"/>
              <w:jc w:val="left"/>
            </w:pPr>
            <w:r>
              <w:t xml:space="preserve">10</w:t>
            </w:r>
          </w:p>
        </w:tc>
        <w:tc>
          <w:tcPr/>
          <w:p>
            <w:pPr>
              <w:pStyle w:val="Compact"/>
              <w:jc w:val="left"/>
            </w:pPr>
            <w:r>
              <w:rPr>
                <w:bCs/>
                <w:b/>
              </w:rPr>
              <w:t xml:space="preserve">OPEN</w:t>
            </w:r>
          </w:p>
        </w:tc>
        <w:tc>
          <w:tcPr/>
          <w:p>
            <w:pPr>
              <w:pStyle w:val="Compact"/>
              <w:jc w:val="left"/>
            </w:pPr>
            <w:r>
              <w:t xml:space="preserve">Confirm expected concurrent user volume at launch to validate QPS requirements across all API vendors. Independent of stats vendor selection. Target: 4 weeks from PRD v1.3 sign-off.</w:t>
            </w:r>
          </w:p>
        </w:tc>
        <w:tc>
          <w:tcPr/>
          <w:p>
            <w:pPr>
              <w:pStyle w:val="Compact"/>
              <w:jc w:val="left"/>
            </w:pPr>
            <w:r>
              <w:t xml:space="preserve">Engineering</w:t>
            </w:r>
          </w:p>
        </w:tc>
        <w:tc>
          <w:tcPr/>
          <w:p>
            <w:pPr>
              <w:pStyle w:val="Compact"/>
              <w:jc w:val="left"/>
            </w:pPr>
            <w:r>
              <w:t xml:space="preserve">4 weeks from PRD v1.3 sign-off</w:t>
            </w:r>
          </w:p>
        </w:tc>
        <w:tc>
          <w:tcPr/>
          <w:p>
            <w:pPr>
              <w:pStyle w:val="Compact"/>
              <w:jc w:val="left"/>
            </w:pPr>
            <w:r>
              <w:t xml:space="preserve">None — independent. Run now.</w:t>
            </w:r>
          </w:p>
        </w:tc>
      </w:tr>
      <w:tr>
        <w:tc>
          <w:tcPr/>
          <w:p>
            <w:pPr>
              <w:pStyle w:val="Compact"/>
              <w:jc w:val="left"/>
            </w:pPr>
            <w:r>
              <w:t xml:space="preserve">13</w:t>
            </w:r>
          </w:p>
        </w:tc>
        <w:tc>
          <w:tcPr/>
          <w:p>
            <w:pPr>
              <w:pStyle w:val="Compact"/>
              <w:jc w:val="left"/>
            </w:pPr>
            <w:r>
              <w:rPr>
                <w:bCs/>
                <w:b/>
              </w:rPr>
              <w:t xml:space="preserve">CLOSED</w:t>
            </w:r>
          </w:p>
        </w:tc>
        <w:tc>
          <w:tcPr/>
          <w:p>
            <w:pPr>
              <w:pStyle w:val="Compact"/>
              <w:jc w:val="left"/>
            </w:pPr>
            <w:r>
              <w:t xml:space="preserve">Champions League API-Football contract scope — RESOLVED. UCL promoted to committed Phase 1 launch scope (PRD v1.4 CHG-22). Engineering must communicate UCL scope to API-Football for correct paid tier selection covering EPL + WC2026 + Champions League (PRD v1.7 Section 11.3 CHG-27).</w:t>
            </w:r>
          </w:p>
        </w:tc>
        <w:tc>
          <w:tcPr/>
          <w:p>
            <w:pPr>
              <w:pStyle w:val="Compact"/>
              <w:jc w:val="left"/>
            </w:pPr>
            <w:r>
              <w:t xml:space="preserve">Engineering</w:t>
            </w:r>
          </w:p>
        </w:tc>
        <w:tc>
          <w:tcPr/>
          <w:p>
            <w:pPr>
              <w:pStyle w:val="Compact"/>
              <w:jc w:val="left"/>
            </w:pPr>
            <w:r>
              <w:t xml:space="preserve">Resolved — action: confirm with API-Football before contract signing</w:t>
            </w:r>
          </w:p>
        </w:tc>
        <w:tc>
          <w:tcPr/>
          <w:p>
            <w:pPr>
              <w:pStyle w:val="Compact"/>
              <w:jc w:val="left"/>
            </w:pPr>
            <w:r>
              <w:t xml:space="preserve">None</w:t>
            </w:r>
          </w:p>
        </w:tc>
      </w:tr>
      <w:tr>
        <w:tc>
          <w:tcPr/>
          <w:p>
            <w:pPr>
              <w:pStyle w:val="Compact"/>
              <w:jc w:val="left"/>
            </w:pPr>
            <w:r>
              <w:rPr>
                <w:bCs/>
                <w:b/>
              </w:rPr>
              <w:t xml:space="preserve">14</w:t>
            </w:r>
          </w:p>
        </w:tc>
        <w:tc>
          <w:tcPr/>
          <w:p>
            <w:pPr>
              <w:pStyle w:val="Compact"/>
              <w:jc w:val="left"/>
            </w:pPr>
            <w:r>
              <w:rPr>
                <w:bCs/>
                <w:b/>
              </w:rPr>
              <w:t xml:space="preserve">OPEN — PHASE 2</w:t>
            </w:r>
          </w:p>
        </w:tc>
        <w:tc>
          <w:tcPr/>
          <w:p>
            <w:pPr>
              <w:pStyle w:val="Compact"/>
              <w:jc w:val="left"/>
            </w:pPr>
            <w:r>
              <w:rPr>
                <w:bCs/>
                <w:b/>
              </w:rPr>
              <w:t xml:space="preserve">Tennis real-time data vendor: confirm whether ATP/WTA official data feed is available and cost-effective for production use, or whether SportsDataIO provides sufficient coverage as an alternative. Must be resolved before Phase 2 tennis activation.</w:t>
            </w:r>
          </w:p>
        </w:tc>
        <w:tc>
          <w:tcPr/>
          <w:p>
            <w:pPr>
              <w:pStyle w:val="Compact"/>
              <w:jc w:val="left"/>
            </w:pPr>
            <w:r>
              <w:rPr>
                <w:bCs/>
                <w:b/>
              </w:rPr>
              <w:t xml:space="preserve">Engineering + DS Team</w:t>
            </w:r>
          </w:p>
        </w:tc>
        <w:tc>
          <w:tcPr/>
          <w:p>
            <w:pPr>
              <w:pStyle w:val="Compact"/>
              <w:jc w:val="left"/>
            </w:pPr>
            <w:r>
              <w:rPr>
                <w:bCs/>
                <w:b/>
              </w:rPr>
              <w:t xml:space="preserve">Phase 2 planning gate</w:t>
            </w:r>
          </w:p>
        </w:tc>
        <w:tc>
          <w:tcPr/>
          <w:p>
            <w:pPr>
              <w:pStyle w:val="Compact"/>
              <w:jc w:val="left"/>
            </w:pPr>
            <w:r>
              <w:rPr>
                <w:bCs/>
                <w:b/>
              </w:rPr>
              <w:t xml:space="preserve">None — independent. Begin evaluation at Phase 2 planning.</w:t>
            </w:r>
          </w:p>
        </w:tc>
      </w:tr>
      <w:tr>
        <w:tc>
          <w:tcPr/>
          <w:p>
            <w:pPr>
              <w:pStyle w:val="Compact"/>
              <w:jc w:val="left"/>
            </w:pPr>
            <w:r>
              <w:rPr>
                <w:bCs/>
                <w:b/>
              </w:rPr>
              <w:t xml:space="preserve">15</w:t>
            </w:r>
          </w:p>
        </w:tc>
        <w:tc>
          <w:tcPr/>
          <w:p>
            <w:pPr>
              <w:pStyle w:val="Compact"/>
              <w:jc w:val="left"/>
            </w:pPr>
            <w:r>
              <w:rPr>
                <w:bCs/>
                <w:b/>
              </w:rPr>
              <w:t xml:space="preserve">OPEN — PHASE 2</w:t>
            </w:r>
          </w:p>
        </w:tc>
        <w:tc>
          <w:tcPr/>
          <w:p>
            <w:pPr>
              <w:pStyle w:val="Compact"/>
              <w:jc w:val="left"/>
            </w:pPr>
            <w:r>
              <w:rPr>
                <w:bCs/>
                <w:b/>
              </w:rPr>
              <w:t xml:space="preserve">World Rugby real-time data vendor: confirm World Rugby API (api.wr-rims.pulselive.com) stability and rate limits for production use. The API is undocumented and has changed before — evaluate reliability risk before production commitment. Determine if SportsDataIO or Sportradar provides more reliable production coverage.</w:t>
            </w:r>
          </w:p>
        </w:tc>
        <w:tc>
          <w:tcPr/>
          <w:p>
            <w:pPr>
              <w:pStyle w:val="Compact"/>
              <w:jc w:val="left"/>
            </w:pPr>
            <w:r>
              <w:rPr>
                <w:bCs/>
                <w:b/>
              </w:rPr>
              <w:t xml:space="preserve">Engineering + DS Team</w:t>
            </w:r>
          </w:p>
        </w:tc>
        <w:tc>
          <w:tcPr/>
          <w:p>
            <w:pPr>
              <w:pStyle w:val="Compact"/>
              <w:jc w:val="left"/>
            </w:pPr>
            <w:r>
              <w:rPr>
                <w:bCs/>
                <w:b/>
              </w:rPr>
              <w:t xml:space="preserve">Phase 2 planning gate</w:t>
            </w:r>
          </w:p>
        </w:tc>
        <w:tc>
          <w:tcPr/>
          <w:p>
            <w:pPr>
              <w:pStyle w:val="Compact"/>
              <w:jc w:val="left"/>
            </w:pPr>
            <w:r>
              <w:rPr>
                <w:bCs/>
                <w:b/>
              </w:rPr>
              <w:t xml:space="preserve">None — independent.</w:t>
            </w:r>
          </w:p>
        </w:tc>
      </w:tr>
      <w:tr>
        <w:tc>
          <w:tcPr/>
          <w:p>
            <w:pPr>
              <w:pStyle w:val="Compact"/>
              <w:jc w:val="left"/>
            </w:pPr>
            <w:r>
              <w:rPr>
                <w:bCs/>
                <w:b/>
              </w:rPr>
              <w:t xml:space="preserve">16</w:t>
            </w:r>
          </w:p>
        </w:tc>
        <w:tc>
          <w:tcPr/>
          <w:p>
            <w:pPr>
              <w:pStyle w:val="Compact"/>
              <w:jc w:val="left"/>
            </w:pPr>
            <w:r>
              <w:rPr>
                <w:bCs/>
                <w:b/>
              </w:rPr>
              <w:t xml:space="preserve">OPEN — PHASE 2</w:t>
            </w:r>
          </w:p>
        </w:tc>
        <w:tc>
          <w:tcPr/>
          <w:p>
            <w:pPr>
              <w:pStyle w:val="Compact"/>
              <w:jc w:val="left"/>
            </w:pPr>
            <w:r>
              <w:rPr>
                <w:bCs/>
                <w:b/>
              </w:rPr>
              <w:t xml:space="preserve">World Rugby Pinnacle CLV coverage: verify with The Odds API that Pinnacle is included in rugby market coverage. Pinnacle is required for CLV closing line calculation (PRD v1.7 Section 5.4.2). If Pinnacle does not price rugby markets, CLV is unavailable for rugby predictions — this must be disclosed on the methodology page and in the bet tracker before rugby launches. Must be resolved before Phase 2 rugby activation.</w:t>
            </w:r>
          </w:p>
        </w:tc>
        <w:tc>
          <w:tcPr/>
          <w:p>
            <w:pPr>
              <w:pStyle w:val="Compact"/>
              <w:jc w:val="left"/>
            </w:pPr>
            <w:r>
              <w:rPr>
                <w:bCs/>
                <w:b/>
              </w:rPr>
              <w:t xml:space="preserve">Engineering + Product Lead</w:t>
            </w:r>
          </w:p>
        </w:tc>
        <w:tc>
          <w:tcPr/>
          <w:p>
            <w:pPr>
              <w:pStyle w:val="Compact"/>
              <w:jc w:val="left"/>
            </w:pPr>
            <w:r>
              <w:rPr>
                <w:bCs/>
                <w:b/>
              </w:rPr>
              <w:t xml:space="preserve">Phase 2 planning gate — before rugby launch</w:t>
            </w:r>
          </w:p>
        </w:tc>
        <w:tc>
          <w:tcPr/>
          <w:p>
            <w:pPr>
              <w:pStyle w:val="Compact"/>
              <w:jc w:val="left"/>
            </w:pPr>
            <w:r>
              <w:rPr>
                <w:bCs/>
                <w:b/>
              </w:rPr>
              <w:t xml:space="preserve">None — independent. Verify with The Odds API directly.</w:t>
            </w:r>
          </w:p>
        </w:tc>
      </w:tr>
    </w:tbl>
    <w:p>
      <w:r>
        <w:pict>
          <v:rect style="width:0;height:1.5pt" o:hralign="center" o:hrstd="t" o:hr="t"/>
        </w:pict>
      </w:r>
    </w:p>
    <w:bookmarkEnd w:id="42"/>
    <w:bookmarkStart w:id="43" w:name="key-technical-requirements"/>
    <w:p>
      <w:pPr>
        <w:pStyle w:val="Heading2"/>
      </w:pPr>
      <w:r>
        <w:t xml:space="preserve">10. Key Technical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Detail</w:t>
            </w:r>
          </w:p>
        </w:tc>
      </w:tr>
      <w:tr>
        <w:tc>
          <w:tcPr/>
          <w:p>
            <w:pPr>
              <w:pStyle w:val="Compact"/>
              <w:jc w:val="left"/>
            </w:pPr>
            <w:r>
              <w:t xml:space="preserve">Response Format</w:t>
            </w:r>
          </w:p>
        </w:tc>
        <w:tc>
          <w:tcPr/>
          <w:p>
            <w:pPr>
              <w:pStyle w:val="Compact"/>
              <w:jc w:val="left"/>
            </w:pPr>
            <w:r>
              <w:t xml:space="preserve">RESTful JSON API (all recommended vendors support this)</w:t>
            </w:r>
          </w:p>
        </w:tc>
      </w:tr>
      <w:tr>
        <w:tc>
          <w:tcPr/>
          <w:p>
            <w:pPr>
              <w:pStyle w:val="Compact"/>
              <w:jc w:val="left"/>
            </w:pPr>
            <w:r>
              <w:t xml:space="preserve">Live Data Latency</w:t>
            </w:r>
          </w:p>
        </w:tc>
        <w:tc>
          <w:tcPr/>
          <w:p>
            <w:pPr>
              <w:pStyle w:val="Compact"/>
              <w:jc w:val="left"/>
            </w:pPr>
            <w:r>
              <w:t xml:space="preserve">≤15 seconds for soccer events; near real-time for NFL/NBA play-by-play; under 60s for odds staleness (PRD v1.7 Section 8.1)</w:t>
            </w:r>
          </w:p>
        </w:tc>
      </w:tr>
      <w:tr>
        <w:tc>
          <w:tcPr/>
          <w:p>
            <w:pPr>
              <w:pStyle w:val="Compact"/>
              <w:jc w:val="left"/>
            </w:pPr>
            <w:r>
              <w:t xml:space="preserve">Odds Feed Latency SLA</w:t>
            </w:r>
          </w:p>
        </w:tc>
        <w:tc>
          <w:tcPr/>
          <w:p>
            <w:pPr>
              <w:pStyle w:val="Compact"/>
              <w:jc w:val="left"/>
            </w:pPr>
            <w:r>
              <w:t xml:space="preserve">Under 60 seconds staleness during active market hours — explicit launch success metric in PRD v1.7 Section 2.2</w:t>
            </w:r>
          </w:p>
        </w:tc>
      </w:tr>
      <w:tr>
        <w:tc>
          <w:tcPr/>
          <w:p>
            <w:pPr>
              <w:pStyle w:val="Compact"/>
              <w:jc w:val="left"/>
            </w:pPr>
            <w:r>
              <w:t xml:space="preserve">Platform Support</w:t>
            </w:r>
          </w:p>
        </w:tc>
        <w:tc>
          <w:tcPr/>
          <w:p>
            <w:pPr>
              <w:pStyle w:val="Compact"/>
              <w:jc w:val="left"/>
            </w:pPr>
            <w:r>
              <w:t xml:space="preserve">Web and PWA. APIs called server-side — client-side direct API calls may expose keys and violate vendor ToS</w:t>
            </w:r>
          </w:p>
        </w:tc>
      </w:tr>
      <w:tr>
        <w:tc>
          <w:tcPr/>
          <w:p>
            <w:pPr>
              <w:pStyle w:val="Compact"/>
              <w:jc w:val="left"/>
            </w:pPr>
            <w:r>
              <w:t xml:space="preserve">Historical Data Depth</w:t>
            </w:r>
          </w:p>
        </w:tc>
        <w:tc>
          <w:tcPr/>
          <w:p>
            <w:pPr>
              <w:pStyle w:val="Compact"/>
              <w:jc w:val="left"/>
            </w:pPr>
            <w:r>
              <w:t xml:space="preserve">Minimum 5 seasons for all Phase 1 sports (PRD v1.7 Section 11.1). Phase 2 sports: minimum 5 seasons before activation.</w:t>
            </w:r>
          </w:p>
        </w:tc>
      </w:tr>
      <w:tr>
        <w:tc>
          <w:tcPr/>
          <w:p>
            <w:pPr>
              <w:pStyle w:val="Compact"/>
              <w:jc w:val="left"/>
            </w:pPr>
            <w:r>
              <w:t xml:space="preserve">Model Output Freshness</w:t>
            </w:r>
          </w:p>
        </w:tc>
        <w:tc>
          <w:tcPr/>
          <w:p>
            <w:pPr>
              <w:pStyle w:val="Compact"/>
              <w:jc w:val="left"/>
            </w:pPr>
            <w:r>
              <w:t xml:space="preserve">6-hour maximum staleness; triggered update on injury news (PRD v1.7 Section 8.1)</w:t>
            </w:r>
          </w:p>
        </w:tc>
      </w:tr>
      <w:tr>
        <w:tc>
          <w:tcPr/>
          <w:p>
            <w:pPr>
              <w:pStyle w:val="Compact"/>
              <w:jc w:val="left"/>
            </w:pPr>
            <w:r>
              <w:t xml:space="preserve">Uptime SLA</w:t>
            </w:r>
          </w:p>
        </w:tc>
        <w:tc>
          <w:tcPr/>
          <w:p>
            <w:pPr>
              <w:pStyle w:val="Compact"/>
              <w:jc w:val="left"/>
            </w:pPr>
            <w:r>
              <w:t xml:space="preserve">99.9%+ platform uptime required (PRD v1.7 Section 8.2); odds feed failure must failover to last-known-good data</w:t>
            </w:r>
          </w:p>
        </w:tc>
      </w:tr>
      <w:tr>
        <w:tc>
          <w:tcPr/>
          <w:p>
            <w:pPr>
              <w:pStyle w:val="Compact"/>
              <w:jc w:val="left"/>
            </w:pPr>
            <w:r>
              <w:t xml:space="preserve">Pinnacle Closing Lines</w:t>
            </w:r>
          </w:p>
        </w:tc>
        <w:tc>
          <w:tcPr/>
          <w:p>
            <w:pPr>
              <w:pStyle w:val="Compact"/>
              <w:jc w:val="left"/>
            </w:pPr>
            <w:r>
              <w:t xml:space="preserve">Pinnacle required as CLV closing line reference (PRD v1.7 Section 5.4.2 / US-009 AC-1). Confirm per PDR-02 item 1 before contract signing.</w:t>
            </w:r>
            <w:r>
              <w:t xml:space="preserve"> </w:t>
            </w:r>
            <w:r>
              <w:rPr>
                <w:bCs/>
                <w:b/>
              </w:rPr>
              <w:t xml:space="preserve">For Phase 2 rugby: confirm Pinnacle coverage before rugby launch (OQ-16).</w:t>
            </w:r>
          </w:p>
        </w:tc>
      </w:tr>
      <w:tr>
        <w:tc>
          <w:tcPr/>
          <w:p>
            <w:pPr>
              <w:pStyle w:val="Compact"/>
              <w:jc w:val="left"/>
            </w:pPr>
            <w:r>
              <w:t xml:space="preserve">GDPR Data Residency</w:t>
            </w:r>
          </w:p>
        </w:tc>
        <w:tc>
          <w:tcPr/>
          <w:p>
            <w:pPr>
              <w:pStyle w:val="Compact"/>
              <w:jc w:val="left"/>
            </w:pPr>
            <w:r>
              <w:t xml:space="preserve">All vendors processing EU user data must sign DPAs (PRD v1.7 Section 11.3)</w:t>
            </w:r>
          </w:p>
        </w:tc>
      </w:tr>
      <w:tr>
        <w:tc>
          <w:tcPr/>
          <w:p>
            <w:pPr>
              <w:pStyle w:val="Compact"/>
              <w:jc w:val="left"/>
            </w:pPr>
            <w:r>
              <w:t xml:space="preserve">Rate Limits</w:t>
            </w:r>
          </w:p>
        </w:tc>
        <w:tc>
          <w:tcPr/>
          <w:p>
            <w:pPr>
              <w:pStyle w:val="Compact"/>
              <w:jc w:val="left"/>
            </w:pPr>
            <w:r>
              <w:t xml:space="preserve">Per-endpoint-group limits defined in Section 7 (authoritative). Global ceilings: Free 60 req/min, Sharp 300 req/min. Enforced in Redis per-user and per-IP.</w:t>
            </w:r>
          </w:p>
        </w:tc>
      </w:tr>
      <w:tr>
        <w:tc>
          <w:tcPr/>
          <w:p>
            <w:pPr>
              <w:pStyle w:val="Compact"/>
              <w:jc w:val="left"/>
            </w:pPr>
            <w:r>
              <w:t xml:space="preserve">Licensing / Geo Rights</w:t>
            </w:r>
          </w:p>
        </w:tc>
        <w:tc>
          <w:tcPr/>
          <w:p>
            <w:pPr>
              <w:pStyle w:val="Compact"/>
              <w:jc w:val="left"/>
            </w:pPr>
            <w:r>
              <w:t xml:space="preserve">Platform is global (PRD v1.7 Section 1.2). Odds data has jurisdiction restrictions — confirm rights for all launch markets before go-live.</w:t>
            </w:r>
          </w:p>
        </w:tc>
      </w:tr>
      <w:tr>
        <w:tc>
          <w:tcPr/>
          <w:p>
            <w:pPr>
              <w:pStyle w:val="Compact"/>
              <w:jc w:val="left"/>
            </w:pPr>
            <w:r>
              <w:rPr>
                <w:bCs/>
                <w:b/>
              </w:rPr>
              <w:t xml:space="preserve">Neutral-Site Venue Weather Routing</w:t>
            </w:r>
          </w:p>
        </w:tc>
        <w:tc>
          <w:tcPr/>
          <w:p>
            <w:pPr>
              <w:pStyle w:val="Compact"/>
              <w:jc w:val="left"/>
            </w:pPr>
            <w:r>
              <w:rPr>
                <w:bCs/>
                <w:b/>
              </w:rPr>
              <w:t xml:space="preserve">When games.is_neutral_site = true AND venue is outdoor, weather pipeline must query Open-Meteo using games.neutral_venue_lat/lng — not either team’s venue coordinates (PRD v1.7 CHG-34, Section 3.2 this document). Dev Team must seed neutral_venue_lat/lng for all known outdoor neutral-site games before pipeline build. Great Expectations check must validate no null neutral venue coordinates for outdoor neutral-site games.</w:t>
            </w:r>
          </w:p>
        </w:tc>
      </w:tr>
      <w:tr>
        <w:tc>
          <w:tcPr/>
          <w:p>
            <w:pPr>
              <w:pStyle w:val="Compact"/>
              <w:jc w:val="left"/>
            </w:pPr>
            <w:r>
              <w:rPr>
                <w:bCs/>
                <w:b/>
              </w:rPr>
              <w:t xml:space="preserve">i18n String Externalization</w:t>
            </w:r>
          </w:p>
        </w:tc>
        <w:tc>
          <w:tcPr/>
          <w:p>
            <w:pPr>
              <w:pStyle w:val="Compact"/>
              <w:jc w:val="left"/>
            </w:pPr>
            <w:r>
              <w:rPr>
                <w:bCs/>
                <w:b/>
              </w:rPr>
              <w:t xml:space="preserve">All user-facing strings must be stored in locale files (/locales/en.json) using Next.js i18n key pattern from day one. No hardcoded string literals permitted in UI components. CI lint rule blocks merge if literals detected (PRD v1.7 CHG-38).</w:t>
            </w:r>
          </w:p>
        </w:tc>
      </w:tr>
      <w:tr>
        <w:tc>
          <w:tcPr/>
          <w:p>
            <w:pPr>
              <w:pStyle w:val="Compact"/>
              <w:jc w:val="left"/>
            </w:pPr>
            <w:r>
              <w:rPr>
                <w:bCs/>
                <w:b/>
              </w:rPr>
              <w:t xml:space="preserve">NCAA Player Props</w:t>
            </w:r>
          </w:p>
        </w:tc>
        <w:tc>
          <w:tcPr/>
          <w:p>
            <w:pPr>
              <w:pStyle w:val="Compact"/>
              <w:jc w:val="left"/>
            </w:pPr>
            <w:r>
              <w:rPr>
                <w:bCs/>
                <w:b/>
              </w:rPr>
              <w:t xml:space="preserve">Game-level markets only for all NCAA sports at Phase 2 launch (spread, moneyline, totals). Player props excluded pending legal review (PRD v1.7 Section 1.2 CHG-30). ncaa_props_excluded flag is true in all NCAA model outputs until a PRD amendment and documented legal review change it.</w:t>
            </w:r>
          </w:p>
        </w:tc>
      </w:tr>
    </w:tbl>
    <w:p>
      <w:r>
        <w:pict>
          <v:rect style="width:0;height:1.5pt" o:hralign="center" o:hrstd="t" o:hr="t"/>
        </w:pict>
      </w:r>
    </w:p>
    <w:bookmarkEnd w:id="43"/>
    <w:bookmarkStart w:id="47" w:name="phase-3-commercial-api-legal-flag"/>
    <w:p>
      <w:pPr>
        <w:pStyle w:val="Heading2"/>
      </w:pPr>
      <w:r>
        <w:t xml:space="preserve">11. Phase 3 — Commercial API Legal Flag</w:t>
      </w:r>
    </w:p>
    <w:p>
      <w:pPr>
        <w:pStyle w:val="BlockText"/>
      </w:pPr>
      <w:r>
        <w:rPr>
          <w:bCs/>
          <w:b/>
        </w:rPr>
        <w:t xml:space="preserve">⛔ NO ENGINEERING WORK ON THE COMMERCIAL API BEGINS UNTIL THE DATA LICENSE AUDIT IS COMPLETE</w:t>
      </w:r>
    </w:p>
    <w:p>
      <w:pPr>
        <w:pStyle w:val="FirstParagraph"/>
      </w:pPr>
      <w:r>
        <w:t xml:space="preserve">PRD v1.7 Section 14 (CHG-44) defines a Phase 3 commercial API licensing product through which ParallaxEdge model outputs will be sold to third parties. Before any commercial API architecture, pricing, or build work begins, legal counsel must complete a data license audit covering every data source in the pipeline.</w:t>
      </w:r>
    </w:p>
    <w:p>
      <w:pPr>
        <w:pStyle w:val="BodyText"/>
      </w:pPr>
      <w:r>
        <w:t xml:space="preserve">This section flags the sources in this document whose license terms create material risk for commercial API re-sale.</w:t>
      </w:r>
    </w:p>
    <w:bookmarkStart w:id="44" w:name="Xc4db2bba9f36546fbbe1862ff0f9b58ecfc818f"/>
    <w:p>
      <w:pPr>
        <w:pStyle w:val="Heading3"/>
      </w:pPr>
      <w:r>
        <w:t xml:space="preserve">11.1 Per-Source Commercial Re-Sale Risk Assessment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Current License</w:t>
            </w:r>
          </w:p>
        </w:tc>
        <w:tc>
          <w:tcPr/>
          <w:p>
            <w:pPr>
              <w:pStyle w:val="Compact"/>
              <w:jc w:val="left"/>
            </w:pPr>
            <w:r>
              <w:t xml:space="preserve">Re-Sale Risk</w:t>
            </w:r>
          </w:p>
        </w:tc>
        <w:tc>
          <w:tcPr/>
          <w:p>
            <w:pPr>
              <w:pStyle w:val="Compact"/>
              <w:jc w:val="left"/>
            </w:pPr>
            <w:r>
              <w:t xml:space="preserve">Notes</w:t>
            </w:r>
          </w:p>
        </w:tc>
      </w:tr>
      <w:tr>
        <w:tc>
          <w:tcPr/>
          <w:p>
            <w:pPr>
              <w:pStyle w:val="Compact"/>
              <w:jc w:val="left"/>
            </w:pPr>
            <w:r>
              <w:t xml:space="preserve">nflfastR / nflreadr</w:t>
            </w:r>
          </w:p>
        </w:tc>
        <w:tc>
          <w:tcPr/>
          <w:p>
            <w:pPr>
              <w:pStyle w:val="Compact"/>
              <w:jc w:val="left"/>
            </w:pPr>
            <w:r>
              <w:t xml:space="preserve">MIT</w:t>
            </w:r>
          </w:p>
        </w:tc>
        <w:tc>
          <w:tcPr/>
          <w:p>
            <w:pPr>
              <w:pStyle w:val="Compact"/>
              <w:jc w:val="left"/>
            </w:pPr>
            <w:r>
              <w:t xml:space="preserve">Low</w:t>
            </w:r>
          </w:p>
        </w:tc>
        <w:tc>
          <w:tcPr/>
          <w:p>
            <w:pPr>
              <w:pStyle w:val="Compact"/>
              <w:jc w:val="left"/>
            </w:pPr>
            <w:r>
              <w:t xml:space="preserve">MIT permits commercial use and re-distribution. Confirm no nflverse contributor agreement conflicts.</w:t>
            </w:r>
          </w:p>
        </w:tc>
      </w:tr>
      <w:tr>
        <w:tc>
          <w:tcPr/>
          <w:p>
            <w:pPr>
              <w:pStyle w:val="Compact"/>
              <w:jc w:val="left"/>
            </w:pPr>
            <w:r>
              <w:t xml:space="preserve">Understat</w:t>
            </w:r>
          </w:p>
        </w:tc>
        <w:tc>
          <w:tcPr/>
          <w:p>
            <w:pPr>
              <w:pStyle w:val="Compact"/>
              <w:jc w:val="left"/>
            </w:pPr>
            <w:r>
              <w:t xml:space="preserve">Non-commercial (confirmed by Understat support)</w:t>
            </w:r>
          </w:p>
        </w:tc>
        <w:tc>
          <w:tcPr/>
          <w:p>
            <w:pPr>
              <w:pStyle w:val="Compact"/>
              <w:jc w:val="left"/>
            </w:pPr>
            <w:r>
              <w:rPr>
                <w:bCs/>
                <w:b/>
              </w:rPr>
              <w:t xml:space="preserve">High</w:t>
            </w:r>
          </w:p>
        </w:tc>
        <w:tc>
          <w:tcPr/>
          <w:p>
            <w:pPr>
              <w:pStyle w:val="Compact"/>
              <w:jc w:val="left"/>
            </w:pPr>
            <w:r>
              <w:t xml:space="preserve">Non-commercial classification almost certainly prohibits downstream commercial re-sale of xG-derived model outputs. Legal must determine whether trained model outputs are legally separable from Understat inputs under applicable IP law.</w:t>
            </w:r>
          </w:p>
        </w:tc>
      </w:tr>
      <w:tr>
        <w:tc>
          <w:tcPr/>
          <w:p>
            <w:pPr>
              <w:pStyle w:val="Compact"/>
              <w:jc w:val="left"/>
            </w:pPr>
            <w:r>
              <w:t xml:space="preserve">FBref / StatsBomb Open Data</w:t>
            </w:r>
          </w:p>
        </w:tc>
        <w:tc>
          <w:tcPr/>
          <w:p>
            <w:pPr>
              <w:pStyle w:val="Compact"/>
              <w:jc w:val="left"/>
            </w:pPr>
            <w:r>
              <w:t xml:space="preserve">StatsBomb Open Data: non-commercial personal use. FBref scraping terms: prohibit commercial use.</w:t>
            </w:r>
          </w:p>
        </w:tc>
        <w:tc>
          <w:tcPr/>
          <w:p>
            <w:pPr>
              <w:pStyle w:val="Compact"/>
              <w:jc w:val="left"/>
            </w:pPr>
            <w:r>
              <w:rPr>
                <w:bCs/>
                <w:b/>
              </w:rPr>
              <w:t xml:space="preserve">High</w:t>
            </w:r>
          </w:p>
        </w:tc>
        <w:tc>
          <w:tcPr/>
          <w:p>
            <w:pPr>
              <w:pStyle w:val="Compact"/>
              <w:jc w:val="left"/>
            </w:pPr>
            <w:r>
              <w:t xml:space="preserve">Both are explicitly non-commercial. Legal must determine whether model outputs trained on these sources can be commercially licensed without a paid StatsBomb contract.</w:t>
            </w:r>
          </w:p>
        </w:tc>
      </w:tr>
      <w:tr>
        <w:tc>
          <w:tcPr/>
          <w:p>
            <w:pPr>
              <w:pStyle w:val="Compact"/>
              <w:jc w:val="left"/>
            </w:pPr>
            <w:r>
              <w:t xml:space="preserve">BALLDONTLIE</w:t>
            </w:r>
          </w:p>
        </w:tc>
        <w:tc>
          <w:tcPr/>
          <w:p>
            <w:pPr>
              <w:pStyle w:val="Compact"/>
              <w:jc w:val="left"/>
            </w:pPr>
            <w:r>
              <w:t xml:space="preserve">Free tier / paid plans</w:t>
            </w:r>
          </w:p>
        </w:tc>
        <w:tc>
          <w:tcPr/>
          <w:p>
            <w:pPr>
              <w:pStyle w:val="Compact"/>
              <w:jc w:val="left"/>
            </w:pPr>
            <w:r>
              <w:t xml:space="preserve">Medium</w:t>
            </w:r>
          </w:p>
        </w:tc>
        <w:tc>
          <w:tcPr/>
          <w:p>
            <w:pPr>
              <w:pStyle w:val="Compact"/>
              <w:jc w:val="left"/>
            </w:pPr>
            <w:r>
              <w:t xml:space="preserve">Review paid plan terms for commercial derivative restrictions before commercial API launch.</w:t>
            </w:r>
          </w:p>
        </w:tc>
      </w:tr>
      <w:tr>
        <w:tc>
          <w:tcPr/>
          <w:p>
            <w:pPr>
              <w:pStyle w:val="Compact"/>
              <w:jc w:val="left"/>
            </w:pPr>
            <w:r>
              <w:t xml:space="preserve">Jeff Sackmann Open Era Dataset</w:t>
            </w:r>
          </w:p>
        </w:tc>
        <w:tc>
          <w:tcPr/>
          <w:p>
            <w:pPr>
              <w:pStyle w:val="Compact"/>
              <w:jc w:val="left"/>
            </w:pPr>
            <w:r>
              <w:t xml:space="preserve">MIT</w:t>
            </w:r>
          </w:p>
        </w:tc>
        <w:tc>
          <w:tcPr/>
          <w:p>
            <w:pPr>
              <w:pStyle w:val="Compact"/>
              <w:jc w:val="left"/>
            </w:pPr>
            <w:r>
              <w:t xml:space="preserve">Low</w:t>
            </w:r>
          </w:p>
        </w:tc>
        <w:tc>
          <w:tcPr/>
          <w:p>
            <w:pPr>
              <w:pStyle w:val="Compact"/>
              <w:jc w:val="left"/>
            </w:pPr>
            <w:r>
              <w:t xml:space="preserve">MIT confirmed. Confirm no additional terms on the repository before commercial API launch.</w:t>
            </w:r>
          </w:p>
        </w:tc>
      </w:tr>
      <w:tr>
        <w:tc>
          <w:tcPr/>
          <w:p>
            <w:pPr>
              <w:pStyle w:val="Compact"/>
              <w:jc w:val="left"/>
            </w:pPr>
            <w:r>
              <w:t xml:space="preserve">Retrosheet</w:t>
            </w:r>
          </w:p>
        </w:tc>
        <w:tc>
          <w:tcPr/>
          <w:p>
            <w:pPr>
              <w:pStyle w:val="Compact"/>
              <w:jc w:val="left"/>
            </w:pPr>
            <w:r>
              <w:t xml:space="preserve">Free — attribution required</w:t>
            </w:r>
          </w:p>
        </w:tc>
        <w:tc>
          <w:tcPr/>
          <w:p>
            <w:pPr>
              <w:pStyle w:val="Compact"/>
              <w:jc w:val="left"/>
            </w:pPr>
            <w:r>
              <w:t xml:space="preserve">Low</w:t>
            </w:r>
          </w:p>
        </w:tc>
        <w:tc>
          <w:tcPr/>
          <w:p>
            <w:pPr>
              <w:pStyle w:val="Compact"/>
              <w:jc w:val="left"/>
            </w:pPr>
            <w:r>
              <w:t xml:space="preserve">Free for any use including commercial. Attribution required in API documentation:</w:t>
            </w:r>
            <w:r>
              <w:t xml:space="preserve"> </w:t>
            </w:r>
            <w:r>
              <w:rPr>
                <w:iCs/>
                <w:i/>
              </w:rPr>
              <w:t xml:space="preserve">“</w:t>
            </w:r>
            <w:r>
              <w:rPr>
                <w:iCs/>
                <w:i/>
              </w:rPr>
              <w:t xml:space="preserve">The information used here was obtained free of charge from and is copyrighted by Retrosheet.</w:t>
            </w:r>
            <w:r>
              <w:rPr>
                <w:iCs/>
                <w:i/>
              </w:rPr>
              <w:t xml:space="preserve">”</w:t>
            </w:r>
          </w:p>
        </w:tc>
      </w:tr>
      <w:tr>
        <w:tc>
          <w:tcPr/>
          <w:p>
            <w:pPr>
              <w:pStyle w:val="Compact"/>
              <w:jc w:val="left"/>
            </w:pPr>
            <w:r>
              <w:t xml:space="preserve">The Odds API</w:t>
            </w:r>
          </w:p>
        </w:tc>
        <w:tc>
          <w:tcPr/>
          <w:p>
            <w:pPr>
              <w:pStyle w:val="Compact"/>
              <w:jc w:val="left"/>
            </w:pPr>
            <w:r>
              <w:t xml:space="preserve">Commercial subscription</w:t>
            </w:r>
          </w:p>
        </w:tc>
        <w:tc>
          <w:tcPr/>
          <w:p>
            <w:pPr>
              <w:pStyle w:val="Compact"/>
              <w:jc w:val="left"/>
            </w:pPr>
            <w:r>
              <w:rPr>
                <w:bCs/>
                <w:b/>
              </w:rPr>
              <w:t xml:space="preserve">High</w:t>
            </w:r>
          </w:p>
        </w:tc>
        <w:tc>
          <w:tcPr/>
          <w:p>
            <w:pPr>
              <w:pStyle w:val="Compact"/>
              <w:jc w:val="left"/>
            </w:pPr>
            <w:r>
              <w:t xml:space="preserve">Commercial odds API licenses typically prohibit downstream re-sale or re-distribution. Review contract language explicitly for re-distribution clauses before any commercial API scoping.</w:t>
            </w:r>
          </w:p>
        </w:tc>
      </w:tr>
      <w:tr>
        <w:tc>
          <w:tcPr/>
          <w:p>
            <w:pPr>
              <w:pStyle w:val="Compact"/>
              <w:jc w:val="left"/>
            </w:pPr>
            <w:r>
              <w:t xml:space="preserve">SportsDataIO / Sportradar</w:t>
            </w:r>
          </w:p>
        </w:tc>
        <w:tc>
          <w:tcPr/>
          <w:p>
            <w:pPr>
              <w:pStyle w:val="Compact"/>
              <w:jc w:val="left"/>
            </w:pPr>
            <w:r>
              <w:t xml:space="preserve">B2B commercial contract</w:t>
            </w:r>
          </w:p>
        </w:tc>
        <w:tc>
          <w:tcPr/>
          <w:p>
            <w:pPr>
              <w:pStyle w:val="Compact"/>
              <w:jc w:val="left"/>
            </w:pPr>
            <w:r>
              <w:rPr>
                <w:bCs/>
                <w:b/>
              </w:rPr>
              <w:t xml:space="preserve">High</w:t>
            </w:r>
          </w:p>
        </w:tc>
        <w:tc>
          <w:tcPr/>
          <w:p>
            <w:pPr>
              <w:pStyle w:val="Compact"/>
              <w:jc w:val="left"/>
            </w:pPr>
            <w:r>
              <w:t xml:space="preserve">Enterprise sports data contracts routinely include strict prohibitions on re-sale, redistribution, and use in competing products. Review contract language before commercial API scoping. Legal review of re-distribution clauses is a hard pre-build requirement.</w:t>
            </w:r>
          </w:p>
        </w:tc>
      </w:tr>
      <w:tr>
        <w:tc>
          <w:tcPr/>
          <w:p>
            <w:pPr>
              <w:pStyle w:val="Compact"/>
              <w:jc w:val="left"/>
            </w:pPr>
            <w:r>
              <w:t xml:space="preserve">pybaseball / Statcast</w:t>
            </w:r>
          </w:p>
        </w:tc>
        <w:tc>
          <w:tcPr/>
          <w:p>
            <w:pPr>
              <w:pStyle w:val="Compact"/>
              <w:jc w:val="left"/>
            </w:pPr>
            <w:r>
              <w:t xml:space="preserve">MIT (pybaseball). Statcast: MLB proprietary.</w:t>
            </w:r>
          </w:p>
        </w:tc>
        <w:tc>
          <w:tcPr/>
          <w:p>
            <w:pPr>
              <w:pStyle w:val="Compact"/>
              <w:jc w:val="left"/>
            </w:pPr>
            <w:r>
              <w:rPr>
                <w:bCs/>
                <w:b/>
              </w:rPr>
              <w:t xml:space="preserve">High</w:t>
            </w:r>
          </w:p>
        </w:tc>
        <w:tc>
          <w:tcPr/>
          <w:p>
            <w:pPr>
              <w:pStyle w:val="Compact"/>
              <w:jc w:val="left"/>
            </w:pPr>
            <w:r>
              <w:t xml:space="preserve">Statcast data is MLB intellectual property accessed via a scraping layer. Commercial API exposure of Statcast-derived model features may require a formal MLB data licensing agreement.</w:t>
            </w:r>
          </w:p>
        </w:tc>
      </w:tr>
      <w:tr>
        <w:tc>
          <w:tcPr/>
          <w:p>
            <w:pPr>
              <w:pStyle w:val="Compact"/>
              <w:jc w:val="left"/>
            </w:pPr>
            <w:r>
              <w:t xml:space="preserve">NHL Open API</w:t>
            </w:r>
          </w:p>
        </w:tc>
        <w:tc>
          <w:tcPr/>
          <w:p>
            <w:pPr>
              <w:pStyle w:val="Compact"/>
              <w:jc w:val="left"/>
            </w:pPr>
            <w:r>
              <w:t xml:space="preserve">Undocumented — no published terms</w:t>
            </w:r>
          </w:p>
        </w:tc>
        <w:tc>
          <w:tcPr/>
          <w:p>
            <w:pPr>
              <w:pStyle w:val="Compact"/>
              <w:jc w:val="left"/>
            </w:pPr>
            <w:r>
              <w:rPr>
                <w:bCs/>
                <w:b/>
              </w:rPr>
              <w:t xml:space="preserve">High</w:t>
            </w:r>
          </w:p>
        </w:tc>
        <w:tc>
          <w:tcPr/>
          <w:p>
            <w:pPr>
              <w:pStyle w:val="Compact"/>
              <w:jc w:val="left"/>
            </w:pPr>
            <w:r>
              <w:t xml:space="preserve">No published terms of service means no commercial grant exists. Any commercial API use of NHL API-derived data is legally unprotected. Either a formal NHL licensing agreement is required, or NHL-derived features must be excluded from the commercial API.</w:t>
            </w:r>
          </w:p>
        </w:tc>
      </w:tr>
      <w:tr>
        <w:tc>
          <w:tcPr/>
          <w:p>
            <w:pPr>
              <w:pStyle w:val="Compact"/>
              <w:jc w:val="left"/>
            </w:pPr>
            <w:r>
              <w:t xml:space="preserve">cfbfastR / collegefootballdata.com</w:t>
            </w:r>
          </w:p>
        </w:tc>
        <w:tc>
          <w:tcPr/>
          <w:p>
            <w:pPr>
              <w:pStyle w:val="Compact"/>
              <w:jc w:val="left"/>
            </w:pPr>
            <w:r>
              <w:t xml:space="preserve">MIT / terms TBD</w:t>
            </w:r>
          </w:p>
        </w:tc>
        <w:tc>
          <w:tcPr/>
          <w:p>
            <w:pPr>
              <w:pStyle w:val="Compact"/>
              <w:jc w:val="left"/>
            </w:pPr>
            <w:r>
              <w:t xml:space="preserve">Medium</w:t>
            </w:r>
          </w:p>
        </w:tc>
        <w:tc>
          <w:tcPr/>
          <w:p>
            <w:pPr>
              <w:pStyle w:val="Compact"/>
              <w:jc w:val="left"/>
            </w:pPr>
            <w:r>
              <w:t xml:space="preserve">collegefootballdata.com terms must be reviewed for commercial derivative restrictions before any commercial API scoping.</w:t>
            </w:r>
          </w:p>
        </w:tc>
      </w:tr>
      <w:tr>
        <w:tc>
          <w:tcPr/>
          <w:p>
            <w:pPr>
              <w:pStyle w:val="Compact"/>
              <w:jc w:val="left"/>
            </w:pPr>
            <w:r>
              <w:t xml:space="preserve">cbbdata / Sports Reference</w:t>
            </w:r>
          </w:p>
        </w:tc>
        <w:tc>
          <w:tcPr/>
          <w:p>
            <w:pPr>
              <w:pStyle w:val="Compact"/>
              <w:jc w:val="left"/>
            </w:pPr>
            <w:r>
              <w:t xml:space="preserve">Sports Reference subscription terms</w:t>
            </w:r>
          </w:p>
        </w:tc>
        <w:tc>
          <w:tcPr/>
          <w:p>
            <w:pPr>
              <w:pStyle w:val="Compact"/>
              <w:jc w:val="left"/>
            </w:pPr>
            <w:r>
              <w:t xml:space="preserve">Medium</w:t>
            </w:r>
          </w:p>
        </w:tc>
        <w:tc>
          <w:tcPr/>
          <w:p>
            <w:pPr>
              <w:pStyle w:val="Compact"/>
              <w:jc w:val="left"/>
            </w:pPr>
            <w:r>
              <w:t xml:space="preserve">Sports Reference commercial use terms must be reviewed. Confirm whether model outputs trained on Sports Reference data qualify as derivatives subject to their commercial terms.</w:t>
            </w:r>
          </w:p>
        </w:tc>
      </w:tr>
      <w:tr>
        <w:tc>
          <w:tcPr/>
          <w:p>
            <w:pPr>
              <w:pStyle w:val="Compact"/>
              <w:jc w:val="left"/>
            </w:pPr>
            <w:r>
              <w:t xml:space="preserve">World Rugby API</w:t>
            </w:r>
          </w:p>
        </w:tc>
        <w:tc>
          <w:tcPr/>
          <w:p>
            <w:pPr>
              <w:pStyle w:val="Compact"/>
              <w:jc w:val="left"/>
            </w:pPr>
            <w:r>
              <w:t xml:space="preserve">No published terms</w:t>
            </w:r>
          </w:p>
        </w:tc>
        <w:tc>
          <w:tcPr/>
          <w:p>
            <w:pPr>
              <w:pStyle w:val="Compact"/>
              <w:jc w:val="left"/>
            </w:pPr>
            <w:r>
              <w:rPr>
                <w:bCs/>
                <w:b/>
              </w:rPr>
              <w:t xml:space="preserve">High</w:t>
            </w:r>
          </w:p>
        </w:tc>
        <w:tc>
          <w:tcPr/>
          <w:p>
            <w:pPr>
              <w:pStyle w:val="Compact"/>
              <w:jc w:val="left"/>
            </w:pPr>
            <w:r>
              <w:t xml:space="preserve">Same issue as NHL Open API — no formal licence means no commercial grant. Requires formal World Rugby licensing or exclusion from commercial API.</w:t>
            </w:r>
          </w:p>
        </w:tc>
      </w:tr>
      <w:tr>
        <w:tc>
          <w:tcPr/>
          <w:p>
            <w:pPr>
              <w:pStyle w:val="Compact"/>
              <w:jc w:val="left"/>
            </w:pPr>
            <w:r>
              <w:t xml:space="preserve">hockeyR / MoneyPuck</w:t>
            </w:r>
          </w:p>
        </w:tc>
        <w:tc>
          <w:tcPr/>
          <w:p>
            <w:pPr>
              <w:pStyle w:val="Compact"/>
              <w:jc w:val="left"/>
            </w:pPr>
            <w:r>
              <w:t xml:space="preserve">Open source / free CSV</w:t>
            </w:r>
          </w:p>
        </w:tc>
        <w:tc>
          <w:tcPr/>
          <w:p>
            <w:pPr>
              <w:pStyle w:val="Compact"/>
              <w:jc w:val="left"/>
            </w:pPr>
            <w:r>
              <w:t xml:space="preserve">Low–Medium</w:t>
            </w:r>
          </w:p>
        </w:tc>
        <w:tc>
          <w:tcPr/>
          <w:p>
            <w:pPr>
              <w:pStyle w:val="Compact"/>
              <w:jc w:val="left"/>
            </w:pPr>
            <w:r>
              <w:t xml:space="preserve">Review repository licences. MoneyPuck requests credit in published methodology — confirm no commercial restriction.</w:t>
            </w:r>
          </w:p>
        </w:tc>
      </w:tr>
    </w:tbl>
    <w:bookmarkEnd w:id="44"/>
    <w:bookmarkStart w:id="45" w:name="permissible-product-boundary"/>
    <w:p>
      <w:pPr>
        <w:pStyle w:val="Heading3"/>
      </w:pPr>
      <w:r>
        <w:t xml:space="preserve">11.2 Permissible Product Boundary</w:t>
      </w:r>
    </w:p>
    <w:p>
      <w:pPr>
        <w:pStyle w:val="FirstParagraph"/>
      </w:pPr>
      <w:r>
        <w:t xml:space="preserve">The data license audit outcome determines which of two product boundaries applies to the commercial API. No engineering scoping may begin until the boundary is confirmed in writing by legal counsel.</w:t>
      </w:r>
    </w:p>
    <w:p>
      <w:pPr>
        <w:pStyle w:val="BodyText"/>
      </w:pPr>
      <w:r>
        <w:rPr>
          <w:bCs/>
          <w:b/>
        </w:rPr>
        <w:t xml:space="preserve">Boundary A — Model outputs only (most defensible):</w:t>
      </w:r>
      <w:r>
        <w:t xml:space="preserve"> </w:t>
      </w:r>
      <w:r>
        <w:t xml:space="preserve">The commercial API exposes only ParallaxEdge’s proprietary model outputs — fair value probabilities, fair value odds, edge calculations, confidence scores, data quality scores. No raw data, no odds feeds, no injury data, no weather data. Most legally defensible; strongest competitive position.</w:t>
      </w:r>
    </w:p>
    <w:p>
      <w:pPr>
        <w:pStyle w:val="BodyText"/>
      </w:pPr>
      <w:r>
        <w:rPr>
          <w:bCs/>
          <w:b/>
        </w:rPr>
        <w:t xml:space="preserve">Boundary B — Model outputs plus enriched context:</w:t>
      </w:r>
      <w:r>
        <w:t xml:space="preserve"> </w:t>
      </w:r>
      <w:r>
        <w:t xml:space="preserve">Additionally exposes curated contextual data (game schedules, team/player identifiers, odds at time of model generation). Only permissible if the data license audit confirms each data type is cleared for re-distribution.</w:t>
      </w:r>
    </w:p>
    <w:p>
      <w:pPr>
        <w:pStyle w:val="BodyText"/>
      </w:pPr>
      <w:r>
        <w:t xml:space="preserve">In either boundary: raw ingested data from any High-risk source never appears in commercial API responses. Closing line odds (Pinnacle or any other source) are excluded unless the vendor contract explicitly permits redistribution.</w:t>
      </w:r>
    </w:p>
    <w:bookmarkEnd w:id="45"/>
    <w:bookmarkStart w:id="46" w:name="legal-workstream-gate"/>
    <w:p>
      <w:pPr>
        <w:pStyle w:val="Heading3"/>
      </w:pPr>
      <w:r>
        <w:t xml:space="preserve">11.3 Legal Workstream Gate</w:t>
      </w:r>
    </w:p>
    <w:p>
      <w:pPr>
        <w:pStyle w:val="FirstParagraph"/>
      </w:pPr>
      <w:r>
        <w:t xml:space="preserve">The following legal items must be completed before any commercial API client is onboarded. None exist yet — all require greenfield legal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Data license audit</w:t>
            </w:r>
          </w:p>
        </w:tc>
        <w:tc>
          <w:tcPr/>
          <w:p>
            <w:pPr>
              <w:pStyle w:val="Compact"/>
              <w:jc w:val="left"/>
            </w:pPr>
            <w:r>
              <w:t xml:space="preserve">Written legal opinion covering all sources in Section 11.1. Must confirm permissible product boundary. Hard blocker on all Phase 3 commercial API engineering.</w:t>
            </w:r>
          </w:p>
        </w:tc>
      </w:tr>
      <w:tr>
        <w:tc>
          <w:tcPr/>
          <w:p>
            <w:pPr>
              <w:pStyle w:val="Compact"/>
              <w:jc w:val="left"/>
            </w:pPr>
            <w:r>
              <w:t xml:space="preserve">Commercial API Terms of Service</w:t>
            </w:r>
          </w:p>
        </w:tc>
        <w:tc>
          <w:tcPr/>
          <w:p>
            <w:pPr>
              <w:pStyle w:val="Compact"/>
              <w:jc w:val="left"/>
            </w:pPr>
            <w:r>
              <w:t xml:space="preserve">Separate from consumer ToS. Must cover: permitted use, prohibited downstream redistribution, IP ownership, data provenance disclosures, SLA terms, termination rights, audit rights.</w:t>
            </w:r>
          </w:p>
        </w:tc>
      </w:tr>
      <w:tr>
        <w:tc>
          <w:tcPr/>
          <w:p>
            <w:pPr>
              <w:pStyle w:val="Compact"/>
              <w:jc w:val="left"/>
            </w:pPr>
            <w:r>
              <w:t xml:space="preserve">API Client Agreement template</w:t>
            </w:r>
          </w:p>
        </w:tc>
        <w:tc>
          <w:tcPr/>
          <w:p>
            <w:pPr>
              <w:pStyle w:val="Compact"/>
              <w:jc w:val="left"/>
            </w:pPr>
            <w:r>
              <w:t xml:space="preserve">MSA or API Licence Agreement for B2B clients. Must include: data use restrictions, sport/market scope, per-key volume caps, confidentiality, indemnification, governing law.</w:t>
            </w:r>
          </w:p>
        </w:tc>
      </w:tr>
      <w:tr>
        <w:tc>
          <w:tcPr/>
          <w:p>
            <w:pPr>
              <w:pStyle w:val="Compact"/>
              <w:jc w:val="left"/>
            </w:pPr>
            <w:r>
              <w:t xml:space="preserve">IP ownership confirmation</w:t>
            </w:r>
          </w:p>
        </w:tc>
        <w:tc>
          <w:tcPr/>
          <w:p>
            <w:pPr>
              <w:pStyle w:val="Compact"/>
              <w:jc w:val="left"/>
            </w:pPr>
            <w:r>
              <w:t xml:space="preserve">Formal legal opinion confirming ParallaxEdge LLC owns commercial API outputs as a work product independent of licensed input data.</w:t>
            </w:r>
          </w:p>
        </w:tc>
      </w:tr>
      <w:tr>
        <w:tc>
          <w:tcPr/>
          <w:p>
            <w:pPr>
              <w:pStyle w:val="Compact"/>
              <w:jc w:val="left"/>
            </w:pPr>
            <w:r>
              <w:t xml:space="preserve">Export control review</w:t>
            </w:r>
          </w:p>
        </w:tc>
        <w:tc>
          <w:tcPr/>
          <w:p>
            <w:pPr>
              <w:pStyle w:val="Compact"/>
              <w:jc w:val="left"/>
            </w:pPr>
            <w:r>
              <w:t xml:space="preserve">Confirm whether any data content triggers US export control obligations for commercial API clients in non-US jurisdictions (EU, UK, Australia in particular).</w:t>
            </w:r>
          </w:p>
        </w:tc>
      </w:tr>
    </w:tbl>
    <w:p>
      <w:r>
        <w:pict>
          <v:rect style="width:0;height:1.5pt" o:hralign="center" o:hrstd="t" o:hr="t"/>
        </w:pict>
      </w:r>
    </w:p>
    <w:bookmarkEnd w:id="46"/>
    <w:bookmarkEnd w:id="47"/>
    <w:bookmarkStart w:id="48" w:name="document-control"/>
    <w:p>
      <w:pPr>
        <w:pStyle w:val="Heading2"/>
      </w:pPr>
      <w:r>
        <w:t xml:space="preserve">Document Control</w:t>
      </w:r>
    </w:p>
    <w:p>
      <w:pPr>
        <w:pStyle w:val="BlockText"/>
      </w:pPr>
      <w:r>
        <w:rPr>
          <w:bCs/>
          <w:b/>
        </w:rPr>
        <w:t xml:space="preserve">STANDING CONVENTION: Standing Rules — Both Documents</w:t>
      </w:r>
    </w:p>
    <w:p>
      <w:pPr>
        <w:pStyle w:val="BlockText"/>
      </w:pPr>
      <w:r>
        <w:t xml:space="preserve">This document (API Requirements v2.0) supersedes v1.0 and all v0.x drafts.</w:t>
      </w:r>
    </w:p>
    <w:p>
      <w:pPr>
        <w:pStyle w:val="BlockText"/>
      </w:pPr>
      <w:r>
        <w:rPr>
          <w:bCs/>
          <w:b/>
        </w:rPr>
        <w:t xml:space="preserve">RATE LIMIT RULE:</w:t>
      </w:r>
      <w:r>
        <w:t xml:space="preserve"> </w:t>
      </w:r>
      <w:r>
        <w:t xml:space="preserve">Section 7 of this document is the single source of truth for per-endpoint-group rate limits. Any change requires a simultaneous update to BOTH this document and PRD v1.7. Changes to either document in isolation are not permitted. Both updates require Product Lead review and approval before implementation.</w:t>
      </w:r>
    </w:p>
    <w:p>
      <w:pPr>
        <w:pStyle w:val="BlockText"/>
      </w:pPr>
      <w:r>
        <w:rPr>
          <w:bCs/>
          <w:b/>
        </w:rPr>
        <w:t xml:space="preserve">CROSS-REFERENCE LOCK RULE (CHG-21, PRD v1.3):</w:t>
      </w:r>
      <w:r>
        <w:t xml:space="preserve"> </w:t>
      </w:r>
      <w:r>
        <w:t xml:space="preserve">Any PRD section renumbering or addition triggers a mandatory update to this document before the new PRD version is published. Both documents must be updated in the same publication cycle. Publishing a PRD version without a corresponding API doc update is not permitted when that version changes section numbers or adds new sections.</w:t>
      </w:r>
    </w:p>
    <w:p>
      <w:pPr>
        <w:pStyle w:val="BlockText"/>
      </w:pPr>
      <w:r>
        <w:t xml:space="preserve">Classification: CONFIDENTIAL — Internal use only.</w:t>
      </w:r>
      <w:r>
        <w:t xml:space="preserve"> </w:t>
      </w:r>
      <w:r>
        <w:t xml:space="preserve">Distribution: Development Agent Team, Data Science Agent Team, Engineering, Legal.</w:t>
      </w:r>
    </w:p>
    <w:bookmarkEnd w:id="48"/>
    <w:bookmarkEnd w:id="49"/>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FD9" w:sz="4" w:space="1"/>
      </w:pBdr>
      <w:tabs>
        <w:tab w:val="right" w:pos="9026"/>
      </w:tabs>
    </w:pPr>
    <w:r>
      <w:rPr>
        <w:rFonts w:ascii="Arial" w:cs="Arial" w:eastAsia="Arial" w:hAnsi="Arial"/>
        <w:color w:val="CCCCCC"/>
        <w:sz w:val="18"/>
        <w:szCs w:val="18"/>
      </w:rPr>
      <w:t xml:space="preserve">© 2026 Parallax. Confidential.</w:t>
    </w:r>
    <w:r>
      <w:rPr>
        <w:rFonts w:ascii="Arial" w:cs="Arial" w:eastAsia="Arial" w:hAnsi="Arial"/>
        <w:color w:val="CCCCCC"/>
        <w:sz w:val="18"/>
        <w:szCs w:val="18"/>
      </w:rPr>
      <w:t xml:space="preserve">	Page </w:t>
    </w:r>
    <w:r>
      <w:rPr>
        <w:rFonts w:ascii="Arial" w:cs="Arial" w:eastAsia="Arial" w:hAnsi="Arial"/>
        <w:color w:val="CCCCCC"/>
        <w:sz w:val="18"/>
        <w:szCs w:val="18"/>
      </w:rPr>
      <w:pgNum/>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FD9" w:sz="4" w:space="1"/>
      </w:pBdr>
    </w:pPr>
    <w:r>
      <w:rPr>
        <w:rFonts w:ascii="Arial" w:cs="Arial" w:eastAsia="Arial" w:hAnsi="Arial"/>
        <w:b/>
        <w:bCs/>
        <w:color w:val="0A0F2C"/>
        <w:sz w:val="20"/>
        <w:szCs w:val="20"/>
      </w:rPr>
      <w:t xml:space="preserve">PARALLAX  </w:t>
    </w:r>
    <w:r>
      <w:rPr>
        <w:rFonts w:ascii="Arial" w:cs="Arial" w:eastAsia="Arial" w:hAnsi="Arial"/>
        <w:color w:val="CCCCCC"/>
        <w:sz w:val="20"/>
        <w:szCs w:val="20"/>
      </w:rPr>
      <w:t xml:space="preserve">API Requirements v1.0  </w:t>
    </w:r>
    <w:r>
      <w:rPr>
        <w:rFonts w:ascii="Arial" w:cs="Arial" w:eastAsia="Arial" w:hAnsi="Arial"/>
        <w:color w:val="1A7A4A"/>
        <w:sz w:val="18"/>
        <w:szCs w:val="18"/>
      </w:rPr>
      <w:t xml:space="preserve">Aligned to PRD v1.3  |  Reference Document  |  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15:restartNumberingAfterBreak="0" w:abstractNumId="4">
    <w:multiLevelType w:val="hybridMultilevel"/>
    <w:lvl w15:tentative="1" w:ilvl="0">
      <w:start w:val="1"/>
      <w:numFmt w:val="decimal"/>
      <w:lvlText w:val="AC-%1."/>
      <w:lvlJc w:val="left"/>
      <w:pPr>
        <w:ind w:hanging="72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Arial" w:cs="Arial" w:eastAsia="Arial" w:hAnsi="Arial"/>
      <w:b/>
      <w:bCs/>
      <w:color w:val="0A0F2C"/>
      <w:sz w:val="36"/>
      <w:szCs w:val="36"/>
    </w:rPr>
  </w:style>
  <w:style w:styleId="Heading2" w:type="paragraph">
    <w:name w:val="Heading 2"/>
    <w:basedOn w:val="Normal"/>
    <w:next w:val="Normal"/>
    <w:qFormat/>
    <w:pPr>
      <w:spacing w:after="160" w:before="320"/>
      <w:outlineLvl w:val="1"/>
    </w:pPr>
    <w:rPr>
      <w:rFonts w:ascii="Arial" w:cs="Arial" w:eastAsia="Arial" w:hAnsi="Arial"/>
      <w:b/>
      <w:bCs/>
      <w:color w:val="1E6FD9"/>
      <w:sz w:val="28"/>
      <w:szCs w:val="28"/>
    </w:rPr>
  </w:style>
  <w:style w:styleId="Heading3" w:type="paragraph">
    <w:name w:val="Heading 3"/>
    <w:basedOn w:val="Normal"/>
    <w:next w:val="Normal"/>
    <w:qFormat/>
    <w:pPr>
      <w:spacing w:after="120" w:before="240"/>
      <w:outlineLvl w:val="2"/>
    </w:pPr>
    <w:rPr>
      <w:rFonts w:ascii="Arial" w:cs="Arial" w:eastAsia="Arial" w:hAnsi="Arial"/>
      <w:b/>
      <w:bCs/>
      <w:color w:val="1A1A2E"/>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2026-03-20T14:54:36Z</dcterms:created>
  <dcterms:modified xsi:type="dcterms:W3CDTF">2026-03-20T14:54:36Z</dcterms:modified>
</cp:coreProperties>
</file>

<file path=docProps/custom.xml><?xml version="1.0" encoding="utf-8"?>
<Properties xmlns="http://schemas.openxmlformats.org/officeDocument/2006/custom-properties" xmlns:vt="http://schemas.openxmlformats.org/officeDocument/2006/docPropsVTypes"/>
</file>