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jc w:val="center"/>
      </w:pPr>
      <w:r>
        <w:rPr>
          <w:rFonts w:ascii="DM Sans" w:cs="DM Sans" w:eastAsia="DM Sans" w:hAnsi="DM Sans"/>
          <w:b/>
          <w:bCs/>
          <w:color w:val="00D4B4"/>
          <w:sz w:val="64"/>
          <w:szCs w:val="64"/>
        </w:rPr>
        <w:t xml:space="preserve">ParallaxEdge</w:t>
      </w:r>
    </w:p>
    <w:p>
      <w:pPr>
        <w:spacing w:before="120" w:after="320"/>
        <w:jc w:val="center"/>
      </w:pPr>
      <w:r>
        <w:rPr>
          <w:rFonts w:ascii="DM Serif Display" w:cs="DM Serif Display" w:eastAsia="DM Serif Display" w:hAnsi="DM Serif Display"/>
          <w:i/>
          <w:iCs/>
          <w:color w:val="E8EDF5"/>
          <w:sz w:val="52"/>
          <w:szCs w:val="52"/>
        </w:rPr>
        <w:t xml:space="preserve">Educational Content Plan</w:t>
      </w:r>
    </w:p>
    <w:p>
      <w:pPr>
        <w:spacing w:before="0" w:after="80"/>
        <w:jc w:val="center"/>
      </w:pPr>
      <w:r>
        <w:rPr>
          <w:rFonts w:ascii="DM Sans" w:cs="DM Sans" w:eastAsia="DM Sans" w:hAnsi="DM Sans"/>
          <w:color w:val="94A8C4"/>
          <w:sz w:val="22"/>
          <w:szCs w:val="22"/>
        </w:rPr>
        <w:t xml:space="preserve">Year 1 — June 2026 to May 2027</w:t>
      </w:r>
    </w:p>
    <w:p>
      <w:pPr>
        <w:spacing w:before="0" w:after="1440"/>
        <w:jc w:val="center"/>
      </w:pPr>
      <w:r>
        <w:rPr>
          <w:rFonts w:ascii="IBM Plex Mono" w:cs="IBM Plex Mono" w:eastAsia="IBM Plex Mono" w:hAnsi="IBM Plex Mono"/>
          <w:color w:val="94A8C4"/>
          <w:sz w:val="18"/>
          <w:szCs w:val="18"/>
        </w:rPr>
        <w:t xml:space="preserve">Version 1.0  ·  Confidential  ·  March 2026</w:t>
      </w:r>
    </w:p>
    <w:p>
      <w:pPr>
        <w:jc w:val="center"/>
      </w:pPr>
      <w:r>
        <w:rPr>
          <w:rFonts w:ascii="DM Serif Display" w:cs="DM Serif Display" w:eastAsia="DM Serif Display" w:hAnsi="DM Serif Display"/>
          <w:i/>
          <w:iCs/>
          <w:color w:val="C8D4E8"/>
          <w:sz w:val="28"/>
          <w:szCs w:val="28"/>
        </w:rPr>
        <w:t xml:space="preserve">Discover opportunities most of the market misses.</w:t>
      </w:r>
    </w:p>
    <w:p>
      <w:r>
        <w:br w:type="page"/>
      </w:r>
    </w:p>
    <w:p>
      <w:pPr>
        <w:pStyle w:val="Heading1"/>
        <w:pBdr>
          <w:bottom w:val="single" w:color="00D4B4" w:sz="6" w:space="6"/>
        </w:pBdr>
        <w:spacing w:before="400" w:after="200"/>
      </w:pPr>
      <w:r>
        <w:rPr>
          <w:rFonts w:ascii="DM Sans" w:cs="DM Sans" w:eastAsia="DM Sans" w:hAnsi="DM Sans"/>
          <w:b/>
          <w:bCs/>
          <w:color w:val="00D4B4"/>
          <w:sz w:val="36"/>
          <w:szCs w:val="36"/>
        </w:rPr>
        <w:t xml:space="preserve">Section 1 — Five Priority Content Pieces</w:t>
      </w:r>
    </w:p>
    <w:p>
      <w:pPr>
        <w:spacing w:before="80" w:after="80"/>
      </w:pPr>
      <w:r>
        <w:rPr>
          <w:rFonts w:ascii="DM Sans" w:cs="DM Sans" w:eastAsia="DM Sans" w:hAnsi="DM Sans"/>
          <w:color w:val="C8D4E8"/>
          <w:sz w:val="22"/>
          <w:szCs w:val="22"/>
        </w:rPr>
        <w:t xml:space="preserve">Full draft copy for each of the five content pieces identified as highest-priority for the Year 1 educational programme. Each piece is formatted for its primary channel but written to be adapted across formats.</w:t>
      </w:r>
    </w:p>
    <w:p>
      <w:pPr>
        <w:spacing w:before="0" w:after="160"/>
      </w:pPr>
    </w:p>
    <w:p>
      <w:pPr>
        <w:pStyle w:val="Heading2"/>
        <w:spacing w:before="320" w:after="160"/>
      </w:pPr>
      <w:r>
        <w:rPr>
          <w:rFonts w:ascii="DM Sans" w:cs="DM Sans" w:eastAsia="DM Sans" w:hAnsi="DM Sans"/>
          <w:b/>
          <w:bCs/>
          <w:color w:val="00D4B4"/>
          <w:sz w:val="28"/>
          <w:szCs w:val="28"/>
        </w:rPr>
        <w:t xml:space="preserve">1.1  What is CLV and why it matters more than win rate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FORMAT</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X (Twitter) thread — 10 posts. Adapt to: blog post, Instagram carousel (8 slides)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3D2800" w:val="clear"/>
            <w:tcMar>
              <w:top w:type="dxa" w:w="80"/>
              <w:left w:type="dxa" w:w="120"/>
              <w:bottom w:type="dxa" w:w="80"/>
              <w:right w:type="dxa" w:w="120"/>
            </w:tcMar>
          </w:tcPr>
          <w:p>
            <w:r>
              <w:rPr>
                <w:rFonts w:ascii="IBM Plex Mono" w:cs="IBM Plex Mono" w:eastAsia="IBM Plex Mono" w:hAnsi="IBM Plex Mono"/>
                <w:b/>
                <w:bCs/>
                <w:color w:val="F5A623"/>
                <w:sz w:val="18"/>
                <w:szCs w:val="18"/>
              </w:rPr>
              <w:t xml:space="preserve">AUDIENCE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Serious hobbyist (primary). Quant analyst (secondary).</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PILLAR</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Pillar 3 — CLV and sharp books</w:t>
            </w:r>
          </w:p>
        </w:tc>
      </w:tr>
    </w:tbl>
    <w:p>
      <w:pPr>
        <w:spacing w:before="0" w:after="160"/>
      </w:pPr>
    </w:p>
    <w:p>
      <w:pPr>
        <w:spacing w:before="200" w:after="60"/>
      </w:pPr>
      <w:r>
        <w:rPr>
          <w:rFonts w:ascii="DM Sans" w:cs="DM Sans" w:eastAsia="DM Sans" w:hAnsi="DM Sans"/>
          <w:b/>
          <w:bCs/>
          <w:color w:val="94A8C4"/>
          <w:sz w:val="18"/>
          <w:szCs w:val="18"/>
        </w:rPr>
        <w:t xml:space="preserve">POST 1 OF 10 — HOOK</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Win rate is the most misleading stat in sports betting.</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 bettor who wins 54% of games can be losing money.</w:t>
            </w:r>
          </w:p>
          <w:p>
            <w:pPr>
              <w:spacing w:before="60" w:after="60"/>
              <w:ind w:left="360"/>
            </w:pPr>
            <w:r>
              <w:rPr>
                <w:rFonts w:ascii="DM Sans" w:cs="DM Sans" w:eastAsia="DM Sans" w:hAnsi="DM Sans"/>
                <w:color w:val="C8D4E8"/>
                <w:sz w:val="22"/>
                <w:szCs w:val="22"/>
              </w:rPr>
              <w:t xml:space="preserve">A bettor who wins 49% of games can be making money.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difference is one number most bettors never track.</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Here's what Closing Line Value is — and why it changes everything. ↓</w:t>
            </w:r>
          </w:p>
        </w:tc>
      </w:tr>
    </w:tbl>
    <w:p>
      <w:pPr>
        <w:spacing w:before="0" w:after="160"/>
      </w:pPr>
    </w:p>
    <w:p>
      <w:pPr>
        <w:spacing w:before="200" w:after="60"/>
      </w:pPr>
      <w:r>
        <w:rPr>
          <w:rFonts w:ascii="DM Sans" w:cs="DM Sans" w:eastAsia="DM Sans" w:hAnsi="DM Sans"/>
          <w:b/>
          <w:bCs/>
          <w:color w:val="94A8C4"/>
          <w:sz w:val="18"/>
          <w:szCs w:val="18"/>
        </w:rPr>
        <w:t xml:space="preserve">POST 2 OF 10 — DEFINE THE CLOSING LINE</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First, a quick definition.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closing line is the final odds a sportsbook offers before a game starts.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It's the market's best guess at the true probability of each outcome — after every sharp bettor, every model, and every piece of information has been factored in.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It's the most efficient price the market reaches. And it's the benchmark everything else gets measured against.</w:t>
            </w:r>
          </w:p>
        </w:tc>
      </w:tr>
    </w:tbl>
    <w:p>
      <w:pPr>
        <w:spacing w:before="0" w:after="160"/>
      </w:pPr>
    </w:p>
    <w:p>
      <w:pPr>
        <w:spacing w:before="200" w:after="60"/>
      </w:pPr>
      <w:r>
        <w:rPr>
          <w:rFonts w:ascii="DM Sans" w:cs="DM Sans" w:eastAsia="DM Sans" w:hAnsi="DM Sans"/>
          <w:b/>
          <w:bCs/>
          <w:color w:val="94A8C4"/>
          <w:sz w:val="18"/>
          <w:szCs w:val="18"/>
        </w:rPr>
        <w:t xml:space="preserve">POST 3 OF 10 — WHY PINNACLE MATTERS</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Not all closing lines are equal.</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Recreational books (FanDuel, DraftKings, Caesars) shade their lines to protect themselves from casual bettors. Their prices are influenced by public bias.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Pinnacle doesn't. Pinnacle sets the sharpest market in the world — and accepts bets from winning players.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When sharp money moves, it moves Pinnacle first. That's why ParallaxEdge uses Pinnacle as the closing line benchmark.</w:t>
            </w:r>
          </w:p>
        </w:tc>
      </w:tr>
    </w:tbl>
    <w:p>
      <w:pPr>
        <w:spacing w:before="0" w:after="160"/>
      </w:pPr>
    </w:p>
    <w:p>
      <w:pPr>
        <w:spacing w:before="200" w:after="60"/>
      </w:pPr>
      <w:r>
        <w:rPr>
          <w:rFonts w:ascii="DM Sans" w:cs="DM Sans" w:eastAsia="DM Sans" w:hAnsi="DM Sans"/>
          <w:b/>
          <w:bCs/>
          <w:color w:val="94A8C4"/>
          <w:sz w:val="18"/>
          <w:szCs w:val="18"/>
        </w:rPr>
        <w:t xml:space="preserve">POST 4 OF 10 — DEFINE CLV</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CLV — Closing Line Value — measures one thing:</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Did you get a better price than the market's final verdict?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you bet Team A at +130, and the closing line was +110:</w:t>
            </w:r>
          </w:p>
          <w:p>
            <w:pPr>
              <w:spacing w:before="60" w:after="60"/>
              <w:ind w:left="360"/>
            </w:pPr>
            <w:r>
              <w:rPr>
                <w:rFonts w:ascii="DM Sans" w:cs="DM Sans" w:eastAsia="DM Sans" w:hAnsi="DM Sans"/>
                <w:color w:val="C8D4E8"/>
                <w:sz w:val="22"/>
                <w:szCs w:val="22"/>
              </w:rPr>
              <w:t xml:space="preserve">→ You beat the close. Positive CLV.</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you bet Team A at +130, and the closing line was +145:</w:t>
            </w:r>
          </w:p>
          <w:p>
            <w:pPr>
              <w:spacing w:before="60" w:after="60"/>
              <w:ind w:left="360"/>
            </w:pPr>
            <w:r>
              <w:rPr>
                <w:rFonts w:ascii="DM Sans" w:cs="DM Sans" w:eastAsia="DM Sans" w:hAnsi="DM Sans"/>
                <w:color w:val="C8D4E8"/>
                <w:sz w:val="22"/>
                <w:szCs w:val="22"/>
              </w:rPr>
              <w:t xml:space="preserve">→ The market moved against you. Negative CLV.</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formula:</w:t>
            </w:r>
          </w:p>
          <w:p>
            <w:pPr>
              <w:spacing w:before="60" w:after="60"/>
              <w:ind w:left="360"/>
            </w:pPr>
            <w:r>
              <w:rPr>
                <w:rFonts w:ascii="DM Sans" w:cs="DM Sans" w:eastAsia="DM Sans" w:hAnsi="DM Sans"/>
                <w:color w:val="C8D4E8"/>
                <w:sz w:val="22"/>
                <w:szCs w:val="22"/>
              </w:rPr>
              <w:t xml:space="preserve">CLV % = (your implied prob − closing implied prob) / closing implied prob</w:t>
            </w:r>
          </w:p>
        </w:tc>
      </w:tr>
    </w:tbl>
    <w:p>
      <w:pPr>
        <w:spacing w:before="0" w:after="160"/>
      </w:pPr>
    </w:p>
    <w:p>
      <w:pPr>
        <w:spacing w:before="200" w:after="60"/>
      </w:pPr>
      <w:r>
        <w:rPr>
          <w:rFonts w:ascii="DM Sans" w:cs="DM Sans" w:eastAsia="DM Sans" w:hAnsi="DM Sans"/>
          <w:b/>
          <w:bCs/>
          <w:color w:val="94A8C4"/>
          <w:sz w:val="18"/>
          <w:szCs w:val="18"/>
        </w:rPr>
        <w:t xml:space="preserve">POST 5 OF 10 — WHY CLV PREDICTS LONG-RUN EDGE</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Here's the insight that separates serious bettors from everyone else: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In the long run, if you consistently beat the closing line, you have a genuine edge.</w:t>
            </w:r>
          </w:p>
          <w:p>
            <w:pPr>
              <w:spacing w:before="60" w:after="60"/>
              <w:ind w:left="360"/>
            </w:pPr>
            <w:r>
              <w:rPr>
                <w:rFonts w:ascii="DM Sans" w:cs="DM Sans" w:eastAsia="DM Sans" w:hAnsi="DM Sans"/>
                <w:color w:val="C8D4E8"/>
                <w:sz w:val="22"/>
                <w:szCs w:val="22"/>
              </w:rPr>
              <w:t xml:space="preserve">If you consistently lose to the closing line, your wins are luck.</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closing line is the market's best estimate of true probability. Beating it consistently means you had better information than the market — or you acted before the market caught up.</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Win rate measures results. CLV measures skill.</w:t>
            </w:r>
          </w:p>
        </w:tc>
      </w:tr>
    </w:tbl>
    <w:p>
      <w:pPr>
        <w:spacing w:before="0" w:after="160"/>
      </w:pPr>
    </w:p>
    <w:p>
      <w:pPr>
        <w:spacing w:before="200" w:after="60"/>
      </w:pPr>
      <w:r>
        <w:rPr>
          <w:rFonts w:ascii="DM Sans" w:cs="DM Sans" w:eastAsia="DM Sans" w:hAnsi="DM Sans"/>
          <w:b/>
          <w:bCs/>
          <w:color w:val="94A8C4"/>
          <w:sz w:val="18"/>
          <w:szCs w:val="18"/>
        </w:rPr>
        <w:t xml:space="preserve">POST 6 OF 10 — THE EXAMPLE</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An example: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Bettor A: 58% win rate on NFL point spreads. Bets into recreational books after lines move. Average CLV: −2.1%.</w:t>
            </w:r>
          </w:p>
          <w:p>
            <w:pPr>
              <w:spacing w:before="60" w:after="60"/>
              <w:ind w:left="360"/>
            </w:pPr>
            <w:r>
              <w:rPr>
                <w:rFonts w:ascii="DM Sans" w:cs="DM Sans" w:eastAsia="DM Sans" w:hAnsi="DM Sans"/>
                <w:color w:val="C8D4E8"/>
                <w:sz w:val="22"/>
                <w:szCs w:val="22"/>
              </w:rPr>
              <w:t xml:space="preserve">→ Getting lucky. The 58% won't hold.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Bettor B: 51% win rate on same markets. Bets early into Pinnacle before lines shift. Average CLV: +1.8%.</w:t>
            </w:r>
          </w:p>
          <w:p>
            <w:pPr>
              <w:spacing w:before="60" w:after="60"/>
              <w:ind w:left="360"/>
            </w:pPr>
            <w:r>
              <w:rPr>
                <w:rFonts w:ascii="DM Sans" w:cs="DM Sans" w:eastAsia="DM Sans" w:hAnsi="DM Sans"/>
                <w:color w:val="C8D4E8"/>
                <w:sz w:val="22"/>
                <w:szCs w:val="22"/>
              </w:rPr>
              <w:t xml:space="preserve">→ Showing genuine edge. The 51% will compound.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This is why professional bettors track CLV obsessively. Win percentage is a distraction.</w:t>
            </w:r>
          </w:p>
        </w:tc>
      </w:tr>
    </w:tbl>
    <w:p>
      <w:pPr>
        <w:spacing w:before="0" w:after="160"/>
      </w:pPr>
    </w:p>
    <w:p>
      <w:pPr>
        <w:spacing w:before="200" w:after="60"/>
      </w:pPr>
      <w:r>
        <w:rPr>
          <w:rFonts w:ascii="DM Sans" w:cs="DM Sans" w:eastAsia="DM Sans" w:hAnsi="DM Sans"/>
          <w:b/>
          <w:bCs/>
          <w:color w:val="94A8C4"/>
          <w:sz w:val="18"/>
          <w:szCs w:val="18"/>
        </w:rPr>
        <w:t xml:space="preserve">POST 7 OF 10 — WHAT CLV DOESN'T TELL YOU</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A few important caveats: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CLV doesn't eliminate variance. Even with positive CLV, you can go on losing runs.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CLV needs sample size. 20 bets tells you very little. 500 bets starts to tell a story.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CLV is a tool, not a guarantee. The market can be efficient and still wrong. Edge exists in pockets, not universally.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ParallaxEdge tracks your CLV automatically so you can evaluate your performance honestly — not just your results.</w:t>
            </w:r>
          </w:p>
        </w:tc>
      </w:tr>
    </w:tbl>
    <w:p>
      <w:pPr>
        <w:spacing w:before="0" w:after="160"/>
      </w:pPr>
    </w:p>
    <w:p>
      <w:pPr>
        <w:spacing w:before="200" w:after="60"/>
      </w:pPr>
      <w:r>
        <w:rPr>
          <w:rFonts w:ascii="DM Sans" w:cs="DM Sans" w:eastAsia="DM Sans" w:hAnsi="DM Sans"/>
          <w:b/>
          <w:bCs/>
          <w:color w:val="94A8C4"/>
          <w:sz w:val="18"/>
          <w:szCs w:val="18"/>
        </w:rPr>
        <w:t xml:space="preserve">POST 8 OF 10 — HOW PARALLAXEDGE USES CLV</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The ParallaxEdge model is evaluated on CLV, not just win rate.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Every signal card shows:</w:t>
            </w:r>
          </w:p>
          <w:p>
            <w:pPr>
              <w:spacing w:before="60" w:after="60"/>
              <w:ind w:left="360"/>
            </w:pPr>
            <w:r>
              <w:rPr>
                <w:rFonts w:ascii="DM Sans" w:cs="DM Sans" w:eastAsia="DM Sans" w:hAnsi="DM Sans"/>
                <w:color w:val="C8D4E8"/>
                <w:sz w:val="22"/>
                <w:szCs w:val="22"/>
              </w:rPr>
              <w:t xml:space="preserve">→ Model probability</w:t>
            </w:r>
          </w:p>
          <w:p>
            <w:pPr>
              <w:spacing w:before="60" w:after="60"/>
              <w:ind w:left="360"/>
            </w:pPr>
            <w:r>
              <w:rPr>
                <w:rFonts w:ascii="DM Sans" w:cs="DM Sans" w:eastAsia="DM Sans" w:hAnsi="DM Sans"/>
                <w:color w:val="C8D4E8"/>
                <w:sz w:val="22"/>
                <w:szCs w:val="22"/>
              </w:rPr>
              <w:t xml:space="preserve">→ Fair value odds (what the line should be)</w:t>
            </w:r>
          </w:p>
          <w:p>
            <w:pPr>
              <w:spacing w:before="60" w:after="60"/>
              <w:ind w:left="360"/>
            </w:pPr>
            <w:r>
              <w:rPr>
                <w:rFonts w:ascii="DM Sans" w:cs="DM Sans" w:eastAsia="DM Sans" w:hAnsi="DM Sans"/>
                <w:color w:val="C8D4E8"/>
                <w:sz w:val="22"/>
                <w:szCs w:val="22"/>
              </w:rPr>
              <w:t xml:space="preserve">→ Market odds at publication</w:t>
            </w:r>
          </w:p>
          <w:p>
            <w:pPr>
              <w:spacing w:before="60" w:after="60"/>
              <w:ind w:left="360"/>
            </w:pPr>
            <w:r>
              <w:rPr>
                <w:rFonts w:ascii="DM Sans" w:cs="DM Sans" w:eastAsia="DM Sans" w:hAnsi="DM Sans"/>
                <w:color w:val="C8D4E8"/>
                <w:sz w:val="22"/>
                <w:szCs w:val="22"/>
              </w:rPr>
              <w:t xml:space="preserve">→ Edge percentage (the gap between fair value and market price)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After every game, the closing line is recorded and the CLV is calculated.</w:t>
            </w:r>
          </w:p>
          <w:p>
            <w:pPr>
              <w:spacing w:before="60" w:after="60"/>
              <w:ind w:left="360"/>
            </w:pPr>
            <w:r>
              <w:rPr>
                <w:rFonts w:ascii="DM Sans" w:cs="DM Sans" w:eastAsia="DM Sans" w:hAnsi="DM Sans"/>
                <w:color w:val="C8D4E8"/>
                <w:sz w:val="22"/>
                <w:szCs w:val="22"/>
              </w:rPr>
              <w:t xml:space="preserve">Every prediction. Permanently. Publicly.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You can see the full track record — no authentication required — at parallaxedge.com/track-record</w:t>
            </w:r>
          </w:p>
        </w:tc>
      </w:tr>
    </w:tbl>
    <w:p>
      <w:pPr>
        <w:spacing w:before="0" w:after="160"/>
      </w:pPr>
    </w:p>
    <w:p>
      <w:pPr>
        <w:spacing w:before="200" w:after="60"/>
      </w:pPr>
      <w:r>
        <w:rPr>
          <w:rFonts w:ascii="DM Sans" w:cs="DM Sans" w:eastAsia="DM Sans" w:hAnsi="DM Sans"/>
          <w:b/>
          <w:bCs/>
          <w:color w:val="94A8C4"/>
          <w:sz w:val="18"/>
          <w:szCs w:val="18"/>
        </w:rPr>
        <w:t xml:space="preserve">POST 9 OF 10 — HOW TO USE THIS</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So what should you do with this?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1. Stop optimising for win rate. Start tracking whether you beat the closing line.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2. Log your bets with the odds you got AND the closing odds. After 100+ bets, calculate your average CLV.</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3. If it's positive: you have something worth protecting and developing.</w:t>
            </w:r>
          </w:p>
          <w:p>
            <w:pPr>
              <w:spacing w:before="60" w:after="60"/>
              <w:ind w:left="360"/>
            </w:pPr>
            <w:r>
              <w:rPr>
                <w:rFonts w:ascii="DM Sans" w:cs="DM Sans" w:eastAsia="DM Sans" w:hAnsi="DM Sans"/>
                <w:color w:val="C8D4E8"/>
                <w:sz w:val="22"/>
                <w:szCs w:val="22"/>
              </w:rPr>
              <w:t xml:space="preserve">   If it's negative: the results you're seeing won't last — the methodology needs work.</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This is how professional bettors evaluate themselves. There's no reason recreational bettors can't use the same framework.</w:t>
            </w:r>
          </w:p>
        </w:tc>
      </w:tr>
    </w:tbl>
    <w:p>
      <w:pPr>
        <w:spacing w:before="0" w:after="160"/>
      </w:pPr>
    </w:p>
    <w:p>
      <w:pPr>
        <w:spacing w:before="200" w:after="60"/>
      </w:pPr>
      <w:r>
        <w:rPr>
          <w:rFonts w:ascii="DM Sans" w:cs="DM Sans" w:eastAsia="DM Sans" w:hAnsi="DM Sans"/>
          <w:b/>
          <w:bCs/>
          <w:color w:val="94A8C4"/>
          <w:sz w:val="18"/>
          <w:szCs w:val="18"/>
        </w:rPr>
        <w:t xml:space="preserve">POST 10 OF 10 — CLOSE + CTA</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Summary: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 The closing line is the market's most efficient price</w:t>
            </w:r>
          </w:p>
          <w:p>
            <w:pPr>
              <w:spacing w:before="60" w:after="60"/>
              <w:ind w:left="360"/>
            </w:pPr>
            <w:r>
              <w:rPr>
                <w:rFonts w:ascii="DM Sans" w:cs="DM Sans" w:eastAsia="DM Sans" w:hAnsi="DM Sans"/>
                <w:color w:val="C8D4E8"/>
                <w:sz w:val="22"/>
                <w:szCs w:val="22"/>
              </w:rPr>
              <w:t xml:space="preserve">→ Pinnacle is the sharpest benchmark</w:t>
            </w:r>
          </w:p>
          <w:p>
            <w:pPr>
              <w:spacing w:before="60" w:after="60"/>
              <w:ind w:left="360"/>
            </w:pPr>
            <w:r>
              <w:rPr>
                <w:rFonts w:ascii="DM Sans" w:cs="DM Sans" w:eastAsia="DM Sans" w:hAnsi="DM Sans"/>
                <w:color w:val="C8D4E8"/>
                <w:sz w:val="22"/>
                <w:szCs w:val="22"/>
              </w:rPr>
              <w:t xml:space="preserve">→ CLV measures whether you're finding real value or getting lucky</w:t>
            </w:r>
          </w:p>
          <w:p>
            <w:pPr>
              <w:spacing w:before="60" w:after="60"/>
              <w:ind w:left="360"/>
            </w:pPr>
            <w:r>
              <w:rPr>
                <w:rFonts w:ascii="DM Sans" w:cs="DM Sans" w:eastAsia="DM Sans" w:hAnsi="DM Sans"/>
                <w:color w:val="C8D4E8"/>
                <w:sz w:val="22"/>
                <w:szCs w:val="22"/>
              </w:rPr>
              <w:t xml:space="preserve">→ Consistently positive CLV is the only honest measure of long-run edge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ParallaxEdge tracks CLV on every prediction we publish and every bet you log.</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track record is public. The methodology is public. No black boxes.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parallaxedge.com — free access from launch.</w:t>
            </w:r>
          </w:p>
        </w:tc>
      </w:tr>
    </w:tbl>
    <w:p>
      <w:pPr>
        <w:pBdr>
          <w:bottom w:val="single" w:color="1A2F50" w:sz="2" w:space="1"/>
        </w:pBdr>
        <w:spacing w:before="240" w:after="240"/>
      </w:pPr>
    </w:p>
    <w:p>
      <w:pPr>
        <w:pStyle w:val="Heading2"/>
        <w:spacing w:before="320" w:after="160"/>
      </w:pPr>
      <w:r>
        <w:rPr>
          <w:rFonts w:ascii="DM Sans" w:cs="DM Sans" w:eastAsia="DM Sans" w:hAnsi="DM Sans"/>
          <w:b/>
          <w:bCs/>
          <w:color w:val="00D4B4"/>
          <w:sz w:val="28"/>
          <w:szCs w:val="28"/>
        </w:rPr>
        <w:t xml:space="preserve">1.2  How to read a ParallaxEdge signal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FORMAT</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60-second video script (YouTube Shorts / TikTok / Instagram Reels). Adapt to: app onboarding screen.</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3D2800" w:val="clear"/>
            <w:tcMar>
              <w:top w:type="dxa" w:w="80"/>
              <w:left w:type="dxa" w:w="120"/>
              <w:bottom w:type="dxa" w:w="80"/>
              <w:right w:type="dxa" w:w="120"/>
            </w:tcMar>
          </w:tcPr>
          <w:p>
            <w:r>
              <w:rPr>
                <w:rFonts w:ascii="IBM Plex Mono" w:cs="IBM Plex Mono" w:eastAsia="IBM Plex Mono" w:hAnsi="IBM Plex Mono"/>
                <w:b/>
                <w:bCs/>
                <w:color w:val="F5A623"/>
                <w:sz w:val="18"/>
                <w:szCs w:val="18"/>
              </w:rPr>
              <w:t xml:space="preserve">AUDIENCE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Casual fan and serious hobbyist (primary). Used as app onboarding for all tiers.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PILLAR</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Pillar 5 — Signal reading</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TIMING</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Publish Day 3 of launch week, alongside the first live World Cup signal card</w:t>
            </w:r>
          </w:p>
        </w:tc>
      </w:tr>
    </w:tbl>
    <w:p>
      <w:pPr>
        <w:spacing w:before="0" w:after="160"/>
      </w:pPr>
    </w:p>
    <w:p>
      <w:pPr>
        <w:spacing w:before="200" w:after="60"/>
      </w:pPr>
      <w:r>
        <w:rPr>
          <w:rFonts w:ascii="DM Sans" w:cs="DM Sans" w:eastAsia="DM Sans" w:hAnsi="DM Sans"/>
          <w:b/>
          <w:bCs/>
          <w:color w:val="94A8C4"/>
          <w:sz w:val="18"/>
          <w:szCs w:val="18"/>
        </w:rPr>
        <w:t xml:space="preserve">VIDEO SCRIPT — 60 SECONDS</w:t>
      </w:r>
    </w:p>
    <w:p>
      <w:pPr>
        <w:spacing w:before="80" w:after="80"/>
      </w:pPr>
      <w:r>
        <w:rPr>
          <w:rFonts w:ascii="DM Sans" w:cs="DM Sans" w:eastAsia="DM Sans" w:hAnsi="DM Sans"/>
          <w:color w:val="94A8C4"/>
          <w:sz w:val="22"/>
          <w:szCs w:val="22"/>
        </w:rPr>
        <w:t xml:space="preserve">[ Screen opens on a ParallaxEdge signal card. No voiceover yet. Teal accent pulse on the confidence score. ]</w:t>
      </w:r>
    </w:p>
    <w:p>
      <w:pPr>
        <w:spacing w:before="0" w:after="80"/>
      </w:pP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[ 0:00 – 0:05 ]</w:t>
            </w:r>
          </w:p>
          <w:p>
            <w:pPr>
              <w:spacing w:before="60" w:after="60"/>
              <w:ind w:left="360"/>
            </w:pPr>
            <w:r>
              <w:rPr>
                <w:rFonts w:ascii="DM Sans" w:cs="DM Sans" w:eastAsia="DM Sans" w:hAnsi="DM Sans"/>
                <w:color w:val="C8D4E8"/>
                <w:sz w:val="22"/>
                <w:szCs w:val="22"/>
              </w:rPr>
              <w:t xml:space="preserve">"This is a ParallaxEdge signal card. Here's how to read everything on it in sixty seconds."</w:t>
            </w:r>
          </w:p>
        </w:tc>
      </w:tr>
    </w:tbl>
    <w:p>
      <w:pPr>
        <w:spacing w:before="0" w:after="80"/>
      </w:pP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[ 0:05 – 0:15 — Win probability ]</w:t>
            </w:r>
          </w:p>
          <w:p>
            <w:pPr>
              <w:spacing w:before="60" w:after="60"/>
              <w:ind w:left="360"/>
            </w:pPr>
            <w:r>
              <w:rPr>
                <w:rFonts w:ascii="DM Sans" w:cs="DM Sans" w:eastAsia="DM Sans" w:hAnsi="DM Sans"/>
                <w:color w:val="C8D4E8"/>
                <w:sz w:val="22"/>
                <w:szCs w:val="22"/>
              </w:rPr>
              <w:t xml:space="preserve">"Top left — the model's win probability. Not a prediction. A probability. Brazil at 61% means the model thinks this is the true chance of a Brazil win, based on xG data, team form, and market intelligence.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the market is pricing Brazil at 55% — that 6-point gap is the edge."</w:t>
            </w:r>
          </w:p>
        </w:tc>
      </w:tr>
    </w:tbl>
    <w:p>
      <w:pPr>
        <w:spacing w:before="0" w:after="80"/>
      </w:pP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[ 0:15 – 0:27 — Fair value odds ]</w:t>
            </w:r>
          </w:p>
          <w:p>
            <w:pPr>
              <w:spacing w:before="60" w:after="60"/>
              <w:ind w:left="360"/>
            </w:pPr>
            <w:r>
              <w:rPr>
                <w:rFonts w:ascii="DM Sans" w:cs="DM Sans" w:eastAsia="DM Sans" w:hAnsi="DM Sans"/>
                <w:color w:val="C8D4E8"/>
                <w:sz w:val="22"/>
                <w:szCs w:val="22"/>
              </w:rPr>
              <w:t xml:space="preserve">"Next — fair value odds. These are the odds you should be offered if the market was perfectly efficient.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fair value is +140 and you can get +155 at your sportsbook — you've found value.</w:t>
            </w:r>
          </w:p>
          <w:p>
            <w:pPr>
              <w:spacing w:before="60" w:after="60"/>
              <w:ind w:left="360"/>
            </w:pPr>
            <w:r>
              <w:rPr>
                <w:rFonts w:ascii="DM Sans" w:cs="DM Sans" w:eastAsia="DM Sans" w:hAnsi="DM Sans"/>
                <w:color w:val="C8D4E8"/>
                <w:sz w:val="22"/>
                <w:szCs w:val="22"/>
              </w:rPr>
              <w:t xml:space="preserve">If fair value is +140 and the best available is +115 — there's no edge here. Move on."</w:t>
            </w:r>
          </w:p>
        </w:tc>
      </w:tr>
    </w:tbl>
    <w:p>
      <w:pPr>
        <w:spacing w:before="0" w:after="80"/>
      </w:pP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[ 0:27 – 0:38 — Edge percentage ]</w:t>
            </w:r>
          </w:p>
          <w:p>
            <w:pPr>
              <w:spacing w:before="60" w:after="60"/>
              <w:ind w:left="360"/>
            </w:pPr>
            <w:r>
              <w:rPr>
                <w:rFonts w:ascii="DM Sans" w:cs="DM Sans" w:eastAsia="DM Sans" w:hAnsi="DM Sans"/>
                <w:color w:val="C8D4E8"/>
                <w:sz w:val="22"/>
                <w:szCs w:val="22"/>
              </w:rPr>
              <w:t xml:space="preserve">"The edge percentage quantifies that gap in one number. +7.4% means this bet returns 7.4% above expected value over time if the model is correct.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Positive edge: potentially worth acting on.</w:t>
            </w:r>
          </w:p>
          <w:p>
            <w:pPr>
              <w:spacing w:before="60" w:after="60"/>
              <w:ind w:left="360"/>
            </w:pPr>
            <w:r>
              <w:rPr>
                <w:rFonts w:ascii="DM Sans" w:cs="DM Sans" w:eastAsia="DM Sans" w:hAnsi="DM Sans"/>
                <w:color w:val="C8D4E8"/>
                <w:sz w:val="22"/>
                <w:szCs w:val="22"/>
              </w:rPr>
              <w:t xml:space="preserve">Zero or negative edge: no value at current market prices."</w:t>
            </w:r>
          </w:p>
        </w:tc>
      </w:tr>
    </w:tbl>
    <w:p>
      <w:pPr>
        <w:spacing w:before="0" w:after="80"/>
      </w:pP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[ 0:38 – 0:50 — Confidence score ]</w:t>
            </w:r>
          </w:p>
          <w:p>
            <w:pPr>
              <w:spacing w:before="60" w:after="60"/>
              <w:ind w:left="360"/>
            </w:pPr>
            <w:r>
              <w:rPr>
                <w:rFonts w:ascii="DM Sans" w:cs="DM Sans" w:eastAsia="DM Sans" w:hAnsi="DM Sans"/>
                <w:color w:val="C8D4E8"/>
                <w:sz w:val="22"/>
                <w:szCs w:val="22"/>
              </w:rPr>
              <w:t xml:space="preserve">"Bottom left — confidence score. This tells you how much data the model has and how stable its output is.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84% — strong data, stable signal. Teal.</w:t>
            </w:r>
          </w:p>
          <w:p>
            <w:pPr>
              <w:spacing w:before="60" w:after="60"/>
              <w:ind w:left="360"/>
            </w:pPr>
            <w:r>
              <w:rPr>
                <w:rFonts w:ascii="DM Sans" w:cs="DM Sans" w:eastAsia="DM Sans" w:hAnsi="DM Sans"/>
                <w:color w:val="C8D4E8"/>
                <w:sz w:val="22"/>
                <w:szCs w:val="22"/>
              </w:rPr>
              <w:t xml:space="preserve">Below 60% — limited data, treat with caution. Amber.</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High edge with low confidence means the opportunity might be real — but the model is working with less to go on."</w:t>
            </w:r>
          </w:p>
        </w:tc>
      </w:tr>
    </w:tbl>
    <w:p>
      <w:pPr>
        <w:spacing w:before="0" w:after="80"/>
      </w:pP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[ 0:50 – 0:60 — CTA ]</w:t>
            </w:r>
          </w:p>
          <w:p>
            <w:pPr>
              <w:spacing w:before="60" w:after="60"/>
              <w:ind w:left="360"/>
            </w:pPr>
            <w:r>
              <w:rPr>
                <w:rFonts w:ascii="DM Sans" w:cs="DM Sans" w:eastAsia="DM Sans" w:hAnsi="DM Sans"/>
                <w:color w:val="C8D4E8"/>
                <w:sz w:val="22"/>
                <w:szCs w:val="22"/>
              </w:rPr>
              <w:t xml:space="preserve">"That's the signal card. Win probability, fair value odds, edge percentage, confidence score.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Every signal we publish is logged publicly — before kickoff and after the result.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See the full track record at parallaxedge.com."</w:t>
            </w:r>
          </w:p>
        </w:tc>
      </w:tr>
    </w:tbl>
    <w:p>
      <w:pPr>
        <w:spacing w:before="0" w:after="160"/>
      </w:pPr>
    </w:p>
    <w:p>
      <w:pPr>
        <w:spacing w:before="80" w:after="80"/>
      </w:pPr>
      <w:r>
        <w:rPr>
          <w:rFonts w:ascii="DM Sans" w:cs="DM Sans" w:eastAsia="DM Sans" w:hAnsi="DM Sans"/>
          <w:color w:val="94A8C4"/>
          <w:sz w:val="22"/>
          <w:szCs w:val="22"/>
        </w:rPr>
        <w:t xml:space="preserve">[ End card: ParallaxEdge wordmark. Tagline: Discover opportunities most of the market misses. URL. ]</w:t>
      </w:r>
    </w:p>
    <w:p>
      <w:pPr>
        <w:pBdr>
          <w:bottom w:val="single" w:color="1A2F50" w:sz="2" w:space="1"/>
        </w:pBdr>
        <w:spacing w:before="240" w:after="240"/>
      </w:pPr>
    </w:p>
    <w:p>
      <w:pPr>
        <w:pStyle w:val="Heading2"/>
        <w:spacing w:before="320" w:after="160"/>
      </w:pPr>
      <w:r>
        <w:rPr>
          <w:rFonts w:ascii="DM Sans" w:cs="DM Sans" w:eastAsia="DM Sans" w:hAnsi="DM Sans"/>
          <w:b/>
          <w:bCs/>
          <w:color w:val="00D4B4"/>
          <w:sz w:val="28"/>
          <w:szCs w:val="28"/>
        </w:rPr>
        <w:t xml:space="preserve">1.3  Methodology page — website and in-app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FORMAT</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Long-form web page (600–900 words). Linked from every signal card via 'How is this calculated?' modal.</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3D2800" w:val="clear"/>
            <w:tcMar>
              <w:top w:type="dxa" w:w="80"/>
              <w:left w:type="dxa" w:w="120"/>
              <w:bottom w:type="dxa" w:w="80"/>
              <w:right w:type="dxa" w:w="120"/>
            </w:tcMar>
          </w:tcPr>
          <w:p>
            <w:r>
              <w:rPr>
                <w:rFonts w:ascii="IBM Plex Mono" w:cs="IBM Plex Mono" w:eastAsia="IBM Plex Mono" w:hAnsi="IBM Plex Mono"/>
                <w:b/>
                <w:bCs/>
                <w:color w:val="F5A623"/>
                <w:sz w:val="18"/>
                <w:szCs w:val="18"/>
              </w:rPr>
              <w:t xml:space="preserve">AUDIENCE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Quant analyst (primary). Serious hobbyist (secondary).</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PILLAR</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Pillar 4 — Model methodology</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TIMING</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Live at launch. Required gate: methodology page is the credibility anchor for quant-analyst acquisition.</w:t>
            </w:r>
          </w:p>
        </w:tc>
      </w:tr>
    </w:tbl>
    <w:p>
      <w:pPr>
        <w:spacing w:before="0" w:after="160"/>
      </w:pPr>
    </w:p>
    <w:p>
      <w:pPr>
        <w:spacing w:before="200" w:after="60"/>
      </w:pPr>
      <w:r>
        <w:rPr>
          <w:rFonts w:ascii="DM Sans" w:cs="DM Sans" w:eastAsia="DM Sans" w:hAnsi="DM Sans"/>
          <w:b/>
          <w:bCs/>
          <w:color w:val="94A8C4"/>
          <w:sz w:val="18"/>
          <w:szCs w:val="18"/>
        </w:rPr>
        <w:t xml:space="preserve">PAGE HEADLINE</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How the ParallaxEdge model works</w:t>
            </w:r>
          </w:p>
        </w:tc>
      </w:tr>
    </w:tbl>
    <w:p>
      <w:pPr>
        <w:spacing w:before="0" w:after="160"/>
      </w:pPr>
    </w:p>
    <w:p>
      <w:pPr>
        <w:spacing w:before="200" w:after="60"/>
      </w:pPr>
      <w:r>
        <w:rPr>
          <w:rFonts w:ascii="DM Sans" w:cs="DM Sans" w:eastAsia="DM Sans" w:hAnsi="DM Sans"/>
          <w:b/>
          <w:bCs/>
          <w:color w:val="94A8C4"/>
          <w:sz w:val="18"/>
          <w:szCs w:val="18"/>
        </w:rPr>
        <w:t xml:space="preserve">SECTION 1 — WHAT THE MODEL DOES</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ParallaxEdge estimates the true probability of sporting outcomes — and compares those probabilities to what the market has priced in.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When there's a meaningful gap between our probability estimate and the market's implied probability, we surface that gap as a signal. The size of that gap, adjusted for our confidence in the estimate, is the edge percentage you see on every signal card.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We do not tell you what to bet. We show you where the market may have mispriced the probability — and quantify how significant that mispricing appears to be. The decision is yours.</w:t>
            </w:r>
          </w:p>
        </w:tc>
      </w:tr>
    </w:tbl>
    <w:p>
      <w:pPr>
        <w:spacing w:before="0" w:after="160"/>
      </w:pPr>
    </w:p>
    <w:p>
      <w:pPr>
        <w:spacing w:before="200" w:after="60"/>
      </w:pPr>
      <w:r>
        <w:rPr>
          <w:rFonts w:ascii="DM Sans" w:cs="DM Sans" w:eastAsia="DM Sans" w:hAnsi="DM Sans"/>
          <w:b/>
          <w:bCs/>
          <w:color w:val="94A8C4"/>
          <w:sz w:val="18"/>
          <w:szCs w:val="18"/>
        </w:rPr>
        <w:t xml:space="preserve">SECTION 2 — SOCCER MODEL</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The soccer model is built on a modified Dixon-Coles framework — a statistical model developed specifically for football that corrects for the low-scoring nature of the game, particularly in draw and one-goal outcomes.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Core inputs:</w:t>
            </w:r>
          </w:p>
          <w:p>
            <w:pPr>
              <w:spacing w:before="60" w:after="60"/>
              <w:ind w:left="360"/>
            </w:pPr>
            <w:r>
              <w:rPr>
                <w:rFonts w:ascii="DM Sans" w:cs="DM Sans" w:eastAsia="DM Sans" w:hAnsi="DM Sans"/>
                <w:color w:val="C8D4E8"/>
                <w:sz w:val="22"/>
                <w:szCs w:val="22"/>
              </w:rPr>
              <w:t xml:space="preserve">→ Expected goals (xG) at the team and player level, sourced from Understat and StatsBomb Open Data</w:t>
            </w:r>
          </w:p>
          <w:p>
            <w:pPr>
              <w:spacing w:before="60" w:after="60"/>
              <w:ind w:left="360"/>
            </w:pPr>
            <w:r>
              <w:rPr>
                <w:rFonts w:ascii="DM Sans" w:cs="DM Sans" w:eastAsia="DM Sans" w:hAnsi="DM Sans"/>
                <w:color w:val="C8D4E8"/>
                <w:sz w:val="22"/>
                <w:szCs w:val="22"/>
              </w:rPr>
              <w:t xml:space="preserve">→ Home/away adjustment factors, calibrated across multiple seasons</w:t>
            </w:r>
          </w:p>
          <w:p>
            <w:pPr>
              <w:spacing w:before="60" w:after="60"/>
              <w:ind w:left="360"/>
            </w:pPr>
            <w:r>
              <w:rPr>
                <w:rFonts w:ascii="DM Sans" w:cs="DM Sans" w:eastAsia="DM Sans" w:hAnsi="DM Sans"/>
                <w:color w:val="C8D4E8"/>
                <w:sz w:val="22"/>
                <w:szCs w:val="22"/>
              </w:rPr>
              <w:t xml:space="preserve">→ Injury and suspension status, weighted by positional importance</w:t>
            </w:r>
          </w:p>
          <w:p>
            <w:pPr>
              <w:spacing w:before="60" w:after="60"/>
              <w:ind w:left="360"/>
            </w:pPr>
            <w:r>
              <w:rPr>
                <w:rFonts w:ascii="DM Sans" w:cs="DM Sans" w:eastAsia="DM Sans" w:hAnsi="DM Sans"/>
                <w:color w:val="C8D4E8"/>
                <w:sz w:val="22"/>
                <w:szCs w:val="22"/>
              </w:rPr>
              <w:t xml:space="preserve">→ Weather conditions where available (wind speed, precipitation)</w:t>
            </w:r>
          </w:p>
          <w:p>
            <w:pPr>
              <w:spacing w:before="60" w:after="60"/>
              <w:ind w:left="360"/>
            </w:pPr>
            <w:r>
              <w:rPr>
                <w:rFonts w:ascii="DM Sans" w:cs="DM Sans" w:eastAsia="DM Sans" w:hAnsi="DM Sans"/>
                <w:color w:val="C8D4E8"/>
                <w:sz w:val="22"/>
                <w:szCs w:val="22"/>
              </w:rPr>
              <w:t xml:space="preserve">→ Historical head-to-head performance, decay-weighted to prioritise recent form</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model outputs a full probability distribution — win, draw, loss — from which we derive fair-value odds for all major markets: 1X2, Asian handicap, total goals, both teams to score.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model is retrained on a rolling basis as new match data becomes available. The training dataset spans five years of top-flight European football and international competitions.</w:t>
            </w:r>
          </w:p>
        </w:tc>
      </w:tr>
    </w:tbl>
    <w:p>
      <w:pPr>
        <w:spacing w:before="0" w:after="160"/>
      </w:pPr>
    </w:p>
    <w:p>
      <w:pPr>
        <w:spacing w:before="200" w:after="60"/>
      </w:pPr>
      <w:r>
        <w:rPr>
          <w:rFonts w:ascii="DM Sans" w:cs="DM Sans" w:eastAsia="DM Sans" w:hAnsi="DM Sans"/>
          <w:b/>
          <w:bCs/>
          <w:color w:val="94A8C4"/>
          <w:sz w:val="18"/>
          <w:szCs w:val="18"/>
        </w:rPr>
        <w:t xml:space="preserve">SECTION 3 — CONFIDENCE SCORE</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The confidence score is not a measure of how certain we are of the outcome. No model can be certain of a sporting result.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confidence score measures two things:</w:t>
            </w:r>
          </w:p>
          <w:p>
            <w:pPr>
              <w:spacing w:before="60" w:after="60"/>
              <w:ind w:left="360"/>
            </w:pPr>
            <w:r>
              <w:rPr>
                <w:rFonts w:ascii="DM Sans" w:cs="DM Sans" w:eastAsia="DM Sans" w:hAnsi="DM Sans"/>
                <w:color w:val="C8D4E8"/>
                <w:sz w:val="22"/>
                <w:szCs w:val="22"/>
              </w:rPr>
              <w:t xml:space="preserve">→ Data quality — how complete and reliable the input data is for this fixture</w:t>
            </w:r>
          </w:p>
          <w:p>
            <w:pPr>
              <w:spacing w:before="60" w:after="60"/>
              <w:ind w:left="360"/>
            </w:pPr>
            <w:r>
              <w:rPr>
                <w:rFonts w:ascii="DM Sans" w:cs="DM Sans" w:eastAsia="DM Sans" w:hAnsi="DM Sans"/>
                <w:color w:val="C8D4E8"/>
                <w:sz w:val="22"/>
                <w:szCs w:val="22"/>
              </w:rPr>
              <w:t xml:space="preserve">→ Model stability — how much the output probability shifts when the model is run with slightly varied parameters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 confidence score above 0.75 means the model has strong data and a stable output. A score below 0.60 means one or more inputs are limited — early season matches with small samples, injury uncertainty, or restricted data availability — and the signal should be treated with additional caution.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 high edge percentage with a low confidence score is not necessarily worthless — it means the potential opportunity is real, but the model's certainty about it is lower.</w:t>
            </w:r>
          </w:p>
        </w:tc>
      </w:tr>
    </w:tbl>
    <w:p>
      <w:pPr>
        <w:spacing w:before="0" w:after="160"/>
      </w:pPr>
    </w:p>
    <w:p>
      <w:pPr>
        <w:spacing w:before="200" w:after="60"/>
      </w:pPr>
      <w:r>
        <w:rPr>
          <w:rFonts w:ascii="DM Sans" w:cs="DM Sans" w:eastAsia="DM Sans" w:hAnsi="DM Sans"/>
          <w:b/>
          <w:bCs/>
          <w:color w:val="94A8C4"/>
          <w:sz w:val="18"/>
          <w:szCs w:val="18"/>
        </w:rPr>
        <w:t xml:space="preserve">SECTION 4 — HOW WE EVALUATE THE MODEL</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We evaluate model performance using two metrics: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Closing Line Value (CLV) — the primary metric. If the model consistently identifies value that the market subsequently prices in (i.e., the line moves toward our fair value estimate), the model is finding genuine edges. A positive average CLV across all published predictions is the benchmark we hold ourselves to.</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Brier Score — a calibration metric that measures how accurate our probability estimates are. A lower Brier score means our stated probabilities are closer to actual outcomes. We publish this score on the track record page alongside win/loss and CLV data.</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Both metrics are calculated automatically after every game. Both are public. We don't choose which results to show you.</w:t>
            </w:r>
          </w:p>
        </w:tc>
      </w:tr>
    </w:tbl>
    <w:p>
      <w:pPr>
        <w:spacing w:before="0" w:after="160"/>
      </w:pPr>
    </w:p>
    <w:p>
      <w:pPr>
        <w:spacing w:before="200" w:after="60"/>
      </w:pPr>
      <w:r>
        <w:rPr>
          <w:rFonts w:ascii="DM Sans" w:cs="DM Sans" w:eastAsia="DM Sans" w:hAnsi="DM Sans"/>
          <w:b/>
          <w:bCs/>
          <w:color w:val="94A8C4"/>
          <w:sz w:val="18"/>
          <w:szCs w:val="18"/>
        </w:rPr>
        <w:t xml:space="preserve">SECTION 5 — WHAT THE MODEL DOESN'T DO</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The ParallaxEdge model does not predict outcomes. It estimates probabilities.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 signal with 80% win probability and +8% edge still means the event loses 20% of the time. Variance is real. Short-run results — good or bad — tell you very little about whether the model is working.</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model does not account for real-time in-game events. Signal cards are published pre-match and are not updated during play.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model does not guarantee positive returns. No model does. The mathematical expectation over a large sample of positive-edge bets is positive — but that expectation requires volume, discipline, and an efficient bankroll approach to realise.</w:t>
            </w:r>
          </w:p>
        </w:tc>
      </w:tr>
    </w:tbl>
    <w:p>
      <w:pPr>
        <w:spacing w:before="0" w:after="160"/>
      </w:pPr>
    </w:p>
    <w:p>
      <w:pPr>
        <w:spacing w:before="200" w:after="60"/>
      </w:pPr>
      <w:r>
        <w:rPr>
          <w:rFonts w:ascii="DM Sans" w:cs="DM Sans" w:eastAsia="DM Sans" w:hAnsi="DM Sans"/>
          <w:b/>
          <w:bCs/>
          <w:color w:val="94A8C4"/>
          <w:sz w:val="18"/>
          <w:szCs w:val="18"/>
        </w:rPr>
        <w:t xml:space="preserve">SECTION 6 — RESPONSIBLE USE</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ParallaxEdge is a decision tool for bettors who want to think more rigorously about their wagering decisions. It is not a picks service. It is not a guarantee of profit.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We recommend using any analytical tool — including this one — as part of a responsible, budget-conscious approach to sports betting. Never bet more than you can afford to lose. Set and respect betting limits. If betting is causing you stress or financial difficulty, please visit the responsible gambling resources linked in the footer.</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platform surfaces opportunities. You make the decisions.</w:t>
            </w:r>
          </w:p>
        </w:tc>
      </w:tr>
    </w:tbl>
    <w:p>
      <w:pPr>
        <w:pBdr>
          <w:bottom w:val="single" w:color="1A2F50" w:sz="2" w:space="1"/>
        </w:pBdr>
        <w:spacing w:before="240" w:after="240"/>
      </w:pPr>
    </w:p>
    <w:p>
      <w:pPr>
        <w:pStyle w:val="Heading2"/>
        <w:spacing w:before="320" w:after="160"/>
      </w:pPr>
      <w:r>
        <w:rPr>
          <w:rFonts w:ascii="DM Sans" w:cs="DM Sans" w:eastAsia="DM Sans" w:hAnsi="DM Sans"/>
          <w:b/>
          <w:bCs/>
          <w:color w:val="00D4B4"/>
          <w:sz w:val="28"/>
          <w:szCs w:val="28"/>
        </w:rPr>
        <w:t xml:space="preserve">1.4  Expected value — Instagram carousel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FORMAT</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8-slide Instagram carousel. Adapt to: X thread (6 posts), YouTube Short script.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3D2800" w:val="clear"/>
            <w:tcMar>
              <w:top w:type="dxa" w:w="80"/>
              <w:left w:type="dxa" w:w="120"/>
              <w:bottom w:type="dxa" w:w="80"/>
              <w:right w:type="dxa" w:w="120"/>
            </w:tcMar>
          </w:tcPr>
          <w:p>
            <w:r>
              <w:rPr>
                <w:rFonts w:ascii="IBM Plex Mono" w:cs="IBM Plex Mono" w:eastAsia="IBM Plex Mono" w:hAnsi="IBM Plex Mono"/>
                <w:b/>
                <w:bCs/>
                <w:color w:val="F5A623"/>
                <w:sz w:val="18"/>
                <w:szCs w:val="18"/>
              </w:rPr>
              <w:t xml:space="preserve">AUDIENCE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Casual fan and data-curious fan (primary).</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PILLAR</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Pillar 2 — Expected value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TIMING</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Week 4 of pre-launch. Foundational education before the waitlist push.</w:t>
            </w:r>
          </w:p>
        </w:tc>
      </w:tr>
    </w:tbl>
    <w:p>
      <w:pPr>
        <w:spacing w:before="0" w:after="160"/>
      </w:pPr>
    </w:p>
    <w:p>
      <w:pPr>
        <w:spacing w:before="200" w:after="60"/>
      </w:pPr>
      <w:r>
        <w:rPr>
          <w:rFonts w:ascii="DM Sans" w:cs="DM Sans" w:eastAsia="DM Sans" w:hAnsi="DM Sans"/>
          <w:b/>
          <w:bCs/>
          <w:color w:val="94A8C4"/>
          <w:sz w:val="18"/>
          <w:szCs w:val="18"/>
        </w:rPr>
        <w:t xml:space="preserve">SLIDE 1 — COVER / HOOK</w:t>
      </w:r>
    </w:p>
    <w:tbl>
      <w:tblPr>
        <w:tblW w:type="dxa" w:w="9360"/>
        <w:tblBorders>
          <w:top w:val="none" w:color="FFFFFF" w:sz="0"/>
          <w:left w:val="single" w:color="F5A623"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Why the casino always wins.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(And how to be on the right side of that equation.)</w:t>
            </w:r>
          </w:p>
        </w:tc>
      </w:tr>
    </w:tbl>
    <w:p>
      <w:pPr>
        <w:spacing w:before="0" w:after="80"/>
      </w:pPr>
    </w:p>
    <w:p>
      <w:pPr>
        <w:spacing w:before="200" w:after="60"/>
      </w:pPr>
      <w:r>
        <w:rPr>
          <w:rFonts w:ascii="DM Sans" w:cs="DM Sans" w:eastAsia="DM Sans" w:hAnsi="DM Sans"/>
          <w:b/>
          <w:bCs/>
          <w:color w:val="94A8C4"/>
          <w:sz w:val="18"/>
          <w:szCs w:val="18"/>
        </w:rPr>
        <w:t xml:space="preserve">SLIDE 2 — DEFINE THE PROBLEM</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Most bettors ask: 'Who's going to win?'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right question is: 'Is this price good value?'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These are very different questions. And confusing them is how sportsbooks make their money.</w:t>
            </w:r>
          </w:p>
        </w:tc>
      </w:tr>
    </w:tbl>
    <w:p>
      <w:pPr>
        <w:spacing w:before="0" w:after="80"/>
      </w:pPr>
    </w:p>
    <w:p>
      <w:pPr>
        <w:spacing w:before="200" w:after="60"/>
      </w:pPr>
      <w:r>
        <w:rPr>
          <w:rFonts w:ascii="DM Sans" w:cs="DM Sans" w:eastAsia="DM Sans" w:hAnsi="DM Sans"/>
          <w:b/>
          <w:bCs/>
          <w:color w:val="94A8C4"/>
          <w:sz w:val="18"/>
          <w:szCs w:val="18"/>
        </w:rPr>
        <w:t xml:space="preserve">SLIDE 3 — WHAT EV IS</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Expected Value (EV) answers the second question.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EV = (probability of winning × profit if you win) − (probability of losing × stake if you lose)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Positive EV (+EV): this bet returns more than it costs over time.</w:t>
            </w:r>
          </w:p>
          <w:p>
            <w:pPr>
              <w:spacing w:before="60" w:after="60"/>
              <w:ind w:left="360"/>
            </w:pPr>
            <w:r>
              <w:rPr>
                <w:rFonts w:ascii="DM Sans" w:cs="DM Sans" w:eastAsia="DM Sans" w:hAnsi="DM Sans"/>
                <w:color w:val="C8D4E8"/>
                <w:sz w:val="22"/>
                <w:szCs w:val="22"/>
              </w:rPr>
              <w:t xml:space="preserve">Negative EV (−EV): this bet returns less than it costs over time.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Every bet you place is one or the other.</w:t>
            </w:r>
          </w:p>
        </w:tc>
      </w:tr>
    </w:tbl>
    <w:p>
      <w:pPr>
        <w:spacing w:before="0" w:after="80"/>
      </w:pPr>
    </w:p>
    <w:p>
      <w:pPr>
        <w:spacing w:before="200" w:after="60"/>
      </w:pPr>
      <w:r>
        <w:rPr>
          <w:rFonts w:ascii="DM Sans" w:cs="DM Sans" w:eastAsia="DM Sans" w:hAnsi="DM Sans"/>
          <w:b/>
          <w:bCs/>
          <w:color w:val="94A8C4"/>
          <w:sz w:val="18"/>
          <w:szCs w:val="18"/>
        </w:rPr>
        <w:t xml:space="preserve">SLIDE 4 — SIMPLE EXAMPLE</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A coin flip. Fair odds are +100 (bet $10, win $10).</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EV = (50% × $10) − (50% × $10) = $0</w:t>
            </w:r>
          </w:p>
          <w:p>
            <w:pPr>
              <w:spacing w:before="60" w:after="60"/>
              <w:ind w:left="360"/>
            </w:pPr>
            <w:r>
              <w:rPr>
                <w:rFonts w:ascii="DM Sans" w:cs="DM Sans" w:eastAsia="DM Sans" w:hAnsi="DM Sans"/>
                <w:color w:val="C8D4E8"/>
                <w:sz w:val="22"/>
                <w:szCs w:val="22"/>
              </w:rPr>
              <w:t xml:space="preserve">→ Breakeven. No edge, no loss.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Now the sportsbook offers +90 on heads (bet $10, win $9).</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EV = (50% × $9) − (50% × $10) = −$0.50</w:t>
            </w:r>
          </w:p>
          <w:p>
            <w:pPr>
              <w:spacing w:before="60" w:after="60"/>
              <w:ind w:left="360"/>
            </w:pPr>
            <w:r>
              <w:rPr>
                <w:rFonts w:ascii="DM Sans" w:cs="DM Sans" w:eastAsia="DM Sans" w:hAnsi="DM Sans"/>
                <w:color w:val="C8D4E8"/>
                <w:sz w:val="22"/>
                <w:szCs w:val="22"/>
              </w:rPr>
              <w:t xml:space="preserve">→ You lose 50 cents per bet on average. That's the vig. That's how sportsbooks profit.</w:t>
            </w:r>
          </w:p>
        </w:tc>
      </w:tr>
    </w:tbl>
    <w:p>
      <w:pPr>
        <w:spacing w:before="0" w:after="80"/>
      </w:pPr>
    </w:p>
    <w:p>
      <w:pPr>
        <w:spacing w:before="200" w:after="60"/>
      </w:pPr>
      <w:r>
        <w:rPr>
          <w:rFonts w:ascii="DM Sans" w:cs="DM Sans" w:eastAsia="DM Sans" w:hAnsi="DM Sans"/>
          <w:b/>
          <w:bCs/>
          <w:color w:val="94A8C4"/>
          <w:sz w:val="18"/>
          <w:szCs w:val="18"/>
        </w:rPr>
        <w:t xml:space="preserve">SLIDE 5 — WHERE POSITIVE EV COMES FROM</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Positive EV exists when the true probability of an outcome is higher than the implied probability in the price.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a team's true win probability is 55% — but the market is pricing it at 48% (odds of +108) — that gap is positive EV.</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bet is +EV because the market is undervaluing the team.</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This is what every professional bettor is looking for. Every time. For every bet.</w:t>
            </w:r>
          </w:p>
        </w:tc>
      </w:tr>
    </w:tbl>
    <w:p>
      <w:pPr>
        <w:spacing w:before="0" w:after="80"/>
      </w:pPr>
    </w:p>
    <w:p>
      <w:pPr>
        <w:spacing w:before="200" w:after="60"/>
      </w:pPr>
      <w:r>
        <w:rPr>
          <w:rFonts w:ascii="DM Sans" w:cs="DM Sans" w:eastAsia="DM Sans" w:hAnsi="DM Sans"/>
          <w:b/>
          <w:bCs/>
          <w:color w:val="94A8C4"/>
          <w:sz w:val="18"/>
          <w:szCs w:val="18"/>
        </w:rPr>
        <w:t xml:space="preserve">SLIDE 6 — WHY IT'S HARD TO FIND</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Sportsbooks have large teams, proprietary models, and real-time data feeds.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They set lines to balance their book and protect their margin.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Finding +EV consistently means having better information or a better model than they do — at the moment the price is available.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This is exactly the gap ParallaxEdge is built to identify.</w:t>
            </w:r>
          </w:p>
        </w:tc>
      </w:tr>
    </w:tbl>
    <w:p>
      <w:pPr>
        <w:spacing w:before="0" w:after="80"/>
      </w:pPr>
    </w:p>
    <w:p>
      <w:pPr>
        <w:spacing w:before="200" w:after="60"/>
      </w:pPr>
      <w:r>
        <w:rPr>
          <w:rFonts w:ascii="DM Sans" w:cs="DM Sans" w:eastAsia="DM Sans" w:hAnsi="DM Sans"/>
          <w:b/>
          <w:bCs/>
          <w:color w:val="94A8C4"/>
          <w:sz w:val="18"/>
          <w:szCs w:val="18"/>
        </w:rPr>
        <w:t xml:space="preserve">SLIDE 7 — HOW PARALLAXEDGE USES EV</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ParallaxEdge calculates fair-value odds using AI models trained on xG data, injury reports, line movement, and historical performance.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When fair-value odds differ meaningfully from market odds — that gap is the edge percentage on every signal card.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+7.4% edge means this bet has a 7.4% positive expected value relative to the market price.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Over hundreds of bets, finding consistent +EV is the only mathematically sound path to long-run profit.</w:t>
            </w:r>
          </w:p>
        </w:tc>
      </w:tr>
    </w:tbl>
    <w:p>
      <w:pPr>
        <w:spacing w:before="0" w:after="80"/>
      </w:pPr>
    </w:p>
    <w:p>
      <w:pPr>
        <w:spacing w:before="200" w:after="60"/>
      </w:pPr>
      <w:r>
        <w:rPr>
          <w:rFonts w:ascii="DM Sans" w:cs="DM Sans" w:eastAsia="DM Sans" w:hAnsi="DM Sans"/>
          <w:b/>
          <w:bCs/>
          <w:color w:val="94A8C4"/>
          <w:sz w:val="18"/>
          <w:szCs w:val="18"/>
        </w:rPr>
        <w:t xml:space="preserve">SLIDE 8 — CLOSE + CTA</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Summary: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 Every bet has an expected value</w:t>
            </w:r>
          </w:p>
          <w:p>
            <w:pPr>
              <w:spacing w:before="60" w:after="60"/>
              <w:ind w:left="360"/>
            </w:pPr>
            <w:r>
              <w:rPr>
                <w:rFonts w:ascii="DM Sans" w:cs="DM Sans" w:eastAsia="DM Sans" w:hAnsi="DM Sans"/>
                <w:color w:val="C8D4E8"/>
                <w:sz w:val="22"/>
                <w:szCs w:val="22"/>
              </w:rPr>
              <w:t xml:space="preserve">→ Positive EV = market is underpricing the probability</w:t>
            </w:r>
          </w:p>
          <w:p>
            <w:pPr>
              <w:spacing w:before="60" w:after="60"/>
              <w:ind w:left="360"/>
            </w:pPr>
            <w:r>
              <w:rPr>
                <w:rFonts w:ascii="DM Sans" w:cs="DM Sans" w:eastAsia="DM Sans" w:hAnsi="DM Sans"/>
                <w:color w:val="C8D4E8"/>
                <w:sz w:val="22"/>
                <w:szCs w:val="22"/>
              </w:rPr>
              <w:t xml:space="preserve">→ Finding +EV consistently is the only honest path to long-run edge</w:t>
            </w:r>
          </w:p>
          <w:p>
            <w:pPr>
              <w:spacing w:before="60" w:after="60"/>
              <w:ind w:left="360"/>
            </w:pPr>
            <w:r>
              <w:rPr>
                <w:rFonts w:ascii="DM Sans" w:cs="DM Sans" w:eastAsia="DM Sans" w:hAnsi="DM Sans"/>
                <w:color w:val="C8D4E8"/>
                <w:sz w:val="22"/>
                <w:szCs w:val="22"/>
              </w:rPr>
              <w:t xml:space="preserve">→ Win rate tells you what happened. EV tells you if you have skill.</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ParallaxEdge surfaces +EV opportunities before every match.</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Free access at launch. parallaxedge.com</w:t>
            </w:r>
          </w:p>
        </w:tc>
      </w:tr>
    </w:tbl>
    <w:p>
      <w:pPr>
        <w:pBdr>
          <w:bottom w:val="single" w:color="1A2F50" w:sz="2" w:space="1"/>
        </w:pBdr>
        <w:spacing w:before="240" w:after="240"/>
      </w:pPr>
    </w:p>
    <w:p>
      <w:pPr>
        <w:pStyle w:val="Heading2"/>
        <w:spacing w:before="320" w:after="160"/>
      </w:pPr>
      <w:r>
        <w:rPr>
          <w:rFonts w:ascii="DM Sans" w:cs="DM Sans" w:eastAsia="DM Sans" w:hAnsi="DM Sans"/>
          <w:b/>
          <w:bCs/>
          <w:color w:val="00D4B4"/>
          <w:sz w:val="28"/>
          <w:szCs w:val="28"/>
        </w:rPr>
        <w:t xml:space="preserve">1.5  In-app onboarding flow — signal card walkthrough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FORMAT</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In-app onboarding sequence (5 screens). Triggered on first login for free and Sharp users.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3D2800" w:val="clear"/>
            <w:tcMar>
              <w:top w:type="dxa" w:w="80"/>
              <w:left w:type="dxa" w:w="120"/>
              <w:bottom w:type="dxa" w:w="80"/>
              <w:right w:type="dxa" w:w="120"/>
            </w:tcMar>
          </w:tcPr>
          <w:p>
            <w:r>
              <w:rPr>
                <w:rFonts w:ascii="IBM Plex Mono" w:cs="IBM Plex Mono" w:eastAsia="IBM Plex Mono" w:hAnsi="IBM Plex Mono"/>
                <w:b/>
                <w:bCs/>
                <w:color w:val="F5A623"/>
                <w:sz w:val="18"/>
                <w:szCs w:val="18"/>
              </w:rPr>
              <w:t xml:space="preserve">AUDIENCE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All new users (casual fan through quant analyst).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PILLAR</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Pillar 5 — Signal reading</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TIMING</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Live at launch. Required for all users before first signal card view.</w:t>
            </w:r>
          </w:p>
        </w:tc>
      </w:tr>
    </w:tbl>
    <w:p>
      <w:pPr>
        <w:spacing w:before="0" w:after="160"/>
      </w:pPr>
    </w:p>
    <w:p>
      <w:pPr>
        <w:spacing w:before="200" w:after="60"/>
      </w:pPr>
      <w:r>
        <w:rPr>
          <w:rFonts w:ascii="DM Sans" w:cs="DM Sans" w:eastAsia="DM Sans" w:hAnsi="DM Sans"/>
          <w:b/>
          <w:bCs/>
          <w:color w:val="94A8C4"/>
          <w:sz w:val="18"/>
          <w:szCs w:val="18"/>
        </w:rPr>
        <w:t xml:space="preserve">SCREEN 1 OF 5 — WELCOME</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Headline: Welcome to ParallaxEdge.</w:t>
            </w:r>
          </w:p>
          <w:p>
            <w:pPr>
              <w:spacing w:before="60" w:after="60"/>
              <w:ind w:left="360"/>
            </w:pPr>
            <w:r>
              <w:rPr>
                <w:rFonts w:ascii="DM Sans" w:cs="DM Sans" w:eastAsia="DM Sans" w:hAnsi="DM Sans"/>
                <w:color w:val="C8D4E8"/>
                <w:sz w:val="22"/>
                <w:szCs w:val="22"/>
              </w:rPr>
              <w:t xml:space="preserve">Subhead: A quick orientation before you dive in.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Body: ParallaxEdge surfaces opportunities the market may have mispriced — and quantifies the size of that opportunity.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This isn't a picks service. There are no guaranteed wins. What you'll find here is a rigorous, transparent set of tools to help you make better-informed betting decisions.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CTA: Show me how it works →</w:t>
            </w:r>
          </w:p>
        </w:tc>
      </w:tr>
    </w:tbl>
    <w:p>
      <w:pPr>
        <w:spacing w:before="0" w:after="80"/>
      </w:pPr>
    </w:p>
    <w:p>
      <w:pPr>
        <w:spacing w:before="200" w:after="60"/>
      </w:pPr>
      <w:r>
        <w:rPr>
          <w:rFonts w:ascii="DM Sans" w:cs="DM Sans" w:eastAsia="DM Sans" w:hAnsi="DM Sans"/>
          <w:b/>
          <w:bCs/>
          <w:color w:val="94A8C4"/>
          <w:sz w:val="18"/>
          <w:szCs w:val="18"/>
        </w:rPr>
        <w:t xml:space="preserve">SCREEN 2 OF 5 — THE SIGNAL CARD</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Headline: The signal card.</w:t>
            </w:r>
          </w:p>
          <w:p>
            <w:pPr>
              <w:spacing w:before="60" w:after="60"/>
              <w:ind w:left="360"/>
            </w:pPr>
            <w:r>
              <w:rPr>
                <w:rFonts w:ascii="DM Sans" w:cs="DM Sans" w:eastAsia="DM Sans" w:hAnsi="DM Sans"/>
                <w:color w:val="C8D4E8"/>
                <w:sz w:val="22"/>
                <w:szCs w:val="22"/>
              </w:rPr>
              <w:t xml:space="preserve">Visual: Annotated signal card with four callout arrows.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Annotation 1 — Win probability: The model's estimated true probability of this outcome. Not a prediction — a probability estimate based on xG data, form, and market intelligence.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Annotation 2 — Fair value odds: The price the model thinks this should be at. Compare to available market odds to see if value exists.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Annotation 3 — Edge %: The gap between fair value and market price, expressed as expected value. Positive = the market is underpricing this outcome.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Annotation 4 — Confidence: How much data the model has and how stable the output is. Amber = limited data, treat with caution.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CTA: Got it →</w:t>
            </w:r>
          </w:p>
        </w:tc>
      </w:tr>
    </w:tbl>
    <w:p>
      <w:pPr>
        <w:spacing w:before="0" w:after="80"/>
      </w:pPr>
    </w:p>
    <w:p>
      <w:pPr>
        <w:spacing w:before="200" w:after="60"/>
      </w:pPr>
      <w:r>
        <w:rPr>
          <w:rFonts w:ascii="DM Sans" w:cs="DM Sans" w:eastAsia="DM Sans" w:hAnsi="DM Sans"/>
          <w:b/>
          <w:bCs/>
          <w:color w:val="94A8C4"/>
          <w:sz w:val="18"/>
          <w:szCs w:val="18"/>
        </w:rPr>
        <w:t xml:space="preserve">SCREEN 3 OF 5 — WHAT TO DO WITH A SIGNAL</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Headline: What to do with a signal.</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Body: A signal is a starting point, not an instruction.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When you see a positive edge:</w:t>
            </w:r>
          </w:p>
          <w:p>
            <w:pPr>
              <w:spacing w:before="60" w:after="60"/>
              <w:ind w:left="360"/>
            </w:pPr>
            <w:r>
              <w:rPr>
                <w:rFonts w:ascii="DM Sans" w:cs="DM Sans" w:eastAsia="DM Sans" w:hAnsi="DM Sans"/>
                <w:color w:val="C8D4E8"/>
                <w:sz w:val="22"/>
                <w:szCs w:val="22"/>
              </w:rPr>
              <w:t xml:space="preserve">→ Check the confidence score. Below 0.60, the signal is tentative.</w:t>
            </w:r>
          </w:p>
          <w:p>
            <w:pPr>
              <w:spacing w:before="60" w:after="60"/>
              <w:ind w:left="360"/>
            </w:pPr>
            <w:r>
              <w:rPr>
                <w:rFonts w:ascii="DM Sans" w:cs="DM Sans" w:eastAsia="DM Sans" w:hAnsi="DM Sans"/>
                <w:color w:val="C8D4E8"/>
                <w:sz w:val="22"/>
                <w:szCs w:val="22"/>
              </w:rPr>
              <w:t xml:space="preserve">→ Compare fair value to the best odds you can access.</w:t>
            </w:r>
          </w:p>
          <w:p>
            <w:pPr>
              <w:spacing w:before="60" w:after="60"/>
              <w:ind w:left="360"/>
            </w:pPr>
            <w:r>
              <w:rPr>
                <w:rFonts w:ascii="DM Sans" w:cs="DM Sans" w:eastAsia="DM Sans" w:hAnsi="DM Sans"/>
                <w:color w:val="C8D4E8"/>
                <w:sz w:val="22"/>
                <w:szCs w:val="22"/>
              </w:rPr>
              <w:t xml:space="preserve">→ Use the line movement chart to see if sharp money is moving the same way.</w:t>
            </w:r>
          </w:p>
          <w:p>
            <w:pPr>
              <w:spacing w:before="60" w:after="60"/>
              <w:ind w:left="360"/>
            </w:pPr>
            <w:r>
              <w:rPr>
                <w:rFonts w:ascii="DM Sans" w:cs="DM Sans" w:eastAsia="DM Sans" w:hAnsi="DM Sans"/>
                <w:color w:val="C8D4E8"/>
                <w:sz w:val="22"/>
                <w:szCs w:val="22"/>
              </w:rPr>
              <w:t xml:space="preserve">→ Log the bet if you act on it — your personal CLV tracker will record whether you're consistently finding value.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ParallaxEdge shows you the opportunity. You decide whether to act.</w:t>
            </w:r>
          </w:p>
        </w:tc>
      </w:tr>
    </w:tbl>
    <w:p>
      <w:pPr>
        <w:spacing w:before="0" w:after="80"/>
      </w:pPr>
    </w:p>
    <w:p>
      <w:pPr>
        <w:spacing w:before="200" w:after="60"/>
      </w:pPr>
      <w:r>
        <w:rPr>
          <w:rFonts w:ascii="DM Sans" w:cs="DM Sans" w:eastAsia="DM Sans" w:hAnsi="DM Sans"/>
          <w:b/>
          <w:bCs/>
          <w:color w:val="94A8C4"/>
          <w:sz w:val="18"/>
          <w:szCs w:val="18"/>
        </w:rPr>
        <w:t xml:space="preserve">SCREEN 4 OF 5 — THE TRACK RECORD</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Headline: We publish everything.</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Body: Every signal ParallaxEdge publishes is logged — before kickoff and after the result.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public track record page shows:</w:t>
            </w:r>
          </w:p>
          <w:p>
            <w:pPr>
              <w:spacing w:before="60" w:after="60"/>
              <w:ind w:left="360"/>
            </w:pPr>
            <w:r>
              <w:rPr>
                <w:rFonts w:ascii="DM Sans" w:cs="DM Sans" w:eastAsia="DM Sans" w:hAnsi="DM Sans"/>
                <w:color w:val="C8D4E8"/>
                <w:sz w:val="22"/>
                <w:szCs w:val="22"/>
              </w:rPr>
              <w:t xml:space="preserve">→ Win/loss record across all predictions</w:t>
            </w:r>
          </w:p>
          <w:p>
            <w:pPr>
              <w:spacing w:before="60" w:after="60"/>
              <w:ind w:left="360"/>
            </w:pPr>
            <w:r>
              <w:rPr>
                <w:rFonts w:ascii="DM Sans" w:cs="DM Sans" w:eastAsia="DM Sans" w:hAnsi="DM Sans"/>
                <w:color w:val="C8D4E8"/>
                <w:sz w:val="22"/>
                <w:szCs w:val="22"/>
              </w:rPr>
              <w:t xml:space="preserve">→ Average closing line value (CLV)</w:t>
            </w:r>
          </w:p>
          <w:p>
            <w:pPr>
              <w:spacing w:before="60" w:after="60"/>
              <w:ind w:left="360"/>
            </w:pPr>
            <w:r>
              <w:rPr>
                <w:rFonts w:ascii="DM Sans" w:cs="DM Sans" w:eastAsia="DM Sans" w:hAnsi="DM Sans"/>
                <w:color w:val="C8D4E8"/>
                <w:sz w:val="22"/>
                <w:szCs w:val="22"/>
              </w:rPr>
              <w:t xml:space="preserve">→ Brier score — how calibrated our probability estimates are</w:t>
            </w:r>
          </w:p>
          <w:p>
            <w:pPr>
              <w:spacing w:before="60" w:after="60"/>
              <w:ind w:left="360"/>
            </w:pPr>
            <w:r>
              <w:rPr>
                <w:rFonts w:ascii="DM Sans" w:cs="DM Sans" w:eastAsia="DM Sans" w:hAnsi="DM Sans"/>
                <w:color w:val="C8D4E8"/>
                <w:sz w:val="22"/>
                <w:szCs w:val="22"/>
              </w:rPr>
              <w:t xml:space="preserve">→ Every individual prediction with its market odds, closing odds, and result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No cherry-picking. No results-only reporting.</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the model is working, the data will show it.</w:t>
            </w:r>
          </w:p>
        </w:tc>
      </w:tr>
    </w:tbl>
    <w:p>
      <w:pPr>
        <w:spacing w:before="0" w:after="80"/>
      </w:pPr>
    </w:p>
    <w:p>
      <w:pPr>
        <w:spacing w:before="200" w:after="60"/>
      </w:pPr>
      <w:r>
        <w:rPr>
          <w:rFonts w:ascii="DM Sans" w:cs="DM Sans" w:eastAsia="DM Sans" w:hAnsi="DM Sans"/>
          <w:b/>
          <w:bCs/>
          <w:color w:val="94A8C4"/>
          <w:sz w:val="18"/>
          <w:szCs w:val="18"/>
        </w:rPr>
        <w:t xml:space="preserve">SCREEN 5 OF 5 — RESPONSIBLE GAMBLING</w:t>
      </w:r>
    </w:p>
    <w:tbl>
      <w:tblPr>
        <w:tblW w:type="dxa" w:w="9360"/>
        <w:tblBorders>
          <w:top w:val="none" w:color="FFFFFF" w:sz="0"/>
          <w:left w:val="single" w:color="00D4B4"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Headline: A note before you start.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Body: ParallaxEdge is a tool for bettors who want to think more rigorously about their decisions. It is not a guarantee of profit, and it is not advice to bet any particular amount.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Before you use any analytical tool, set your limits:</w:t>
            </w:r>
          </w:p>
          <w:p>
            <w:pPr>
              <w:spacing w:before="60" w:after="60"/>
              <w:ind w:left="360"/>
            </w:pPr>
            <w:r>
              <w:rPr>
                <w:rFonts w:ascii="DM Sans" w:cs="DM Sans" w:eastAsia="DM Sans" w:hAnsi="DM Sans"/>
                <w:color w:val="C8D4E8"/>
                <w:sz w:val="22"/>
                <w:szCs w:val="22"/>
              </w:rPr>
              <w:t xml:space="preserve">→ Decide the maximum you're comfortable staking per bet and per week</w:t>
            </w:r>
          </w:p>
          <w:p>
            <w:pPr>
              <w:spacing w:before="60" w:after="60"/>
              <w:ind w:left="360"/>
            </w:pPr>
            <w:r>
              <w:rPr>
                <w:rFonts w:ascii="DM Sans" w:cs="DM Sans" w:eastAsia="DM Sans" w:hAnsi="DM Sans"/>
                <w:color w:val="C8D4E8"/>
                <w:sz w:val="22"/>
                <w:szCs w:val="22"/>
              </w:rPr>
              <w:t xml:space="preserve">→ Track your results honestly — wins and losses</w:t>
            </w:r>
          </w:p>
          <w:p>
            <w:pPr>
              <w:spacing w:before="60" w:after="60"/>
              <w:ind w:left="360"/>
            </w:pPr>
            <w:r>
              <w:rPr>
                <w:rFonts w:ascii="DM Sans" w:cs="DM Sans" w:eastAsia="DM Sans" w:hAnsi="DM Sans"/>
                <w:color w:val="C8D4E8"/>
                <w:sz w:val="22"/>
                <w:szCs w:val="22"/>
              </w:rPr>
              <w:t xml:space="preserve">→ If betting ever feels like a problem, stop and speak to someone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Resources: GamCare, National Council on Problem Gambling (1-800-522-4700)</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CTA: I understand — take me to the platform →</w:t>
            </w:r>
          </w:p>
        </w:tc>
      </w:tr>
    </w:tbl>
    <w:p>
      <w:r>
        <w:br w:type="page"/>
      </w:r>
    </w:p>
    <w:p>
      <w:pPr>
        <w:pStyle w:val="Heading1"/>
        <w:pBdr>
          <w:bottom w:val="single" w:color="00D4B4" w:sz="6" w:space="6"/>
        </w:pBdr>
        <w:spacing w:before="400" w:after="200"/>
      </w:pPr>
      <w:r>
        <w:rPr>
          <w:rFonts w:ascii="DM Sans" w:cs="DM Sans" w:eastAsia="DM Sans" w:hAnsi="DM Sans"/>
          <w:b/>
          <w:bCs/>
          <w:color w:val="00D4B4"/>
          <w:sz w:val="36"/>
          <w:szCs w:val="36"/>
        </w:rPr>
        <w:t xml:space="preserve">Section 2 — Onboarding Email Sequence</w:t>
      </w:r>
    </w:p>
    <w:p>
      <w:pPr>
        <w:spacing w:before="80" w:after="80"/>
      </w:pPr>
      <w:r>
        <w:rPr>
          <w:rFonts w:ascii="DM Sans" w:cs="DM Sans" w:eastAsia="DM Sans" w:hAnsi="DM Sans"/>
          <w:color w:val="C8D4E8"/>
          <w:sz w:val="22"/>
          <w:szCs w:val="22"/>
        </w:rPr>
        <w:t xml:space="preserve">Four emails sent over the first week after registration. The sequence is purely educational — no product promotion until email 4. Each email teaches one core concept, building from odds basics to a natural upgrade moment.</w:t>
      </w:r>
    </w:p>
    <w:p>
      <w:pPr>
        <w:spacing w:before="0" w:after="160"/>
      </w:pPr>
    </w:p>
    <w:p>
      <w:pPr>
        <w:pStyle w:val="Heading2"/>
        <w:spacing w:before="320" w:after="160"/>
      </w:pPr>
      <w:r>
        <w:rPr>
          <w:rFonts w:ascii="DM Sans" w:cs="DM Sans" w:eastAsia="DM Sans" w:hAnsi="DM Sans"/>
          <w:b/>
          <w:bCs/>
          <w:color w:val="F5A623"/>
          <w:sz w:val="28"/>
          <w:szCs w:val="28"/>
        </w:rPr>
        <w:t xml:space="preserve">Email 1 — The number your sportsbook doesn't want you to understand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SEND DAY</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Day 0 (immediately on registration)</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3D2800" w:val="clear"/>
            <w:tcMar>
              <w:top w:type="dxa" w:w="80"/>
              <w:left w:type="dxa" w:w="120"/>
              <w:bottom w:type="dxa" w:w="80"/>
              <w:right w:type="dxa" w:w="120"/>
            </w:tcMar>
          </w:tcPr>
          <w:p>
            <w:r>
              <w:rPr>
                <w:rFonts w:ascii="IBM Plex Mono" w:cs="IBM Plex Mono" w:eastAsia="IBM Plex Mono" w:hAnsi="IBM Plex Mono"/>
                <w:b/>
                <w:bCs/>
                <w:color w:val="F5A623"/>
                <w:sz w:val="18"/>
                <w:szCs w:val="18"/>
              </w:rPr>
              <w:t xml:space="preserve">AUDIENCE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All new registrants (free tier)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SUBJECT LINE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The number your sportsbook doesn't want you to understand</w:t>
            </w:r>
          </w:p>
        </w:tc>
      </w:tr>
    </w:tbl>
    <w:p>
      <w:pPr>
        <w:spacing w:before="0" w:after="160"/>
      </w:pPr>
    </w:p>
    <w:p>
      <w:pPr>
        <w:spacing w:before="200" w:after="60"/>
      </w:pPr>
      <w:r>
        <w:rPr>
          <w:rFonts w:ascii="DM Sans" w:cs="DM Sans" w:eastAsia="DM Sans" w:hAnsi="DM Sans"/>
          <w:b/>
          <w:bCs/>
          <w:color w:val="94A8C4"/>
          <w:sz w:val="18"/>
          <w:szCs w:val="18"/>
        </w:rPr>
        <w:t xml:space="preserve">PREVIEW TEXT</w:t>
      </w:r>
    </w:p>
    <w:p>
      <w:pPr>
        <w:spacing w:before="80" w:after="80"/>
      </w:pPr>
      <w:r>
        <w:rPr>
          <w:rFonts w:ascii="DM Sans" w:cs="DM Sans" w:eastAsia="DM Sans" w:hAnsi="DM Sans"/>
          <w:color w:val="94A8C4"/>
          <w:sz w:val="22"/>
          <w:szCs w:val="22"/>
        </w:rPr>
        <w:t xml:space="preserve">Most bettors track wins and losses. Here's the number that actually matters.</w:t>
      </w:r>
    </w:p>
    <w:p>
      <w:pPr>
        <w:spacing w:before="0" w:after="160"/>
      </w:pPr>
    </w:p>
    <w:p>
      <w:pPr>
        <w:spacing w:before="200" w:after="60"/>
      </w:pPr>
      <w:r>
        <w:rPr>
          <w:rFonts w:ascii="DM Sans" w:cs="DM Sans" w:eastAsia="DM Sans" w:hAnsi="DM Sans"/>
          <w:b/>
          <w:bCs/>
          <w:color w:val="94A8C4"/>
          <w:sz w:val="18"/>
          <w:szCs w:val="18"/>
        </w:rPr>
        <w:t xml:space="preserve">EMAIL BODY</w:t>
      </w:r>
    </w:p>
    <w:tbl>
      <w:tblPr>
        <w:tblW w:type="dxa" w:w="9360"/>
        <w:tblBorders>
          <w:top w:val="none" w:color="FFFFFF" w:sz="0"/>
          <w:left w:val="single" w:color="F5A623"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Subject: The number your sportsbook doesn't want you to understand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Hi [First name],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Welcome to ParallaxEdge. Before you look at a single signal card, we want to give you one piece of context that will change how you think about sports betting.</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It's called implied probability.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When a sportsbook shows you odds of -110, they're not describing their confidence in the outcome.</w:t>
            </w:r>
          </w:p>
          <w:p>
            <w:pPr>
              <w:spacing w:before="60" w:after="60"/>
              <w:ind w:left="360"/>
            </w:pPr>
            <w:r>
              <w:rPr>
                <w:rFonts w:ascii="DM Sans" w:cs="DM Sans" w:eastAsia="DM Sans" w:hAnsi="DM Sans"/>
                <w:color w:val="C8D4E8"/>
                <w:sz w:val="22"/>
                <w:szCs w:val="22"/>
              </w:rPr>
              <w:t xml:space="preserve">They're describing a price.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And every price has an implied probability baked into it.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formula:</w:t>
            </w:r>
          </w:p>
          <w:p>
            <w:pPr>
              <w:spacing w:before="60" w:after="60"/>
              <w:ind w:left="360"/>
            </w:pPr>
            <w:r>
              <w:rPr>
                <w:rFonts w:ascii="DM Sans" w:cs="DM Sans" w:eastAsia="DM Sans" w:hAnsi="DM Sans"/>
                <w:color w:val="C8D4E8"/>
                <w:sz w:val="22"/>
                <w:szCs w:val="22"/>
              </w:rPr>
              <w:t xml:space="preserve">  Implied probability = 100 / (odds + 100)   [for positive odds]</w:t>
            </w:r>
          </w:p>
          <w:p>
            <w:pPr>
              <w:spacing w:before="60" w:after="60"/>
              <w:ind w:left="360"/>
            </w:pPr>
            <w:r>
              <w:rPr>
                <w:rFonts w:ascii="DM Sans" w:cs="DM Sans" w:eastAsia="DM Sans" w:hAnsi="DM Sans"/>
                <w:color w:val="C8D4E8"/>
                <w:sz w:val="22"/>
                <w:szCs w:val="22"/>
              </w:rPr>
              <w:t xml:space="preserve">  Implied probability = |odds| / (|odds| + 100)  [for negative odds]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-110 → implied probability of 52.4%</w:t>
            </w:r>
          </w:p>
          <w:p>
            <w:pPr>
              <w:spacing w:before="60" w:after="60"/>
              <w:ind w:left="360"/>
            </w:pPr>
            <w:r>
              <w:rPr>
                <w:rFonts w:ascii="DM Sans" w:cs="DM Sans" w:eastAsia="DM Sans" w:hAnsi="DM Sans"/>
                <w:color w:val="C8D4E8"/>
                <w:sz w:val="22"/>
                <w:szCs w:val="22"/>
              </w:rPr>
              <w:t xml:space="preserve">+150 → implied probability of 40.0%</w:t>
            </w:r>
          </w:p>
          <w:p>
            <w:pPr>
              <w:spacing w:before="60" w:after="60"/>
              <w:ind w:left="360"/>
            </w:pPr>
            <w:r>
              <w:rPr>
                <w:rFonts w:ascii="DM Sans" w:cs="DM Sans" w:eastAsia="DM Sans" w:hAnsi="DM Sans"/>
                <w:color w:val="C8D4E8"/>
                <w:sz w:val="22"/>
                <w:szCs w:val="22"/>
              </w:rPr>
              <w:t xml:space="preserve">+300 → implied probability of 25.0%</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Here's where it gets interesting.</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you add up the implied probabilities for both sides of any market, the total is always above 100%. That excess — usually 4–8% — is the sportsbook's margin.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They don't need to predict outcomes correctly.</w:t>
            </w:r>
          </w:p>
          <w:p>
            <w:pPr>
              <w:spacing w:before="60" w:after="60"/>
              <w:ind w:left="360"/>
            </w:pPr>
            <w:r>
              <w:rPr>
                <w:rFonts w:ascii="DM Sans" w:cs="DM Sans" w:eastAsia="DM Sans" w:hAnsi="DM Sans"/>
                <w:color w:val="C8D4E8"/>
                <w:sz w:val="22"/>
                <w:szCs w:val="22"/>
              </w:rPr>
              <w:t xml:space="preserve">They just need you to bet on both sides at prices that guarantee their cut.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implication: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you're betting at prices that reflect the true probability of an event — you're expected to lose by the margin, every time.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only way to have a positive expectation is to find bets where the price underestimates the true probability.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That's what ParallaxEdge is built to find.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Tomorrow: what expected value is — and why it's the only honest measure of whether a bet is worth making.</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 The ParallaxEdge team</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[Responsible gambling line]</w:t>
            </w:r>
          </w:p>
          <w:p>
            <w:pPr>
              <w:spacing w:before="60" w:after="60"/>
              <w:ind w:left="360"/>
            </w:pPr>
            <w:r>
              <w:rPr>
                <w:rFonts w:ascii="DM Sans" w:cs="DM Sans" w:eastAsia="DM Sans" w:hAnsi="DM Sans"/>
                <w:color w:val="C8D4E8"/>
                <w:sz w:val="22"/>
                <w:szCs w:val="22"/>
              </w:rPr>
              <w:t xml:space="preserve">ParallaxEdge is a decision tool, not a betting instruction service. Please bet responsibly.</w:t>
            </w:r>
          </w:p>
          <w:p>
            <w:pPr>
              <w:spacing w:before="60" w:after="60"/>
              <w:ind w:left="360"/>
            </w:pPr>
            <w:r>
              <w:rPr>
                <w:rFonts w:ascii="DM Sans" w:cs="DM Sans" w:eastAsia="DM Sans" w:hAnsi="DM Sans"/>
                <w:color w:val="C8D4E8"/>
                <w:sz w:val="22"/>
                <w:szCs w:val="22"/>
              </w:rPr>
              <w:t xml:space="preserve">If you need support: NCPG Helpline 1-800-522-4700 | GamCare gamcare.org.uk</w:t>
            </w:r>
          </w:p>
        </w:tc>
      </w:tr>
    </w:tbl>
    <w:p>
      <w:pPr>
        <w:spacing w:before="0" w:after="160"/>
      </w:pPr>
    </w:p>
    <w:p>
      <w:pPr>
        <w:pStyle w:val="Heading2"/>
        <w:spacing w:before="320" w:after="160"/>
      </w:pPr>
      <w:r>
        <w:rPr>
          <w:rFonts w:ascii="DM Sans" w:cs="DM Sans" w:eastAsia="DM Sans" w:hAnsi="DM Sans"/>
          <w:b/>
          <w:bCs/>
          <w:color w:val="F5A623"/>
          <w:sz w:val="28"/>
          <w:szCs w:val="28"/>
        </w:rPr>
        <w:t xml:space="preserve">Email 2 — Why you can win 55% of the time and still lose money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SEND DAY</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Day 1 (24 hours after registration)</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3D2800" w:val="clear"/>
            <w:tcMar>
              <w:top w:type="dxa" w:w="80"/>
              <w:left w:type="dxa" w:w="120"/>
              <w:bottom w:type="dxa" w:w="80"/>
              <w:right w:type="dxa" w:w="120"/>
            </w:tcMar>
          </w:tcPr>
          <w:p>
            <w:r>
              <w:rPr>
                <w:rFonts w:ascii="IBM Plex Mono" w:cs="IBM Plex Mono" w:eastAsia="IBM Plex Mono" w:hAnsi="IBM Plex Mono"/>
                <w:b/>
                <w:bCs/>
                <w:color w:val="F5A623"/>
                <w:sz w:val="18"/>
                <w:szCs w:val="18"/>
              </w:rPr>
              <w:t xml:space="preserve">AUDIENCE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All new registrants (free tier)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SUBJECT LINE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Why you can win 55% of the time and still lose money</w:t>
            </w:r>
          </w:p>
        </w:tc>
      </w:tr>
    </w:tbl>
    <w:p>
      <w:pPr>
        <w:spacing w:before="0" w:after="160"/>
      </w:pPr>
    </w:p>
    <w:p>
      <w:pPr>
        <w:spacing w:before="200" w:after="60"/>
      </w:pPr>
      <w:r>
        <w:rPr>
          <w:rFonts w:ascii="DM Sans" w:cs="DM Sans" w:eastAsia="DM Sans" w:hAnsi="DM Sans"/>
          <w:b/>
          <w:bCs/>
          <w:color w:val="94A8C4"/>
          <w:sz w:val="18"/>
          <w:szCs w:val="18"/>
        </w:rPr>
        <w:t xml:space="preserve">PREVIEW TEXT</w:t>
      </w:r>
    </w:p>
    <w:p>
      <w:pPr>
        <w:spacing w:before="80" w:after="80"/>
      </w:pPr>
      <w:r>
        <w:rPr>
          <w:rFonts w:ascii="DM Sans" w:cs="DM Sans" w:eastAsia="DM Sans" w:hAnsi="DM Sans"/>
          <w:color w:val="94A8C4"/>
          <w:sz w:val="22"/>
          <w:szCs w:val="22"/>
        </w:rPr>
        <w:t xml:space="preserve">Win rate is almost completely useless. Here's what replaces it.</w:t>
      </w:r>
    </w:p>
    <w:p>
      <w:pPr>
        <w:spacing w:before="0" w:after="160"/>
      </w:pPr>
    </w:p>
    <w:p>
      <w:pPr>
        <w:spacing w:before="200" w:after="60"/>
      </w:pPr>
      <w:r>
        <w:rPr>
          <w:rFonts w:ascii="DM Sans" w:cs="DM Sans" w:eastAsia="DM Sans" w:hAnsi="DM Sans"/>
          <w:b/>
          <w:bCs/>
          <w:color w:val="94A8C4"/>
          <w:sz w:val="18"/>
          <w:szCs w:val="18"/>
        </w:rPr>
        <w:t xml:space="preserve">EMAIL BODY</w:t>
      </w:r>
    </w:p>
    <w:tbl>
      <w:tblPr>
        <w:tblW w:type="dxa" w:w="9360"/>
        <w:tblBorders>
          <w:top w:val="none" w:color="FFFFFF" w:sz="0"/>
          <w:left w:val="single" w:color="F5A623"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Subject: Why you can win 55% of the time and still lose money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Hi [First name],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Yesterday we talked about implied probability and the sportsbook's built-in margin.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Today: expected value.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Expected Value (EV) is one equation: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  EV = (Win probability × Profit per win) − (Loss probability × Stake per loss)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Positive EV (+EV): this bet returns more than its cost over a large sample.</w:t>
            </w:r>
          </w:p>
          <w:p>
            <w:pPr>
              <w:spacing w:before="60" w:after="60"/>
              <w:ind w:left="360"/>
            </w:pPr>
            <w:r>
              <w:rPr>
                <w:rFonts w:ascii="DM Sans" w:cs="DM Sans" w:eastAsia="DM Sans" w:hAnsi="DM Sans"/>
                <w:color w:val="C8D4E8"/>
                <w:sz w:val="22"/>
                <w:szCs w:val="22"/>
              </w:rPr>
              <w:t xml:space="preserve">Negative EV (−EV): this bet costs more than it returns over a large sample.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Most bets placed by most bettors are −EV. That's the house edge.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Here's the counterintuitive part: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Bettor A wins 55% of their NFL bets. But they bet primarily on favourites — teams priced at -140, -160, -180. The implied probability on a -160 line is 61.5%. Winning 55% of the time against a 61.5% implied probability is −EV. Bettor A is losing money slowly.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Bettor B wins 48% of their NFL bets. But they focus on underdogs that the market is undervaluing — teams priced at +200 where their model suggests the true probability is 38%. Winning 48% at +200 prices is significantly +EV. Bettor B is profitable.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Win rate and profitability are different things.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ParallaxEdge calculates fair-value odds for every covered fixture using an AI model trained on xG data, line movement, injury reports, and historical performance.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edge percentage on every signal card is the EV gap — how much more this bet is worth relative to the market price.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Tomorrow: the one metric that professional bettors use to know if their edge is real — or just a lucky run.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 The ParallaxEdge team</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[Responsible gambling line]</w:t>
            </w:r>
          </w:p>
          <w:p>
            <w:pPr>
              <w:spacing w:before="60" w:after="60"/>
              <w:ind w:left="360"/>
            </w:pPr>
            <w:r>
              <w:rPr>
                <w:rFonts w:ascii="DM Sans" w:cs="DM Sans" w:eastAsia="DM Sans" w:hAnsi="DM Sans"/>
                <w:color w:val="C8D4E8"/>
                <w:sz w:val="22"/>
                <w:szCs w:val="22"/>
              </w:rPr>
              <w:t xml:space="preserve">ParallaxEdge is a decision tool, not a betting instruction service. Please bet responsibly.</w:t>
            </w:r>
          </w:p>
          <w:p>
            <w:pPr>
              <w:spacing w:before="60" w:after="60"/>
              <w:ind w:left="360"/>
            </w:pPr>
            <w:r>
              <w:rPr>
                <w:rFonts w:ascii="DM Sans" w:cs="DM Sans" w:eastAsia="DM Sans" w:hAnsi="DM Sans"/>
                <w:color w:val="C8D4E8"/>
                <w:sz w:val="22"/>
                <w:szCs w:val="22"/>
              </w:rPr>
              <w:t xml:space="preserve">If you need support: NCPG Helpline 1-800-522-4700 | GamCare gamcare.org.uk</w:t>
            </w:r>
          </w:p>
        </w:tc>
      </w:tr>
    </w:tbl>
    <w:p>
      <w:pPr>
        <w:spacing w:before="0" w:after="160"/>
      </w:pPr>
    </w:p>
    <w:p>
      <w:pPr>
        <w:pStyle w:val="Heading2"/>
        <w:spacing w:before="320" w:after="160"/>
      </w:pPr>
      <w:r>
        <w:rPr>
          <w:rFonts w:ascii="DM Sans" w:cs="DM Sans" w:eastAsia="DM Sans" w:hAnsi="DM Sans"/>
          <w:b/>
          <w:bCs/>
          <w:color w:val="F5A623"/>
          <w:sz w:val="28"/>
          <w:szCs w:val="28"/>
        </w:rPr>
        <w:t xml:space="preserve">Email 3 — How professional bettors know if they're actually good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SEND DAY</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Day 3 (72 hours after registration)</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3D2800" w:val="clear"/>
            <w:tcMar>
              <w:top w:type="dxa" w:w="80"/>
              <w:left w:type="dxa" w:w="120"/>
              <w:bottom w:type="dxa" w:w="80"/>
              <w:right w:type="dxa" w:w="120"/>
            </w:tcMar>
          </w:tcPr>
          <w:p>
            <w:r>
              <w:rPr>
                <w:rFonts w:ascii="IBM Plex Mono" w:cs="IBM Plex Mono" w:eastAsia="IBM Plex Mono" w:hAnsi="IBM Plex Mono"/>
                <w:b/>
                <w:bCs/>
                <w:color w:val="F5A623"/>
                <w:sz w:val="18"/>
                <w:szCs w:val="18"/>
              </w:rPr>
              <w:t xml:space="preserve">AUDIENCE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All new registrants (free tier)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SUBJECT LINE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How professional bettors know if they're actually good</w:t>
            </w:r>
          </w:p>
        </w:tc>
      </w:tr>
    </w:tbl>
    <w:p>
      <w:pPr>
        <w:spacing w:before="0" w:after="160"/>
      </w:pPr>
    </w:p>
    <w:p>
      <w:pPr>
        <w:spacing w:before="200" w:after="60"/>
      </w:pPr>
      <w:r>
        <w:rPr>
          <w:rFonts w:ascii="DM Sans" w:cs="DM Sans" w:eastAsia="DM Sans" w:hAnsi="DM Sans"/>
          <w:b/>
          <w:bCs/>
          <w:color w:val="94A8C4"/>
          <w:sz w:val="18"/>
          <w:szCs w:val="18"/>
        </w:rPr>
        <w:t xml:space="preserve">PREVIEW TEXT</w:t>
      </w:r>
    </w:p>
    <w:p>
      <w:pPr>
        <w:spacing w:before="80" w:after="80"/>
      </w:pPr>
      <w:r>
        <w:rPr>
          <w:rFonts w:ascii="DM Sans" w:cs="DM Sans" w:eastAsia="DM Sans" w:hAnsi="DM Sans"/>
          <w:color w:val="94A8C4"/>
          <w:sz w:val="22"/>
          <w:szCs w:val="22"/>
        </w:rPr>
        <w:t xml:space="preserve">It's not their win rate. It's not their ROI. It's something most bettors have never heard of.</w:t>
      </w:r>
    </w:p>
    <w:p>
      <w:pPr>
        <w:spacing w:before="0" w:after="160"/>
      </w:pPr>
    </w:p>
    <w:p>
      <w:pPr>
        <w:spacing w:before="200" w:after="60"/>
      </w:pPr>
      <w:r>
        <w:rPr>
          <w:rFonts w:ascii="DM Sans" w:cs="DM Sans" w:eastAsia="DM Sans" w:hAnsi="DM Sans"/>
          <w:b/>
          <w:bCs/>
          <w:color w:val="94A8C4"/>
          <w:sz w:val="18"/>
          <w:szCs w:val="18"/>
        </w:rPr>
        <w:t xml:space="preserve">EMAIL BODY</w:t>
      </w:r>
    </w:p>
    <w:tbl>
      <w:tblPr>
        <w:tblW w:type="dxa" w:w="9360"/>
        <w:tblBorders>
          <w:top w:val="none" w:color="FFFFFF" w:sz="0"/>
          <w:left w:val="single" w:color="F5A623"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Subject: How professional bettors know if they're actually good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Hi [First name],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Over the last two days we've covered implied probability and expected value.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Today: the metric that ties it all together — and the one ParallaxEdge tracks on every prediction we publish.</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It's called Closing Line Value. CLV.</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 closing line is the final odds a sportsbook offers before a game starts. It's the market's best estimate of true probability — after every sharp bettor, model, and piece of information has been incorporated.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CLV measures one thing: did you get a better price than the market's final verdict?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you bet Team A at +130, and the closing line was +110: positive CLV. You had better information than the final market.</w:t>
            </w:r>
          </w:p>
          <w:p>
            <w:pPr>
              <w:spacing w:before="60" w:after="60"/>
              <w:ind w:left="360"/>
            </w:pPr>
            <w:r>
              <w:rPr>
                <w:rFonts w:ascii="DM Sans" w:cs="DM Sans" w:eastAsia="DM Sans" w:hAnsi="DM Sans"/>
                <w:color w:val="C8D4E8"/>
                <w:sz w:val="22"/>
                <w:szCs w:val="22"/>
              </w:rPr>
              <w:t xml:space="preserve">If you bet Team A at +130, and the closing line was +145: negative CLV. The market moved against you.</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Why this matters: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In the long run, consistently positive CLV is the only reliable evidence of genuine betting edge.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Short-run win rates are noise. CLV is signal.</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Professional bettors obsess over CLV because it tells them whether their methodology is producing real edge — or whether recent results are just variance.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ParallaxEdge tracks CLV automatically:</w:t>
            </w:r>
          </w:p>
          <w:p>
            <w:pPr>
              <w:spacing w:before="60" w:after="60"/>
              <w:ind w:left="360"/>
            </w:pPr>
            <w:r>
              <w:rPr>
                <w:rFonts w:ascii="DM Sans" w:cs="DM Sans" w:eastAsia="DM Sans" w:hAnsi="DM Sans"/>
                <w:color w:val="C8D4E8"/>
                <w:sz w:val="22"/>
                <w:szCs w:val="22"/>
              </w:rPr>
              <w:t xml:space="preserve">→ Every prediction we publish is recorded with its market odds at publication and its closing odds after the game.</w:t>
            </w:r>
          </w:p>
          <w:p>
            <w:pPr>
              <w:spacing w:before="60" w:after="60"/>
              <w:ind w:left="360"/>
            </w:pPr>
            <w:r>
              <w:rPr>
                <w:rFonts w:ascii="DM Sans" w:cs="DM Sans" w:eastAsia="DM Sans" w:hAnsi="DM Sans"/>
                <w:color w:val="C8D4E8"/>
                <w:sz w:val="22"/>
                <w:szCs w:val="22"/>
              </w:rPr>
              <w:t xml:space="preserve">→ Every bet you log in the platform gets your CLV calculated when closing data is available.</w:t>
            </w:r>
          </w:p>
          <w:p>
            <w:pPr>
              <w:spacing w:before="60" w:after="60"/>
              <w:ind w:left="360"/>
            </w:pPr>
            <w:r>
              <w:rPr>
                <w:rFonts w:ascii="DM Sans" w:cs="DM Sans" w:eastAsia="DM Sans" w:hAnsi="DM Sans"/>
                <w:color w:val="C8D4E8"/>
                <w:sz w:val="22"/>
                <w:szCs w:val="22"/>
              </w:rPr>
              <w:t xml:space="preserve">→ The public track record shows our average CLV across all predictions — not just the ones that won.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Tomorrow: an introduction to everything Sharp tier unlocks — and why we've built the free tier to be a genuine product, not a teaser.</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 The ParallaxEdge team</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[Responsible gambling line]</w:t>
            </w:r>
          </w:p>
          <w:p>
            <w:pPr>
              <w:spacing w:before="60" w:after="60"/>
              <w:ind w:left="360"/>
            </w:pPr>
            <w:r>
              <w:rPr>
                <w:rFonts w:ascii="DM Sans" w:cs="DM Sans" w:eastAsia="DM Sans" w:hAnsi="DM Sans"/>
                <w:color w:val="C8D4E8"/>
                <w:sz w:val="22"/>
                <w:szCs w:val="22"/>
              </w:rPr>
              <w:t xml:space="preserve">ParallaxEdge is a decision tool, not a betting instruction service. Please bet responsibly.</w:t>
            </w:r>
          </w:p>
          <w:p>
            <w:pPr>
              <w:spacing w:before="60" w:after="60"/>
              <w:ind w:left="360"/>
            </w:pPr>
            <w:r>
              <w:rPr>
                <w:rFonts w:ascii="DM Sans" w:cs="DM Sans" w:eastAsia="DM Sans" w:hAnsi="DM Sans"/>
                <w:color w:val="C8D4E8"/>
                <w:sz w:val="22"/>
                <w:szCs w:val="22"/>
              </w:rPr>
              <w:t xml:space="preserve">If you need support: NCPG Helpline 1-800-522-4700 | GamCare gamcare.org.uk</w:t>
            </w:r>
          </w:p>
        </w:tc>
      </w:tr>
    </w:tbl>
    <w:p>
      <w:pPr>
        <w:spacing w:before="0" w:after="160"/>
      </w:pPr>
    </w:p>
    <w:p>
      <w:pPr>
        <w:pStyle w:val="Heading2"/>
        <w:spacing w:before="320" w:after="160"/>
      </w:pPr>
      <w:r>
        <w:rPr>
          <w:rFonts w:ascii="DM Sans" w:cs="DM Sans" w:eastAsia="DM Sans" w:hAnsi="DM Sans"/>
          <w:b/>
          <w:bCs/>
          <w:color w:val="F5A623"/>
          <w:sz w:val="28"/>
          <w:szCs w:val="28"/>
        </w:rPr>
        <w:t xml:space="preserve">Email 4 — What the free tier gives you — and what Sharp unlocks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SEND DAY</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Day 6 (six days after registration)</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3D2800" w:val="clear"/>
            <w:tcMar>
              <w:top w:type="dxa" w:w="80"/>
              <w:left w:type="dxa" w:w="120"/>
              <w:bottom w:type="dxa" w:w="80"/>
              <w:right w:type="dxa" w:w="120"/>
            </w:tcMar>
          </w:tcPr>
          <w:p>
            <w:r>
              <w:rPr>
                <w:rFonts w:ascii="IBM Plex Mono" w:cs="IBM Plex Mono" w:eastAsia="IBM Plex Mono" w:hAnsi="IBM Plex Mono"/>
                <w:b/>
                <w:bCs/>
                <w:color w:val="F5A623"/>
                <w:sz w:val="18"/>
                <w:szCs w:val="18"/>
              </w:rPr>
              <w:t xml:space="preserve">AUDIENCE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All registrants who have not upgraded</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Borders>
              <w:top w:val="none" w:color="FFFFFF" w:sz="0"/>
              <w:left w:val="none" w:color="FFFFFF" w:sz="0"/>
              <w:bottom w:val="none" w:color="FFFFFF" w:sz="0"/>
              <w:right w:val="none" w:color="FFFFFF" w:sz="0"/>
            </w:tcBorders>
            <w:shd w:fill="003D35"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SUBJECT LINE</w:t>
            </w:r>
          </w:p>
        </w:tc>
        <w:tc>
          <w:tcPr>
            <w:tcBorders>
              <w:top w:val="none" w:color="FFFFFF" w:sz="0"/>
              <w:left w:val="none" w:color="FFFFFF" w:sz="0"/>
              <w:bottom w:val="none" w:color="FFFFFF" w:sz="0"/>
              <w:right w:val="none" w:color="FFFFFF" w:sz="0"/>
            </w:tcBorders>
            <w:shd w:fill="0D1829" w:val="clear"/>
            <w:tcMar>
              <w:top w:type="dxa" w:w="80"/>
              <w:left w:type="dxa" w:w="200"/>
              <w:bottom w:type="dxa" w:w="80"/>
              <w:right w:type="dxa" w:w="120"/>
            </w:tcMar>
          </w:tcPr>
          <w:p>
            <w:r>
              <w:rPr>
                <w:rFonts w:ascii="DM Sans" w:cs="DM Sans" w:eastAsia="DM Sans" w:hAnsi="DM Sans"/>
                <w:color w:val="C8D4E8"/>
                <w:sz w:val="20"/>
                <w:szCs w:val="20"/>
              </w:rPr>
              <w:t xml:space="preserve">What the free tier gives you — and what Sharp unlocks</w:t>
            </w:r>
          </w:p>
        </w:tc>
      </w:tr>
    </w:tbl>
    <w:p>
      <w:pPr>
        <w:spacing w:before="0" w:after="160"/>
      </w:pPr>
    </w:p>
    <w:p>
      <w:pPr>
        <w:spacing w:before="200" w:after="60"/>
      </w:pPr>
      <w:r>
        <w:rPr>
          <w:rFonts w:ascii="DM Sans" w:cs="DM Sans" w:eastAsia="DM Sans" w:hAnsi="DM Sans"/>
          <w:b/>
          <w:bCs/>
          <w:color w:val="94A8C4"/>
          <w:sz w:val="18"/>
          <w:szCs w:val="18"/>
        </w:rPr>
        <w:t xml:space="preserve">PREVIEW TEXT</w:t>
      </w:r>
    </w:p>
    <w:p>
      <w:pPr>
        <w:spacing w:before="80" w:after="80"/>
      </w:pPr>
      <w:r>
        <w:rPr>
          <w:rFonts w:ascii="DM Sans" w:cs="DM Sans" w:eastAsia="DM Sans" w:hAnsi="DM Sans"/>
          <w:color w:val="94A8C4"/>
          <w:sz w:val="22"/>
          <w:szCs w:val="22"/>
        </w:rPr>
        <w:t xml:space="preserve">Free is genuinely useful. Sharp is for when you're ready to go further.</w:t>
      </w:r>
    </w:p>
    <w:p>
      <w:pPr>
        <w:spacing w:before="0" w:after="160"/>
      </w:pPr>
    </w:p>
    <w:p>
      <w:pPr>
        <w:spacing w:before="200" w:after="60"/>
      </w:pPr>
      <w:r>
        <w:rPr>
          <w:rFonts w:ascii="DM Sans" w:cs="DM Sans" w:eastAsia="DM Sans" w:hAnsi="DM Sans"/>
          <w:b/>
          <w:bCs/>
          <w:color w:val="94A8C4"/>
          <w:sz w:val="18"/>
          <w:szCs w:val="18"/>
        </w:rPr>
        <w:t xml:space="preserve">EMAIL BODY</w:t>
      </w:r>
    </w:p>
    <w:tbl>
      <w:tblPr>
        <w:tblW w:type="dxa" w:w="9360"/>
        <w:tblBorders>
          <w:top w:val="none" w:color="FFFFFF" w:sz="0"/>
          <w:left w:val="single" w:color="F5A623" w:sz="12"/>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0" w:val="clear"/>
            <w:tcMar>
              <w:top w:type="dxa" w:w="120"/>
              <w:left w:type="dxa" w:w="240"/>
              <w:bottom w:type="dxa" w:w="120"/>
              <w:right w:type="dxa" w:w="120"/>
            </w:tcMar>
          </w:tcPr>
          <w:p>
            <w:pPr>
              <w:spacing w:before="0" w:after="60"/>
              <w:ind w:left="360"/>
            </w:pPr>
            <w:r>
              <w:rPr>
                <w:rFonts w:ascii="DM Sans" w:cs="DM Sans" w:eastAsia="DM Sans" w:hAnsi="DM Sans"/>
                <w:color w:val="E8EDF5"/>
                <w:sz w:val="22"/>
                <w:szCs w:val="22"/>
              </w:rPr>
              <w:t xml:space="preserve">Subject: What the free tier gives you — and what Sharp unlocks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Hi [First name],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This is the fourth and final email in our welcome sequence. No more education emails after this — just the platform, your signals, and the track record.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But before we sign off, a quick note on what you have access to — and what's waiting if you want more.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What free gives you:</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 3 model signal cards per day across all covered sports</w:t>
            </w:r>
          </w:p>
          <w:p>
            <w:pPr>
              <w:spacing w:before="60" w:after="60"/>
              <w:ind w:left="360"/>
            </w:pPr>
            <w:r>
              <w:rPr>
                <w:rFonts w:ascii="DM Sans" w:cs="DM Sans" w:eastAsia="DM Sans" w:hAnsi="DM Sans"/>
                <w:color w:val="C8D4E8"/>
                <w:sz w:val="22"/>
                <w:szCs w:val="22"/>
              </w:rPr>
              <w:t xml:space="preserve">→ Win probability, fair-value odds, and edge percentage on each signal</w:t>
            </w:r>
          </w:p>
          <w:p>
            <w:pPr>
              <w:spacing w:before="60" w:after="60"/>
              <w:ind w:left="360"/>
            </w:pPr>
            <w:r>
              <w:rPr>
                <w:rFonts w:ascii="DM Sans" w:cs="DM Sans" w:eastAsia="DM Sans" w:hAnsi="DM Sans"/>
                <w:color w:val="C8D4E8"/>
                <w:sz w:val="22"/>
                <w:szCs w:val="22"/>
              </w:rPr>
              <w:t xml:space="preserve">→ Bet tracker (up to 50 bets) with automatic CLV population</w:t>
            </w:r>
          </w:p>
          <w:p>
            <w:pPr>
              <w:spacing w:before="60" w:after="60"/>
              <w:ind w:left="360"/>
            </w:pPr>
            <w:r>
              <w:rPr>
                <w:rFonts w:ascii="DM Sans" w:cs="DM Sans" w:eastAsia="DM Sans" w:hAnsi="DM Sans"/>
                <w:color w:val="C8D4E8"/>
                <w:sz w:val="22"/>
                <w:szCs w:val="22"/>
              </w:rPr>
              <w:t xml:space="preserve">→ Public track record — full prediction history, unrestricted</w:t>
            </w:r>
          </w:p>
          <w:p>
            <w:pPr>
              <w:spacing w:before="60" w:after="60"/>
              <w:ind w:left="360"/>
            </w:pPr>
            <w:r>
              <w:rPr>
                <w:rFonts w:ascii="DM Sans" w:cs="DM Sans" w:eastAsia="DM Sans" w:hAnsi="DM Sans"/>
                <w:color w:val="C8D4E8"/>
                <w:sz w:val="22"/>
                <w:szCs w:val="22"/>
              </w:rPr>
              <w:t xml:space="preserve">→ The methodology page — how the model is built, in full</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That's not a teaser. It's a real product.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What Sharp adds: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 Unlimited signal cards — every covered fixture, every market</w:t>
            </w:r>
          </w:p>
          <w:p>
            <w:pPr>
              <w:spacing w:before="60" w:after="60"/>
              <w:ind w:left="360"/>
            </w:pPr>
            <w:r>
              <w:rPr>
                <w:rFonts w:ascii="DM Sans" w:cs="DM Sans" w:eastAsia="DM Sans" w:hAnsi="DM Sans"/>
                <w:color w:val="C8D4E8"/>
                <w:sz w:val="22"/>
                <w:szCs w:val="22"/>
              </w:rPr>
              <w:t xml:space="preserve">→ Full model detail: all input factors, confidence score, data quality score</w:t>
            </w:r>
          </w:p>
          <w:p>
            <w:pPr>
              <w:spacing w:before="60" w:after="60"/>
              <w:ind w:left="360"/>
            </w:pPr>
            <w:r>
              <w:rPr>
                <w:rFonts w:ascii="DM Sans" w:cs="DM Sans" w:eastAsia="DM Sans" w:hAnsi="DM Sans"/>
                <w:color w:val="C8D4E8"/>
                <w:sz w:val="22"/>
                <w:szCs w:val="22"/>
              </w:rPr>
              <w:t xml:space="preserve">→ Line movement intelligence — historical chart showing when sharp money moved and by how much</w:t>
            </w:r>
          </w:p>
          <w:p>
            <w:pPr>
              <w:spacing w:before="60" w:after="60"/>
              <w:ind w:left="360"/>
            </w:pPr>
            <w:r>
              <w:rPr>
                <w:rFonts w:ascii="DM Sans" w:cs="DM Sans" w:eastAsia="DM Sans" w:hAnsi="DM Sans"/>
                <w:color w:val="C8D4E8"/>
                <w:sz w:val="22"/>
                <w:szCs w:val="22"/>
              </w:rPr>
              <w:t xml:space="preserve">→ Unlimited bet tracking with complete CLV analytics</w:t>
            </w:r>
          </w:p>
          <w:p>
            <w:pPr>
              <w:spacing w:before="60" w:after="60"/>
              <w:ind w:left="360"/>
            </w:pPr>
            <w:r>
              <w:rPr>
                <w:rFonts w:ascii="DM Sans" w:cs="DM Sans" w:eastAsia="DM Sans" w:hAnsi="DM Sans"/>
                <w:color w:val="C8D4E8"/>
                <w:sz w:val="22"/>
                <w:szCs w:val="22"/>
              </w:rPr>
              <w:t xml:space="preserve">→ Real-time alerts — push and email when the model detects high-edge opportunities or significant line moves</w:t>
            </w:r>
          </w:p>
          <w:p>
            <w:pPr>
              <w:spacing w:before="60" w:after="60"/>
              <w:ind w:left="360"/>
            </w:pPr>
            <w:r>
              <w:rPr>
                <w:rFonts w:ascii="DM Sans" w:cs="DM Sans" w:eastAsia="DM Sans" w:hAnsi="DM Sans"/>
                <w:color w:val="C8D4E8"/>
                <w:sz w:val="22"/>
                <w:szCs w:val="22"/>
              </w:rPr>
              <w:t xml:space="preserve">→ Priority Discord access — post-match model reviews, methodology Q&amp;As, and signal performance discussions</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Sharp is $19 per month. Cancel anytime.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Our honest recommendation:</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Use the free tier through the World Cup group stage. Watch the signal cards. Track a few on your own. Check the track record.</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If the model is producing value you find useful — upgrade when you're ready.</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There's no pressure. The product earns the upgrade, or it doesn't.</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[CTA button: Explore Sharp →]</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 The ParallaxEdge team</w:t>
            </w:r>
          </w:p>
          <w:p>
            <w:pPr>
              <w:spacing w:before="60" w:after="60"/>
              <w:ind w:left="360"/>
            </w:pPr>
            <w:r>
              <w:rPr>
                <w:rFonts w:ascii="DM Sans" w:cs="DM Sans" w:eastAsia="DM Sans" w:hAnsi="DM Sans"/>
                <w:color w:val="C8D4E8"/>
                <w:sz w:val="22"/>
                <w:szCs w:val="22"/>
              </w:rPr>
              <w:t xml:space="preserve"/>
            </w:r>
          </w:p>
          <w:p>
            <w:pPr>
              <w:spacing w:before="60" w:after="60"/>
              <w:ind w:left="360"/>
            </w:pPr>
            <w:r>
              <w:rPr>
                <w:rFonts w:ascii="DM Sans" w:cs="DM Sans" w:eastAsia="DM Sans" w:hAnsi="DM Sans"/>
                <w:color w:val="C8D4E8"/>
                <w:sz w:val="22"/>
                <w:szCs w:val="22"/>
              </w:rPr>
              <w:t xml:space="preserve">[Responsible gambling line]</w:t>
            </w:r>
          </w:p>
          <w:p>
            <w:pPr>
              <w:spacing w:before="60" w:after="60"/>
              <w:ind w:left="360"/>
            </w:pPr>
            <w:r>
              <w:rPr>
                <w:rFonts w:ascii="DM Sans" w:cs="DM Sans" w:eastAsia="DM Sans" w:hAnsi="DM Sans"/>
                <w:color w:val="C8D4E8"/>
                <w:sz w:val="22"/>
                <w:szCs w:val="22"/>
              </w:rPr>
              <w:t xml:space="preserve">ParallaxEdge is a decision tool, not a betting instruction service. Please bet responsibly.</w:t>
            </w:r>
          </w:p>
          <w:p>
            <w:pPr>
              <w:spacing w:before="60" w:after="60"/>
              <w:ind w:left="360"/>
            </w:pPr>
            <w:r>
              <w:rPr>
                <w:rFonts w:ascii="DM Sans" w:cs="DM Sans" w:eastAsia="DM Sans" w:hAnsi="DM Sans"/>
                <w:color w:val="C8D4E8"/>
                <w:sz w:val="22"/>
                <w:szCs w:val="22"/>
              </w:rPr>
              <w:t xml:space="preserve">If you need support: NCPG Helpline 1-800-522-4700 | GamCare gamcare.org.uk</w:t>
            </w:r>
          </w:p>
        </w:tc>
      </w:tr>
    </w:tbl>
    <w:p>
      <w:r>
        <w:br w:type="page"/>
      </w:r>
    </w:p>
    <w:p>
      <w:pPr>
        <w:pStyle w:val="Heading1"/>
        <w:pBdr>
          <w:bottom w:val="single" w:color="00D4B4" w:sz="6" w:space="6"/>
        </w:pBdr>
        <w:spacing w:before="400" w:after="200"/>
      </w:pPr>
      <w:r>
        <w:rPr>
          <w:rFonts w:ascii="DM Sans" w:cs="DM Sans" w:eastAsia="DM Sans" w:hAnsi="DM Sans"/>
          <w:b/>
          <w:bCs/>
          <w:color w:val="00D4B4"/>
          <w:sz w:val="36"/>
          <w:szCs w:val="36"/>
        </w:rPr>
        <w:t xml:space="preserve">Section 3 — 90-Day Content Calendar</w:t>
      </w:r>
    </w:p>
    <w:p>
      <w:pPr>
        <w:spacing w:before="80" w:after="80"/>
      </w:pPr>
      <w:r>
        <w:rPr>
          <w:rFonts w:ascii="DM Sans" w:cs="DM Sans" w:eastAsia="DM Sans" w:hAnsi="DM Sans"/>
          <w:color w:val="C8D4E8"/>
          <w:sz w:val="22"/>
          <w:szCs w:val="22"/>
        </w:rPr>
        <w:t xml:space="preserve">Covers the pre-launch window (Weeks −6 to −1), the World Cup launch period (Days +1 to +8 weeks), and the NFL/NBA ramp (Weeks 14–22). Content pillars and educational pieces from Sections 1 and 2 are mapped to channel and week.</w:t>
      </w:r>
    </w:p>
    <w:p>
      <w:pPr>
        <w:spacing w:before="0" w:after="160"/>
      </w:pPr>
    </w:p>
    <w:p>
      <w:pPr>
        <w:pStyle w:val="Heading2"/>
        <w:spacing w:before="320" w:after="160"/>
      </w:pPr>
      <w:r>
        <w:rPr>
          <w:rFonts w:ascii="DM Sans" w:cs="DM Sans" w:eastAsia="DM Sans" w:hAnsi="DM Sans"/>
          <w:b/>
          <w:bCs/>
          <w:color w:val="00D4B4"/>
          <w:sz w:val="28"/>
          <w:szCs w:val="28"/>
        </w:rPr>
        <w:t xml:space="preserve">Phase 1 — Pre-launch (Weeks −6 to −1)</w:t>
      </w:r>
    </w:p>
    <w:p>
      <w:pPr>
        <w:spacing w:before="80" w:after="80"/>
      </w:pPr>
      <w:r>
        <w:rPr>
          <w:rFonts w:ascii="DM Sans" w:cs="DM Sans" w:eastAsia="DM Sans" w:hAnsi="DM Sans"/>
          <w:color w:val="C8D4E8"/>
          <w:sz w:val="22"/>
          <w:szCs w:val="22"/>
        </w:rPr>
        <w:t xml:space="preserve">Focus: Pillars 1 and 2. Establish analytical voice, build waitlist, seed foundational education. Zero commercial content in Weeks −6 and −5.</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800"/>
        <w:gridCol w:w="1600"/>
        <w:gridCol w:w="1500"/>
        <w:gridCol w:w="1400"/>
        <w:gridCol w:w="1160"/>
      </w:tblGrid>
      <w:tr>
        <w:trPr>
          <w:tblHeader/>
        </w:trPr>
        <w:tc>
          <w:tcPr>
            <w:tcW w:type="dxa" w:w="7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WEEK</w:t>
            </w:r>
          </w:p>
        </w:tc>
        <w:tc>
          <w:tcPr>
            <w:tcW w:type="dxa" w:w="12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THEME</w:t>
            </w:r>
          </w:p>
        </w:tc>
        <w:tc>
          <w:tcPr>
            <w:tcW w:type="dxa" w:w="18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X / TWITTER</w:t>
            </w:r>
          </w:p>
        </w:tc>
        <w:tc>
          <w:tcPr>
            <w:tcW w:type="dxa" w:w="16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INSTAGRAM</w:t>
            </w:r>
          </w:p>
        </w:tc>
        <w:tc>
          <w:tcPr>
            <w:tcW w:type="dxa" w:w="15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YOUTUBE / TIKTOK</w:t>
            </w:r>
          </w:p>
        </w:tc>
        <w:tc>
          <w:tcPr>
            <w:tcW w:type="dxa" w:w="14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DISCORD / BLOG</w:t>
            </w:r>
          </w:p>
        </w:tc>
        <w:tc>
          <w:tcPr>
            <w:tcW w:type="dxa" w:w="116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NOTES</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W−6</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Signal before brand</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Signal cards for top fixtures — no product mention. Establish analytical voice.</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Same signal cards as visual assets. Teal/amber system. No CTA.</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Voice recognition. Zero commercial content.</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W−5</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Signal before brand</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Continue signal cadence. 2× fixture cards + 1 odds movement alert.</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2× designed signal cards. Quality over frequency.</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W−4</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Brand introduction</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Introduce @parallaxedge name. Methodology thread (8 posts): 'How our model calculates fair value'</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Brand teaser: UI screenshots, teal/amber motion. Waitlist CTA active.</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Blog: 'How we built the soccer model' (SEO anchor)</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Waitlist CTA live from W−4.</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W−3</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EV fundamentals</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EV explainer thread (10 posts). Pin to profile.</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EV carousel (8 slides) — see Section 1.4. Save-optimised.</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EV 60-sec Short: 'Why the casino always wins'</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Blog: 'What is expected value in sports betting?'</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First educational content. Target 500+ saves on Instagram.</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W−2</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CLV intro</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CLV thread (10 posts) — see Section 1.1. Amplify with pinned post.</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CLV carousel: 'Win rate vs closing line value'</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Short: 'Why pro bettors track CLV not win rate'</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Influencer seeding begins. Seed methodology one-pager.</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W−1</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Launch activation</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Brand film teaser (15s). Full waitlist push. Odds format explainer thread.</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Brand launch teaser post. Countdown story content.</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Short: 'What is a signal card?'</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Final waitlist email. Discord server soft-open.</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Target: 1,500+ waitlist by launch day.</w:t>
            </w:r>
          </w:p>
        </w:tc>
      </w:tr>
    </w:tbl>
    <w:p>
      <w:pPr>
        <w:spacing w:before="0" w:after="160"/>
      </w:pPr>
    </w:p>
    <w:p>
      <w:pPr>
        <w:pStyle w:val="Heading2"/>
        <w:spacing w:before="320" w:after="160"/>
      </w:pPr>
      <w:r>
        <w:rPr>
          <w:rFonts w:ascii="DM Sans" w:cs="DM Sans" w:eastAsia="DM Sans" w:hAnsi="DM Sans"/>
          <w:b/>
          <w:bCs/>
          <w:color w:val="00D4B4"/>
          <w:sz w:val="28"/>
          <w:szCs w:val="28"/>
        </w:rPr>
        <w:t xml:space="preserve">Phase 2 — World Cup Launch (Launch Day to Week +8)</w:t>
      </w:r>
    </w:p>
    <w:p>
      <w:pPr>
        <w:spacing w:before="80" w:after="80"/>
      </w:pPr>
      <w:r>
        <w:rPr>
          <w:rFonts w:ascii="DM Sans" w:cs="DM Sans" w:eastAsia="DM Sans" w:hAnsi="DM Sans"/>
          <w:color w:val="C8D4E8"/>
          <w:sz w:val="22"/>
          <w:szCs w:val="22"/>
        </w:rPr>
        <w:t xml:space="preserve">Focus: Pillars 3 and 5. Live model demonstration. Signal cards for every group stage fixture. First promo-to-paid conversion window.</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800"/>
        <w:gridCol w:w="1600"/>
        <w:gridCol w:w="1500"/>
        <w:gridCol w:w="1400"/>
        <w:gridCol w:w="1160"/>
      </w:tblGrid>
      <w:tr>
        <w:trPr>
          <w:tblHeader/>
        </w:trPr>
        <w:tc>
          <w:tcPr>
            <w:tcW w:type="dxa" w:w="7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WEEK</w:t>
            </w:r>
          </w:p>
        </w:tc>
        <w:tc>
          <w:tcPr>
            <w:tcW w:type="dxa" w:w="12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THEME</w:t>
            </w:r>
          </w:p>
        </w:tc>
        <w:tc>
          <w:tcPr>
            <w:tcW w:type="dxa" w:w="18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X / TWITTER</w:t>
            </w:r>
          </w:p>
        </w:tc>
        <w:tc>
          <w:tcPr>
            <w:tcW w:type="dxa" w:w="16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INSTAGRAM</w:t>
            </w:r>
          </w:p>
        </w:tc>
        <w:tc>
          <w:tcPr>
            <w:tcW w:type="dxa" w:w="15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YOUTUBE / TIKTOK</w:t>
            </w:r>
          </w:p>
        </w:tc>
        <w:tc>
          <w:tcPr>
            <w:tcW w:type="dxa" w:w="14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DISCORD / BLOG</w:t>
            </w:r>
          </w:p>
        </w:tc>
        <w:tc>
          <w:tcPr>
            <w:tcW w:type="dxa" w:w="116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NOTES</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D+1</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The Edge Is Live</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Brand film release. First fixture signal card (World Cup D+3).</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Brand film + first signal card post.</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60s: 'How to read a signal card' — see Section 1.5</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Discord #launch channel open. Welcome message.</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Brand film across all channels simultaneously.</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D+3</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Live model demo</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Full signal card: opening WC fixture. Edge %, confidence, fair value.</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Polished signal card asset for opening fixture.</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Reaction Short: model output explained in real time.</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First live prediction. Log everything publicly.</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W+1</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World Cup Group Stage</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Signal card every covered fixture. 2× education threads/week.</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Signal cards for high-profile fixtures. Behind-the-signal posts.</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2× Shorts: xG explainer, confidence score explainer.</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Post-match model review after each major fixture.</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48 fixtures. 48 signal cards. All public.</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W+2</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World Cup Group Stage</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Odds literacy thread: 'What American vs decimal odds mean'</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xG carousel: 'What expected goals tells you about a team'</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Short: 'What is xG and why it matters'</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Discord AMA: methodology Q&amp;A #1</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W+3</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World Cup Group Stage</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Monthly CLV performance update (first ever). Reactions to major results.</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CLV update graphic. Track record highlights.</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Short: 'How our model did in week 1 of the World Cup'</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Blog: 'World Cup 2026 model performance — week 1'</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First public CLV report. Transparency anchor.</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W+4</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Conversion push</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Sharp tier launch announcement. What it unlocks thread.</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Sharp tier benefits carousel. Price CTA.</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Short: 'What Sharp tier shows you that free doesn't'</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Discord: Sharp tier channels open. Welcome DM to converters.</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Promo cohort conversion window. 35% target.</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W+5–8</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Post-tournament organic</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Signal cadence continues (top club fixtures). Weekly CLV update.</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2–3 signal cards/week. Monthly CLV graphic.</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1× educational Short/week.</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1× blog post/week (SEO).</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Maintain voice. Prepare NFL content.</w:t>
            </w:r>
          </w:p>
        </w:tc>
      </w:tr>
    </w:tbl>
    <w:p>
      <w:pPr>
        <w:spacing w:before="0" w:after="160"/>
      </w:pPr>
    </w:p>
    <w:p>
      <w:pPr>
        <w:pStyle w:val="Heading2"/>
        <w:spacing w:before="320" w:after="160"/>
      </w:pPr>
      <w:r>
        <w:rPr>
          <w:rFonts w:ascii="DM Sans" w:cs="DM Sans" w:eastAsia="DM Sans" w:hAnsi="DM Sans"/>
          <w:b/>
          <w:bCs/>
          <w:color w:val="00D4B4"/>
          <w:sz w:val="28"/>
          <w:szCs w:val="28"/>
        </w:rPr>
        <w:t xml:space="preserve">Phase 3 — NFL and NBA Launch (Weeks 14–22)</w:t>
      </w:r>
    </w:p>
    <w:p>
      <w:pPr>
        <w:spacing w:before="80" w:after="80"/>
      </w:pPr>
      <w:r>
        <w:rPr>
          <w:rFonts w:ascii="DM Sans" w:cs="DM Sans" w:eastAsia="DM Sans" w:hAnsi="DM Sans"/>
          <w:color w:val="C8D4E8"/>
          <w:sz w:val="22"/>
          <w:szCs w:val="22"/>
        </w:rPr>
        <w:t xml:space="preserve">Focus: All five pillars. Sport-specific model introductions. Dual-sport signal cadence. Monthly CLV reporting as retention tool.</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800"/>
        <w:gridCol w:w="1600"/>
        <w:gridCol w:w="1500"/>
        <w:gridCol w:w="1400"/>
        <w:gridCol w:w="1160"/>
      </w:tblGrid>
      <w:tr>
        <w:trPr>
          <w:tblHeader/>
        </w:trPr>
        <w:tc>
          <w:tcPr>
            <w:tcW w:type="dxa" w:w="7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WEEK</w:t>
            </w:r>
          </w:p>
        </w:tc>
        <w:tc>
          <w:tcPr>
            <w:tcW w:type="dxa" w:w="12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THEME</w:t>
            </w:r>
          </w:p>
        </w:tc>
        <w:tc>
          <w:tcPr>
            <w:tcW w:type="dxa" w:w="18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X / TWITTER</w:t>
            </w:r>
          </w:p>
        </w:tc>
        <w:tc>
          <w:tcPr>
            <w:tcW w:type="dxa" w:w="16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INSTAGRAM</w:t>
            </w:r>
          </w:p>
        </w:tc>
        <w:tc>
          <w:tcPr>
            <w:tcW w:type="dxa" w:w="15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YOUTUBE / TIKTOK</w:t>
            </w:r>
          </w:p>
        </w:tc>
        <w:tc>
          <w:tcPr>
            <w:tcW w:type="dxa" w:w="140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DISCORD / BLOG</w:t>
            </w:r>
          </w:p>
        </w:tc>
        <w:tc>
          <w:tcPr>
            <w:tcW w:type="dxa" w:w="1160"/>
            <w:tcBorders>
              <w:top w:val="single" w:color="1A2F50" w:sz="1"/>
              <w:left w:val="single" w:color="1A2F50" w:sz="1"/>
              <w:bottom w:val="single" w:color="1A2F50" w:sz="1"/>
              <w:right w:val="single" w:color="1A2F50" w:sz="1"/>
            </w:tcBorders>
            <w:shd w:fill="1A2F50" w:val="clear"/>
            <w:tcMar>
              <w:top w:type="dxa" w:w="100"/>
              <w:left w:type="dxa" w:w="120"/>
              <w:bottom w:type="dxa" w:w="100"/>
              <w:right w:type="dxa" w:w="120"/>
            </w:tcMar>
            <w:vAlign w:val="center"/>
          </w:tcPr>
          <w:p>
            <w:r>
              <w:rPr>
                <w:rFonts w:ascii="IBM Plex Mono" w:cs="IBM Plex Mono" w:eastAsia="IBM Plex Mono" w:hAnsi="IBM Plex Mono"/>
                <w:b/>
                <w:bCs/>
                <w:color w:val="00D4B4"/>
                <w:sz w:val="17"/>
                <w:szCs w:val="17"/>
              </w:rPr>
              <w:t xml:space="preserve">NOTES</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NFL W−2</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NFL model intro</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NFL model explainer thread (10 posts): how ATS and totals are modelled.</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NFL signal card preview. Team rating graphic.</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Short: 'How does the NFL model work?'</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Blog: 'Introducing the ParallaxEdge NFL model' (SEO)</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Key SEO target: 'NFL model predictions 2026'</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NFL W−1</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Line movement intro</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Line movement thread: 'What sharp money looks like when it moves'</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Line movement visual: before/after comparison.</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Short: 'What is line movement?'</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Discord: NFL model preview session.</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NFL W1</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NFL launch</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NFL signal cards from Week 1. 3× per week.</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NFL signal cards. Two key matchup previews.</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Short: 'Our top NFL edge this week'</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Post-match model reviews after Sunday games.</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Second growth spike. Affiliate links live.</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NFL W2–4</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Building depth</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Continued signal cadence + 2× education threads.</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Weekly signal cards. ATS vs moneyline carousel.</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2× Shorts/week: NFL-specific concepts.</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Weekly CLV update. Blog: NFL model methodology.</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NBA W−1</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NBA model intro</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NBA model thread: how the model handles pace, efficiency, rest.</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NBA preview carousel.</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Short: 'How does the NBA model work?'</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Blog: 'Introducing the ParallaxEdge NBA model'</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Third sport live. Three-model cadence begins.</w:t>
            </w:r>
          </w:p>
        </w:tc>
      </w:tr>
      <w:tr>
        <w:tc>
          <w:tcPr>
            <w:tcW w:type="dxa" w:w="7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b/>
                <w:bCs/>
                <w:color w:val="00D4B4"/>
                <w:sz w:val="18"/>
                <w:szCs w:val="18"/>
              </w:rPr>
              <w:t xml:space="preserve">NFL/NBA</w:t>
            </w:r>
          </w:p>
        </w:tc>
        <w:tc>
          <w:tcPr>
            <w:tcW w:type="dxa" w:w="1200"/>
            <w:tcBorders>
              <w:top w:val="single" w:color="1A2F50" w:sz="1"/>
              <w:left w:val="single" w:color="1A2F50" w:sz="1"/>
              <w:bottom w:val="single" w:color="1A2F50" w:sz="1"/>
              <w:right w:val="single" w:color="1A2F50" w:sz="1"/>
            </w:tcBorders>
            <w:shd w:fill="0D1F35" w:val="clear"/>
            <w:tcMar>
              <w:top w:type="dxa" w:w="80"/>
              <w:left w:type="dxa" w:w="120"/>
              <w:bottom w:type="dxa" w:w="80"/>
              <w:right w:type="dxa" w:w="120"/>
            </w:tcMar>
          </w:tcPr>
          <w:p>
            <w:r>
              <w:rPr>
                <w:rFonts w:ascii="DM Sans" w:cs="DM Sans" w:eastAsia="DM Sans" w:hAnsi="DM Sans"/>
                <w:b/>
                <w:bCs/>
                <w:color w:val="C8D4E8"/>
                <w:sz w:val="18"/>
                <w:szCs w:val="18"/>
              </w:rPr>
              <w:t xml:space="preserve">Dual-sport cadence</w:t>
            </w:r>
          </w:p>
        </w:tc>
        <w:tc>
          <w:tcPr>
            <w:tcW w:type="dxa" w:w="18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Signal cards across both sports. 5–6 cards/week.</w:t>
            </w:r>
          </w:p>
        </w:tc>
        <w:tc>
          <w:tcPr>
            <w:tcW w:type="dxa" w:w="16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NFL + NBA signal cards. CLV monthly graphic.</w:t>
            </w:r>
          </w:p>
        </w:tc>
        <w:tc>
          <w:tcPr>
            <w:tcW w:type="dxa" w:w="15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2–3 Shorts/week. Mix of sports.</w:t>
            </w:r>
          </w:p>
        </w:tc>
        <w:tc>
          <w:tcPr>
            <w:tcW w:type="dxa" w:w="1400"/>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Bi-weekly CLV updates. Monthly model performance post.</w:t>
            </w:r>
          </w:p>
        </w:tc>
        <w:tc>
          <w:tcPr>
            <w:tcW w:type="dxa" w:w="1160"/>
            <w:tcBorders>
              <w:top w:val="single" w:color="1A2F50" w:sz="1"/>
              <w:left w:val="single" w:color="1A2F50" w:sz="1"/>
              <w:bottom w:val="single" w:color="1A2F50" w:sz="1"/>
              <w:right w:val="single" w:color="1A2F50" w:sz="1"/>
            </w:tcBorders>
            <w:shd w:fill="1A0D2B" w:val="clear"/>
            <w:tcMar>
              <w:top w:type="dxa" w:w="80"/>
              <w:left w:type="dxa" w:w="120"/>
              <w:bottom w:type="dxa" w:w="80"/>
              <w:right w:type="dxa" w:w="120"/>
            </w:tcMar>
          </w:tcPr>
          <w:p>
            <w:r>
              <w:rPr>
                <w:rFonts w:ascii="DM Sans" w:cs="DM Sans" w:eastAsia="DM Sans" w:hAnsi="DM Sans"/>
                <w:i/>
                <w:iCs/>
                <w:color w:val="94A8C4"/>
                <w:sz w:val="16"/>
                <w:szCs w:val="16"/>
              </w:rPr>
              <w:t xml:space="preserve">Steady state. Retention focus from here.</w:t>
            </w:r>
          </w:p>
        </w:tc>
      </w:tr>
    </w:tbl>
    <w:p>
      <w:pPr>
        <w:spacing w:before="0" w:after="160"/>
      </w:pPr>
    </w:p>
    <w:p>
      <w:pPr>
        <w:pStyle w:val="Heading2"/>
        <w:spacing w:before="320" w:after="160"/>
      </w:pPr>
      <w:r>
        <w:rPr>
          <w:rFonts w:ascii="DM Sans" w:cs="DM Sans" w:eastAsia="DM Sans" w:hAnsi="DM Sans"/>
          <w:b/>
          <w:bCs/>
          <w:color w:val="F5A623"/>
          <w:sz w:val="28"/>
          <w:szCs w:val="28"/>
        </w:rPr>
        <w:t xml:space="preserve">Content volume targets</w:t>
      </w:r>
    </w:p>
    <w:p>
      <w:pPr>
        <w:spacing w:before="80" w:after="80"/>
      </w:pPr>
      <w:r>
        <w:rPr>
          <w:rFonts w:ascii="DM Sans" w:cs="DM Sans" w:eastAsia="DM Sans" w:hAnsi="DM Sans"/>
          <w:color w:val="C8D4E8"/>
          <w:sz w:val="22"/>
          <w:szCs w:val="22"/>
        </w:rPr>
        <w:t xml:space="preserve">Minimum weekly output targets once all three sports are live (from NFL Week 2 onward):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1A2F50" w:sz="1"/>
              <w:left w:val="single" w:color="1A2F50" w:sz="1"/>
              <w:bottom w:val="single" w:color="1A2F50" w:sz="1"/>
              <w:right w:val="single" w:color="1A2F50" w:sz="1"/>
            </w:tcBorders>
            <w:shd w:fill="1A2F50" w:val="clear"/>
            <w:tcMar>
              <w:top w:type="dxa" w:w="80"/>
              <w:left w:type="dxa" w:w="120"/>
              <w:bottom w:type="dxa" w:w="80"/>
              <w:right w:type="dxa" w:w="120"/>
            </w:tcMar>
          </w:tcPr>
          <w:p>
            <w:r>
              <w:rPr>
                <w:rFonts w:ascii="IBM Plex Mono" w:cs="IBM Plex Mono" w:eastAsia="IBM Plex Mono" w:hAnsi="IBM Plex Mono"/>
                <w:b/>
                <w:bCs/>
                <w:color w:val="00D4B4"/>
                <w:sz w:val="17"/>
                <w:szCs w:val="17"/>
              </w:rPr>
              <w:t xml:space="preserve">CHANNEL</w:t>
            </w:r>
          </w:p>
        </w:tc>
        <w:tc>
          <w:tcPr>
            <w:tcBorders>
              <w:top w:val="single" w:color="1A2F50" w:sz="1"/>
              <w:left w:val="single" w:color="1A2F50" w:sz="1"/>
              <w:bottom w:val="single" w:color="1A2F50" w:sz="1"/>
              <w:right w:val="single" w:color="1A2F50" w:sz="1"/>
            </w:tcBorders>
            <w:shd w:fill="1A2F50" w:val="clear"/>
            <w:tcMar>
              <w:top w:type="dxa" w:w="80"/>
              <w:left w:type="dxa" w:w="120"/>
              <w:bottom w:type="dxa" w:w="80"/>
              <w:right w:type="dxa" w:w="120"/>
            </w:tcMar>
          </w:tcPr>
          <w:p>
            <w:r>
              <w:rPr>
                <w:rFonts w:ascii="IBM Plex Mono" w:cs="IBM Plex Mono" w:eastAsia="IBM Plex Mono" w:hAnsi="IBM Plex Mono"/>
                <w:b/>
                <w:bCs/>
                <w:color w:val="00D4B4"/>
                <w:sz w:val="17"/>
                <w:szCs w:val="17"/>
              </w:rPr>
              <w:t xml:space="preserve">MIN / WEEK</w:t>
            </w:r>
          </w:p>
        </w:tc>
        <w:tc>
          <w:tcPr>
            <w:tcBorders>
              <w:top w:val="single" w:color="1A2F50" w:sz="1"/>
              <w:left w:val="single" w:color="1A2F50" w:sz="1"/>
              <w:bottom w:val="single" w:color="1A2F50" w:sz="1"/>
              <w:right w:val="single" w:color="1A2F50" w:sz="1"/>
            </w:tcBorders>
            <w:shd w:fill="1A2F50" w:val="clear"/>
            <w:tcMar>
              <w:top w:type="dxa" w:w="80"/>
              <w:left w:type="dxa" w:w="120"/>
              <w:bottom w:type="dxa" w:w="80"/>
              <w:right w:type="dxa" w:w="120"/>
            </w:tcMar>
          </w:tcPr>
          <w:p>
            <w:r>
              <w:rPr>
                <w:rFonts w:ascii="IBM Plex Mono" w:cs="IBM Plex Mono" w:eastAsia="IBM Plex Mono" w:hAnsi="IBM Plex Mono"/>
                <w:b/>
                <w:bCs/>
                <w:color w:val="00D4B4"/>
                <w:sz w:val="17"/>
                <w:szCs w:val="17"/>
              </w:rPr>
              <w:t xml:space="preserve">EDUCATION SPLIT</w:t>
            </w:r>
          </w:p>
        </w:tc>
      </w:tr>
      <w:tr>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b/>
                <w:bCs/>
                <w:color w:val="E8EDF5"/>
                <w:sz w:val="20"/>
                <w:szCs w:val="20"/>
              </w:rPr>
              <w:t xml:space="preserve">X (Twitter)</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color w:val="F5A623"/>
                <w:sz w:val="18"/>
                <w:szCs w:val="18"/>
              </w:rPr>
              <w:t xml:space="preserve">10–14 posts</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2× education threads (8–12 posts each). Remainder: signal cards, reactions.</w:t>
            </w:r>
          </w:p>
        </w:tc>
      </w:tr>
      <w:tr>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b/>
                <w:bCs/>
                <w:color w:val="E8EDF5"/>
                <w:sz w:val="20"/>
                <w:szCs w:val="20"/>
              </w:rPr>
              <w:t xml:space="preserve">Instagram</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color w:val="F5A623"/>
                <w:sz w:val="18"/>
                <w:szCs w:val="18"/>
              </w:rPr>
              <w:t xml:space="preserve">4–6 posts</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1× education carousel per week. Remainder: signal cards.</w:t>
            </w:r>
          </w:p>
        </w:tc>
      </w:tr>
      <w:tr>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b/>
                <w:bCs/>
                <w:color w:val="E8EDF5"/>
                <w:sz w:val="20"/>
                <w:szCs w:val="20"/>
              </w:rPr>
              <w:t xml:space="preserve">YouTube Shorts / TikTok</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color w:val="F5A623"/>
                <w:sz w:val="18"/>
                <w:szCs w:val="18"/>
              </w:rPr>
              <w:t xml:space="preserve">2–3 videos</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All educational — concept explainers and signal walkthroughs.</w:t>
            </w:r>
          </w:p>
        </w:tc>
      </w:tr>
      <w:tr>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b/>
                <w:bCs/>
                <w:color w:val="E8EDF5"/>
                <w:sz w:val="20"/>
                <w:szCs w:val="20"/>
              </w:rPr>
              <w:t xml:space="preserve">Blog (SEO)</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color w:val="F5A623"/>
                <w:sz w:val="18"/>
                <w:szCs w:val="18"/>
              </w:rPr>
              <w:t xml:space="preserve">1–2 posts</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1× pillar post per month minimum. 1× model performance post per month.</w:t>
            </w:r>
          </w:p>
        </w:tc>
      </w:tr>
      <w:tr>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b/>
                <w:bCs/>
                <w:color w:val="E8EDF5"/>
                <w:sz w:val="20"/>
                <w:szCs w:val="20"/>
              </w:rPr>
              <w:t xml:space="preserve">Discord</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IBM Plex Mono" w:cs="IBM Plex Mono" w:eastAsia="IBM Plex Mono" w:hAnsi="IBM Plex Mono"/>
                <w:color w:val="F5A623"/>
                <w:sz w:val="18"/>
                <w:szCs w:val="18"/>
              </w:rPr>
              <w:t xml:space="preserve">5–7 posts</w:t>
            </w:r>
          </w:p>
        </w:tc>
        <w:tc>
          <w:tcPr>
            <w:tcBorders>
              <w:top w:val="single" w:color="1A2F50" w:sz="1"/>
              <w:left w:val="single" w:color="1A2F50" w:sz="1"/>
              <w:bottom w:val="single" w:color="1A2F50" w:sz="1"/>
              <w:right w:val="single" w:color="1A2F50" w:sz="1"/>
            </w:tcBorders>
            <w:shd w:fill="0D1829" w:val="clear"/>
            <w:tcMar>
              <w:top w:type="dxa" w:w="80"/>
              <w:left w:type="dxa" w:w="120"/>
              <w:bottom w:type="dxa" w:w="80"/>
              <w:right w:type="dxa" w:w="120"/>
            </w:tcMar>
          </w:tcPr>
          <w:p>
            <w:r>
              <w:rPr>
                <w:rFonts w:ascii="DM Sans" w:cs="DM Sans" w:eastAsia="DM Sans" w:hAnsi="DM Sans"/>
                <w:color w:val="C8D4E8"/>
                <w:sz w:val="18"/>
                <w:szCs w:val="18"/>
              </w:rPr>
              <w:t xml:space="preserve">Post-match reviews after major games. 1× methodology Q&amp;A per fortnight.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F50" w:sz="2" w:space="6"/>
      </w:pBdr>
    </w:pPr>
    <w:r>
      <w:rPr>
        <w:rFonts w:ascii="IBM Plex Mono" w:cs="IBM Plex Mono" w:eastAsia="IBM Plex Mono" w:hAnsi="IBM Plex Mono"/>
        <w:color w:val="94A8C4"/>
        <w:sz w:val="16"/>
        <w:szCs w:val="16"/>
      </w:rPr>
      <w:t xml:space="preserve">parallaxedge.com  ·  Discover opportunities most of the market misses.  ·  p. </w:t>
    </w:r>
    <w:r>
      <w:rPr>
        <w:rFonts w:ascii="IBM Plex Mono" w:cs="IBM Plex Mono" w:eastAsia="IBM Plex Mono" w:hAnsi="IBM Plex Mono"/>
        <w:color w:val="94A8C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F50" w:sz="2" w:space="6"/>
      </w:pBdr>
    </w:pPr>
    <w:r>
      <w:rPr>
        <w:rFonts w:ascii="IBM Plex Mono" w:cs="IBM Plex Mono" w:eastAsia="IBM Plex Mono" w:hAnsi="IBM Plex Mono"/>
        <w:color w:val="94A8C4"/>
        <w:sz w:val="16"/>
        <w:szCs w:val="16"/>
      </w:rPr>
      <w:t xml:space="preserve">PARALLAXEDGE — EDUCATIONAL CONTENT PLAN  </w:t>
    </w:r>
    <w:r>
      <w:rPr>
        <w:rFonts w:ascii="IBM Plex Mono" w:cs="IBM Plex Mono" w:eastAsia="IBM Plex Mono" w:hAnsi="IBM Plex Mono"/>
        <w:color w:val="F5A623"/>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DM Sans" w:cs="DM Sans" w:eastAsia="DM Sans" w:hAnsi="DM Sans"/>
        <w:color w:val="00D4B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C8D4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DM Sans" w:cs="DM Sans" w:eastAsia="DM Sans" w:hAnsi="DM Sans"/>
      <w:b/>
      <w:bCs/>
      <w:color w:val="00D4B4"/>
      <w:sz w:val="36"/>
      <w:szCs w:val="36"/>
    </w:rPr>
  </w:style>
  <w:style w:type="paragraph" w:styleId="Heading2">
    <w:name w:val="Heading 2"/>
    <w:basedOn w:val="Normal"/>
    <w:next w:val="Normal"/>
    <w:qFormat/>
    <w:pPr>
      <w:spacing w:before="320" w:after="160"/>
      <w:outlineLvl w:val="1"/>
    </w:pPr>
    <w:rPr>
      <w:rFonts w:ascii="DM Sans" w:cs="DM Sans" w:eastAsia="DM Sans" w:hAnsi="DM Sans"/>
      <w:b/>
      <w:bCs/>
      <w:color w:val="00D4B4"/>
      <w:sz w:val="28"/>
      <w:szCs w:val="28"/>
    </w:rPr>
  </w:style>
  <w:style w:type="paragraph" w:styleId="Heading3">
    <w:name w:val="Heading 3"/>
    <w:basedOn w:val="Normal"/>
    <w:next w:val="Normal"/>
    <w:qFormat/>
    <w:pPr>
      <w:spacing w:before="240" w:after="120"/>
      <w:outlineLvl w:val="2"/>
    </w:pPr>
    <w:rPr>
      <w:rFonts w:ascii="DM Sans" w:cs="DM Sans" w:eastAsia="DM Sans" w:hAnsi="DM Sans"/>
      <w:b/>
      <w:bCs/>
      <w:color w:val="E8EDF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2026-03-20T04:34:14.889Z</dcterms:created>
  <dcterms:modified xsi:type="dcterms:W3CDTF">2026-03-20T04:34:14.920Z</dcterms:modified>
</cp:coreProperties>
</file>

<file path=docProps/custom.xml><?xml version="1.0" encoding="utf-8"?>
<Properties xmlns="http://schemas.openxmlformats.org/officeDocument/2006/custom-properties" xmlns:vt="http://schemas.openxmlformats.org/officeDocument/2006/docPropsVTypes"/>
</file>