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5BFE7" w14:textId="77777777" w:rsidR="001D2417" w:rsidRDefault="001D2417" w:rsidP="001D2417">
      <w:pPr>
        <w:pStyle w:val="NormalWeb"/>
      </w:pPr>
      <w:r>
        <w:rPr>
          <w:b/>
          <w:bCs/>
        </w:rPr>
        <w:t>PLANO DE DESENVOLVIMENTO TÉCNICO: ARQUITETURA E ECOSSISTEMA CLOUD</w:t>
      </w:r>
    </w:p>
    <w:p w14:paraId="708FF6A1" w14:textId="77777777" w:rsidR="001D2417" w:rsidRDefault="001D2417" w:rsidP="001D2417">
      <w:pPr>
        <w:pStyle w:val="NormalWeb"/>
      </w:pPr>
      <w:r>
        <w:rPr>
          <w:b/>
          <w:bCs/>
        </w:rPr>
        <w:t>Objetivo:</w:t>
      </w:r>
      <w:r>
        <w:t xml:space="preserve"> Compreensão dos fluxos de integração, lógica de processamento distribuído e </w:t>
      </w:r>
      <w:proofErr w:type="spellStart"/>
      <w:r>
        <w:t>observabilidade</w:t>
      </w:r>
      <w:proofErr w:type="spellEnd"/>
      <w:r>
        <w:t xml:space="preserve"> dos sistemas internos (BFF e </w:t>
      </w:r>
      <w:proofErr w:type="spellStart"/>
      <w:r>
        <w:t>Backend</w:t>
      </w:r>
      <w:proofErr w:type="spellEnd"/>
      <w:r>
        <w:t>) e serviços AWS.</w:t>
      </w:r>
    </w:p>
    <w:p w14:paraId="5DF5661D" w14:textId="77777777" w:rsidR="001D2417" w:rsidRDefault="001D2417" w:rsidP="001D2417">
      <w:pPr>
        <w:pStyle w:val="NormalWeb"/>
      </w:pPr>
      <w:r>
        <w:rPr>
          <w:b/>
          <w:bCs/>
        </w:rPr>
        <w:t>1. Fluxos de Integração e Camadas de Aplicação</w:t>
      </w:r>
    </w:p>
    <w:p w14:paraId="2A5B4878" w14:textId="77777777" w:rsidR="001D2417" w:rsidRDefault="001D2417" w:rsidP="001D2417">
      <w:pPr>
        <w:pStyle w:val="NormalWeb"/>
        <w:numPr>
          <w:ilvl w:val="0"/>
          <w:numId w:val="1"/>
        </w:numPr>
      </w:pPr>
      <w:r>
        <w:rPr>
          <w:b/>
          <w:bCs/>
        </w:rPr>
        <w:t>Camadas do BFF (AWS/</w:t>
      </w:r>
      <w:proofErr w:type="spellStart"/>
      <w:r>
        <w:rPr>
          <w:b/>
          <w:bCs/>
        </w:rPr>
        <w:t>On-Premise</w:t>
      </w:r>
      <w:proofErr w:type="spellEnd"/>
      <w:r>
        <w:rPr>
          <w:b/>
          <w:bCs/>
        </w:rPr>
        <w:t>):</w:t>
      </w:r>
      <w:r>
        <w:t xml:space="preserve"> Estudo da responsabilidade de cada camada no padrão de projeto atual: </w:t>
      </w:r>
      <w:proofErr w:type="spellStart"/>
      <w:r>
        <w:t>Controller</w:t>
      </w:r>
      <w:proofErr w:type="spellEnd"/>
      <w:r>
        <w:t xml:space="preserve"> (exposição), Service (regras de negócio) e </w:t>
      </w:r>
      <w:proofErr w:type="spellStart"/>
      <w:r>
        <w:t>Facade</w:t>
      </w:r>
      <w:proofErr w:type="spellEnd"/>
      <w:r>
        <w:t xml:space="preserve">/API </w:t>
      </w:r>
      <w:proofErr w:type="spellStart"/>
      <w:r>
        <w:t>Client</w:t>
      </w:r>
      <w:proofErr w:type="spellEnd"/>
      <w:r>
        <w:t xml:space="preserve"> (comunicação externa).</w:t>
      </w:r>
    </w:p>
    <w:p w14:paraId="0AF7E695" w14:textId="77777777" w:rsidR="001D2417" w:rsidRDefault="001D2417" w:rsidP="001D2417">
      <w:pPr>
        <w:pStyle w:val="NormalWeb"/>
        <w:numPr>
          <w:ilvl w:val="0"/>
          <w:numId w:val="1"/>
        </w:numPr>
      </w:pPr>
      <w:r>
        <w:rPr>
          <w:b/>
          <w:bCs/>
        </w:rPr>
        <w:t>Roteamento e Gateway:</w:t>
      </w:r>
      <w:r>
        <w:t xml:space="preserve"> Compreensão da lógica de entrada via Gateway Caronte e o redirecionamento para o BFF ou </w:t>
      </w:r>
      <w:proofErr w:type="spellStart"/>
      <w:r>
        <w:t>Backend</w:t>
      </w:r>
      <w:proofErr w:type="spellEnd"/>
      <w:r>
        <w:t xml:space="preserve"> .NET interno.</w:t>
      </w:r>
    </w:p>
    <w:p w14:paraId="6355A470" w14:textId="77777777" w:rsidR="001D2417" w:rsidRDefault="001D2417" w:rsidP="001D2417">
      <w:pPr>
        <w:pStyle w:val="NormalWeb"/>
        <w:numPr>
          <w:ilvl w:val="0"/>
          <w:numId w:val="1"/>
        </w:numPr>
      </w:pPr>
      <w:r>
        <w:rPr>
          <w:b/>
          <w:bCs/>
        </w:rPr>
        <w:t>Consumo de APIs Externas:</w:t>
      </w:r>
      <w:r>
        <w:t xml:space="preserve"> Lógica de integração com serviços terceiros e internos (CB7, EQ3, UD).</w:t>
      </w:r>
    </w:p>
    <w:p w14:paraId="6792535F" w14:textId="77777777" w:rsidR="001D2417" w:rsidRDefault="001D2417" w:rsidP="001D2417">
      <w:pPr>
        <w:pStyle w:val="NormalWeb"/>
      </w:pPr>
      <w:r>
        <w:rPr>
          <w:b/>
          <w:bCs/>
        </w:rPr>
        <w:t xml:space="preserve">2. Processamento Assíncrono e </w:t>
      </w:r>
      <w:proofErr w:type="spellStart"/>
      <w:r>
        <w:rPr>
          <w:b/>
          <w:bCs/>
        </w:rPr>
        <w:t>Serverless</w:t>
      </w:r>
      <w:proofErr w:type="spellEnd"/>
    </w:p>
    <w:p w14:paraId="739558EC" w14:textId="77777777" w:rsidR="001D2417" w:rsidRDefault="001D2417" w:rsidP="001D2417">
      <w:pPr>
        <w:pStyle w:val="NormalWeb"/>
        <w:numPr>
          <w:ilvl w:val="0"/>
          <w:numId w:val="2"/>
        </w:numPr>
      </w:pPr>
      <w:r>
        <w:rPr>
          <w:b/>
          <w:bCs/>
        </w:rPr>
        <w:t>AWS Lambda e Gatilhos:</w:t>
      </w:r>
      <w:r>
        <w:t xml:space="preserve"> Estudo do funcionamento de funções </w:t>
      </w:r>
      <w:proofErr w:type="spellStart"/>
      <w:r>
        <w:t>serverless</w:t>
      </w:r>
      <w:proofErr w:type="spellEnd"/>
      <w:r>
        <w:t xml:space="preserve"> e seus disparadores, especificamente agendamentos de tempo (</w:t>
      </w:r>
      <w:proofErr w:type="spellStart"/>
      <w:r>
        <w:t>Schedulers</w:t>
      </w:r>
      <w:proofErr w:type="spellEnd"/>
      <w:r>
        <w:t>) para rotinas de e-mail e envios automáticos recorrentes.</w:t>
      </w:r>
    </w:p>
    <w:p w14:paraId="438147C6" w14:textId="77777777" w:rsidR="001D2417" w:rsidRDefault="001D2417" w:rsidP="001D2417">
      <w:pPr>
        <w:pStyle w:val="NormalWeb"/>
        <w:numPr>
          <w:ilvl w:val="0"/>
          <w:numId w:val="2"/>
        </w:numPr>
      </w:pPr>
      <w:r>
        <w:rPr>
          <w:b/>
          <w:bCs/>
        </w:rPr>
        <w:t>Mensageria (SQS/SNS):</w:t>
      </w:r>
      <w:r>
        <w:t xml:space="preserve"> Compreensão do desacoplamento de sistemas, utilizando filas (SQS) para processamento resiliente e tópicos (SNS) para distribuição de eventos.</w:t>
      </w:r>
    </w:p>
    <w:p w14:paraId="51AB6273" w14:textId="77777777" w:rsidR="001D2417" w:rsidRDefault="001D2417" w:rsidP="001D2417">
      <w:pPr>
        <w:pStyle w:val="NormalWeb"/>
      </w:pPr>
      <w:r>
        <w:rPr>
          <w:b/>
          <w:bCs/>
        </w:rPr>
        <w:t>3. Persistência e Governança de Dados</w:t>
      </w:r>
    </w:p>
    <w:p w14:paraId="36ECC8B8" w14:textId="77777777" w:rsidR="001D2417" w:rsidRDefault="001D2417" w:rsidP="001D2417">
      <w:pPr>
        <w:pStyle w:val="NormalWeb"/>
        <w:numPr>
          <w:ilvl w:val="0"/>
          <w:numId w:val="3"/>
        </w:numPr>
      </w:pPr>
      <w:r>
        <w:rPr>
          <w:b/>
          <w:bCs/>
        </w:rPr>
        <w:t>Armazenamento de Objetos (S3):</w:t>
      </w:r>
      <w:r>
        <w:t xml:space="preserve"> Lógica de persistência de arquivos e logs em ambiente cloud.</w:t>
      </w:r>
    </w:p>
    <w:p w14:paraId="34DD06BF" w14:textId="77777777" w:rsidR="001D2417" w:rsidRDefault="001D2417" w:rsidP="001D2417">
      <w:pPr>
        <w:pStyle w:val="NormalWeb"/>
        <w:numPr>
          <w:ilvl w:val="0"/>
          <w:numId w:val="3"/>
        </w:numPr>
      </w:pPr>
      <w:r>
        <w:rPr>
          <w:b/>
          <w:bCs/>
        </w:rPr>
        <w:t>Bancos de Dados (</w:t>
      </w:r>
      <w:proofErr w:type="spellStart"/>
      <w:r>
        <w:rPr>
          <w:b/>
          <w:bCs/>
        </w:rPr>
        <w:t>DynamoDB</w:t>
      </w:r>
      <w:proofErr w:type="spellEnd"/>
      <w:r>
        <w:rPr>
          <w:b/>
          <w:bCs/>
        </w:rPr>
        <w:t>):</w:t>
      </w:r>
      <w:r>
        <w:t xml:space="preserve"> Conceitos de bancos </w:t>
      </w:r>
      <w:proofErr w:type="spellStart"/>
      <w:r>
        <w:t>NoSQL</w:t>
      </w:r>
      <w:proofErr w:type="spellEnd"/>
      <w:r>
        <w:t>, focando em performance de leitura e escrita por chaves.</w:t>
      </w:r>
    </w:p>
    <w:p w14:paraId="1E58A74E" w14:textId="77777777" w:rsidR="001D2417" w:rsidRDefault="001D2417" w:rsidP="001D2417">
      <w:pPr>
        <w:pStyle w:val="NormalWeb"/>
        <w:numPr>
          <w:ilvl w:val="0"/>
          <w:numId w:val="3"/>
        </w:numPr>
      </w:pPr>
      <w:r>
        <w:rPr>
          <w:b/>
          <w:bCs/>
        </w:rPr>
        <w:t xml:space="preserve">Data Lake e </w:t>
      </w:r>
      <w:proofErr w:type="spellStart"/>
      <w:r>
        <w:rPr>
          <w:b/>
          <w:bCs/>
        </w:rPr>
        <w:t>Analytics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Glue</w:t>
      </w:r>
      <w:proofErr w:type="spellEnd"/>
      <w:r>
        <w:rPr>
          <w:b/>
          <w:bCs/>
        </w:rPr>
        <w:t>/Athena):</w:t>
      </w:r>
      <w:r>
        <w:t xml:space="preserve"> Entendimento de como os dados brutos no S3 são catalogados (</w:t>
      </w:r>
      <w:proofErr w:type="spellStart"/>
      <w:r>
        <w:t>Glue</w:t>
      </w:r>
      <w:proofErr w:type="spellEnd"/>
      <w:r>
        <w:t>) e consultados via SQL (Athena) para geração de relatórios ou auditoria.</w:t>
      </w:r>
    </w:p>
    <w:p w14:paraId="4A170D9D" w14:textId="77777777" w:rsidR="001D2417" w:rsidRDefault="001D2417" w:rsidP="001D2417">
      <w:pPr>
        <w:pStyle w:val="NormalWeb"/>
      </w:pPr>
      <w:r>
        <w:rPr>
          <w:b/>
          <w:bCs/>
        </w:rPr>
        <w:t xml:space="preserve">4. Monitoramento e </w:t>
      </w:r>
      <w:proofErr w:type="spellStart"/>
      <w:r>
        <w:rPr>
          <w:b/>
          <w:bCs/>
        </w:rPr>
        <w:t>Observabilidade</w:t>
      </w:r>
      <w:proofErr w:type="spellEnd"/>
    </w:p>
    <w:p w14:paraId="7172154D" w14:textId="77777777" w:rsidR="001D2417" w:rsidRDefault="001D2417" w:rsidP="001D2417">
      <w:pPr>
        <w:pStyle w:val="NormalWeb"/>
        <w:numPr>
          <w:ilvl w:val="0"/>
          <w:numId w:val="4"/>
        </w:numPr>
      </w:pPr>
      <w:r>
        <w:rPr>
          <w:b/>
          <w:bCs/>
        </w:rPr>
        <w:t>Métricas de Infraestrutura (</w:t>
      </w:r>
      <w:proofErr w:type="spellStart"/>
      <w:r>
        <w:rPr>
          <w:b/>
          <w:bCs/>
        </w:rPr>
        <w:t>DataDog</w:t>
      </w:r>
      <w:proofErr w:type="spellEnd"/>
      <w:r>
        <w:rPr>
          <w:b/>
          <w:bCs/>
        </w:rPr>
        <w:t>):</w:t>
      </w:r>
      <w:r>
        <w:t xml:space="preserve"> Acompanhamento da saúde de instâncias EC2 e execução de funções Lambda.</w:t>
      </w:r>
    </w:p>
    <w:p w14:paraId="40A81FF0" w14:textId="77777777" w:rsidR="001D2417" w:rsidRDefault="001D2417" w:rsidP="001D2417">
      <w:pPr>
        <w:pStyle w:val="NormalWeb"/>
        <w:numPr>
          <w:ilvl w:val="0"/>
          <w:numId w:val="4"/>
        </w:numPr>
      </w:pPr>
      <w:r>
        <w:rPr>
          <w:b/>
          <w:bCs/>
        </w:rPr>
        <w:t>Visualização de Dashboards (</w:t>
      </w:r>
      <w:proofErr w:type="spellStart"/>
      <w:r>
        <w:rPr>
          <w:b/>
          <w:bCs/>
        </w:rPr>
        <w:t>Grafana</w:t>
      </w:r>
      <w:proofErr w:type="spellEnd"/>
      <w:r>
        <w:rPr>
          <w:b/>
          <w:bCs/>
        </w:rPr>
        <w:t>):</w:t>
      </w:r>
      <w:r>
        <w:t xml:space="preserve"> Criação e interpretação de painéis para monitoramento de fluxos de entrada e erros de integração.</w:t>
      </w:r>
    </w:p>
    <w:p w14:paraId="0CDE027F" w14:textId="77777777" w:rsidR="001D2417" w:rsidRDefault="001D2417" w:rsidP="001D2417">
      <w:pPr>
        <w:pStyle w:val="NormalWeb"/>
      </w:pPr>
      <w:r>
        <w:rPr>
          <w:b/>
          <w:bCs/>
        </w:rPr>
        <w:t>Resultados Esperados:</w:t>
      </w:r>
    </w:p>
    <w:p w14:paraId="3C12807A" w14:textId="77777777" w:rsidR="001D2417" w:rsidRDefault="001D2417" w:rsidP="001D2417">
      <w:pPr>
        <w:pStyle w:val="NormalWeb"/>
        <w:numPr>
          <w:ilvl w:val="0"/>
          <w:numId w:val="5"/>
        </w:numPr>
      </w:pPr>
      <w:r>
        <w:t>Maior autonomia na identificação de gargalos nos fluxos de integração.</w:t>
      </w:r>
    </w:p>
    <w:p w14:paraId="2CD7A6F5" w14:textId="77777777" w:rsidR="001D2417" w:rsidRDefault="001D2417" w:rsidP="001D2417">
      <w:pPr>
        <w:pStyle w:val="NormalWeb"/>
        <w:numPr>
          <w:ilvl w:val="0"/>
          <w:numId w:val="5"/>
        </w:numPr>
      </w:pPr>
      <w:r>
        <w:t>Capacidade de realizar troubleshooting inicial em rotinas automatizadas (Lambdas).</w:t>
      </w:r>
    </w:p>
    <w:p w14:paraId="682CC84A" w14:textId="77777777" w:rsidR="001D2417" w:rsidRDefault="001D2417" w:rsidP="001D2417">
      <w:pPr>
        <w:pStyle w:val="NormalWeb"/>
        <w:numPr>
          <w:ilvl w:val="0"/>
          <w:numId w:val="5"/>
        </w:numPr>
      </w:pPr>
      <w:r>
        <w:t xml:space="preserve">Melhor compreensão da infraestrutura que sustenta o código do </w:t>
      </w:r>
      <w:proofErr w:type="spellStart"/>
      <w:r>
        <w:t>backend</w:t>
      </w:r>
      <w:proofErr w:type="spellEnd"/>
      <w:r>
        <w:t>.</w:t>
      </w:r>
    </w:p>
    <w:p w14:paraId="23FBFCC9" w14:textId="77777777" w:rsidR="00A5344E" w:rsidRDefault="00A5344E"/>
    <w:sectPr w:rsidR="00A5344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12226"/>
    <w:multiLevelType w:val="multilevel"/>
    <w:tmpl w:val="97062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7F5621"/>
    <w:multiLevelType w:val="multilevel"/>
    <w:tmpl w:val="E97AA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625EAA"/>
    <w:multiLevelType w:val="multilevel"/>
    <w:tmpl w:val="C002A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99098F"/>
    <w:multiLevelType w:val="multilevel"/>
    <w:tmpl w:val="CFF69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CE65DB"/>
    <w:multiLevelType w:val="multilevel"/>
    <w:tmpl w:val="C3AE6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3276541">
    <w:abstractNumId w:val="3"/>
  </w:num>
  <w:num w:numId="2" w16cid:durableId="1752579192">
    <w:abstractNumId w:val="4"/>
  </w:num>
  <w:num w:numId="3" w16cid:durableId="1529946034">
    <w:abstractNumId w:val="0"/>
  </w:num>
  <w:num w:numId="4" w16cid:durableId="141897728">
    <w:abstractNumId w:val="2"/>
  </w:num>
  <w:num w:numId="5" w16cid:durableId="18777395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44E"/>
    <w:rsid w:val="000669C5"/>
    <w:rsid w:val="000A35E3"/>
    <w:rsid w:val="001D2417"/>
    <w:rsid w:val="00784642"/>
    <w:rsid w:val="00A5344E"/>
    <w:rsid w:val="00C22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6A2478"/>
  <w15:chartTrackingRefBased/>
  <w15:docId w15:val="{B80148F5-D46B-4655-B902-D7ACE1307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534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534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534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534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534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534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534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534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534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534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534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534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5344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5344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5344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5344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5344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5344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534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534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534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534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534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5344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5344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5344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534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5344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5344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D24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304</Words>
  <Characters>1740</Characters>
  <Application>Microsoft Office Word</Application>
  <DocSecurity>0</DocSecurity>
  <Lines>56</Lines>
  <Paragraphs>27</Paragraphs>
  <ScaleCrop>false</ScaleCrop>
  <Company/>
  <LinksUpToDate>false</LinksUpToDate>
  <CharactersWithSpaces>2017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Marlon Fernandes</dc:creator>
  <cp:keywords/>
  <dc:description/>
  <cp:lastModifiedBy>Marlon Fernandes</cp:lastModifiedBy>
  <cp:revision>3</cp:revision>
  <dcterms:created xsi:type="dcterms:W3CDTF">2026-01-09T19:52:00Z</dcterms:created>
  <dcterms:modified xsi:type="dcterms:W3CDTF">2026-01-09T19:52:00Z</dcterms:modified>
</cp:coreProperties>
</file>