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F6F4" w14:textId="56EDBDBF" w:rsidR="00772265" w:rsidRDefault="00772265">
      <w:pPr>
        <w:rPr>
          <w:b/>
          <w:bCs/>
        </w:rPr>
      </w:pPr>
      <w:r>
        <w:rPr>
          <w:b/>
          <w:bCs/>
        </w:rPr>
        <w:t>Worked with Mandy, Heather,</w:t>
      </w:r>
      <w:r w:rsidR="00D66046">
        <w:rPr>
          <w:b/>
          <w:bCs/>
        </w:rPr>
        <w:t xml:space="preserve"> </w:t>
      </w:r>
      <w:r w:rsidR="00AB25FC">
        <w:rPr>
          <w:b/>
          <w:bCs/>
        </w:rPr>
        <w:t>Tim</w:t>
      </w:r>
      <w:r w:rsidR="00D66046">
        <w:rPr>
          <w:b/>
          <w:bCs/>
        </w:rPr>
        <w:t xml:space="preserve">, </w:t>
      </w:r>
      <w:r w:rsidR="00AB25FC">
        <w:rPr>
          <w:b/>
          <w:bCs/>
        </w:rPr>
        <w:t>John</w:t>
      </w:r>
      <w:r>
        <w:rPr>
          <w:b/>
          <w:bCs/>
        </w:rPr>
        <w:t xml:space="preserve"> and </w:t>
      </w:r>
      <w:proofErr w:type="spellStart"/>
      <w:r w:rsidR="00364FDB">
        <w:rPr>
          <w:b/>
          <w:bCs/>
        </w:rPr>
        <w:t>Jahiya</w:t>
      </w:r>
      <w:proofErr w:type="spellEnd"/>
    </w:p>
    <w:p w14:paraId="352101DE" w14:textId="327A9D6C" w:rsidR="00E94528" w:rsidRPr="00E94528" w:rsidRDefault="00E94528">
      <w:pPr>
        <w:rPr>
          <w:b/>
          <w:bCs/>
        </w:rPr>
      </w:pPr>
      <w:r w:rsidRPr="00E94528">
        <w:rPr>
          <w:b/>
          <w:bCs/>
        </w:rPr>
        <w:t>Q1</w:t>
      </w:r>
    </w:p>
    <w:p w14:paraId="2BCCB943" w14:textId="248F5C67" w:rsidR="00614E25" w:rsidRDefault="00E94528">
      <w:r w:rsidRPr="00E94528">
        <w:t>Basal area is</w:t>
      </w:r>
      <w:r w:rsidR="003C5BC1" w:rsidRPr="003C5BC1">
        <w:t xml:space="preserve"> </w:t>
      </w:r>
      <w:r w:rsidR="003C5BC1">
        <w:t xml:space="preserve">the total amount of cross sectional area of each tree </w:t>
      </w:r>
      <w:r w:rsidR="003C5BC1">
        <w:t>per unit in a</w:t>
      </w:r>
      <w:r w:rsidR="003C5BC1">
        <w:t xml:space="preserve"> designated area.</w:t>
      </w:r>
      <w:r w:rsidR="003C5BC1">
        <w:t xml:space="preserve"> It is measured by taking the cross sectional area of each tree at breast height in a given area, summing these values together and placed into a proportion of total area.</w:t>
      </w:r>
    </w:p>
    <w:p w14:paraId="232CC7ED" w14:textId="07FE9216" w:rsidR="00E94528" w:rsidRDefault="00E94528"/>
    <w:p w14:paraId="4C37184E" w14:textId="4D94332B" w:rsidR="00E94528" w:rsidRDefault="00E94528">
      <w:pPr>
        <w:rPr>
          <w:b/>
          <w:bCs/>
        </w:rPr>
      </w:pPr>
      <w:r w:rsidRPr="00E94528">
        <w:rPr>
          <w:b/>
          <w:bCs/>
        </w:rPr>
        <w:t>Q2</w:t>
      </w:r>
    </w:p>
    <w:p w14:paraId="497BC49A" w14:textId="2C33985D" w:rsidR="00E94528" w:rsidRDefault="00E945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918ED3" wp14:editId="1E396564">
            <wp:extent cx="3115053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23" cy="30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A14" w14:textId="27539C40" w:rsidR="00C514F0" w:rsidRDefault="00E94528">
      <w:pPr>
        <w:rPr>
          <w:b/>
          <w:bCs/>
        </w:rPr>
      </w:pPr>
      <w:r>
        <w:rPr>
          <w:b/>
          <w:bCs/>
        </w:rPr>
        <w:t>Q3</w:t>
      </w:r>
    </w:p>
    <w:p w14:paraId="032E53EB" w14:textId="5CA86622" w:rsidR="00843728" w:rsidRDefault="00E07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62FF71" wp14:editId="2082BD71">
            <wp:extent cx="30480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3BE6" w14:textId="28AC698A" w:rsidR="00843728" w:rsidRDefault="00843728">
      <w:pPr>
        <w:rPr>
          <w:b/>
          <w:bCs/>
        </w:rPr>
      </w:pPr>
    </w:p>
    <w:p w14:paraId="7959AADF" w14:textId="3CEF041A" w:rsidR="00843728" w:rsidRDefault="00843728">
      <w:r>
        <w:rPr>
          <w:b/>
          <w:bCs/>
        </w:rPr>
        <w:t xml:space="preserve">Q4 </w:t>
      </w:r>
      <w:r>
        <w:t>The bushtit has greater presence at a lower basal areas. There are no presences above ~75 meters squared per hectare</w:t>
      </w:r>
      <w:r w:rsidR="00AF0F28">
        <w:t xml:space="preserve"> in the plot</w:t>
      </w:r>
      <w:r>
        <w:t>. This means in a one hectare area, less coverage</w:t>
      </w:r>
      <w:r w:rsidR="00D034D3">
        <w:t xml:space="preserve"> (total </w:t>
      </w:r>
      <w:r w:rsidR="00D034D3">
        <w:lastRenderedPageBreak/>
        <w:t>cross-sectional area)</w:t>
      </w:r>
      <w:r>
        <w:t xml:space="preserve"> by trees leads to an increase in bushtit presence. </w:t>
      </w:r>
      <w:r w:rsidR="00EF72FD">
        <w:t xml:space="preserve">Bushtits prefer areas of low tree coverage. </w:t>
      </w:r>
      <w:r w:rsidR="00AF0F28">
        <w:t xml:space="preserve">The logistic model </w:t>
      </w:r>
      <w:r w:rsidR="00584A39">
        <w:t>is an okay fit visually because it matches the relationship that bushtits are more present at areas of lower basal area which quickly decreases at areas of higher basal area.</w:t>
      </w:r>
    </w:p>
    <w:p w14:paraId="6EE8A8A5" w14:textId="6E9ABD59" w:rsidR="00F92B6D" w:rsidRDefault="00F92B6D"/>
    <w:p w14:paraId="21DD7092" w14:textId="77777777" w:rsidR="00EF72FD" w:rsidRDefault="00F92B6D">
      <w:pPr>
        <w:rPr>
          <w:b/>
          <w:bCs/>
        </w:rPr>
      </w:pPr>
      <w:r w:rsidRPr="00F92B6D">
        <w:rPr>
          <w:b/>
          <w:bCs/>
        </w:rPr>
        <w:t>Q5</w:t>
      </w:r>
    </w:p>
    <w:p w14:paraId="415EDF77" w14:textId="3276814E" w:rsidR="00F92B6D" w:rsidRDefault="00E07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4B5B7D" wp14:editId="63DF4143">
            <wp:extent cx="30480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3989" w14:textId="0D970634" w:rsidR="00EF72FD" w:rsidRDefault="00EF72FD">
      <w:pPr>
        <w:rPr>
          <w:b/>
          <w:bCs/>
        </w:rPr>
      </w:pPr>
    </w:p>
    <w:p w14:paraId="75D5ACAA" w14:textId="35D7F2EB" w:rsidR="00EF72FD" w:rsidRDefault="00EF72FD">
      <w:r>
        <w:rPr>
          <w:b/>
          <w:bCs/>
        </w:rPr>
        <w:t xml:space="preserve">Q6 </w:t>
      </w:r>
      <w:r>
        <w:t>The Golden-</w:t>
      </w:r>
      <w:proofErr w:type="spellStart"/>
      <w:r>
        <w:t>cr</w:t>
      </w:r>
      <w:proofErr w:type="spellEnd"/>
      <w:r>
        <w:t xml:space="preserve"> Kinglet has presences up to a basal area of 100 meters squared per hectare in the plot. This means that as basal area (tree coverage) increases, Golden-</w:t>
      </w:r>
      <w:proofErr w:type="spellStart"/>
      <w:r>
        <w:t>cr</w:t>
      </w:r>
      <w:proofErr w:type="spellEnd"/>
      <w:r>
        <w:t xml:space="preserve"> Kinglet presence decreases. The Golden-</w:t>
      </w:r>
      <w:proofErr w:type="spellStart"/>
      <w:r>
        <w:t>cr</w:t>
      </w:r>
      <w:proofErr w:type="spellEnd"/>
      <w:r>
        <w:t xml:space="preserve"> Kinglet prefers areas with low to mid amounts of tree coverage.</w:t>
      </w:r>
      <w:r w:rsidR="00136789">
        <w:t xml:space="preserve"> The logistic model </w:t>
      </w:r>
      <w:r w:rsidR="005A5CD0">
        <w:t>is an okay fit of the data because it shows a drop off near the midpoint which matches my interpretation of the data that Golden-</w:t>
      </w:r>
      <w:proofErr w:type="spellStart"/>
      <w:r w:rsidR="005A5CD0">
        <w:t>cr</w:t>
      </w:r>
      <w:proofErr w:type="spellEnd"/>
      <w:r w:rsidR="005A5CD0">
        <w:t xml:space="preserve"> Kinglets prefer areas of low to mid coverage as measured by basal area. </w:t>
      </w:r>
    </w:p>
    <w:p w14:paraId="65BF78CA" w14:textId="7D89CA07" w:rsidR="00882DDE" w:rsidRDefault="00882DDE"/>
    <w:p w14:paraId="2A1856EB" w14:textId="154F85B6" w:rsidR="00882DDE" w:rsidRPr="00882DDE" w:rsidRDefault="00882DDE">
      <w:r w:rsidRPr="00882DDE">
        <w:rPr>
          <w:b/>
          <w:bCs/>
        </w:rPr>
        <w:t>Q7</w:t>
      </w:r>
      <w:r>
        <w:rPr>
          <w:b/>
          <w:bCs/>
        </w:rPr>
        <w:t xml:space="preserve"> </w:t>
      </w:r>
      <w:r>
        <w:t>181 Gray Jays</w:t>
      </w:r>
    </w:p>
    <w:p w14:paraId="39B6717F" w14:textId="272CF340" w:rsidR="00882DDE" w:rsidRDefault="00882DDE"/>
    <w:p w14:paraId="6A25B1C8" w14:textId="16F94D96" w:rsidR="00136789" w:rsidRPr="00882DDE" w:rsidRDefault="00882DDE">
      <w:pPr>
        <w:rPr>
          <w:b/>
          <w:bCs/>
        </w:rPr>
      </w:pPr>
      <w:r w:rsidRPr="00882DDE">
        <w:rPr>
          <w:b/>
          <w:bCs/>
        </w:rPr>
        <w:t>Q8</w:t>
      </w:r>
      <w:r>
        <w:rPr>
          <w:b/>
          <w:bCs/>
        </w:rPr>
        <w:t xml:space="preserve"> </w:t>
      </w:r>
      <w:r>
        <w:t>sum(</w:t>
      </w:r>
      <w:proofErr w:type="spellStart"/>
      <w:r>
        <w:t>dat_all$GRJA</w:t>
      </w:r>
      <w:proofErr w:type="spellEnd"/>
      <w:r>
        <w:t>)</w:t>
      </w:r>
    </w:p>
    <w:p w14:paraId="2B97EEE8" w14:textId="77777777" w:rsidR="00882DDE" w:rsidRDefault="00882DDE"/>
    <w:p w14:paraId="0FD154CB" w14:textId="540A7805" w:rsidR="00136789" w:rsidRDefault="00136789">
      <w:pPr>
        <w:rPr>
          <w:b/>
          <w:bCs/>
        </w:rPr>
      </w:pPr>
      <w:r w:rsidRPr="00136789">
        <w:rPr>
          <w:b/>
          <w:bCs/>
        </w:rPr>
        <w:t>Q</w:t>
      </w:r>
      <w:r w:rsidR="00882DDE">
        <w:rPr>
          <w:b/>
          <w:bCs/>
        </w:rPr>
        <w:t>9</w:t>
      </w:r>
      <w:r w:rsidRPr="00136789">
        <w:rPr>
          <w:b/>
          <w:bCs/>
        </w:rPr>
        <w:t xml:space="preserve"> </w:t>
      </w:r>
      <w:r w:rsidR="00BD219F">
        <w:t>110</w:t>
      </w:r>
      <w:r w:rsidR="00882DDE" w:rsidRPr="00882DDE">
        <w:t xml:space="preserve"> Gray Jays sites</w:t>
      </w:r>
    </w:p>
    <w:p w14:paraId="77A19593" w14:textId="0CF412F4" w:rsidR="00882DDE" w:rsidRDefault="00882DDE">
      <w:pPr>
        <w:rPr>
          <w:b/>
          <w:bCs/>
        </w:rPr>
      </w:pPr>
    </w:p>
    <w:p w14:paraId="0A87D982" w14:textId="7E01A22E" w:rsidR="00882DDE" w:rsidRDefault="00882DDE">
      <w:pPr>
        <w:rPr>
          <w:b/>
          <w:bCs/>
        </w:rPr>
      </w:pPr>
      <w:r>
        <w:rPr>
          <w:b/>
          <w:bCs/>
        </w:rPr>
        <w:t>Q10</w:t>
      </w:r>
    </w:p>
    <w:p w14:paraId="417FFA58" w14:textId="77777777" w:rsidR="00882DDE" w:rsidRPr="00882DDE" w:rsidRDefault="00882DDE" w:rsidP="00882DDE">
      <w:proofErr w:type="spellStart"/>
      <w:r w:rsidRPr="00882DDE">
        <w:t>as.numeric</w:t>
      </w:r>
      <w:proofErr w:type="spellEnd"/>
      <w:r w:rsidRPr="00882DDE">
        <w:t>(</w:t>
      </w:r>
      <w:proofErr w:type="spellStart"/>
      <w:r w:rsidRPr="00882DDE">
        <w:t>dat_all$GRJA</w:t>
      </w:r>
      <w:proofErr w:type="spellEnd"/>
      <w:r w:rsidRPr="00882DDE">
        <w:t>&gt;0)-&gt;</w:t>
      </w:r>
      <w:proofErr w:type="spellStart"/>
      <w:r w:rsidRPr="00882DDE">
        <w:t>GRJAamounts</w:t>
      </w:r>
      <w:proofErr w:type="spellEnd"/>
    </w:p>
    <w:p w14:paraId="0B8F8890" w14:textId="64F3DA2B" w:rsidR="00882DDE" w:rsidRDefault="00882DDE" w:rsidP="00882DDE">
      <w:r w:rsidRPr="00882DDE">
        <w:t>length(</w:t>
      </w:r>
      <w:proofErr w:type="spellStart"/>
      <w:r w:rsidRPr="00882DDE">
        <w:t>GRJAamounts</w:t>
      </w:r>
      <w:proofErr w:type="spellEnd"/>
      <w:r w:rsidRPr="00882DDE">
        <w:t>[which(</w:t>
      </w:r>
      <w:proofErr w:type="spellStart"/>
      <w:r w:rsidRPr="00882DDE">
        <w:t>GRJAamounts</w:t>
      </w:r>
      <w:proofErr w:type="spellEnd"/>
      <w:r w:rsidRPr="00882DDE">
        <w:t>=='</w:t>
      </w:r>
      <w:r w:rsidR="007A1F0C">
        <w:t>1</w:t>
      </w:r>
      <w:r w:rsidRPr="00882DDE">
        <w:t>')])</w:t>
      </w:r>
    </w:p>
    <w:p w14:paraId="7DA6200E" w14:textId="6928BD1B" w:rsidR="00BD219F" w:rsidRDefault="00BD219F" w:rsidP="00882DDE"/>
    <w:p w14:paraId="5AEBB71C" w14:textId="7487A623" w:rsidR="00BD219F" w:rsidRDefault="00BD219F" w:rsidP="00882DDE">
      <w:r>
        <w:t>Or instead of length</w:t>
      </w:r>
      <w:r w:rsidR="00D51447">
        <w:t xml:space="preserve"> function</w:t>
      </w:r>
    </w:p>
    <w:p w14:paraId="45320841" w14:textId="21EBFDF3" w:rsidR="00BD219F" w:rsidRDefault="00D51447" w:rsidP="00882DDE">
      <w:r>
        <w:t>s</w:t>
      </w:r>
      <w:r w:rsidR="00BD219F">
        <w:t>um(</w:t>
      </w:r>
      <w:proofErr w:type="spellStart"/>
      <w:r w:rsidR="00BD219F">
        <w:t>GRJAamounts</w:t>
      </w:r>
      <w:proofErr w:type="spellEnd"/>
      <w:r w:rsidR="00BD219F">
        <w:t>)</w:t>
      </w:r>
    </w:p>
    <w:p w14:paraId="15BCC5BA" w14:textId="05FA3416" w:rsidR="00882DDE" w:rsidRDefault="00882DDE" w:rsidP="00882DDE"/>
    <w:p w14:paraId="59E9FC46" w14:textId="77777777" w:rsidR="00882DDE" w:rsidRPr="00882DDE" w:rsidRDefault="00882DDE" w:rsidP="00882DDE">
      <w:pPr>
        <w:rPr>
          <w:b/>
          <w:bCs/>
        </w:rPr>
      </w:pPr>
    </w:p>
    <w:sectPr w:rsidR="00882DDE" w:rsidRPr="0088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25"/>
    <w:rsid w:val="00136789"/>
    <w:rsid w:val="0013740E"/>
    <w:rsid w:val="00334737"/>
    <w:rsid w:val="00364FDB"/>
    <w:rsid w:val="003A33CA"/>
    <w:rsid w:val="003C5BC1"/>
    <w:rsid w:val="00414E89"/>
    <w:rsid w:val="00584A39"/>
    <w:rsid w:val="005A5CD0"/>
    <w:rsid w:val="00614E25"/>
    <w:rsid w:val="00772265"/>
    <w:rsid w:val="007A1F0C"/>
    <w:rsid w:val="00831DED"/>
    <w:rsid w:val="00843728"/>
    <w:rsid w:val="00882DDE"/>
    <w:rsid w:val="0091523E"/>
    <w:rsid w:val="00AB25FC"/>
    <w:rsid w:val="00AF0F28"/>
    <w:rsid w:val="00BD219F"/>
    <w:rsid w:val="00C514F0"/>
    <w:rsid w:val="00D034D3"/>
    <w:rsid w:val="00D51447"/>
    <w:rsid w:val="00D66046"/>
    <w:rsid w:val="00E072F7"/>
    <w:rsid w:val="00E94528"/>
    <w:rsid w:val="00EF72FD"/>
    <w:rsid w:val="00F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FC10"/>
  <w15:chartTrackingRefBased/>
  <w15:docId w15:val="{F0D65A1D-C1AF-2945-BE50-8C149AC4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37</cp:revision>
  <dcterms:created xsi:type="dcterms:W3CDTF">2021-09-15T18:41:00Z</dcterms:created>
  <dcterms:modified xsi:type="dcterms:W3CDTF">2021-09-22T19:16:00Z</dcterms:modified>
</cp:coreProperties>
</file>