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6096"/>
      </w:tblGrid>
      <w:tr w:rsidR="00B7540C" w:rsidRPr="00B7540C" w14:paraId="5FA85990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39F706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6A6FF9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fundo, imagem, transparência.</w:t>
            </w:r>
          </w:p>
        </w:tc>
      </w:tr>
      <w:tr w:rsidR="00B7540C" w:rsidRPr="00B7540C" w14:paraId="288D321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880C00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E52C64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rolagem do fundo / marca d’água.</w:t>
            </w:r>
          </w:p>
        </w:tc>
      </w:tr>
      <w:tr w:rsidR="00B7540C" w:rsidRPr="00B7540C" w14:paraId="069C4A0B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BC75AD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9F4FD0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imagem de fundo.</w:t>
            </w:r>
          </w:p>
        </w:tc>
      </w:tr>
      <w:tr w:rsidR="00B7540C" w:rsidRPr="00B7540C" w14:paraId="4DFFB471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4D1409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A6D9D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fundo ou transparência.</w:t>
            </w:r>
          </w:p>
        </w:tc>
      </w:tr>
      <w:tr w:rsidR="00B7540C" w:rsidRPr="00B7540C" w14:paraId="4B24A5A9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5BA3AC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46CC09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posicionamento da imagem de fundo.</w:t>
            </w:r>
          </w:p>
        </w:tc>
      </w:tr>
      <w:tr w:rsidR="00B7540C" w:rsidRPr="00B7540C" w14:paraId="7C8D4DC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7F4319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background-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E1E541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configuração lado-a-lado da imagem de fundo.</w:t>
            </w:r>
          </w:p>
        </w:tc>
      </w:tr>
      <w:tr w:rsidR="00B7540C" w:rsidRPr="00B7540C" w14:paraId="506D302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3ED871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642F0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de todas as 4 bordas.</w:t>
            </w:r>
          </w:p>
        </w:tc>
      </w:tr>
      <w:tr w:rsidR="00B7540C" w:rsidRPr="00B7540C" w14:paraId="19D1AEB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7DD37B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CB012E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inferior.</w:t>
            </w:r>
          </w:p>
        </w:tc>
      </w:tr>
      <w:tr w:rsidR="00B7540C" w:rsidRPr="00B7540C" w14:paraId="2D41B3BA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C29507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bottom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7FFD95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citada borda.</w:t>
            </w:r>
          </w:p>
        </w:tc>
      </w:tr>
      <w:tr w:rsidR="00B7540C" w:rsidRPr="00B7540C" w14:paraId="1EBD290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C98A73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754794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citada borda.</w:t>
            </w:r>
          </w:p>
        </w:tc>
      </w:tr>
      <w:tr w:rsidR="00B7540C" w:rsidRPr="00B7540C" w14:paraId="5E3961A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9DCC18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4F8F77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citada borda.</w:t>
            </w:r>
          </w:p>
        </w:tc>
      </w:tr>
      <w:tr w:rsidR="00B7540C" w:rsidRPr="00B7540C" w14:paraId="1E07C264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63EE9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6C566D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das 4 bordas.</w:t>
            </w:r>
          </w:p>
        </w:tc>
      </w:tr>
      <w:tr w:rsidR="00B7540C" w:rsidRPr="00B7540C" w14:paraId="180322E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AB9403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FE10ED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esquerda.</w:t>
            </w:r>
          </w:p>
        </w:tc>
      </w:tr>
      <w:tr w:rsidR="00B7540C" w:rsidRPr="00B7540C" w14:paraId="2CEF15B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B5FA94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left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FECDD3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B7540C" w:rsidRPr="00B7540C" w14:paraId="76E2449A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B21EB8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F56255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B7540C" w:rsidRPr="00B7540C" w14:paraId="771211E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16EC04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0D3593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B7540C" w:rsidRPr="00B7540C" w14:paraId="539B1966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B46C2F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4B30A3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direita.</w:t>
            </w:r>
          </w:p>
        </w:tc>
      </w:tr>
      <w:tr w:rsidR="00B7540C" w:rsidRPr="00B7540C" w14:paraId="0C3F2A9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02A33D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right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E13E4D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B7540C" w:rsidRPr="00B7540C" w14:paraId="05A7981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E515E9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2A66CC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B7540C" w:rsidRPr="00B7540C" w14:paraId="4976BBB6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9833C2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AA7265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B7540C" w:rsidRPr="00B7540C" w14:paraId="5CECAEC1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B0C025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6C3B46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de todas as 4 boras.</w:t>
            </w:r>
          </w:p>
        </w:tc>
      </w:tr>
      <w:tr w:rsidR="00B7540C" w:rsidRPr="00B7540C" w14:paraId="3584720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EF90C0F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350958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largura, estilo e cor da borda superior.</w:t>
            </w:r>
          </w:p>
        </w:tc>
      </w:tr>
      <w:tr w:rsidR="00B7540C" w:rsidRPr="00B7540C" w14:paraId="47EAE6FC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51702D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ED4772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da borda citada.</w:t>
            </w:r>
          </w:p>
        </w:tc>
      </w:tr>
      <w:tr w:rsidR="00B7540C" w:rsidRPr="00B7540C" w14:paraId="7224D790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AC1BA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AADA1C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 da borda citada.</w:t>
            </w:r>
          </w:p>
        </w:tc>
      </w:tr>
      <w:tr w:rsidR="00B7540C" w:rsidRPr="00B7540C" w14:paraId="3C4D3B11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A6EA20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14AC3F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da borda citada.</w:t>
            </w:r>
          </w:p>
        </w:tc>
      </w:tr>
      <w:tr w:rsidR="00B7540C" w:rsidRPr="00B7540C" w14:paraId="3D2B2E6B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9DFCE9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A04974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de todas as 4 bordas.</w:t>
            </w:r>
          </w:p>
        </w:tc>
      </w:tr>
      <w:tr w:rsidR="00B7540C" w:rsidRPr="00B7540C" w14:paraId="0C609FC2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CA0933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73D793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elementos flutuantes à esquerda ou à direita de um elemento.</w:t>
            </w:r>
          </w:p>
        </w:tc>
      </w:tr>
      <w:tr w:rsidR="00B7540C" w:rsidRPr="00B7540C" w14:paraId="4AB9E97A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1DD885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clip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AC4CB5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parte visível de um elemento.</w:t>
            </w:r>
          </w:p>
        </w:tc>
      </w:tr>
      <w:tr w:rsidR="00B7540C" w:rsidRPr="00B7540C" w14:paraId="4545780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93EC67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85162B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cor de primeiro plano.</w:t>
            </w:r>
          </w:p>
        </w:tc>
      </w:tr>
      <w:tr w:rsidR="00B7540C" w:rsidRPr="00B7540C" w14:paraId="520217C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51B559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cursor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4AED3D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ponteiro do mouse.</w:t>
            </w:r>
          </w:p>
        </w:tc>
      </w:tr>
      <w:tr w:rsidR="00B7540C" w:rsidRPr="00B7540C" w14:paraId="5F8D890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55809D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D7F167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o elemento é exibido e o espaço é reservado para ele.</w:t>
            </w:r>
          </w:p>
        </w:tc>
      </w:tr>
      <w:tr w:rsidR="00B7540C" w:rsidRPr="00B7540C" w14:paraId="2E9AFB6C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3CEBB6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CF8C49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filtro aplicado ao elemento.</w:t>
            </w:r>
          </w:p>
        </w:tc>
      </w:tr>
      <w:tr w:rsidR="00B7540C" w:rsidRPr="00B7540C" w14:paraId="1DA484B6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AAC2FE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float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AB6B0A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o elemento flutua.</w:t>
            </w:r>
          </w:p>
        </w:tc>
      </w:tr>
      <w:tr w:rsidR="00B7540C" w:rsidRPr="00B7540C" w14:paraId="545955CB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B8405DF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2E207F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estilo, variante, peso, tamanho e altura da linha do tipo de fonte.</w:t>
            </w:r>
          </w:p>
        </w:tc>
      </w:tr>
      <w:tr w:rsidR="00B7540C" w:rsidRPr="00B7540C" w14:paraId="5FB73869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23D214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-face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E32035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incorporação da fonte ao arquivo 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html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B7540C" w:rsidRPr="00B7540C" w14:paraId="409DADD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2FC053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font-family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960C62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 de fonte.</w:t>
            </w:r>
          </w:p>
        </w:tc>
      </w:tr>
      <w:tr w:rsidR="00B7540C" w:rsidRPr="00B7540C" w14:paraId="5C795C5F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C22E06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106C9D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fonte.</w:t>
            </w:r>
          </w:p>
        </w:tc>
      </w:tr>
      <w:tr w:rsidR="00B7540C" w:rsidRPr="00B7540C" w14:paraId="33AEA570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6D9959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44D472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fonte itálico.</w:t>
            </w:r>
          </w:p>
        </w:tc>
      </w:tr>
      <w:tr w:rsidR="00B7540C" w:rsidRPr="00B7540C" w14:paraId="0248E549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E0D9B7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fonte-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variant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B12260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fonte 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bold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</w:p>
        </w:tc>
      </w:tr>
      <w:tr w:rsidR="00B7540C" w:rsidRPr="00B7540C" w14:paraId="0DA4E1F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190CAC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AC11DE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peso da fonte de claro a negrito.</w:t>
            </w:r>
          </w:p>
        </w:tc>
      </w:tr>
      <w:tr w:rsidR="00B7540C" w:rsidRPr="00B7540C" w14:paraId="6F5F0C0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97D794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DA35E2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altura exibida ao elemento.</w:t>
            </w:r>
          </w:p>
        </w:tc>
      </w:tr>
      <w:tr w:rsidR="00B7540C" w:rsidRPr="00B7540C" w14:paraId="74073BB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C5E366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55AB60F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folha de estilo a importar.</w:t>
            </w:r>
          </w:p>
        </w:tc>
      </w:tr>
      <w:tr w:rsidR="00B7540C" w:rsidRPr="00B7540C" w14:paraId="0A1A7BE2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48A7BE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FC0FF9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em relação a margem esquerda da página.</w:t>
            </w:r>
          </w:p>
        </w:tc>
      </w:tr>
      <w:tr w:rsidR="00B7540C" w:rsidRPr="00B7540C" w14:paraId="734EAEF4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50F44C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5CE383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distância entre as letras.</w:t>
            </w:r>
          </w:p>
        </w:tc>
      </w:tr>
      <w:tr w:rsidR="00B7540C" w:rsidRPr="00B7540C" w14:paraId="7EDE10C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C9AA9D9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472B03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distância entre linhas de base.</w:t>
            </w:r>
          </w:p>
        </w:tc>
      </w:tr>
      <w:tr w:rsidR="00B7540C" w:rsidRPr="00B7540C" w14:paraId="5EE8660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8369F5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28BF95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tipo, imagem e posição do estilo da lista.</w:t>
            </w:r>
          </w:p>
        </w:tc>
      </w:tr>
      <w:tr w:rsidR="00B7540C" w:rsidRPr="00B7540C" w14:paraId="0E7185E1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49FE17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list-style-image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4990C16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marcador de item de lista.</w:t>
            </w:r>
          </w:p>
        </w:tc>
      </w:tr>
      <w:tr w:rsidR="00B7540C" w:rsidRPr="00B7540C" w14:paraId="7C7B17B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429D31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style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393143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marcador de item da lista.</w:t>
            </w:r>
          </w:p>
        </w:tc>
      </w:tr>
      <w:tr w:rsidR="00B7540C" w:rsidRPr="00B7540C" w14:paraId="74722E41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496E8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121B03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marcador de item de lista alternativo.</w:t>
            </w:r>
          </w:p>
        </w:tc>
      </w:tr>
      <w:tr w:rsidR="00B7540C" w:rsidRPr="00B7540C" w14:paraId="18890A98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B65729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DEAECB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de todas as 4 margens.</w:t>
            </w:r>
          </w:p>
        </w:tc>
      </w:tr>
      <w:tr w:rsidR="00B7540C" w:rsidRPr="00B7540C" w14:paraId="44A0525C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C682D5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39FCDA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esquerda.</w:t>
            </w:r>
          </w:p>
        </w:tc>
      </w:tr>
      <w:tr w:rsidR="00B7540C" w:rsidRPr="00B7540C" w14:paraId="5A7B4306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584681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39A1DEF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direita.</w:t>
            </w:r>
          </w:p>
        </w:tc>
      </w:tr>
      <w:tr w:rsidR="00B7540C" w:rsidRPr="00B7540C" w14:paraId="0C2C477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5C717E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ED6AF1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inferior.</w:t>
            </w:r>
          </w:p>
        </w:tc>
      </w:tr>
      <w:tr w:rsidR="00B7540C" w:rsidRPr="00B7540C" w14:paraId="7E372FD4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BF592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margin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CCB4C3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tamanho da margem superior.</w:t>
            </w:r>
          </w:p>
        </w:tc>
      </w:tr>
      <w:tr w:rsidR="00B7540C" w:rsidRPr="00B7540C" w14:paraId="371E7C53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632E4B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overflow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97DB89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exibição de imagens que são maiores do que suas molduras.</w:t>
            </w:r>
          </w:p>
        </w:tc>
      </w:tr>
      <w:tr w:rsidR="00B7540C" w:rsidRPr="00B7540C" w14:paraId="073E94F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7945A5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5A7B7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em torno de um elemento em todos os lados.</w:t>
            </w:r>
          </w:p>
        </w:tc>
      </w:tr>
      <w:tr w:rsidR="00B7540C" w:rsidRPr="00B7540C" w14:paraId="4A5E7DE0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6E5855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E388BF8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a partir da margem inferior de um elemento.</w:t>
            </w:r>
          </w:p>
        </w:tc>
      </w:tr>
      <w:tr w:rsidR="00B7540C" w:rsidRPr="00B7540C" w14:paraId="20AFCC85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60FD53A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873E1F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à esquerda do elemento.</w:t>
            </w:r>
          </w:p>
        </w:tc>
      </w:tr>
      <w:tr w:rsidR="00B7540C" w:rsidRPr="00B7540C" w14:paraId="42F2C2D8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345C85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724342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à direita do elemento.</w:t>
            </w:r>
          </w:p>
        </w:tc>
      </w:tr>
      <w:tr w:rsidR="00B7540C" w:rsidRPr="00B7540C" w14:paraId="34276BA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629B54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padding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91D4D3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espaço a partir da margem superior do elemento.</w:t>
            </w:r>
          </w:p>
        </w:tc>
      </w:tr>
      <w:tr w:rsidR="00B7540C" w:rsidRPr="00B7540C" w14:paraId="782D20CD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5AB6F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page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-break-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after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E2B24B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inserir quebra de página depois de um elemento.</w:t>
            </w:r>
          </w:p>
        </w:tc>
      </w:tr>
      <w:tr w:rsidR="00B7540C" w:rsidRPr="00B7540C" w14:paraId="3FDDD84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65056E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page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-break-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before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321B9B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inserir quebra de página antes de um elemento.</w:t>
            </w:r>
          </w:p>
        </w:tc>
      </w:tr>
      <w:tr w:rsidR="00B7540C" w:rsidRPr="00B7540C" w14:paraId="5D3C7347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CBEE3E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238EF2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como o elemento é posicionado na página.</w:t>
            </w:r>
          </w:p>
        </w:tc>
      </w:tr>
      <w:tr w:rsidR="00B7540C" w:rsidRPr="00B7540C" w14:paraId="5C4D21BB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31F542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text-align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3EBE8C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alinhamento do texto.</w:t>
            </w:r>
          </w:p>
        </w:tc>
      </w:tr>
      <w:tr w:rsidR="00B7540C" w:rsidRPr="00B7540C" w14:paraId="2D63D6E6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613F92C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74AD89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sublinhado, 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sobrelinhado</w:t>
            </w:r>
            <w:proofErr w:type="spellEnd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 xml:space="preserve"> ou riscado.</w:t>
            </w:r>
          </w:p>
        </w:tc>
      </w:tr>
      <w:tr w:rsidR="00B7540C" w:rsidRPr="00B7540C" w14:paraId="67D9CDD9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A37F85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03E0F33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recuo da primeira linha do parágrafo.</w:t>
            </w:r>
          </w:p>
        </w:tc>
      </w:tr>
      <w:tr w:rsidR="00B7540C" w:rsidRPr="00B7540C" w14:paraId="6155C97E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9BAF220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3E773E5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transformação para todas maiúsculas, minúsculas ou inicial maiúscula.</w:t>
            </w:r>
          </w:p>
        </w:tc>
      </w:tr>
      <w:tr w:rsidR="00B7540C" w:rsidRPr="00B7540C" w14:paraId="4643B80F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31FD48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729B64E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em relação a parte superior da página.</w:t>
            </w:r>
          </w:p>
        </w:tc>
      </w:tr>
      <w:tr w:rsidR="00B7540C" w:rsidRPr="00B7540C" w14:paraId="052C1778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EF8FC9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vertical-</w:t>
            </w: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0FF820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alinhamento vertical do elemento.</w:t>
            </w:r>
          </w:p>
        </w:tc>
      </w:tr>
      <w:tr w:rsidR="00B7540C" w:rsidRPr="00B7540C" w14:paraId="29A32563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78D10A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9C51AD4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se elemento é visível ou invisível.</w:t>
            </w:r>
          </w:p>
        </w:tc>
      </w:tr>
      <w:tr w:rsidR="00B7540C" w:rsidRPr="00B7540C" w14:paraId="3BB67F83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2DE0FCB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C10CDDD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largura do elemento.</w:t>
            </w:r>
          </w:p>
        </w:tc>
      </w:tr>
      <w:tr w:rsidR="00B7540C" w:rsidRPr="00B7540C" w14:paraId="3FBA9828" w14:textId="77777777" w:rsidTr="00B7540C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3469177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z-index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5476A02" w14:textId="77777777" w:rsidR="00B7540C" w:rsidRPr="00B7540C" w:rsidRDefault="00B7540C" w:rsidP="00B7540C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540C">
              <w:rPr>
                <w:rFonts w:ascii="Trebuchet MS" w:eastAsia="Times New Roman" w:hAnsi="Trebuchet MS" w:cs="Times New Roman"/>
                <w:color w:val="4E4E4E"/>
                <w:kern w:val="0"/>
                <w:sz w:val="20"/>
                <w:szCs w:val="20"/>
                <w:lang w:eastAsia="pt-BR"/>
                <w14:ligatures w14:val="none"/>
              </w:rPr>
              <w:t>posição do elemento na pilha.</w:t>
            </w:r>
          </w:p>
        </w:tc>
      </w:tr>
    </w:tbl>
    <w:p w14:paraId="68D93D00" w14:textId="77777777" w:rsidR="00692AF7" w:rsidRDefault="00692AF7"/>
    <w:p w14:paraId="0073289E" w14:textId="77777777" w:rsidR="00456FD8" w:rsidRPr="00456FD8" w:rsidRDefault="00456FD8" w:rsidP="00456FD8">
      <w:pPr>
        <w:shd w:val="clear" w:color="auto" w:fill="F8F8F8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As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fonte no CSS são:</w:t>
      </w:r>
    </w:p>
    <w:p w14:paraId="5CE9DBC3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font-family: define a família de fonte a ser usada para o texto.</w:t>
      </w:r>
    </w:p>
    <w:p w14:paraId="12A0A1AF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o tamanho da fonte.</w:t>
      </w:r>
    </w:p>
    <w:p w14:paraId="37676D59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a espessura da fonte (normal, negrito, mais leve ou mais pesado).</w:t>
      </w:r>
    </w:p>
    <w:p w14:paraId="15DAC0B5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o estilo da fonte (normal, itálico, obliqua).</w:t>
      </w:r>
    </w:p>
    <w:p w14:paraId="041F9D46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font-variant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se a fonte deve ser exibida em maiúsculas ou minúsculas.</w:t>
      </w:r>
    </w:p>
    <w:p w14:paraId="4BE13EC6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font-stretch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a largura da fonte (condensada, normal, expandida).</w:t>
      </w:r>
    </w:p>
    <w:p w14:paraId="1B32228D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variant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-caps: define o estilo de capitalização da fonte (normal,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-caps).</w:t>
      </w:r>
    </w:p>
    <w:p w14:paraId="6D642EEC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font-variant-numeric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define o estilo numérico da fonte (normal,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lining-nums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oldstyle-nums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3768FA50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font-variant-ligatures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define se as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ligaturas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devem ser habilitadas ou desabilitadas.</w:t>
      </w:r>
    </w:p>
    <w:p w14:paraId="51579C2A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font-variant-east-asian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define o estilo de escrita de fontes asiáticas (normal,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ruby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290ECD94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font-variant-alternates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o uso de variantes alternativas da fonte.</w:t>
      </w:r>
    </w:p>
    <w:p w14:paraId="37F163D5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variant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-position: define a posição das variantes da fonte (normal, sub, super).</w:t>
      </w:r>
    </w:p>
    <w:p w14:paraId="428FBDA4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font-kerning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o espaçamento entre os caracteres da fonte.</w:t>
      </w:r>
    </w:p>
    <w:p w14:paraId="1F6B1F90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-settings: define as configurações de recursos da fonte (liga,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kern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6BA688C3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font-size-adjust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ajusta o tamanho da fonte em relação a uma altura x.</w:t>
      </w:r>
    </w:p>
    <w:p w14:paraId="6ED99C8B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font-synthesis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define como a fonte deve ser sintetizada (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weight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).</w:t>
      </w:r>
    </w:p>
    <w:p w14:paraId="2D577C81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-display: define como a fonte deve ser exibida durante o carregamento.</w:t>
      </w:r>
    </w:p>
    <w:p w14:paraId="10502C05" w14:textId="77777777" w:rsidR="00456FD8" w:rsidRPr="00456FD8" w:rsidRDefault="00456FD8" w:rsidP="00456FD8">
      <w:pPr>
        <w:numPr>
          <w:ilvl w:val="0"/>
          <w:numId w:val="1"/>
        </w:numPr>
        <w:shd w:val="clear" w:color="auto" w:fill="F8F8F8"/>
        <w:spacing w:before="60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variant</w:t>
      </w:r>
      <w:proofErr w:type="spellEnd"/>
      <w:r w:rsidRPr="00456FD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-emoji: define o estilo de escrita para emojis.</w:t>
      </w:r>
    </w:p>
    <w:p w14:paraId="549B462E" w14:textId="1492B70C" w:rsidR="00456FD8" w:rsidRDefault="00456FD8" w:rsidP="00456FD8">
      <w:pPr>
        <w:jc w:val="both"/>
      </w:pPr>
    </w:p>
    <w:sectPr w:rsidR="0045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B56"/>
    <w:multiLevelType w:val="multilevel"/>
    <w:tmpl w:val="35A4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6A"/>
    <w:rsid w:val="00047576"/>
    <w:rsid w:val="0005116A"/>
    <w:rsid w:val="00456FD8"/>
    <w:rsid w:val="00692AF7"/>
    <w:rsid w:val="00B7540C"/>
    <w:rsid w:val="00B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45F0"/>
  <w15:chartTrackingRefBased/>
  <w15:docId w15:val="{E15CE738-B5B7-4738-8348-C4B4E05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Gobbi</dc:creator>
  <cp:keywords/>
  <dc:description/>
  <cp:lastModifiedBy>Felipe Gobbi</cp:lastModifiedBy>
  <cp:revision>5</cp:revision>
  <dcterms:created xsi:type="dcterms:W3CDTF">2023-08-27T22:15:00Z</dcterms:created>
  <dcterms:modified xsi:type="dcterms:W3CDTF">2023-09-03T22:41:00Z</dcterms:modified>
</cp:coreProperties>
</file>