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99C23" w14:textId="77777777" w:rsidR="0050703F" w:rsidRDefault="0050703F"/>
    <w:p w14:paraId="786047B7" w14:textId="77777777" w:rsidR="00693AFB" w:rsidRDefault="00693AFB"/>
    <w:p w14:paraId="0B84B371" w14:textId="78451A58" w:rsidR="00693AFB" w:rsidRDefault="00F36728">
      <w:r>
        <w:t xml:space="preserve">Estimating species occupancy </w:t>
      </w:r>
      <w:r w:rsidR="00FD008D">
        <w:t>across multiple sampling seasons</w:t>
      </w:r>
      <w:r>
        <w:t xml:space="preserve"> with </w:t>
      </w:r>
      <w:proofErr w:type="spellStart"/>
      <w:r w:rsidR="00051731">
        <w:t>autologistic</w:t>
      </w:r>
      <w:proofErr w:type="spellEnd"/>
      <w:r w:rsidR="00051731">
        <w:t xml:space="preserve"> occupancy models via </w:t>
      </w:r>
      <w:r>
        <w:t xml:space="preserve">the </w:t>
      </w:r>
      <w:proofErr w:type="spellStart"/>
      <w:r w:rsidRPr="00FD008D">
        <w:rPr>
          <w:rFonts w:ascii="Lucida Console" w:hAnsi="Lucida Console"/>
        </w:rPr>
        <w:t>autoOcc</w:t>
      </w:r>
      <w:proofErr w:type="spellEnd"/>
      <w:r>
        <w:t xml:space="preserve"> R package </w:t>
      </w:r>
    </w:p>
    <w:p w14:paraId="6E143183" w14:textId="758C51BE" w:rsidR="00693AFB" w:rsidRDefault="00693AFB" w:rsidP="00693AFB">
      <w:pPr>
        <w:pStyle w:val="Heading1"/>
      </w:pPr>
      <w:r>
        <w:t>Introduction</w:t>
      </w:r>
    </w:p>
    <w:p w14:paraId="725BEBFF" w14:textId="77777777" w:rsidR="00693AFB" w:rsidRDefault="00693AFB" w:rsidP="00693AFB"/>
    <w:p w14:paraId="135660C5" w14:textId="263EA1F2" w:rsidR="00693AFB" w:rsidRDefault="00693AFB" w:rsidP="00693AFB">
      <w:pPr>
        <w:pStyle w:val="Heading1"/>
      </w:pPr>
      <w:r>
        <w:t>Explanation of the method</w:t>
      </w:r>
    </w:p>
    <w:p w14:paraId="77A9340F" w14:textId="78578BE3" w:rsidR="00C26CE2" w:rsidRDefault="00C26CE2" w:rsidP="00C26CE2">
      <w:pPr>
        <w:pStyle w:val="Heading2"/>
      </w:pPr>
      <w:r>
        <w:t>Basic sampling scheme and model assumptions</w:t>
      </w:r>
    </w:p>
    <w:p w14:paraId="3BC2E589" w14:textId="6208EFB1" w:rsidR="00CA3367" w:rsidRDefault="00AB341E" w:rsidP="00C26CE2">
      <w:r>
        <w:t xml:space="preserve">The sampling protocol for </w:t>
      </w:r>
      <w:proofErr w:type="spellStart"/>
      <w:r>
        <w:t>a</w:t>
      </w:r>
      <w:r w:rsidR="005F5D59">
        <w:t>utologistic</w:t>
      </w:r>
      <w:proofErr w:type="spellEnd"/>
      <w:r w:rsidR="005F5D59">
        <w:t xml:space="preserve"> occupancy models </w:t>
      </w:r>
      <w:r>
        <w:t>is identical to the multi-season protocol developed by</w:t>
      </w:r>
      <w:r w:rsidR="005F5D59">
        <w:t xml:space="preserve"> </w:t>
      </w:r>
      <w:proofErr w:type="spellStart"/>
      <w:r w:rsidR="005F5D59">
        <w:t>MacKenzie</w:t>
      </w:r>
      <w:proofErr w:type="spellEnd"/>
      <w:r w:rsidR="005F5D59">
        <w:t xml:space="preserve"> et al. </w:t>
      </w:r>
      <w:r>
        <w:t>(</w:t>
      </w:r>
      <w:r w:rsidR="005F5D59">
        <w:t>2003)</w:t>
      </w:r>
      <w:r w:rsidR="00CA3367">
        <w:t>.</w:t>
      </w:r>
      <w:r>
        <w:t xml:space="preserve"> </w:t>
      </w:r>
      <w:r w:rsidR="00CA3367">
        <w:t xml:space="preserve">Briefly, </w:t>
      </w:r>
      <w:r w:rsidR="003B68DE">
        <w:t xml:space="preserve">some number of </w:t>
      </w:r>
      <w:r w:rsidR="005F5D59">
        <w:t xml:space="preserve">sites </w:t>
      </w:r>
      <w:r w:rsidR="003B68DE">
        <w:t xml:space="preserve">are surveyed </w:t>
      </w:r>
      <w:r w:rsidR="005F5D59">
        <w:t xml:space="preserve">over </w:t>
      </w:r>
      <w:r w:rsidR="00DD1D2D">
        <w:t>multiple sampling periods (e.g., years)</w:t>
      </w:r>
      <w:r w:rsidR="005F5D59">
        <w:t xml:space="preserve"> to collect </w:t>
      </w:r>
      <w:r w:rsidR="00CA3367">
        <w:t>species detection/non-detection data</w:t>
      </w:r>
      <w:r w:rsidR="005F5D59">
        <w:t xml:space="preserve">. We assume that while the occupancy status of </w:t>
      </w:r>
      <w:r w:rsidR="00CA3367">
        <w:t>a</w:t>
      </w:r>
      <w:r w:rsidR="005F5D59">
        <w:t xml:space="preserve"> species may change at sites </w:t>
      </w:r>
      <w:r w:rsidR="00DD1D2D">
        <w:t>between our sampling periods</w:t>
      </w:r>
      <w:r w:rsidR="005F5D59">
        <w:t xml:space="preserve">, </w:t>
      </w:r>
      <w:r w:rsidR="00DD1D2D">
        <w:t>the</w:t>
      </w:r>
      <w:r w:rsidR="005F5D59">
        <w:t xml:space="preserve"> occupancy status does not change </w:t>
      </w:r>
      <w:r w:rsidR="00DD1D2D">
        <w:t xml:space="preserve">within a sampling period </w:t>
      </w:r>
      <w:r w:rsidR="005F5D59">
        <w:t xml:space="preserve">(i.e., the closure assumption). During each sampling period, a researcher conducts </w:t>
      </w:r>
      <w:r>
        <w:t xml:space="preserve">multiple </w:t>
      </w:r>
      <w:r w:rsidR="00605B10">
        <w:t xml:space="preserve">independent </w:t>
      </w:r>
      <w:r w:rsidR="005F5D59">
        <w:t xml:space="preserve">surveys at each site </w:t>
      </w:r>
      <w:r>
        <w:t>to generate a detection history</w:t>
      </w:r>
      <w:r w:rsidR="00605B10">
        <w:t>, which are a collection of 1’s and 0’s that respectively indicate whether a species was or was not detected on a</w:t>
      </w:r>
      <w:r w:rsidR="000B6C02">
        <w:t>n independent</w:t>
      </w:r>
      <w:r w:rsidR="00605B10">
        <w:t xml:space="preserve"> survey at </w:t>
      </w:r>
      <w:r w:rsidR="000B6C02">
        <w:t>the</w:t>
      </w:r>
      <w:r w:rsidR="00605B10">
        <w:t xml:space="preserve"> site</w:t>
      </w:r>
      <w:r w:rsidR="000B6C02">
        <w:t xml:space="preserve"> of interest</w:t>
      </w:r>
      <w:r w:rsidR="00605B10">
        <w:t>.</w:t>
      </w:r>
      <w:r>
        <w:t xml:space="preserve"> </w:t>
      </w:r>
      <w:r w:rsidR="005F5D59">
        <w:t xml:space="preserve"> </w:t>
      </w:r>
      <w:r w:rsidR="00CA3367">
        <w:t>As such, each site has a vector of detection data for each sampling season.</w:t>
      </w:r>
    </w:p>
    <w:p w14:paraId="4610F26F" w14:textId="32BF0784" w:rsidR="00605B10" w:rsidRPr="00605B10" w:rsidRDefault="00755356" w:rsidP="00CA3367">
      <w:pPr>
        <w:ind w:firstLine="720"/>
      </w:pPr>
      <w:proofErr w:type="spellStart"/>
      <w:r>
        <w:t>A</w:t>
      </w:r>
      <w:r w:rsidR="00DD1D2D">
        <w:t>utologistic</w:t>
      </w:r>
      <w:proofErr w:type="spellEnd"/>
      <w:r w:rsidR="00DD1D2D">
        <w:t xml:space="preserve"> occupancy models </w:t>
      </w:r>
      <w:r w:rsidR="003B68DE">
        <w:t xml:space="preserve">have </w:t>
      </w:r>
      <w:r w:rsidR="00CA3367">
        <w:t xml:space="preserve">four </w:t>
      </w:r>
      <w:r w:rsidR="003B68DE">
        <w:t xml:space="preserve">key </w:t>
      </w:r>
      <w:r>
        <w:t>assumptions</w:t>
      </w:r>
      <w:r w:rsidR="00DD1D2D">
        <w:t>.</w:t>
      </w:r>
      <w:r w:rsidR="00B212BE">
        <w:t xml:space="preserve"> </w:t>
      </w:r>
      <w:r w:rsidR="00CA3367">
        <w:t>First, we assume that the techniques used to sample the species of interest can result in false negatives (i.e., a species is present but not detected) but not false positives (i.e., the species is not present but was mistakenly detected). Second</w:t>
      </w:r>
      <w:r w:rsidR="00605B10">
        <w:t xml:space="preserve">, we assume all sampled sites are </w:t>
      </w:r>
      <w:r w:rsidR="00DD1D2D">
        <w:t xml:space="preserve">spatially </w:t>
      </w:r>
      <w:r w:rsidR="00605B10">
        <w:t>independent</w:t>
      </w:r>
      <w:r w:rsidR="00DD1D2D">
        <w:t xml:space="preserve">. Thus, the presence of a species at a site does not influence species presence at other locations nor does the detection of a species at a site have an influence on detecting the species on other </w:t>
      </w:r>
      <w:r w:rsidR="000B6C02">
        <w:t xml:space="preserve">independent </w:t>
      </w:r>
      <w:r w:rsidR="00DD1D2D">
        <w:t>surveys</w:t>
      </w:r>
      <w:r w:rsidR="00605B10">
        <w:t>.</w:t>
      </w:r>
      <w:r w:rsidR="006019C0">
        <w:t xml:space="preserve"> </w:t>
      </w:r>
      <w:r w:rsidR="00CA3367">
        <w:t>Third</w:t>
      </w:r>
      <w:r w:rsidR="00605B10">
        <w:t xml:space="preserve">, </w:t>
      </w:r>
      <w:proofErr w:type="spellStart"/>
      <w:r w:rsidR="00605B10">
        <w:t>autologistic</w:t>
      </w:r>
      <w:proofErr w:type="spellEnd"/>
      <w:r w:rsidR="00605B10">
        <w:t xml:space="preserve"> occupancy models include a first-order autoregressive term to account for whether the presence of a species in one </w:t>
      </w:r>
      <w:r w:rsidR="000B6C02">
        <w:t>sampling</w:t>
      </w:r>
      <w:r w:rsidR="00605B10">
        <w:t xml:space="preserve"> period </w:t>
      </w:r>
      <w:r w:rsidR="00B212BE">
        <w:t xml:space="preserve">influences the occupancy status </w:t>
      </w:r>
      <w:r w:rsidR="00605B10">
        <w:t xml:space="preserve">in the following </w:t>
      </w:r>
      <w:r w:rsidR="000B6C02">
        <w:t>sampling</w:t>
      </w:r>
      <w:r w:rsidR="00605B10">
        <w:t xml:space="preserve"> period. </w:t>
      </w:r>
      <w:r w:rsidR="003B68DE">
        <w:t>As such, this model assumes temporal dependence over adjacent sampling periods</w:t>
      </w:r>
      <w:r w:rsidR="00CA3367">
        <w:t xml:space="preserve"> (e.g., </w:t>
      </w:r>
      <w:r w:rsidR="00CA3367" w:rsidRPr="00CA3367">
        <w:rPr>
          <w:i/>
          <w:iCs/>
        </w:rPr>
        <w:t>t-1</w:t>
      </w:r>
      <w:r w:rsidR="00CA3367">
        <w:t xml:space="preserve"> to </w:t>
      </w:r>
      <w:r w:rsidR="00CA3367" w:rsidRPr="00CA3367">
        <w:rPr>
          <w:i/>
          <w:iCs/>
        </w:rPr>
        <w:t>t</w:t>
      </w:r>
      <w:r w:rsidR="00CA3367">
        <w:t>)</w:t>
      </w:r>
      <w:r w:rsidR="003B68DE">
        <w:t xml:space="preserve"> but </w:t>
      </w:r>
      <w:r w:rsidR="00605B10">
        <w:t xml:space="preserve">independence over larger time </w:t>
      </w:r>
      <w:r w:rsidR="0044412C">
        <w:t>frames</w:t>
      </w:r>
      <w:r w:rsidR="00605B10">
        <w:t xml:space="preserve"> (e.g., </w:t>
      </w:r>
      <w:r w:rsidR="00605B10">
        <w:rPr>
          <w:i/>
          <w:iCs/>
        </w:rPr>
        <w:t>t – 1</w:t>
      </w:r>
      <w:r w:rsidR="00605B10">
        <w:t xml:space="preserve"> to </w:t>
      </w:r>
      <w:r w:rsidR="00605B10">
        <w:rPr>
          <w:i/>
          <w:iCs/>
        </w:rPr>
        <w:t>t + 1</w:t>
      </w:r>
      <w:r w:rsidR="00605B10">
        <w:t>).</w:t>
      </w:r>
      <w:r w:rsidR="00CF39D0">
        <w:t xml:space="preserve"> Thi</w:t>
      </w:r>
      <w:r w:rsidR="0044412C">
        <w:t>s</w:t>
      </w:r>
      <w:r w:rsidR="00CF39D0">
        <w:t xml:space="preserve"> assumption is similar in spirit to dynamic occupancy models which condition on species presence in the previous timestep to estimate local colonization and extinction rates in the current timestep.</w:t>
      </w:r>
      <w:r w:rsidR="00D75B7E">
        <w:t xml:space="preserve"> </w:t>
      </w:r>
      <w:r w:rsidR="00CA3367">
        <w:t>Fourth</w:t>
      </w:r>
      <w:r w:rsidR="00D75B7E">
        <w:t xml:space="preserve">, </w:t>
      </w:r>
      <w:proofErr w:type="spellStart"/>
      <w:r w:rsidR="00CF39D0">
        <w:t>autologistic</w:t>
      </w:r>
      <w:proofErr w:type="spellEnd"/>
      <w:r w:rsidR="00CF39D0">
        <w:t xml:space="preserve"> occupancy models assume </w:t>
      </w:r>
      <w:r w:rsidR="001F2BE4">
        <w:t>the probability of occupancy and detection is either constant across sites or explained by covariates.</w:t>
      </w:r>
      <w:r w:rsidR="006019C0">
        <w:t xml:space="preserve"> In other words, there is no unmodeled site-specific heterogeneity. </w:t>
      </w:r>
      <w:r w:rsidR="00B212BE">
        <w:t>If such assumptions are violated then the resulting model may be over precise</w:t>
      </w:r>
      <w:r w:rsidR="0044412C">
        <w:t xml:space="preserve"> or</w:t>
      </w:r>
      <w:r w:rsidR="00B212BE">
        <w:t xml:space="preserve"> estimators could be biased and</w:t>
      </w:r>
      <w:r w:rsidR="0044412C">
        <w:t>,</w:t>
      </w:r>
      <w:r w:rsidR="00B212BE">
        <w:t xml:space="preserve"> as a result</w:t>
      </w:r>
      <w:r w:rsidR="0044412C">
        <w:t>,</w:t>
      </w:r>
      <w:r w:rsidR="00B212BE">
        <w:t xml:space="preserve"> the inference made from the associated model could be wrong (Bailey et al. 2013).</w:t>
      </w:r>
    </w:p>
    <w:p w14:paraId="2742A1AB" w14:textId="77777777" w:rsidR="00605B10" w:rsidRPr="005F5D59" w:rsidRDefault="00605B10" w:rsidP="00C26CE2"/>
    <w:p w14:paraId="4542E177" w14:textId="77777777" w:rsidR="00C26CE2" w:rsidRDefault="00C26CE2" w:rsidP="00C26CE2"/>
    <w:p w14:paraId="5C6A64E2" w14:textId="72B191D8" w:rsidR="00C26CE2" w:rsidRPr="00C26CE2" w:rsidRDefault="00C26CE2" w:rsidP="00C26CE2">
      <w:pPr>
        <w:pStyle w:val="Heading2"/>
      </w:pPr>
      <w:r>
        <w:lastRenderedPageBreak/>
        <w:t>The model</w:t>
      </w:r>
    </w:p>
    <w:p w14:paraId="0CC5D4F9" w14:textId="61CF2C46" w:rsidR="00F36728" w:rsidRDefault="00F36728" w:rsidP="00F36728">
      <w:r>
        <w:t xml:space="preserve">The simplest way to describe </w:t>
      </w:r>
      <w:proofErr w:type="spellStart"/>
      <w:r w:rsidR="003B68DE">
        <w:t>autologistic</w:t>
      </w:r>
      <w:proofErr w:type="spellEnd"/>
      <w:r w:rsidR="003B68DE">
        <w:t xml:space="preserve"> occupancy models</w:t>
      </w:r>
      <w:r>
        <w:t xml:space="preserve"> is with a latent binary variable that denotes whether the species of interest is present </w:t>
      </w:r>
      <w:r w:rsidR="00130DF5">
        <w:t xml:space="preserve">or not </w:t>
      </w:r>
      <w:r>
        <w:t xml:space="preserve">at a </w:t>
      </w:r>
      <w:r w:rsidR="000B6C02">
        <w:t>site</w:t>
      </w:r>
      <w:r>
        <w:t xml:space="preserve">. While </w:t>
      </w:r>
      <w:proofErr w:type="spellStart"/>
      <w:r w:rsidRPr="00130DF5">
        <w:rPr>
          <w:rFonts w:ascii="Lucida Console" w:hAnsi="Lucida Console"/>
        </w:rPr>
        <w:t>autoOcc</w:t>
      </w:r>
      <w:proofErr w:type="spellEnd"/>
      <w:r>
        <w:t xml:space="preserve"> does not use this parameterization</w:t>
      </w:r>
      <w:r w:rsidR="00130DF5">
        <w:t xml:space="preserve"> to estimate the associated model parameters</w:t>
      </w:r>
      <w:r w:rsidR="00FD008D">
        <w:t>,</w:t>
      </w:r>
      <w:r w:rsidR="00755356">
        <w:t xml:space="preserve"> </w:t>
      </w:r>
      <w:r w:rsidR="00FD008D">
        <w:t xml:space="preserve">this is the </w:t>
      </w:r>
      <w:r w:rsidR="003B68DE">
        <w:t>best</w:t>
      </w:r>
      <w:r w:rsidR="00FD008D">
        <w:t xml:space="preserve"> way to understand how </w:t>
      </w:r>
      <w:r>
        <w:t xml:space="preserve">the </w:t>
      </w:r>
      <w:proofErr w:type="spellStart"/>
      <w:r>
        <w:t>autologistic</w:t>
      </w:r>
      <w:proofErr w:type="spellEnd"/>
      <w:r>
        <w:t xml:space="preserve"> term, </w:t>
      </w:r>
      <w:r w:rsidR="008B5549" w:rsidRPr="00F36728">
        <w:rPr>
          <w:i/>
          <w:iCs/>
        </w:rPr>
        <w:t>θ</w:t>
      </w:r>
      <w:r>
        <w:t>, is used</w:t>
      </w:r>
      <w:r w:rsidR="00FD008D">
        <w:t xml:space="preserve"> in the model</w:t>
      </w:r>
      <w:r>
        <w:t xml:space="preserve">. Thus, for </w:t>
      </w:r>
      <w:proofErr w:type="spellStart"/>
      <w:r>
        <w:rPr>
          <w:i/>
          <w:iCs/>
        </w:rPr>
        <w:t>i</w:t>
      </w:r>
      <w:proofErr w:type="spellEnd"/>
      <w:r>
        <w:t xml:space="preserve"> in 1,…,</w:t>
      </w:r>
      <w:r w:rsidRPr="00F36728">
        <w:rPr>
          <w:i/>
          <w:iCs/>
        </w:rPr>
        <w:t>I</w:t>
      </w:r>
      <w:r>
        <w:rPr>
          <w:i/>
          <w:iCs/>
        </w:rPr>
        <w:t xml:space="preserve"> </w:t>
      </w:r>
      <w:r>
        <w:t xml:space="preserve">sites and </w:t>
      </w:r>
      <w:r w:rsidRPr="00F36728">
        <w:rPr>
          <w:i/>
          <w:iCs/>
        </w:rPr>
        <w:t>t</w:t>
      </w:r>
      <w:r>
        <w:rPr>
          <w:i/>
          <w:iCs/>
        </w:rPr>
        <w:t xml:space="preserve"> </w:t>
      </w:r>
      <w:r>
        <w:t>in 1,…,</w:t>
      </w:r>
      <w:r w:rsidRPr="00F36728">
        <w:rPr>
          <w:i/>
          <w:iCs/>
        </w:rPr>
        <w:t>T</w:t>
      </w:r>
      <w:r>
        <w:t xml:space="preserve"> primary sampling periods</w:t>
      </w:r>
      <w:r w:rsidR="00A57D9C">
        <w:t xml:space="preserve"> (hereafter seasons)</w:t>
      </w:r>
      <w:r w:rsidR="00130DF5">
        <w:t xml:space="preserve">, let </w:t>
      </w:r>
      <w:proofErr w:type="spellStart"/>
      <w:r w:rsidR="00130DF5" w:rsidRPr="00130DF5">
        <w:rPr>
          <w:i/>
          <w:iCs/>
        </w:rPr>
        <w:t>z</w:t>
      </w:r>
      <w:r w:rsidR="00130DF5" w:rsidRPr="00130DF5">
        <w:rPr>
          <w:i/>
          <w:iCs/>
          <w:vertAlign w:val="subscript"/>
        </w:rPr>
        <w:t>i,t</w:t>
      </w:r>
      <w:proofErr w:type="spellEnd"/>
      <w:r w:rsidR="00130DF5">
        <w:t xml:space="preserve"> be the</w:t>
      </w:r>
      <w:r w:rsidR="000B6C02">
        <w:t xml:space="preserve"> latent</w:t>
      </w:r>
      <w:r w:rsidR="00130DF5">
        <w:t xml:space="preserve"> </w:t>
      </w:r>
      <w:r w:rsidR="00FD008D">
        <w:t xml:space="preserve">binary </w:t>
      </w:r>
      <w:r w:rsidR="00130DF5">
        <w:t xml:space="preserve">occupancy status of a species at site </w:t>
      </w:r>
      <w:proofErr w:type="spellStart"/>
      <w:r w:rsidR="00130DF5" w:rsidRPr="00130DF5">
        <w:rPr>
          <w:i/>
          <w:iCs/>
        </w:rPr>
        <w:t>i</w:t>
      </w:r>
      <w:proofErr w:type="spellEnd"/>
      <w:r w:rsidR="00130DF5">
        <w:rPr>
          <w:i/>
          <w:iCs/>
        </w:rPr>
        <w:t xml:space="preserve"> </w:t>
      </w:r>
      <w:r w:rsidR="00130DF5">
        <w:t xml:space="preserve">and time </w:t>
      </w:r>
      <w:r w:rsidR="00130DF5">
        <w:rPr>
          <w:i/>
          <w:iCs/>
        </w:rPr>
        <w:t xml:space="preserve">t </w:t>
      </w:r>
      <w:r w:rsidR="00130DF5">
        <w:t>and</w:t>
      </w:r>
      <w:r w:rsidR="00FD008D">
        <w:t xml:space="preserve"> let</w:t>
      </w:r>
      <w:r w:rsidR="00130DF5">
        <w:t xml:space="preserve"> </w:t>
      </w:r>
      <w:proofErr w:type="spellStart"/>
      <w:r w:rsidR="00130DF5" w:rsidRPr="00130DF5">
        <w:rPr>
          <w:i/>
          <w:iCs/>
        </w:rPr>
        <w:t>ψ</w:t>
      </w:r>
      <w:r w:rsidR="00130DF5" w:rsidRPr="00130DF5">
        <w:rPr>
          <w:i/>
          <w:iCs/>
          <w:vertAlign w:val="subscript"/>
        </w:rPr>
        <w:t>i,t</w:t>
      </w:r>
      <w:proofErr w:type="spellEnd"/>
      <w:r w:rsidR="00130DF5">
        <w:t xml:space="preserve"> be the occupancy probability. During the first </w:t>
      </w:r>
      <w:r w:rsidR="00A57D9C">
        <w:t>season</w:t>
      </w:r>
      <w:r w:rsidR="00130DF5">
        <w:t xml:space="preserve"> there is no information about the occupancy status of the species </w:t>
      </w:r>
      <w:r w:rsidR="00670065">
        <w:t>before sampling began</w:t>
      </w:r>
      <w:r w:rsidR="00130DF5">
        <w:t xml:space="preserve">. Thus, when </w:t>
      </w:r>
      <w:r w:rsidR="00130DF5" w:rsidRPr="00A57D9C">
        <w:rPr>
          <w:i/>
          <w:iCs/>
        </w:rPr>
        <w:t>t</w:t>
      </w:r>
      <w:r w:rsidR="00A57D9C">
        <w:t xml:space="preserve"> </w:t>
      </w:r>
      <w:r w:rsidR="00130DF5">
        <w:t>=</w:t>
      </w:r>
      <w:r w:rsidR="00A57D9C">
        <w:t xml:space="preserve"> </w:t>
      </w:r>
      <w:r w:rsidR="00130DF5">
        <w:t>1</w:t>
      </w:r>
      <w:r w:rsidR="001337BE">
        <w:t xml:space="preserve"> </w:t>
      </w:r>
      <w:r w:rsidR="008B5549">
        <w:t>the latent state model is</w:t>
      </w:r>
    </w:p>
    <w:tbl>
      <w:tblPr>
        <w:tblStyle w:val="TableGrid"/>
        <w:tblW w:w="0" w:type="auto"/>
        <w:tblLook w:val="04A0" w:firstRow="1" w:lastRow="0" w:firstColumn="1" w:lastColumn="0" w:noHBand="0" w:noVBand="1"/>
      </w:tblPr>
      <w:tblGrid>
        <w:gridCol w:w="805"/>
        <w:gridCol w:w="7650"/>
        <w:gridCol w:w="895"/>
      </w:tblGrid>
      <w:tr w:rsidR="00130DF5" w14:paraId="7A2CB73F" w14:textId="77777777" w:rsidTr="004A7AC7">
        <w:tc>
          <w:tcPr>
            <w:tcW w:w="805" w:type="dxa"/>
          </w:tcPr>
          <w:p w14:paraId="0D5FE1A3" w14:textId="77777777" w:rsidR="00130DF5" w:rsidRDefault="00130DF5" w:rsidP="00F36728"/>
        </w:tc>
        <w:tc>
          <w:tcPr>
            <w:tcW w:w="7650" w:type="dxa"/>
          </w:tcPr>
          <w:p w14:paraId="08A331FB" w14:textId="18C2F0DD" w:rsidR="00130DF5" w:rsidRPr="00130DF5" w:rsidRDefault="000B6C02" w:rsidP="00F36728">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m:oMathPara>
          </w:p>
          <w:p w14:paraId="325FD73F" w14:textId="649A9236" w:rsidR="00130DF5" w:rsidRPr="00130DF5" w:rsidRDefault="00000000" w:rsidP="004A7AC7">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oMath>
            <w:r w:rsidR="004A7AC7">
              <w:rPr>
                <w:rFonts w:eastAsiaTheme="minorEastAsia"/>
                <w:i/>
              </w:rPr>
              <w:t>,</w:t>
            </w:r>
          </w:p>
        </w:tc>
        <w:tc>
          <w:tcPr>
            <w:tcW w:w="895" w:type="dxa"/>
            <w:vAlign w:val="center"/>
          </w:tcPr>
          <w:p w14:paraId="21D16C19" w14:textId="0AF69D06" w:rsidR="00130DF5" w:rsidRDefault="00130DF5" w:rsidP="004A7AC7">
            <w:pPr>
              <w:jc w:val="center"/>
            </w:pPr>
            <w:r>
              <w:t>Eq. 1</w:t>
            </w:r>
          </w:p>
        </w:tc>
      </w:tr>
    </w:tbl>
    <w:p w14:paraId="6B976EAB" w14:textId="77777777" w:rsidR="00130DF5" w:rsidRDefault="00130DF5" w:rsidP="00F36728"/>
    <w:p w14:paraId="6C76C877" w14:textId="1AA25712" w:rsidR="004A7AC7" w:rsidRPr="008B5549" w:rsidRDefault="008B5549" w:rsidP="00F36728">
      <w:r>
        <w:t>w</w:t>
      </w:r>
      <w:r w:rsidR="004A7AC7">
        <w:t xml:space="preserve">here </w:t>
      </w:r>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is a vector of regression coefficients (</w:t>
      </w:r>
      <m:oMath>
        <m:r>
          <m:rPr>
            <m:sty m:val="bi"/>
          </m:rPr>
          <w:rPr>
            <w:rFonts w:ascii="Cambria Math" w:hAnsi="Cambria Math"/>
          </w:rPr>
          <m:t>β</m:t>
        </m:r>
      </m:oMath>
      <w:r w:rsidR="000B6C02">
        <w:rPr>
          <w:rFonts w:eastAsiaTheme="minorEastAsia"/>
        </w:rPr>
        <w:t xml:space="preserve">, which </w:t>
      </w:r>
      <w:r w:rsidR="004A7AC7">
        <w:rPr>
          <w:rFonts w:eastAsiaTheme="minorEastAsia"/>
        </w:rPr>
        <w:t>includ</w:t>
      </w:r>
      <w:r w:rsidR="000B6C02">
        <w:rPr>
          <w:rFonts w:eastAsiaTheme="minorEastAsia"/>
        </w:rPr>
        <w:t>es</w:t>
      </w:r>
      <w:r w:rsidR="004A7AC7">
        <w:rPr>
          <w:rFonts w:eastAsiaTheme="minorEastAsia"/>
        </w:rPr>
        <w:t xml:space="preserve"> the model intercept) and their associated covariates</w:t>
      </w:r>
      <w:r w:rsidR="000B6C02">
        <w:rPr>
          <w:rFonts w:eastAsiaTheme="minorEastAsia"/>
        </w:rPr>
        <w:t xml:space="preserve">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0B6C02">
        <w:rPr>
          <w:rFonts w:eastAsiaTheme="minorEastAsia"/>
          <w:b/>
          <w:bCs/>
        </w:rPr>
        <w:t>)</w:t>
      </w:r>
      <w:r w:rsidR="004A7AC7">
        <w:rPr>
          <w:rFonts w:eastAsiaTheme="minorEastAsia"/>
        </w:rPr>
        <w:t xml:space="preserve">, which </w:t>
      </w:r>
      <w:r w:rsidR="00FD008D">
        <w:rPr>
          <w:rFonts w:eastAsiaTheme="minorEastAsia"/>
        </w:rPr>
        <w:t>is</w:t>
      </w:r>
      <w:r w:rsidR="004A7AC7">
        <w:rPr>
          <w:rFonts w:eastAsiaTheme="minorEastAsia"/>
        </w:rPr>
        <w:t xml:space="preserve"> indexed by </w:t>
      </w:r>
      <w:proofErr w:type="spellStart"/>
      <w:r w:rsidR="004A7AC7">
        <w:rPr>
          <w:rFonts w:eastAsiaTheme="minorEastAsia"/>
          <w:i/>
          <w:iCs/>
        </w:rPr>
        <w:t>i</w:t>
      </w:r>
      <w:proofErr w:type="spellEnd"/>
      <w:r w:rsidR="004A7AC7">
        <w:rPr>
          <w:rFonts w:eastAsiaTheme="minorEastAsia"/>
        </w:rPr>
        <w:t xml:space="preserve"> and </w:t>
      </w:r>
      <w:r w:rsidR="004A7AC7">
        <w:rPr>
          <w:rFonts w:eastAsiaTheme="minorEastAsia"/>
          <w:i/>
          <w:iCs/>
        </w:rPr>
        <w:t xml:space="preserve">t </w:t>
      </w:r>
      <w:r w:rsidR="004A7AC7">
        <w:rPr>
          <w:rFonts w:eastAsiaTheme="minorEastAsia"/>
        </w:rPr>
        <w:t>because the</w:t>
      </w:r>
      <w:r w:rsidR="00FD008D">
        <w:rPr>
          <w:rFonts w:eastAsiaTheme="minorEastAsia"/>
        </w:rPr>
        <w:t xml:space="preserve"> covariates</w:t>
      </w:r>
      <w:r w:rsidR="004A7AC7">
        <w:rPr>
          <w:rFonts w:eastAsiaTheme="minorEastAsia"/>
        </w:rPr>
        <w:t xml:space="preserve"> could vary across space, time, or both. Note that the first element of </w:t>
      </w:r>
      <m:oMath>
        <m:sSub>
          <m:sSubPr>
            <m:ctrlPr>
              <w:rPr>
                <w:rFonts w:ascii="Cambria Math" w:hAnsi="Cambria Math"/>
                <w:b/>
                <w:bCs/>
                <w:i/>
              </w:rPr>
            </m:ctrlPr>
          </m:sSubPr>
          <m:e>
            <m:r>
              <m:rPr>
                <m:sty m:val="bi"/>
              </m:rPr>
              <w:rPr>
                <w:rFonts w:ascii="Cambria Math" w:hAnsi="Cambria Math"/>
              </w:rPr>
              <m:t>x</m:t>
            </m:r>
          </m:e>
          <m:sub>
            <m:r>
              <w:rPr>
                <w:rFonts w:ascii="Cambria Math" w:hAnsi="Cambria Math"/>
              </w:rPr>
              <m:t>i,1</m:t>
            </m:r>
          </m:sub>
        </m:sSub>
      </m:oMath>
      <w:r w:rsidR="004A7AC7">
        <w:rPr>
          <w:rFonts w:eastAsiaTheme="minorEastAsia"/>
          <w:b/>
          <w:bCs/>
        </w:rPr>
        <w:t xml:space="preserve"> </w:t>
      </w:r>
      <w:r w:rsidR="004A7AC7">
        <w:rPr>
          <w:rFonts w:eastAsiaTheme="minorEastAsia"/>
        </w:rPr>
        <w:t xml:space="preserve">is a 1 to account for the model intercept. This setup for the first season of data is </w:t>
      </w:r>
      <w:r>
        <w:rPr>
          <w:rFonts w:eastAsiaTheme="minorEastAsia"/>
        </w:rPr>
        <w:t xml:space="preserve">identical to </w:t>
      </w:r>
      <w:r w:rsidR="004A7AC7">
        <w:rPr>
          <w:rFonts w:eastAsiaTheme="minorEastAsia"/>
        </w:rPr>
        <w:t xml:space="preserve">dynamic occupancy models. However, </w:t>
      </w:r>
      <w:proofErr w:type="spellStart"/>
      <w:r w:rsidR="004A7AC7">
        <w:rPr>
          <w:rFonts w:eastAsiaTheme="minorEastAsia"/>
        </w:rPr>
        <w:t>autologistic</w:t>
      </w:r>
      <w:proofErr w:type="spellEnd"/>
      <w:r w:rsidR="004A7AC7">
        <w:rPr>
          <w:rFonts w:eastAsiaTheme="minorEastAsia"/>
        </w:rPr>
        <w:t xml:space="preserve"> occupancy models use the </w:t>
      </w:r>
      <m:oMath>
        <m:r>
          <m:rPr>
            <m:sty m:val="bi"/>
          </m:rPr>
          <w:rPr>
            <w:rFonts w:ascii="Cambria Math" w:hAnsi="Cambria Math"/>
          </w:rPr>
          <m:t>β</m:t>
        </m:r>
      </m:oMath>
      <w:r w:rsidR="00A57D9C">
        <w:rPr>
          <w:rFonts w:eastAsiaTheme="minorEastAsia"/>
        </w:rPr>
        <w:t xml:space="preserve"> occupancy </w:t>
      </w:r>
      <w:r w:rsidR="004A7AC7">
        <w:rPr>
          <w:rFonts w:eastAsiaTheme="minorEastAsia"/>
        </w:rPr>
        <w:t>parameters across all seasons</w:t>
      </w:r>
      <w:r w:rsidR="00A57D9C">
        <w:rPr>
          <w:rFonts w:eastAsiaTheme="minorEastAsia"/>
        </w:rPr>
        <w:t xml:space="preserve"> of data</w:t>
      </w:r>
      <w:r w:rsidR="004A7AC7">
        <w:rPr>
          <w:rFonts w:eastAsiaTheme="minorEastAsia"/>
        </w:rPr>
        <w:t xml:space="preserve"> instead of </w:t>
      </w:r>
      <w:r w:rsidR="00A57D9C">
        <w:rPr>
          <w:rFonts w:eastAsiaTheme="minorEastAsia"/>
        </w:rPr>
        <w:t>explicitly</w:t>
      </w:r>
      <w:r w:rsidR="004A7AC7">
        <w:rPr>
          <w:rFonts w:eastAsiaTheme="minorEastAsia"/>
        </w:rPr>
        <w:t xml:space="preserve"> estimating local colonization and extinction rates. </w:t>
      </w:r>
      <w:r>
        <w:rPr>
          <w:rFonts w:eastAsiaTheme="minorEastAsia"/>
        </w:rPr>
        <w:t xml:space="preserve">For </w:t>
      </w:r>
      <w:r w:rsidRPr="00A57D9C">
        <w:rPr>
          <w:rFonts w:eastAsiaTheme="minorEastAsia"/>
          <w:i/>
          <w:iCs/>
        </w:rPr>
        <w:t>t</w:t>
      </w:r>
      <w:r w:rsidR="00A57D9C">
        <w:rPr>
          <w:rFonts w:eastAsiaTheme="minorEastAsia"/>
        </w:rPr>
        <w:t xml:space="preserve"> </w:t>
      </w:r>
      <w:r>
        <w:rPr>
          <w:rFonts w:eastAsiaTheme="minorEastAsia"/>
        </w:rPr>
        <w:t>&gt;</w:t>
      </w:r>
      <w:r w:rsidR="00A57D9C">
        <w:rPr>
          <w:rFonts w:eastAsiaTheme="minorEastAsia"/>
        </w:rPr>
        <w:t xml:space="preserve"> </w:t>
      </w:r>
      <w:r>
        <w:rPr>
          <w:rFonts w:eastAsiaTheme="minorEastAsia"/>
        </w:rPr>
        <w:t xml:space="preserve">1 we modify the logit-linear predictor by adding our </w:t>
      </w:r>
      <w:proofErr w:type="spellStart"/>
      <w:r>
        <w:rPr>
          <w:rFonts w:eastAsiaTheme="minorEastAsia"/>
        </w:rPr>
        <w:t>autologistic</w:t>
      </w:r>
      <w:proofErr w:type="spellEnd"/>
      <w:r>
        <w:rPr>
          <w:rFonts w:eastAsiaTheme="minorEastAsia"/>
        </w:rPr>
        <w:t xml:space="preserve"> term, </w:t>
      </w:r>
      <w:r w:rsidRPr="00F36728">
        <w:rPr>
          <w:i/>
          <w:iCs/>
        </w:rPr>
        <w:t>θ</w:t>
      </w:r>
      <w:r>
        <w:t xml:space="preserve">, that is multiplied by a species occupancy status at the site of interest in the previous </w:t>
      </w:r>
      <w:r w:rsidR="00A57D9C">
        <w:t>season</w:t>
      </w:r>
      <w:r>
        <w:t>.</w:t>
      </w:r>
    </w:p>
    <w:tbl>
      <w:tblPr>
        <w:tblStyle w:val="TableGrid"/>
        <w:tblW w:w="0" w:type="auto"/>
        <w:tblLook w:val="04A0" w:firstRow="1" w:lastRow="0" w:firstColumn="1" w:lastColumn="0" w:noHBand="0" w:noVBand="1"/>
      </w:tblPr>
      <w:tblGrid>
        <w:gridCol w:w="805"/>
        <w:gridCol w:w="7650"/>
        <w:gridCol w:w="895"/>
      </w:tblGrid>
      <w:tr w:rsidR="008B5549" w14:paraId="37BBF0F7" w14:textId="77777777" w:rsidTr="00EE048A">
        <w:tc>
          <w:tcPr>
            <w:tcW w:w="805" w:type="dxa"/>
          </w:tcPr>
          <w:p w14:paraId="20949C97" w14:textId="77777777" w:rsidR="008B5549" w:rsidRDefault="008B5549" w:rsidP="00EE048A"/>
        </w:tc>
        <w:tc>
          <w:tcPr>
            <w:tcW w:w="7650" w:type="dxa"/>
          </w:tcPr>
          <w:p w14:paraId="00481851" w14:textId="38A27302" w:rsidR="008B5549"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 xml:space="preserve">) =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i,t-1</m:t>
                    </m:r>
                  </m:sub>
                </m:sSub>
              </m:oMath>
            </m:oMathPara>
          </w:p>
          <w:p w14:paraId="68D97C2B" w14:textId="1268CEBC" w:rsidR="008B5549" w:rsidRPr="00130DF5" w:rsidRDefault="00000000" w:rsidP="00EE048A">
            <w:pPr>
              <w:jc w:val="center"/>
              <w:rPr>
                <w:i/>
              </w:rPr>
            </w:pPr>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i,t</m:t>
                  </m:r>
                </m:sub>
              </m:sSub>
              <m:r>
                <w:rPr>
                  <w:rFonts w:ascii="Cambria Math" w:hAnsi="Cambria Math"/>
                </w:rPr>
                <m:t>)</m:t>
              </m:r>
            </m:oMath>
            <w:r w:rsidR="008B5549">
              <w:rPr>
                <w:rFonts w:eastAsiaTheme="minorEastAsia"/>
                <w:i/>
              </w:rPr>
              <w:t>,</w:t>
            </w:r>
            <w:r w:rsidR="00A57D9C">
              <w:rPr>
                <w:rFonts w:eastAsiaTheme="minorEastAsia"/>
                <w:i/>
              </w:rPr>
              <w:t xml:space="preserve"> </w:t>
            </w:r>
            <w:r w:rsidR="00A57D9C">
              <w:rPr>
                <w:rFonts w:eastAsiaTheme="minorEastAsia"/>
                <w:iCs/>
              </w:rPr>
              <w:t xml:space="preserve">for </w:t>
            </w:r>
            <w:r w:rsidR="008B5549">
              <w:rPr>
                <w:rFonts w:eastAsiaTheme="minorEastAsia"/>
                <w:i/>
              </w:rPr>
              <w:t xml:space="preserve"> t &gt; 1</w:t>
            </w:r>
          </w:p>
        </w:tc>
        <w:tc>
          <w:tcPr>
            <w:tcW w:w="895" w:type="dxa"/>
            <w:vAlign w:val="center"/>
          </w:tcPr>
          <w:p w14:paraId="7A7D65EB" w14:textId="7690E2EA" w:rsidR="008B5549" w:rsidRDefault="008B5549" w:rsidP="00EE048A">
            <w:pPr>
              <w:jc w:val="center"/>
            </w:pPr>
            <w:r>
              <w:t>Eq. 2</w:t>
            </w:r>
          </w:p>
        </w:tc>
      </w:tr>
    </w:tbl>
    <w:p w14:paraId="2E7CFEEB" w14:textId="02132D7F" w:rsidR="00693AFB" w:rsidRDefault="00693AFB" w:rsidP="00693AFB"/>
    <w:p w14:paraId="1E8E5C74" w14:textId="7E65B07D" w:rsidR="00792F04" w:rsidRPr="00A57D9C" w:rsidRDefault="00A57D9C" w:rsidP="003B68DE">
      <w:pPr>
        <w:ind w:firstLine="720"/>
        <w:rPr>
          <w:rFonts w:eastAsiaTheme="minorEastAsia"/>
          <w:iCs/>
        </w:rPr>
      </w:pPr>
      <w:r>
        <w:t>W</w:t>
      </w:r>
      <w:r w:rsidR="004050B6">
        <w:t xml:space="preserve">hen the species is present during the previous </w:t>
      </w:r>
      <w:r>
        <w:t>season then</w:t>
      </w:r>
      <w:r w:rsidR="004050B6">
        <w:t xml:space="preserve"> </w:t>
      </w:r>
      <m:oMath>
        <m:sSub>
          <m:sSubPr>
            <m:ctrlPr>
              <w:rPr>
                <w:rFonts w:ascii="Cambria Math" w:hAnsi="Cambria Math"/>
                <w:i/>
              </w:rPr>
            </m:ctrlPr>
          </m:sSubPr>
          <m:e>
            <m:r>
              <w:rPr>
                <w:rFonts w:ascii="Cambria Math" w:hAnsi="Cambria Math"/>
              </w:rPr>
              <m:t>z</m:t>
            </m:r>
          </m:e>
          <m:sub>
            <m:r>
              <w:rPr>
                <w:rFonts w:ascii="Cambria Math" w:hAnsi="Cambria Math"/>
              </w:rPr>
              <m:t>i,t-1</m:t>
            </m:r>
          </m:sub>
        </m:sSub>
        <m:r>
          <w:rPr>
            <w:rFonts w:ascii="Cambria Math" w:hAnsi="Cambria Math"/>
          </w:rPr>
          <m:t xml:space="preserve"> = 1</m:t>
        </m:r>
      </m:oMath>
      <w:r w:rsidR="004050B6">
        <w:rPr>
          <w:rFonts w:eastAsiaTheme="minorEastAsia"/>
          <w:iCs/>
        </w:rPr>
        <w:t xml:space="preserve"> and </w:t>
      </w:r>
      <w:r w:rsidR="004050B6" w:rsidRPr="004050B6">
        <w:rPr>
          <w:rFonts w:eastAsiaTheme="minorEastAsia"/>
          <w:i/>
        </w:rPr>
        <w:t>θ</w:t>
      </w:r>
      <w:r w:rsidR="004050B6">
        <w:rPr>
          <w:rFonts w:eastAsiaTheme="minorEastAsia"/>
          <w:iCs/>
        </w:rPr>
        <w:t xml:space="preserve"> is added to the logit-linear predictor</w:t>
      </w:r>
      <w:r w:rsidR="00792F04">
        <w:rPr>
          <w:rFonts w:eastAsiaTheme="minorEastAsia"/>
          <w:iCs/>
        </w:rPr>
        <w:t>, otherwise it is excluded</w:t>
      </w:r>
      <w:r w:rsidR="004050B6">
        <w:rPr>
          <w:rFonts w:eastAsiaTheme="minorEastAsia"/>
          <w:iCs/>
        </w:rPr>
        <w:t xml:space="preserve">. Positive </w:t>
      </w:r>
      <w:r w:rsidR="004050B6" w:rsidRPr="004050B6">
        <w:rPr>
          <w:rFonts w:eastAsiaTheme="minorEastAsia"/>
          <w:i/>
        </w:rPr>
        <w:t>θ</w:t>
      </w:r>
      <w:r w:rsidR="004050B6">
        <w:rPr>
          <w:rFonts w:eastAsiaTheme="minorEastAsia"/>
          <w:i/>
        </w:rPr>
        <w:t xml:space="preserve"> </w:t>
      </w:r>
      <w:r w:rsidR="004050B6">
        <w:rPr>
          <w:rFonts w:eastAsiaTheme="minorEastAsia"/>
          <w:iCs/>
        </w:rPr>
        <w:t xml:space="preserve">values indicate that species presence in the previous timestep increases </w:t>
      </w:r>
      <w:proofErr w:type="spellStart"/>
      <w:r w:rsidR="004050B6" w:rsidRPr="004050B6">
        <w:rPr>
          <w:rFonts w:eastAsiaTheme="minorEastAsia"/>
          <w:i/>
        </w:rPr>
        <w:t>ψ</w:t>
      </w:r>
      <w:r w:rsidR="004050B6">
        <w:rPr>
          <w:rFonts w:eastAsiaTheme="minorEastAsia"/>
          <w:i/>
          <w:vertAlign w:val="subscript"/>
        </w:rPr>
        <w:t>i,t</w:t>
      </w:r>
      <w:proofErr w:type="spellEnd"/>
      <w:r w:rsidR="004050B6">
        <w:rPr>
          <w:rFonts w:eastAsiaTheme="minorEastAsia"/>
          <w:iCs/>
        </w:rPr>
        <w:t xml:space="preserve"> in the current timestep, whereas negative </w:t>
      </w:r>
      <w:r w:rsidR="004050B6" w:rsidRPr="004050B6">
        <w:rPr>
          <w:rFonts w:eastAsiaTheme="minorEastAsia"/>
          <w:i/>
        </w:rPr>
        <w:t>θ</w:t>
      </w:r>
      <w:r w:rsidR="004050B6">
        <w:rPr>
          <w:rFonts w:eastAsiaTheme="minorEastAsia"/>
          <w:i/>
        </w:rPr>
        <w:t xml:space="preserve"> </w:t>
      </w:r>
      <w:r w:rsidR="004050B6">
        <w:rPr>
          <w:rFonts w:eastAsiaTheme="minorEastAsia"/>
          <w:iCs/>
        </w:rPr>
        <w:t>values indicate the opposite.</w:t>
      </w:r>
      <w:r w:rsidR="00670065">
        <w:rPr>
          <w:rFonts w:eastAsiaTheme="minorEastAsia"/>
          <w:iCs/>
        </w:rPr>
        <w:t xml:space="preserve"> </w:t>
      </w:r>
      <w:r w:rsidR="00792F04">
        <w:rPr>
          <w:rFonts w:eastAsiaTheme="minorEastAsia"/>
          <w:iCs/>
        </w:rPr>
        <w:t xml:space="preserve"> </w:t>
      </w:r>
      <w:r>
        <w:rPr>
          <w:rFonts w:eastAsiaTheme="minorEastAsia"/>
          <w:iCs/>
        </w:rPr>
        <w:t xml:space="preserve">As such, </w:t>
      </w:r>
      <w:r w:rsidR="00542CA0">
        <w:rPr>
          <w:rFonts w:eastAsiaTheme="minorEastAsia"/>
          <w:iCs/>
        </w:rPr>
        <w:t xml:space="preserve">when </w:t>
      </w:r>
      <w:r>
        <w:rPr>
          <w:rFonts w:eastAsiaTheme="minorEastAsia"/>
          <w:iCs/>
        </w:rPr>
        <w:t xml:space="preserve">the </w:t>
      </w:r>
      <w:proofErr w:type="spellStart"/>
      <w:r>
        <w:rPr>
          <w:rFonts w:eastAsiaTheme="minorEastAsia"/>
          <w:iCs/>
        </w:rPr>
        <w:t>autologistic</w:t>
      </w:r>
      <w:proofErr w:type="spellEnd"/>
      <w:r>
        <w:rPr>
          <w:rFonts w:eastAsiaTheme="minorEastAsia"/>
          <w:iCs/>
        </w:rPr>
        <w:t xml:space="preserve"> </w:t>
      </w:r>
      <w:r w:rsidRPr="004050B6">
        <w:rPr>
          <w:rFonts w:eastAsiaTheme="minorEastAsia"/>
          <w:i/>
        </w:rPr>
        <w:t>θ</w:t>
      </w:r>
      <w:r>
        <w:rPr>
          <w:rFonts w:eastAsiaTheme="minorEastAsia"/>
          <w:i/>
        </w:rPr>
        <w:t xml:space="preserve"> </w:t>
      </w:r>
      <w:r>
        <w:rPr>
          <w:rFonts w:eastAsiaTheme="minorEastAsia"/>
          <w:iCs/>
        </w:rPr>
        <w:t>term</w:t>
      </w:r>
      <w:r w:rsidR="00FD008D">
        <w:rPr>
          <w:rFonts w:eastAsiaTheme="minorEastAsia"/>
          <w:iCs/>
        </w:rPr>
        <w:t xml:space="preserve"> </w:t>
      </w:r>
      <w:r w:rsidR="00542CA0">
        <w:rPr>
          <w:rFonts w:eastAsiaTheme="minorEastAsia"/>
          <w:iCs/>
        </w:rPr>
        <w:t xml:space="preserve">is added to the linear predictor it </w:t>
      </w:r>
      <w:r w:rsidR="00FD008D">
        <w:rPr>
          <w:rFonts w:eastAsiaTheme="minorEastAsia"/>
          <w:iCs/>
        </w:rPr>
        <w:t>just</w:t>
      </w:r>
      <w:r>
        <w:rPr>
          <w:rFonts w:eastAsiaTheme="minorEastAsia"/>
          <w:iCs/>
        </w:rPr>
        <w:t xml:space="preserve"> increases or decreases the latent state model intercept</w:t>
      </w:r>
      <w:r w:rsidR="000B6C02">
        <w:rPr>
          <w:rFonts w:eastAsiaTheme="minorEastAsia"/>
          <w:iCs/>
        </w:rPr>
        <w:t>, depending on its direction</w:t>
      </w:r>
      <w:r>
        <w:rPr>
          <w:rFonts w:eastAsiaTheme="minorEastAsia"/>
          <w:iCs/>
        </w:rPr>
        <w:t>.</w:t>
      </w:r>
    </w:p>
    <w:p w14:paraId="08A0466F" w14:textId="11C95F24" w:rsidR="004050B6" w:rsidRDefault="00792F04" w:rsidP="003B68DE">
      <w:pPr>
        <w:ind w:firstLine="720"/>
        <w:rPr>
          <w:rFonts w:eastAsiaTheme="minorEastAsia"/>
          <w:iCs/>
        </w:rPr>
      </w:pPr>
      <w:r>
        <w:rPr>
          <w:rFonts w:eastAsiaTheme="minorEastAsia"/>
          <w:iCs/>
        </w:rPr>
        <w:t xml:space="preserve">For the data model let </w:t>
      </w:r>
      <w:proofErr w:type="spellStart"/>
      <w:r>
        <w:rPr>
          <w:rFonts w:eastAsiaTheme="minorEastAsia"/>
          <w:i/>
        </w:rPr>
        <w:t>p</w:t>
      </w:r>
      <w:r w:rsidR="00A57D9C">
        <w:rPr>
          <w:rFonts w:eastAsiaTheme="minorEastAsia"/>
          <w:i/>
          <w:vertAlign w:val="subscript"/>
        </w:rPr>
        <w:t>i,t,j</w:t>
      </w:r>
      <w:proofErr w:type="spellEnd"/>
      <w:r>
        <w:rPr>
          <w:rFonts w:eastAsiaTheme="minorEastAsia"/>
          <w:iCs/>
        </w:rPr>
        <w:t xml:space="preserve"> be the conditional probability of detecting the species during </w:t>
      </w:r>
      <w:r w:rsidRPr="00670065">
        <w:rPr>
          <w:rFonts w:eastAsiaTheme="minorEastAsia"/>
          <w:i/>
        </w:rPr>
        <w:t>j</w:t>
      </w:r>
      <w:r>
        <w:rPr>
          <w:rFonts w:eastAsiaTheme="minorEastAsia"/>
          <w:iCs/>
        </w:rPr>
        <w:t xml:space="preserve"> in 1,…,</w:t>
      </w:r>
      <w:r w:rsidRPr="00792F04">
        <w:rPr>
          <w:rFonts w:eastAsiaTheme="minorEastAsia"/>
          <w:i/>
        </w:rPr>
        <w:t>J</w:t>
      </w:r>
      <w:r>
        <w:rPr>
          <w:rFonts w:eastAsiaTheme="minorEastAsia"/>
          <w:iCs/>
        </w:rPr>
        <w:t xml:space="preserve"> secondary sampling periods</w:t>
      </w:r>
      <w:r w:rsidR="00A57D9C">
        <w:rPr>
          <w:rFonts w:eastAsiaTheme="minorEastAsia"/>
          <w:iCs/>
        </w:rPr>
        <w:t xml:space="preserve"> (hereafter surveys)</w:t>
      </w:r>
      <w:r>
        <w:rPr>
          <w:rFonts w:eastAsiaTheme="minorEastAsia"/>
          <w:iCs/>
        </w:rPr>
        <w:t xml:space="preserve"> given the species </w:t>
      </w:r>
      <w:r w:rsidR="000B6C02">
        <w:rPr>
          <w:rFonts w:eastAsiaTheme="minorEastAsia"/>
          <w:iCs/>
        </w:rPr>
        <w:t>is present</w:t>
      </w:r>
      <w:r>
        <w:rPr>
          <w:rFonts w:eastAsiaTheme="minorEastAsia"/>
          <w:iCs/>
        </w:rPr>
        <w:t>. Further,</w:t>
      </w:r>
      <w:r w:rsidR="00670065">
        <w:rPr>
          <w:rFonts w:eastAsiaTheme="minorEastAsia"/>
          <w:iCs/>
        </w:rPr>
        <w:t xml:space="preserve"> let</w:t>
      </w:r>
      <w:r>
        <w:rPr>
          <w:rFonts w:eastAsiaTheme="minorEastAsia"/>
          <w:iCs/>
        </w:rPr>
        <w:t xml:space="preserve"> </w:t>
      </w:r>
      <w:proofErr w:type="spellStart"/>
      <w:r w:rsidRPr="00A57D9C">
        <w:rPr>
          <w:rFonts w:eastAsiaTheme="minorEastAsia"/>
          <w:i/>
        </w:rPr>
        <w:t>y</w:t>
      </w:r>
      <w:r>
        <w:rPr>
          <w:rFonts w:eastAsiaTheme="minorEastAsia"/>
          <w:iCs/>
          <w:vertAlign w:val="subscript"/>
        </w:rPr>
        <w:t>i,t,j</w:t>
      </w:r>
      <w:proofErr w:type="spellEnd"/>
      <w:r>
        <w:rPr>
          <w:rFonts w:eastAsiaTheme="minorEastAsia"/>
          <w:iCs/>
          <w:vertAlign w:val="subscript"/>
        </w:rPr>
        <w:t xml:space="preserve"> </w:t>
      </w:r>
      <w:r w:rsidR="00670065">
        <w:rPr>
          <w:rFonts w:eastAsiaTheme="minorEastAsia"/>
          <w:iCs/>
        </w:rPr>
        <w:t>represent</w:t>
      </w:r>
      <w:r>
        <w:rPr>
          <w:rFonts w:eastAsiaTheme="minorEastAsia"/>
          <w:iCs/>
        </w:rPr>
        <w:t xml:space="preserve"> the detection / non-detection data for site </w:t>
      </w:r>
      <w:proofErr w:type="spellStart"/>
      <w:r>
        <w:rPr>
          <w:rFonts w:eastAsiaTheme="minorEastAsia"/>
          <w:i/>
        </w:rPr>
        <w:t>i</w:t>
      </w:r>
      <w:proofErr w:type="spellEnd"/>
      <w:r>
        <w:rPr>
          <w:rFonts w:eastAsiaTheme="minorEastAsia"/>
          <w:iCs/>
        </w:rPr>
        <w:t xml:space="preserve">, </w:t>
      </w:r>
      <w:r w:rsidR="00A57D9C">
        <w:rPr>
          <w:rFonts w:eastAsiaTheme="minorEastAsia"/>
          <w:iCs/>
        </w:rPr>
        <w:t>season</w:t>
      </w:r>
      <w:r>
        <w:rPr>
          <w:rFonts w:eastAsiaTheme="minorEastAsia"/>
          <w:iCs/>
        </w:rPr>
        <w:t xml:space="preserve"> </w:t>
      </w:r>
      <w:r>
        <w:rPr>
          <w:rFonts w:eastAsiaTheme="minorEastAsia"/>
          <w:i/>
        </w:rPr>
        <w:t>t</w:t>
      </w:r>
      <w:r>
        <w:rPr>
          <w:rFonts w:eastAsiaTheme="minorEastAsia"/>
          <w:iCs/>
        </w:rPr>
        <w:t xml:space="preserve">, and </w:t>
      </w:r>
      <w:r w:rsidR="00A57D9C">
        <w:rPr>
          <w:rFonts w:eastAsiaTheme="minorEastAsia"/>
          <w:iCs/>
        </w:rPr>
        <w:t>survey</w:t>
      </w:r>
      <w:r>
        <w:rPr>
          <w:rFonts w:eastAsiaTheme="minorEastAsia"/>
          <w:iCs/>
        </w:rPr>
        <w:t xml:space="preserve"> </w:t>
      </w:r>
      <w:r>
        <w:rPr>
          <w:rFonts w:eastAsiaTheme="minorEastAsia"/>
          <w:i/>
        </w:rPr>
        <w:t>j</w:t>
      </w:r>
      <w:r>
        <w:rPr>
          <w:rFonts w:eastAsiaTheme="minorEastAsia"/>
          <w:iCs/>
        </w:rPr>
        <w:t xml:space="preserve"> which equals 1 if the species was detected, 0 if not, and NA if data was not collected.  This level of the model is</w:t>
      </w:r>
    </w:p>
    <w:tbl>
      <w:tblPr>
        <w:tblStyle w:val="TableGrid"/>
        <w:tblW w:w="0" w:type="auto"/>
        <w:tblLook w:val="04A0" w:firstRow="1" w:lastRow="0" w:firstColumn="1" w:lastColumn="0" w:noHBand="0" w:noVBand="1"/>
      </w:tblPr>
      <w:tblGrid>
        <w:gridCol w:w="805"/>
        <w:gridCol w:w="7650"/>
        <w:gridCol w:w="895"/>
      </w:tblGrid>
      <w:tr w:rsidR="00792F04" w14:paraId="642C2C10" w14:textId="77777777" w:rsidTr="00EE048A">
        <w:tc>
          <w:tcPr>
            <w:tcW w:w="805" w:type="dxa"/>
          </w:tcPr>
          <w:p w14:paraId="512433EC" w14:textId="77777777" w:rsidR="00792F04" w:rsidRDefault="00792F04" w:rsidP="00EE048A"/>
        </w:tc>
        <w:tc>
          <w:tcPr>
            <w:tcW w:w="7650" w:type="dxa"/>
          </w:tcPr>
          <w:p w14:paraId="74E8BE6C" w14:textId="33FDEF01" w:rsidR="00792F04" w:rsidRPr="00130DF5" w:rsidRDefault="000B6C02" w:rsidP="00EE048A">
            <w:pPr>
              <w:rPr>
                <w:rFonts w:eastAsiaTheme="minorEastAsia"/>
                <w:b/>
                <w:bCs/>
              </w:rPr>
            </w:pPr>
            <m:oMathPara>
              <m:oMath>
                <m:r>
                  <m:rPr>
                    <m:sty m:val="p"/>
                  </m:rPr>
                  <w:rPr>
                    <w:rFonts w:ascii="Cambria Math" w:hAnsi="Cambria Math"/>
                  </w:rPr>
                  <m:t>logit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r>
                  <w:rPr>
                    <w:rFonts w:ascii="Cambria Math" w:hAnsi="Cambria Math"/>
                  </w:rPr>
                  <m:t xml:space="preserve">) = </m:t>
                </m:r>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r>
                  <m:rPr>
                    <m:sty m:val="bi"/>
                  </m:rPr>
                  <w:rPr>
                    <w:rFonts w:ascii="Cambria Math" w:hAnsi="Cambria Math"/>
                  </w:rPr>
                  <m:t xml:space="preserve"> </m:t>
                </m:r>
              </m:oMath>
            </m:oMathPara>
          </w:p>
          <w:p w14:paraId="1FDE1F56" w14:textId="54527D3A" w:rsidR="00792F04" w:rsidRPr="00130DF5" w:rsidRDefault="00000000" w:rsidP="00EE048A">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i,t,j</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i,t</m:t>
                    </m:r>
                  </m:sub>
                </m:sSub>
                <m:r>
                  <w:rPr>
                    <w:rFonts w:ascii="Cambria Math" w:hAnsi="Cambria Math"/>
                  </w:rPr>
                  <m:t xml:space="preserve">  ~ </m:t>
                </m:r>
                <m:r>
                  <m:rPr>
                    <m:sty m:val="p"/>
                  </m:rPr>
                  <w:rPr>
                    <w:rFonts w:ascii="Cambria Math" w:hAnsi="Cambria Math"/>
                  </w:rPr>
                  <m:t>Bernoulli</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i,t,j</m:t>
                    </m:r>
                  </m:sub>
                </m:sSub>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oMath>
            </m:oMathPara>
          </w:p>
        </w:tc>
        <w:tc>
          <w:tcPr>
            <w:tcW w:w="895" w:type="dxa"/>
            <w:vAlign w:val="center"/>
          </w:tcPr>
          <w:p w14:paraId="2764E183" w14:textId="4EE5D148" w:rsidR="00792F04" w:rsidRDefault="00792F04" w:rsidP="00EE048A">
            <w:pPr>
              <w:jc w:val="center"/>
            </w:pPr>
            <w:r>
              <w:t>Eq. 3</w:t>
            </w:r>
          </w:p>
        </w:tc>
      </w:tr>
    </w:tbl>
    <w:p w14:paraId="1B1A0AFC" w14:textId="77777777" w:rsidR="00792F04" w:rsidRDefault="00792F04" w:rsidP="00693AFB">
      <w:pPr>
        <w:rPr>
          <w:iCs/>
        </w:rPr>
      </w:pPr>
    </w:p>
    <w:p w14:paraId="56A076C0" w14:textId="2F46D4D8" w:rsidR="00670065" w:rsidRDefault="00670065" w:rsidP="00693AFB">
      <w:pPr>
        <w:rPr>
          <w:rFonts w:eastAsiaTheme="minorEastAsia"/>
        </w:rPr>
      </w:pPr>
      <w:r>
        <w:rPr>
          <w:iCs/>
        </w:rPr>
        <w:t xml:space="preserve">where </w:t>
      </w:r>
      <m:oMath>
        <m:r>
          <m:rPr>
            <m:sty m:val="bi"/>
          </m:rPr>
          <w:rPr>
            <w:rFonts w:ascii="Cambria Math" w:hAnsi="Cambria Math"/>
          </w:rPr>
          <m:t>a</m:t>
        </m:r>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Pr>
          <w:rFonts w:eastAsiaTheme="minorEastAsia"/>
          <w:b/>
          <w:bCs/>
        </w:rPr>
        <w:t xml:space="preserve"> </w:t>
      </w:r>
      <w:r>
        <w:rPr>
          <w:rFonts w:eastAsiaTheme="minorEastAsia"/>
        </w:rPr>
        <w:t>is a vector of regression coefficients</w:t>
      </w:r>
      <w:r w:rsidR="000B6C02">
        <w:rPr>
          <w:rFonts w:eastAsiaTheme="minorEastAsia"/>
        </w:rPr>
        <w:t xml:space="preserve"> (</w:t>
      </w:r>
      <m:oMath>
        <m:r>
          <m:rPr>
            <m:sty m:val="bi"/>
          </m:rPr>
          <w:rPr>
            <w:rFonts w:ascii="Cambria Math" w:hAnsi="Cambria Math"/>
          </w:rPr>
          <m:t>a</m:t>
        </m:r>
      </m:oMath>
      <w:r w:rsidR="000B6C02">
        <w:rPr>
          <w:rFonts w:eastAsiaTheme="minorEastAsia"/>
          <w:b/>
        </w:rPr>
        <w:t>)</w:t>
      </w:r>
      <w:r>
        <w:rPr>
          <w:rFonts w:eastAsiaTheme="minorEastAsia"/>
        </w:rPr>
        <w:t xml:space="preserve"> and their associated covariates </w:t>
      </w:r>
      <w:r w:rsidR="00921F5C">
        <w:rPr>
          <w:rFonts w:eastAsiaTheme="minorEastAsia"/>
        </w:rPr>
        <w:t>(</w:t>
      </w:r>
      <m:oMath>
        <m:sSub>
          <m:sSubPr>
            <m:ctrlPr>
              <w:rPr>
                <w:rFonts w:ascii="Cambria Math" w:hAnsi="Cambria Math"/>
                <w:b/>
                <w:bCs/>
                <w:i/>
              </w:rPr>
            </m:ctrlPr>
          </m:sSubPr>
          <m:e>
            <m:r>
              <m:rPr>
                <m:sty m:val="bi"/>
              </m:rPr>
              <w:rPr>
                <w:rFonts w:ascii="Cambria Math" w:hAnsi="Cambria Math"/>
              </w:rPr>
              <m:t>k</m:t>
            </m:r>
          </m:e>
          <m:sub>
            <m:r>
              <w:rPr>
                <w:rFonts w:ascii="Cambria Math" w:hAnsi="Cambria Math"/>
              </w:rPr>
              <m:t>i,t,j</m:t>
            </m:r>
          </m:sub>
        </m:sSub>
      </m:oMath>
      <w:r w:rsidR="000B6C02">
        <w:rPr>
          <w:rFonts w:eastAsiaTheme="minorEastAsia"/>
        </w:rPr>
        <w:t xml:space="preserve">) </w:t>
      </w:r>
      <w:r>
        <w:rPr>
          <w:rFonts w:eastAsiaTheme="minorEastAsia"/>
        </w:rPr>
        <w:t>that</w:t>
      </w:r>
      <w:r w:rsidR="00542CA0">
        <w:rPr>
          <w:rFonts w:eastAsiaTheme="minorEastAsia"/>
        </w:rPr>
        <w:t xml:space="preserve"> can</w:t>
      </w:r>
      <w:r>
        <w:rPr>
          <w:rFonts w:eastAsiaTheme="minorEastAsia"/>
        </w:rPr>
        <w:t xml:space="preserve"> vary across sites, </w:t>
      </w:r>
      <w:r w:rsidR="00C1572D">
        <w:rPr>
          <w:rFonts w:eastAsiaTheme="minorEastAsia"/>
        </w:rPr>
        <w:t>seasons</w:t>
      </w:r>
      <w:r>
        <w:rPr>
          <w:rFonts w:eastAsiaTheme="minorEastAsia"/>
        </w:rPr>
        <w:t xml:space="preserve">, </w:t>
      </w:r>
      <w:r w:rsidR="00C1572D">
        <w:rPr>
          <w:rFonts w:eastAsiaTheme="minorEastAsia"/>
        </w:rPr>
        <w:t>or</w:t>
      </w:r>
      <w:r>
        <w:rPr>
          <w:rFonts w:eastAsiaTheme="minorEastAsia"/>
        </w:rPr>
        <w:t xml:space="preserve"> </w:t>
      </w:r>
      <w:r w:rsidR="00C1572D">
        <w:rPr>
          <w:rFonts w:eastAsiaTheme="minorEastAsia"/>
        </w:rPr>
        <w:t>surveys</w:t>
      </w:r>
      <w:r>
        <w:rPr>
          <w:rFonts w:eastAsiaTheme="minorEastAsia"/>
        </w:rPr>
        <w:t xml:space="preserve">. Given Eq. 1 through Eq. 3, </w:t>
      </w:r>
      <w:r w:rsidR="00C1572D">
        <w:rPr>
          <w:rFonts w:eastAsiaTheme="minorEastAsia"/>
        </w:rPr>
        <w:t xml:space="preserve">you can see that </w:t>
      </w:r>
      <w:proofErr w:type="spellStart"/>
      <w:r w:rsidR="00C1572D">
        <w:rPr>
          <w:rFonts w:eastAsiaTheme="minorEastAsia"/>
        </w:rPr>
        <w:t>autologistic</w:t>
      </w:r>
      <w:proofErr w:type="spellEnd"/>
      <w:r w:rsidR="00C1572D">
        <w:rPr>
          <w:rFonts w:eastAsiaTheme="minorEastAsia"/>
        </w:rPr>
        <w:t xml:space="preserve"> occupancy models only</w:t>
      </w:r>
      <w:r w:rsidR="00BC4346">
        <w:rPr>
          <w:rFonts w:eastAsiaTheme="minorEastAsia"/>
        </w:rPr>
        <w:t xml:space="preserve"> add one new parameter to the model, </w:t>
      </w:r>
      <w:r w:rsidR="00BC4346" w:rsidRPr="00BC4346">
        <w:rPr>
          <w:rFonts w:eastAsiaTheme="minorEastAsia"/>
          <w:i/>
          <w:iCs/>
        </w:rPr>
        <w:t>θ</w:t>
      </w:r>
      <w:r w:rsidR="00BC4346">
        <w:rPr>
          <w:rFonts w:eastAsiaTheme="minorEastAsia"/>
        </w:rPr>
        <w:t xml:space="preserve">, to account for temporal dependence in species occupancy from one timestep to the next. </w:t>
      </w:r>
    </w:p>
    <w:p w14:paraId="4B4D8B13" w14:textId="37DBF6C2" w:rsidR="001A1BAF" w:rsidRDefault="00B5638B" w:rsidP="00B5638B">
      <w:pPr>
        <w:ind w:firstLine="720"/>
        <w:rPr>
          <w:rFonts w:eastAsiaTheme="minorEastAsia"/>
        </w:rPr>
      </w:pPr>
      <w:r>
        <w:rPr>
          <w:rFonts w:eastAsiaTheme="minorEastAsia"/>
        </w:rPr>
        <w:lastRenderedPageBreak/>
        <w:t xml:space="preserve">The latent variable approach described above is perhaps the easiest way to understand </w:t>
      </w:r>
      <w:proofErr w:type="spellStart"/>
      <w:r>
        <w:rPr>
          <w:rFonts w:eastAsiaTheme="minorEastAsia"/>
        </w:rPr>
        <w:t>autologistic</w:t>
      </w:r>
      <w:proofErr w:type="spellEnd"/>
      <w:r>
        <w:rPr>
          <w:rFonts w:eastAsiaTheme="minorEastAsia"/>
        </w:rPr>
        <w:t xml:space="preserve"> occupancy models and could be coded up as a Bayesian hierarchical model</w:t>
      </w:r>
      <w:r w:rsidR="00542CA0">
        <w:rPr>
          <w:rFonts w:eastAsiaTheme="minorEastAsia"/>
        </w:rPr>
        <w:t xml:space="preserve"> in either NIMBLE (citation) or JAGS (citation)</w:t>
      </w:r>
      <w:r>
        <w:rPr>
          <w:rFonts w:eastAsiaTheme="minorEastAsia"/>
        </w:rPr>
        <w:t xml:space="preserve">. However, </w:t>
      </w:r>
      <w:r w:rsidR="00642113">
        <w:rPr>
          <w:rFonts w:eastAsiaTheme="minorEastAsia"/>
        </w:rPr>
        <w:t xml:space="preserve">if </w:t>
      </w:r>
      <w:r w:rsidR="009312AC">
        <w:rPr>
          <w:rFonts w:eastAsiaTheme="minorEastAsia"/>
        </w:rPr>
        <w:t>we</w:t>
      </w:r>
      <w:r w:rsidR="00642113">
        <w:rPr>
          <w:rFonts w:eastAsiaTheme="minorEastAsia"/>
        </w:rPr>
        <w:t xml:space="preserve"> </w:t>
      </w:r>
      <w:r>
        <w:rPr>
          <w:rFonts w:eastAsiaTheme="minorEastAsia"/>
        </w:rPr>
        <w:t>drop the latent variable</w:t>
      </w:r>
      <w:r w:rsidR="009312AC">
        <w:rPr>
          <w:rFonts w:eastAsiaTheme="minorEastAsia"/>
        </w:rPr>
        <w:t xml:space="preserve"> and</w:t>
      </w:r>
      <w:r>
        <w:rPr>
          <w:rFonts w:eastAsiaTheme="minorEastAsia"/>
        </w:rPr>
        <w:t xml:space="preserve"> write th</w:t>
      </w:r>
      <w:r w:rsidR="007130D2">
        <w:rPr>
          <w:rFonts w:eastAsiaTheme="minorEastAsia"/>
        </w:rPr>
        <w:t>e</w:t>
      </w:r>
      <w:r>
        <w:rPr>
          <w:rFonts w:eastAsiaTheme="minorEastAsia"/>
        </w:rPr>
        <w:t xml:space="preserve"> model with matrix notation</w:t>
      </w:r>
      <w:r w:rsidR="009312AC">
        <w:rPr>
          <w:rFonts w:eastAsiaTheme="minorEastAsia"/>
        </w:rPr>
        <w:t xml:space="preserve"> it is possible to</w:t>
      </w:r>
      <w:r w:rsidR="00642113">
        <w:rPr>
          <w:rFonts w:eastAsiaTheme="minorEastAsia"/>
        </w:rPr>
        <w:t xml:space="preserve"> estimate the associated parameters v</w:t>
      </w:r>
      <w:r>
        <w:rPr>
          <w:rFonts w:eastAsiaTheme="minorEastAsia"/>
        </w:rPr>
        <w:t xml:space="preserve">ia maximum likelihood, which is what I did for </w:t>
      </w:r>
      <w:proofErr w:type="spellStart"/>
      <w:r w:rsidRPr="00B5638B">
        <w:rPr>
          <w:rFonts w:ascii="Lucida Console" w:eastAsiaTheme="minorEastAsia" w:hAnsi="Lucida Console"/>
        </w:rPr>
        <w:t>autoOcc</w:t>
      </w:r>
      <w:proofErr w:type="spellEnd"/>
      <w:r w:rsidR="007130D2">
        <w:rPr>
          <w:rFonts w:eastAsiaTheme="minorEastAsia"/>
        </w:rPr>
        <w:t xml:space="preserve">. </w:t>
      </w:r>
      <w:r w:rsidR="00AB08D8">
        <w:rPr>
          <w:rFonts w:eastAsiaTheme="minorEastAsia"/>
        </w:rPr>
        <w:t>To</w:t>
      </w:r>
      <w:r w:rsidR="00EB3F61">
        <w:rPr>
          <w:rFonts w:eastAsiaTheme="minorEastAsia"/>
        </w:rPr>
        <w:t xml:space="preserve"> </w:t>
      </w:r>
      <w:r w:rsidR="001A1BAF">
        <w:rPr>
          <w:rFonts w:eastAsiaTheme="minorEastAsia"/>
        </w:rPr>
        <w:t xml:space="preserve">make it easier to follow along with </w:t>
      </w:r>
      <w:r w:rsidR="00AD1D4A">
        <w:rPr>
          <w:rFonts w:eastAsiaTheme="minorEastAsia"/>
        </w:rPr>
        <w:t>this model formulation</w:t>
      </w:r>
      <w:r w:rsidR="00EB3F61">
        <w:rPr>
          <w:rFonts w:eastAsiaTheme="minorEastAsia"/>
        </w:rPr>
        <w:t xml:space="preserve">, </w:t>
      </w:r>
      <w:r w:rsidR="007130D2">
        <w:rPr>
          <w:rFonts w:eastAsiaTheme="minorEastAsia"/>
        </w:rPr>
        <w:t>let’s assume one site ha</w:t>
      </w:r>
      <w:r w:rsidR="00EB3F61">
        <w:rPr>
          <w:rFonts w:eastAsiaTheme="minorEastAsia"/>
        </w:rPr>
        <w:t xml:space="preserve">s been sampled across four </w:t>
      </w:r>
      <w:r w:rsidR="007130D2">
        <w:rPr>
          <w:rFonts w:eastAsiaTheme="minorEastAsia"/>
        </w:rPr>
        <w:t>seasons</w:t>
      </w:r>
      <w:r w:rsidR="00EB3F61">
        <w:rPr>
          <w:rFonts w:eastAsiaTheme="minorEastAsia"/>
        </w:rPr>
        <w:t xml:space="preserve"> with three surveys </w:t>
      </w:r>
      <w:r w:rsidR="007130D2">
        <w:rPr>
          <w:rFonts w:eastAsiaTheme="minorEastAsia"/>
        </w:rPr>
        <w:t xml:space="preserve">per season </w:t>
      </w:r>
      <w:r w:rsidR="00EB3F61">
        <w:rPr>
          <w:rFonts w:eastAsiaTheme="minorEastAsia"/>
        </w:rPr>
        <w:t xml:space="preserve">to generate the detection history </w:t>
      </w:r>
      <w:r w:rsidR="001A1BAF">
        <w:rPr>
          <w:rFonts w:eastAsiaTheme="minorEastAsia"/>
        </w:rPr>
        <w:t>[</w:t>
      </w:r>
      <w:r w:rsidR="00EB3F61">
        <w:rPr>
          <w:rFonts w:eastAsiaTheme="minorEastAsia"/>
        </w:rPr>
        <w:t>110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000</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101</w:t>
      </w:r>
      <w:r w:rsidR="001A1BAF">
        <w:rPr>
          <w:rFonts w:eastAsiaTheme="minorEastAsia"/>
        </w:rPr>
        <w:t>]</w:t>
      </w:r>
      <w:r w:rsidR="00EB3F61">
        <w:rPr>
          <w:rFonts w:eastAsiaTheme="minorEastAsia"/>
        </w:rPr>
        <w:t xml:space="preserve">, </w:t>
      </w:r>
      <w:r w:rsidR="001A1BAF">
        <w:rPr>
          <w:rFonts w:eastAsiaTheme="minorEastAsia"/>
        </w:rPr>
        <w:t>[</w:t>
      </w:r>
      <w:r w:rsidR="00EB3F61">
        <w:rPr>
          <w:rFonts w:eastAsiaTheme="minorEastAsia"/>
        </w:rPr>
        <w:t>100</w:t>
      </w:r>
      <w:r w:rsidR="001A1BAF">
        <w:rPr>
          <w:rFonts w:eastAsiaTheme="minorEastAsia"/>
        </w:rPr>
        <w:t>]</w:t>
      </w:r>
      <w:r w:rsidR="00EB3F61">
        <w:rPr>
          <w:rFonts w:eastAsiaTheme="minorEastAsia"/>
        </w:rPr>
        <w:t xml:space="preserve">. Thus, the species was detected at least once </w:t>
      </w:r>
      <w:r w:rsidR="007130D2">
        <w:rPr>
          <w:rFonts w:eastAsiaTheme="minorEastAsia"/>
        </w:rPr>
        <w:t>in</w:t>
      </w:r>
      <w:r w:rsidR="00EB3F61">
        <w:rPr>
          <w:rFonts w:eastAsiaTheme="minorEastAsia"/>
        </w:rPr>
        <w:t xml:space="preserve"> the first, third, and fourth</w:t>
      </w:r>
      <w:r w:rsidR="007130D2">
        <w:rPr>
          <w:rFonts w:eastAsiaTheme="minorEastAsia"/>
        </w:rPr>
        <w:t xml:space="preserve"> seasons </w:t>
      </w:r>
      <w:r w:rsidR="00EB3F61">
        <w:rPr>
          <w:rFonts w:eastAsiaTheme="minorEastAsia"/>
        </w:rPr>
        <w:t>and was not detected at all during the second</w:t>
      </w:r>
      <w:r w:rsidR="009312AC">
        <w:rPr>
          <w:rFonts w:eastAsiaTheme="minorEastAsia"/>
        </w:rPr>
        <w:t xml:space="preserve"> season</w:t>
      </w:r>
      <w:r w:rsidR="001A1BAF">
        <w:rPr>
          <w:rFonts w:eastAsiaTheme="minorEastAsia"/>
        </w:rPr>
        <w:t>.</w:t>
      </w:r>
      <w:r w:rsidR="0063559C">
        <w:rPr>
          <w:rFonts w:eastAsiaTheme="minorEastAsia"/>
        </w:rPr>
        <w:t xml:space="preserve"> For this section we need </w:t>
      </w:r>
      <w:r w:rsidR="009312AC">
        <w:rPr>
          <w:rFonts w:eastAsiaTheme="minorEastAsia"/>
        </w:rPr>
        <w:t xml:space="preserve">to define </w:t>
      </w:r>
      <w:r w:rsidR="0063559C">
        <w:rPr>
          <w:rFonts w:eastAsiaTheme="minorEastAsia"/>
        </w:rPr>
        <w:t>two occupancy probabilities</w:t>
      </w:r>
      <w:r w:rsidR="00642113">
        <w:rPr>
          <w:rFonts w:eastAsiaTheme="minorEastAsia"/>
        </w:rPr>
        <w:t>. L</w:t>
      </w:r>
      <w:r w:rsidR="0063559C">
        <w:rPr>
          <w:rFonts w:eastAsiaTheme="minorEastAsia"/>
        </w:rPr>
        <w:t xml:space="preserve">et </w:t>
      </w:r>
      <w:proofErr w:type="spellStart"/>
      <w:r w:rsidR="009312AC">
        <w:rPr>
          <w:rFonts w:eastAsiaTheme="minorEastAsia"/>
          <w:i/>
          <w:iCs/>
        </w:rPr>
        <w:t>η</w:t>
      </w:r>
      <w:r w:rsidR="0063559C">
        <w:rPr>
          <w:rFonts w:eastAsiaTheme="minorEastAsia"/>
          <w:i/>
          <w:iCs/>
          <w:vertAlign w:val="subscript"/>
        </w:rPr>
        <w:t>t</w:t>
      </w:r>
      <w:proofErr w:type="spellEnd"/>
      <w:r w:rsidR="0063559C">
        <w:rPr>
          <w:rFonts w:eastAsiaTheme="minorEastAsia"/>
        </w:rPr>
        <w:t xml:space="preserve"> represent the occupancy probability at </w:t>
      </w:r>
      <w:r w:rsidR="00921F5C">
        <w:rPr>
          <w:rFonts w:eastAsiaTheme="minorEastAsia"/>
        </w:rPr>
        <w:t>survey</w:t>
      </w:r>
      <w:r w:rsidR="0063559C">
        <w:rPr>
          <w:rFonts w:eastAsiaTheme="minorEastAsia"/>
        </w:rPr>
        <w:t xml:space="preserve"> </w:t>
      </w:r>
      <w:r w:rsidR="0063559C" w:rsidRPr="0063559C">
        <w:rPr>
          <w:rFonts w:eastAsiaTheme="minorEastAsia"/>
          <w:i/>
          <w:iCs/>
        </w:rPr>
        <w:t>t</w:t>
      </w:r>
      <w:r w:rsidR="0063559C">
        <w:rPr>
          <w:rFonts w:eastAsiaTheme="minorEastAsia"/>
        </w:rPr>
        <w:t xml:space="preserve"> during either the first </w:t>
      </w:r>
      <w:r w:rsidR="00642113">
        <w:rPr>
          <w:rFonts w:eastAsiaTheme="minorEastAsia"/>
        </w:rPr>
        <w:t>season</w:t>
      </w:r>
      <w:r w:rsidR="0063559C">
        <w:rPr>
          <w:rFonts w:eastAsiaTheme="minorEastAsia"/>
        </w:rPr>
        <w:t xml:space="preserve"> or when the species was not present at time t-1 while </w:t>
      </w:r>
      <w:proofErr w:type="spellStart"/>
      <w:r w:rsidR="0063559C" w:rsidRPr="0063559C">
        <w:rPr>
          <w:rFonts w:eastAsiaTheme="minorEastAsia"/>
          <w:i/>
          <w:iCs/>
        </w:rPr>
        <w:t>ω</w:t>
      </w:r>
      <w:r w:rsidR="0063559C" w:rsidRPr="0063559C">
        <w:rPr>
          <w:rFonts w:eastAsiaTheme="minorEastAsia"/>
          <w:i/>
          <w:iCs/>
          <w:vertAlign w:val="subscript"/>
        </w:rPr>
        <w:t>t</w:t>
      </w:r>
      <w:proofErr w:type="spellEnd"/>
      <w:r w:rsidR="0063559C">
        <w:rPr>
          <w:rFonts w:eastAsiaTheme="minorEastAsia"/>
        </w:rPr>
        <w:t xml:space="preserve"> is the occupancy probability </w:t>
      </w:r>
      <w:r w:rsidR="004A6CCF">
        <w:rPr>
          <w:rFonts w:eastAsiaTheme="minorEastAsia"/>
        </w:rPr>
        <w:t>if</w:t>
      </w:r>
      <w:r w:rsidR="0063559C">
        <w:rPr>
          <w:rFonts w:eastAsiaTheme="minorEastAsia"/>
        </w:rPr>
        <w:t xml:space="preserve"> the species was present</w:t>
      </w:r>
      <w:r w:rsidR="00642113">
        <w:rPr>
          <w:rFonts w:eastAsiaTheme="minorEastAsia"/>
        </w:rPr>
        <w:t xml:space="preserve"> at </w:t>
      </w:r>
      <w:r w:rsidR="00642113">
        <w:rPr>
          <w:rFonts w:eastAsiaTheme="minorEastAsia"/>
          <w:i/>
          <w:iCs/>
        </w:rPr>
        <w:t>t - 1</w:t>
      </w:r>
      <w:r w:rsidR="0063559C">
        <w:rPr>
          <w:rFonts w:eastAsiaTheme="minorEastAsia"/>
        </w:rPr>
        <w:t xml:space="preserve">. </w:t>
      </w:r>
      <w:r w:rsidR="007130D2">
        <w:rPr>
          <w:rFonts w:eastAsiaTheme="minorEastAsia"/>
        </w:rPr>
        <w:t>These two probabilities</w:t>
      </w:r>
      <w:r w:rsidR="00921F5C">
        <w:rPr>
          <w:rFonts w:eastAsiaTheme="minorEastAsia"/>
        </w:rPr>
        <w:t xml:space="preserve"> are nearly identical and</w:t>
      </w:r>
      <w:r w:rsidR="007130D2">
        <w:rPr>
          <w:rFonts w:eastAsiaTheme="minorEastAsia"/>
        </w:rPr>
        <w:t xml:space="preserve"> </w:t>
      </w:r>
      <w:r w:rsidR="00921F5C">
        <w:rPr>
          <w:rFonts w:eastAsiaTheme="minorEastAsia"/>
        </w:rPr>
        <w:t xml:space="preserve">as such </w:t>
      </w:r>
      <w:r w:rsidR="007130D2">
        <w:rPr>
          <w:rFonts w:eastAsiaTheme="minorEastAsia"/>
        </w:rPr>
        <w:t>share parameters</w:t>
      </w:r>
      <w:r w:rsidR="00AD1D4A">
        <w:rPr>
          <w:rFonts w:eastAsiaTheme="minorEastAsia"/>
        </w:rPr>
        <w:t>. For example, an intercept only model for these probabilities could be written as</w:t>
      </w:r>
      <w:r w:rsidR="007130D2">
        <w:rPr>
          <w:rFonts w:eastAsiaTheme="minorEastAsia"/>
        </w:rPr>
        <w:t xml:space="preserve"> logit(</w:t>
      </w:r>
      <w:proofErr w:type="spellStart"/>
      <w:r w:rsidR="009312AC">
        <w:rPr>
          <w:rFonts w:eastAsiaTheme="minorEastAsia"/>
          <w:i/>
          <w:iCs/>
        </w:rPr>
        <w:t>η</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7130D2">
        <w:rPr>
          <w:rFonts w:eastAsiaTheme="minorEastAsia"/>
        </w:rPr>
        <w:t>and logit(</w:t>
      </w:r>
      <w:proofErr w:type="spellStart"/>
      <w:r w:rsidR="007130D2">
        <w:rPr>
          <w:rFonts w:eastAsiaTheme="minorEastAsia"/>
          <w:i/>
          <w:iCs/>
        </w:rPr>
        <w:t>ω</w:t>
      </w:r>
      <w:r w:rsidR="007130D2">
        <w:rPr>
          <w:rFonts w:eastAsiaTheme="minorEastAsia"/>
          <w:i/>
          <w:iCs/>
          <w:vertAlign w:val="subscript"/>
        </w:rPr>
        <w:t>t</w:t>
      </w:r>
      <w:proofErr w:type="spellEnd"/>
      <w:r w:rsidR="007130D2">
        <w:rPr>
          <w:rFonts w:eastAsiaTheme="minorEastAsia"/>
        </w:rPr>
        <w:t xml:space="preserve">) = </w:t>
      </w:r>
      <w:r w:rsidR="007130D2" w:rsidRPr="007130D2">
        <w:rPr>
          <w:rFonts w:eastAsiaTheme="minorEastAsia"/>
          <w:i/>
          <w:iCs/>
        </w:rPr>
        <w:t>β</w:t>
      </w:r>
      <w:r w:rsidR="007130D2">
        <w:rPr>
          <w:rFonts w:eastAsiaTheme="minorEastAsia"/>
          <w:vertAlign w:val="subscript"/>
        </w:rPr>
        <w:t xml:space="preserve">0 </w:t>
      </w:r>
      <w:r w:rsidR="00642113">
        <w:rPr>
          <w:rFonts w:eastAsiaTheme="minorEastAsia"/>
        </w:rPr>
        <w:t xml:space="preserve"> </w:t>
      </w:r>
      <w:r w:rsidR="007130D2">
        <w:rPr>
          <w:rFonts w:eastAsiaTheme="minorEastAsia"/>
        </w:rPr>
        <w:t xml:space="preserve">+ θ. </w:t>
      </w:r>
      <w:r w:rsidR="001A1BAF">
        <w:rPr>
          <w:rFonts w:eastAsiaTheme="minorEastAsia"/>
        </w:rPr>
        <w:t xml:space="preserve">Following </w:t>
      </w:r>
      <w:proofErr w:type="spellStart"/>
      <w:r w:rsidR="001A1BAF">
        <w:rPr>
          <w:rFonts w:eastAsiaTheme="minorEastAsia"/>
        </w:rPr>
        <w:t>MacKenzie</w:t>
      </w:r>
      <w:proofErr w:type="spellEnd"/>
      <w:r w:rsidR="001A1BAF">
        <w:rPr>
          <w:rFonts w:eastAsiaTheme="minorEastAsia"/>
        </w:rPr>
        <w:t xml:space="preserve"> et al. (2003),</w:t>
      </w:r>
      <w:r w:rsidR="00AF5B0A">
        <w:rPr>
          <w:rFonts w:eastAsiaTheme="minorEastAsia"/>
        </w:rPr>
        <w:t xml:space="preserve"> and dropping the site subscript for simplicity,</w:t>
      </w:r>
      <w:r w:rsidR="001A1BAF">
        <w:rPr>
          <w:rFonts w:eastAsiaTheme="minorEastAsia"/>
        </w:rPr>
        <w:t xml:space="preserve"> the probability of observing the</w:t>
      </w:r>
      <w:r w:rsidR="007130D2">
        <w:rPr>
          <w:rFonts w:eastAsiaTheme="minorEastAsia"/>
        </w:rPr>
        <w:t xml:space="preserve"> </w:t>
      </w:r>
      <w:r w:rsidR="00642113">
        <w:rPr>
          <w:rFonts w:eastAsiaTheme="minorEastAsia"/>
        </w:rPr>
        <w:t xml:space="preserve">first season </w:t>
      </w:r>
      <w:r w:rsidR="007130D2">
        <w:rPr>
          <w:rFonts w:eastAsiaTheme="minorEastAsia"/>
        </w:rPr>
        <w:t>detection history is</w:t>
      </w:r>
    </w:p>
    <w:tbl>
      <w:tblPr>
        <w:tblStyle w:val="TableGrid"/>
        <w:tblW w:w="0" w:type="auto"/>
        <w:tblLook w:val="04A0" w:firstRow="1" w:lastRow="0" w:firstColumn="1" w:lastColumn="0" w:noHBand="0" w:noVBand="1"/>
      </w:tblPr>
      <w:tblGrid>
        <w:gridCol w:w="805"/>
        <w:gridCol w:w="7650"/>
        <w:gridCol w:w="895"/>
      </w:tblGrid>
      <w:tr w:rsidR="00AF5B0A" w14:paraId="432C02AD" w14:textId="77777777" w:rsidTr="00EE1C88">
        <w:tc>
          <w:tcPr>
            <w:tcW w:w="805" w:type="dxa"/>
          </w:tcPr>
          <w:p w14:paraId="4CBB4C4E" w14:textId="77777777" w:rsidR="00AF5B0A" w:rsidRDefault="00AF5B0A" w:rsidP="00EE1C88"/>
        </w:tc>
        <w:tc>
          <w:tcPr>
            <w:tcW w:w="7650" w:type="dxa"/>
          </w:tcPr>
          <w:p w14:paraId="486B2C05" w14:textId="38B8CE3F" w:rsidR="00AF5B0A" w:rsidRPr="00F030A3" w:rsidRDefault="00AF5B0A" w:rsidP="00EE1C88">
            <w:pPr>
              <w:rPr>
                <w:rFonts w:eastAsiaTheme="minorEastAsia"/>
                <w:b/>
                <w:bCs/>
              </w:rPr>
            </w:pPr>
            <m:oMathPara>
              <m:oMath>
                <m:r>
                  <w:rPr>
                    <w:rFonts w:ascii="Cambria Math" w:hAnsi="Cambria Math"/>
                  </w:rPr>
                  <m:t>Pr(</m:t>
                </m:r>
                <m:sSub>
                  <m:sSubPr>
                    <m:ctrlPr>
                      <w:rPr>
                        <w:rFonts w:ascii="Cambria Math" w:hAnsi="Cambria Math"/>
                        <w:i/>
                      </w:rPr>
                    </m:ctrlPr>
                  </m:sSubPr>
                  <m:e>
                    <m:r>
                      <m:rPr>
                        <m:sty m:val="bi"/>
                      </m:rPr>
                      <w:rPr>
                        <w:rFonts w:ascii="Cambria Math" w:hAnsi="Cambria Math"/>
                      </w:rPr>
                      <m:t>y</m:t>
                    </m:r>
                  </m:e>
                  <m:sub>
                    <m:r>
                      <w:rPr>
                        <w:rFonts w:ascii="Cambria Math" w:hAnsi="Cambria Math"/>
                      </w:rPr>
                      <m:t>1,1:3</m:t>
                    </m:r>
                  </m:sub>
                </m:sSub>
                <m:r>
                  <w:rPr>
                    <w:rFonts w:ascii="Cambria Math" w:hAnsi="Cambria Math"/>
                  </w:rPr>
                  <m:t xml:space="preserve"> = 110) = </m:t>
                </m:r>
                <m:sSub>
                  <m:sSubPr>
                    <m:ctrlPr>
                      <w:rPr>
                        <w:rFonts w:ascii="Cambria Math" w:hAnsi="Cambria Math"/>
                        <w:i/>
                      </w:rPr>
                    </m:ctrlPr>
                  </m:sSubPr>
                  <m:e>
                    <m:r>
                      <w:rPr>
                        <w:rFonts w:ascii="Cambria Math" w:eastAsiaTheme="minorEastAsia" w:hAnsi="Cambria Math"/>
                      </w:rPr>
                      <m:t>η</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1,1</m:t>
                    </m:r>
                  </m:sub>
                </m:sSub>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m:t>
                </m:r>
              </m:oMath>
            </m:oMathPara>
          </w:p>
        </w:tc>
        <w:tc>
          <w:tcPr>
            <w:tcW w:w="895" w:type="dxa"/>
            <w:vAlign w:val="center"/>
          </w:tcPr>
          <w:p w14:paraId="528493EE" w14:textId="77777777" w:rsidR="00AF5B0A" w:rsidRDefault="00AF5B0A" w:rsidP="00EE1C88">
            <w:pPr>
              <w:jc w:val="center"/>
            </w:pPr>
            <w:r>
              <w:t>Eq. 4</w:t>
            </w:r>
          </w:p>
        </w:tc>
      </w:tr>
    </w:tbl>
    <w:p w14:paraId="27791FDD" w14:textId="78DD479E" w:rsidR="001A1BAF" w:rsidRDefault="001A1BAF" w:rsidP="00EB3F61">
      <w:pPr>
        <w:rPr>
          <w:rFonts w:eastAsiaTheme="minorEastAsia"/>
        </w:rPr>
      </w:pPr>
    </w:p>
    <w:p w14:paraId="25494036" w14:textId="700D540B" w:rsidR="00AF5B0A" w:rsidRDefault="00AF5B0A" w:rsidP="00EB3F61">
      <w:pPr>
        <w:rPr>
          <w:rFonts w:eastAsiaTheme="minorEastAsia"/>
        </w:rPr>
      </w:pPr>
      <w:r>
        <w:rPr>
          <w:rFonts w:eastAsiaTheme="minorEastAsia"/>
        </w:rPr>
        <w:t xml:space="preserve">A verbal description of Eq. 4 </w:t>
      </w:r>
      <w:r w:rsidR="004A6CCF">
        <w:rPr>
          <w:rFonts w:eastAsiaTheme="minorEastAsia"/>
        </w:rPr>
        <w:t>is</w:t>
      </w:r>
      <w:r>
        <w:rPr>
          <w:rFonts w:eastAsiaTheme="minorEastAsia"/>
        </w:rPr>
        <w:t xml:space="preserve"> “the species was present and detected on the first two surveys but not the last survey.” In the second </w:t>
      </w:r>
      <w:r w:rsidR="00642113">
        <w:rPr>
          <w:rFonts w:eastAsiaTheme="minorEastAsia"/>
        </w:rPr>
        <w:t>season</w:t>
      </w:r>
      <w:r>
        <w:rPr>
          <w:rFonts w:eastAsiaTheme="minorEastAsia"/>
        </w:rPr>
        <w:t xml:space="preserve"> the species was not detected. That means one of two </w:t>
      </w:r>
      <w:r w:rsidR="0003759C">
        <w:rPr>
          <w:rFonts w:eastAsiaTheme="minorEastAsia"/>
        </w:rPr>
        <w:t>independent events o</w:t>
      </w:r>
      <w:r>
        <w:rPr>
          <w:rFonts w:eastAsiaTheme="minorEastAsia"/>
        </w:rPr>
        <w:t>ccurred</w:t>
      </w:r>
      <w:r w:rsidR="006933EC">
        <w:rPr>
          <w:rFonts w:eastAsiaTheme="minorEastAsia"/>
        </w:rPr>
        <w:t>.</w:t>
      </w:r>
      <w:r w:rsidR="00ED7599">
        <w:rPr>
          <w:rFonts w:eastAsiaTheme="minorEastAsia"/>
        </w:rPr>
        <w:t xml:space="preserve"> </w:t>
      </w:r>
      <w:r w:rsidR="006933EC">
        <w:rPr>
          <w:rFonts w:eastAsiaTheme="minorEastAsia"/>
        </w:rPr>
        <w:t>E</w:t>
      </w:r>
      <w:r>
        <w:rPr>
          <w:rFonts w:eastAsiaTheme="minorEastAsia"/>
        </w:rPr>
        <w:t xml:space="preserve">ither </w:t>
      </w:r>
      <w:r w:rsidR="004A6CCF">
        <w:rPr>
          <w:rFonts w:eastAsiaTheme="minorEastAsia"/>
        </w:rPr>
        <w:t>the species</w:t>
      </w:r>
      <w:r w:rsidR="00775BE2">
        <w:rPr>
          <w:rFonts w:eastAsiaTheme="minorEastAsia"/>
        </w:rPr>
        <w:t xml:space="preserve"> was not present at </w:t>
      </w:r>
      <w:r w:rsidR="00775BE2" w:rsidRPr="004A6CCF">
        <w:rPr>
          <w:rFonts w:eastAsiaTheme="minorEastAsia"/>
          <w:i/>
          <w:iCs/>
        </w:rPr>
        <w:t>t</w:t>
      </w:r>
      <w:r w:rsidR="004A6CCF">
        <w:rPr>
          <w:rFonts w:eastAsiaTheme="minorEastAsia"/>
        </w:rPr>
        <w:t xml:space="preserve"> </w:t>
      </w:r>
      <w:r w:rsidR="00775BE2">
        <w:rPr>
          <w:rFonts w:eastAsiaTheme="minorEastAsia"/>
        </w:rPr>
        <w:t>=</w:t>
      </w:r>
      <w:r w:rsidR="004A6CCF">
        <w:rPr>
          <w:rFonts w:eastAsiaTheme="minorEastAsia"/>
        </w:rPr>
        <w:t xml:space="preserve"> </w:t>
      </w:r>
      <w:r w:rsidR="00775BE2">
        <w:rPr>
          <w:rFonts w:eastAsiaTheme="minorEastAsia"/>
        </w:rPr>
        <w:t xml:space="preserve">2 </w:t>
      </w:r>
      <w:r>
        <w:rPr>
          <w:rFonts w:eastAsiaTheme="minorEastAsia"/>
        </w:rPr>
        <w:t>or</w:t>
      </w:r>
      <w:r w:rsidR="00775BE2">
        <w:rPr>
          <w:rFonts w:eastAsiaTheme="minorEastAsia"/>
        </w:rPr>
        <w:t xml:space="preserve"> </w:t>
      </w:r>
      <w:r w:rsidR="004A6CCF">
        <w:rPr>
          <w:rFonts w:eastAsiaTheme="minorEastAsia"/>
        </w:rPr>
        <w:t xml:space="preserve">the species </w:t>
      </w:r>
      <w:r w:rsidR="00775BE2">
        <w:rPr>
          <w:rFonts w:eastAsiaTheme="minorEastAsia"/>
        </w:rPr>
        <w:t>was</w:t>
      </w:r>
      <w:r>
        <w:rPr>
          <w:rFonts w:eastAsiaTheme="minorEastAsia"/>
        </w:rPr>
        <w:t xml:space="preserve"> present </w:t>
      </w:r>
      <w:r w:rsidR="00775BE2">
        <w:rPr>
          <w:rFonts w:eastAsiaTheme="minorEastAsia"/>
        </w:rPr>
        <w:t>but not detected</w:t>
      </w:r>
      <w:r w:rsidR="0067673D">
        <w:rPr>
          <w:rFonts w:eastAsiaTheme="minorEastAsia"/>
        </w:rPr>
        <w:t xml:space="preserve">. </w:t>
      </w:r>
      <w:r w:rsidR="00642113">
        <w:rPr>
          <w:rFonts w:eastAsiaTheme="minorEastAsia"/>
        </w:rPr>
        <w:t xml:space="preserve">Because the species was present in the </w:t>
      </w:r>
      <w:r w:rsidR="00AD1D4A">
        <w:rPr>
          <w:rFonts w:eastAsiaTheme="minorEastAsia"/>
        </w:rPr>
        <w:t>previous</w:t>
      </w:r>
      <w:r w:rsidR="00642113">
        <w:rPr>
          <w:rFonts w:eastAsiaTheme="minorEastAsia"/>
        </w:rPr>
        <w:t xml:space="preserve"> season</w:t>
      </w:r>
      <w:r w:rsidR="001337BE">
        <w:rPr>
          <w:rFonts w:eastAsiaTheme="minorEastAsia"/>
        </w:rPr>
        <w:t xml:space="preserve"> we use </w:t>
      </w:r>
      <w:r w:rsidR="001337BE" w:rsidRPr="001337BE">
        <w:rPr>
          <w:rFonts w:eastAsiaTheme="minorEastAsia"/>
          <w:i/>
          <w:iCs/>
        </w:rPr>
        <w:t>ω</w:t>
      </w:r>
      <w:r w:rsidR="001337BE">
        <w:rPr>
          <w:rFonts w:eastAsiaTheme="minorEastAsia"/>
          <w:vertAlign w:val="subscript"/>
        </w:rPr>
        <w:t>2</w:t>
      </w:r>
      <w:r w:rsidR="001337BE">
        <w:rPr>
          <w:rFonts w:eastAsiaTheme="minorEastAsia"/>
        </w:rPr>
        <w:t xml:space="preserve"> instead of </w:t>
      </w:r>
      <w:r w:rsidR="001337BE" w:rsidRPr="001337BE">
        <w:rPr>
          <w:rFonts w:eastAsiaTheme="minorEastAsia"/>
          <w:i/>
          <w:iCs/>
        </w:rPr>
        <w:t>η</w:t>
      </w:r>
      <w:r w:rsidR="001337BE" w:rsidRPr="001337BE">
        <w:rPr>
          <w:rFonts w:eastAsiaTheme="minorEastAsia"/>
          <w:i/>
          <w:iCs/>
          <w:vertAlign w:val="subscript"/>
        </w:rPr>
        <w:t>2</w:t>
      </w:r>
      <w:r w:rsidR="001337BE">
        <w:rPr>
          <w:rFonts w:eastAsiaTheme="minorEastAsia"/>
        </w:rPr>
        <w:t>. Thus,</w:t>
      </w:r>
      <w:r w:rsidR="00642113">
        <w:rPr>
          <w:rFonts w:eastAsiaTheme="minorEastAsia"/>
        </w:rPr>
        <w:t xml:space="preserve"> </w:t>
      </w:r>
      <w:r w:rsidR="0067673D">
        <w:rPr>
          <w:rFonts w:eastAsiaTheme="minorEastAsia"/>
        </w:rPr>
        <w:t xml:space="preserve">the probability of observing the </w:t>
      </w:r>
      <w:r w:rsidR="00642113">
        <w:rPr>
          <w:rFonts w:eastAsiaTheme="minorEastAsia"/>
        </w:rPr>
        <w:t>second season detection history is</w:t>
      </w:r>
    </w:p>
    <w:tbl>
      <w:tblPr>
        <w:tblStyle w:val="TableGrid"/>
        <w:tblW w:w="0" w:type="auto"/>
        <w:tblLook w:val="04A0" w:firstRow="1" w:lastRow="0" w:firstColumn="1" w:lastColumn="0" w:noHBand="0" w:noVBand="1"/>
      </w:tblPr>
      <w:tblGrid>
        <w:gridCol w:w="805"/>
        <w:gridCol w:w="7650"/>
        <w:gridCol w:w="895"/>
      </w:tblGrid>
      <w:tr w:rsidR="0067673D" w14:paraId="42E619BF" w14:textId="77777777" w:rsidTr="00EE1C88">
        <w:tc>
          <w:tcPr>
            <w:tcW w:w="805" w:type="dxa"/>
          </w:tcPr>
          <w:p w14:paraId="12E6BE0E" w14:textId="77777777" w:rsidR="0067673D" w:rsidRDefault="0067673D" w:rsidP="00EE1C88"/>
        </w:tc>
        <w:tc>
          <w:tcPr>
            <w:tcW w:w="7650" w:type="dxa"/>
          </w:tcPr>
          <w:p w14:paraId="3915EB5D" w14:textId="3E65B4B2" w:rsidR="0067673D" w:rsidRPr="00F030A3" w:rsidRDefault="0067673D" w:rsidP="00EE1C88">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2,1:3</m:t>
                        </m:r>
                      </m:sub>
                    </m:sSub>
                    <m:r>
                      <w:rPr>
                        <w:rFonts w:ascii="Cambria Math" w:hAnsi="Cambria Math"/>
                      </w:rPr>
                      <m:t xml:space="preserve"> = 000</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2,j</m:t>
                                </m:r>
                              </m:sub>
                            </m:sSub>
                          </m:e>
                        </m:d>
                      </m:e>
                    </m:nary>
                  </m:e>
                </m:d>
              </m:oMath>
            </m:oMathPara>
          </w:p>
        </w:tc>
        <w:tc>
          <w:tcPr>
            <w:tcW w:w="895" w:type="dxa"/>
            <w:vAlign w:val="center"/>
          </w:tcPr>
          <w:p w14:paraId="18F3252E" w14:textId="17B3CD8F" w:rsidR="0067673D" w:rsidRDefault="0067673D" w:rsidP="00EE1C88">
            <w:pPr>
              <w:jc w:val="center"/>
            </w:pPr>
            <w:r>
              <w:t xml:space="preserve">Eq. </w:t>
            </w:r>
            <w:r w:rsidR="00775BE2">
              <w:t>5</w:t>
            </w:r>
          </w:p>
        </w:tc>
      </w:tr>
    </w:tbl>
    <w:p w14:paraId="6A72B809" w14:textId="77777777" w:rsidR="0067673D" w:rsidRDefault="0067673D" w:rsidP="00EB3F61">
      <w:pPr>
        <w:rPr>
          <w:rFonts w:eastAsiaTheme="minorEastAsia"/>
        </w:rPr>
      </w:pPr>
    </w:p>
    <w:p w14:paraId="02849C94" w14:textId="1DC58B6B" w:rsidR="00AF5B0A" w:rsidRPr="006933EC" w:rsidRDefault="004A6CCF" w:rsidP="00EB3F61">
      <w:pPr>
        <w:rPr>
          <w:rFonts w:eastAsiaTheme="minorEastAsia"/>
        </w:rPr>
      </w:pPr>
      <w:r>
        <w:rPr>
          <w:rFonts w:eastAsiaTheme="minorEastAsia"/>
        </w:rPr>
        <w:t xml:space="preserve">For </w:t>
      </w:r>
      <w:r w:rsidRPr="004A6CCF">
        <w:rPr>
          <w:rFonts w:eastAsiaTheme="minorEastAsia"/>
          <w:i/>
          <w:iCs/>
        </w:rPr>
        <w:t>t</w:t>
      </w:r>
      <w:r>
        <w:rPr>
          <w:rFonts w:eastAsiaTheme="minorEastAsia"/>
        </w:rPr>
        <w:t xml:space="preserve"> = 3</w:t>
      </w:r>
      <w:r w:rsidR="00ED7599">
        <w:rPr>
          <w:rFonts w:eastAsiaTheme="minorEastAsia"/>
        </w:rPr>
        <w:t xml:space="preserve">, we are uncertain if the species was present in the previous </w:t>
      </w:r>
      <w:r w:rsidR="0003759C">
        <w:rPr>
          <w:rFonts w:eastAsiaTheme="minorEastAsia"/>
        </w:rPr>
        <w:t>season</w:t>
      </w:r>
      <w:r w:rsidR="00ED7599">
        <w:rPr>
          <w:rFonts w:eastAsiaTheme="minorEastAsia"/>
        </w:rPr>
        <w:t xml:space="preserve">. </w:t>
      </w:r>
      <w:r w:rsidR="006933EC">
        <w:rPr>
          <w:rFonts w:eastAsiaTheme="minorEastAsia"/>
        </w:rPr>
        <w:t xml:space="preserve">As such, we use </w:t>
      </w:r>
      <w:r w:rsidR="00AD1D4A">
        <w:rPr>
          <w:rFonts w:eastAsiaTheme="minorEastAsia"/>
          <w:i/>
          <w:iCs/>
        </w:rPr>
        <w:t>η</w:t>
      </w:r>
      <w:r w:rsidR="006933EC">
        <w:rPr>
          <w:rFonts w:eastAsiaTheme="minorEastAsia"/>
          <w:i/>
          <w:iCs/>
          <w:vertAlign w:val="subscript"/>
        </w:rPr>
        <w:t>3</w:t>
      </w:r>
      <w:r w:rsidR="006933EC">
        <w:rPr>
          <w:rFonts w:eastAsiaTheme="minorEastAsia"/>
        </w:rPr>
        <w:t xml:space="preserve"> and </w:t>
      </w:r>
      <w:r w:rsidR="006933EC" w:rsidRPr="006933EC">
        <w:rPr>
          <w:rFonts w:eastAsiaTheme="minorEastAsia"/>
          <w:i/>
          <w:iCs/>
        </w:rPr>
        <w:t>ω</w:t>
      </w:r>
      <w:r w:rsidR="006933EC">
        <w:rPr>
          <w:rFonts w:eastAsiaTheme="minorEastAsia"/>
          <w:i/>
          <w:iCs/>
          <w:vertAlign w:val="subscript"/>
        </w:rPr>
        <w:t>3</w:t>
      </w:r>
      <w:r w:rsidR="006933EC">
        <w:rPr>
          <w:rFonts w:eastAsiaTheme="minorEastAsia"/>
        </w:rPr>
        <w:t xml:space="preserve"> to generate the probability of this survey, multiplying both by the necessary detection probabilities:</w:t>
      </w:r>
    </w:p>
    <w:tbl>
      <w:tblPr>
        <w:tblStyle w:val="TableGrid"/>
        <w:tblW w:w="0" w:type="auto"/>
        <w:tblLook w:val="04A0" w:firstRow="1" w:lastRow="0" w:firstColumn="1" w:lastColumn="0" w:noHBand="0" w:noVBand="1"/>
      </w:tblPr>
      <w:tblGrid>
        <w:gridCol w:w="805"/>
        <w:gridCol w:w="7650"/>
        <w:gridCol w:w="895"/>
      </w:tblGrid>
      <w:tr w:rsidR="004A6CCF" w14:paraId="012973FF" w14:textId="77777777" w:rsidTr="00961D2C">
        <w:tc>
          <w:tcPr>
            <w:tcW w:w="805" w:type="dxa"/>
          </w:tcPr>
          <w:p w14:paraId="24B1D4C7" w14:textId="77777777" w:rsidR="004A6CCF" w:rsidRDefault="004A6CCF" w:rsidP="00961D2C"/>
        </w:tc>
        <w:tc>
          <w:tcPr>
            <w:tcW w:w="7650" w:type="dxa"/>
          </w:tcPr>
          <w:p w14:paraId="553C930F" w14:textId="0C8A00FD" w:rsidR="004A6CCF" w:rsidRPr="00F030A3" w:rsidRDefault="004A6CCF"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3,1:3</m:t>
                        </m:r>
                      </m:sub>
                    </m:sSub>
                    <m:r>
                      <w:rPr>
                        <w:rFonts w:ascii="Cambria Math" w:hAnsi="Cambria Math"/>
                      </w:rPr>
                      <m:t xml:space="preserve"> = 101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eastAsiaTheme="minorEastAsia" w:hAnsi="Cambria Math"/>
                          </w:rPr>
                          <m:t>η</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3,3</m:t>
                        </m:r>
                      </m:sub>
                    </m:sSub>
                  </m:e>
                </m:d>
              </m:oMath>
            </m:oMathPara>
          </w:p>
        </w:tc>
        <w:tc>
          <w:tcPr>
            <w:tcW w:w="895" w:type="dxa"/>
            <w:vAlign w:val="center"/>
          </w:tcPr>
          <w:p w14:paraId="0FE28C35" w14:textId="5B375D49" w:rsidR="004A6CCF" w:rsidRDefault="004A6CCF" w:rsidP="00961D2C">
            <w:pPr>
              <w:jc w:val="center"/>
            </w:pPr>
            <w:r>
              <w:t>Eq. 6</w:t>
            </w:r>
          </w:p>
        </w:tc>
      </w:tr>
    </w:tbl>
    <w:p w14:paraId="713D05DF" w14:textId="77777777" w:rsidR="006933EC" w:rsidRDefault="006933EC" w:rsidP="00EB3F61">
      <w:pPr>
        <w:rPr>
          <w:rFonts w:eastAsiaTheme="minorEastAsia"/>
        </w:rPr>
      </w:pPr>
    </w:p>
    <w:p w14:paraId="6B6BE15E" w14:textId="6375E755" w:rsidR="004A6CCF" w:rsidRPr="00D501C8" w:rsidRDefault="0003759C" w:rsidP="00EB3F61">
      <w:pPr>
        <w:rPr>
          <w:rFonts w:eastAsiaTheme="minorEastAsia"/>
        </w:rPr>
      </w:pPr>
      <w:r>
        <w:rPr>
          <w:rFonts w:eastAsiaTheme="minorEastAsia"/>
        </w:rPr>
        <w:t xml:space="preserve">A verbal description of Eq. 6 is “the species either was or was not present in season 2 and was detected on the first </w:t>
      </w:r>
      <w:r w:rsidR="00AD1D4A">
        <w:rPr>
          <w:rFonts w:eastAsiaTheme="minorEastAsia"/>
        </w:rPr>
        <w:t xml:space="preserve">and third </w:t>
      </w:r>
      <w:r>
        <w:rPr>
          <w:rFonts w:eastAsiaTheme="minorEastAsia"/>
        </w:rPr>
        <w:t xml:space="preserve">survey of season 3, </w:t>
      </w:r>
      <w:r w:rsidR="00AD1D4A">
        <w:rPr>
          <w:rFonts w:eastAsiaTheme="minorEastAsia"/>
        </w:rPr>
        <w:t>but not</w:t>
      </w:r>
      <w:r>
        <w:rPr>
          <w:rFonts w:eastAsiaTheme="minorEastAsia"/>
        </w:rPr>
        <w:t xml:space="preserve"> the second survey</w:t>
      </w:r>
      <w:r w:rsidR="00AD1D4A">
        <w:rPr>
          <w:rFonts w:eastAsiaTheme="minorEastAsia"/>
        </w:rPr>
        <w:t xml:space="preserve">.” </w:t>
      </w:r>
      <w:r>
        <w:rPr>
          <w:rFonts w:eastAsiaTheme="minorEastAsia"/>
        </w:rPr>
        <w:t>Looking at Eq. 6, n</w:t>
      </w:r>
      <w:r w:rsidR="006933EC">
        <w:rPr>
          <w:rFonts w:eastAsiaTheme="minorEastAsia"/>
        </w:rPr>
        <w:t xml:space="preserve">ote that </w:t>
      </w:r>
      <w:r>
        <w:rPr>
          <w:rFonts w:eastAsiaTheme="minorEastAsia"/>
        </w:rPr>
        <w:t>it could be</w:t>
      </w:r>
      <w:r w:rsidR="00ED7599">
        <w:rPr>
          <w:rFonts w:eastAsiaTheme="minorEastAsia"/>
        </w:rPr>
        <w:t xml:space="preserve"> </w:t>
      </w:r>
      <w:r w:rsidR="006933EC">
        <w:rPr>
          <w:rFonts w:eastAsiaTheme="minorEastAsia"/>
        </w:rPr>
        <w:t xml:space="preserve">further </w:t>
      </w:r>
      <w:r w:rsidR="00ED7599">
        <w:rPr>
          <w:rFonts w:eastAsiaTheme="minorEastAsia"/>
        </w:rPr>
        <w:t>simplified by factoring out the detection probabilities</w:t>
      </w:r>
      <w:r w:rsidR="00AD1D4A">
        <w:rPr>
          <w:rFonts w:eastAsiaTheme="minorEastAsia"/>
        </w:rPr>
        <w:t>.</w:t>
      </w:r>
      <w:r>
        <w:rPr>
          <w:rFonts w:eastAsiaTheme="minorEastAsia"/>
        </w:rPr>
        <w:t xml:space="preserve"> </w:t>
      </w:r>
      <w:r w:rsidR="00ED7599">
        <w:rPr>
          <w:rFonts w:eastAsiaTheme="minorEastAsia"/>
        </w:rPr>
        <w:t xml:space="preserve">Finally, </w:t>
      </w:r>
      <w:r>
        <w:rPr>
          <w:rFonts w:eastAsiaTheme="minorEastAsia"/>
        </w:rPr>
        <w:t>for</w:t>
      </w:r>
      <w:r w:rsidR="00ED7599">
        <w:rPr>
          <w:rFonts w:eastAsiaTheme="minorEastAsia"/>
        </w:rPr>
        <w:t xml:space="preserve"> t = 4 we know that the species was present </w:t>
      </w:r>
      <w:r w:rsidR="00D501C8">
        <w:rPr>
          <w:rFonts w:eastAsiaTheme="minorEastAsia"/>
        </w:rPr>
        <w:t xml:space="preserve">in the previous timestep, so we only need to use </w:t>
      </w:r>
      <w:r w:rsidR="00D501C8" w:rsidRPr="00D501C8">
        <w:rPr>
          <w:rFonts w:eastAsiaTheme="minorEastAsia"/>
          <w:i/>
          <w:iCs/>
        </w:rPr>
        <w:t>ω</w:t>
      </w:r>
      <w:r w:rsidR="00D501C8">
        <w:rPr>
          <w:rFonts w:eastAsiaTheme="minorEastAsia"/>
          <w:i/>
          <w:iCs/>
          <w:vertAlign w:val="subscript"/>
        </w:rPr>
        <w:t>4</w:t>
      </w:r>
      <w:r w:rsidR="00D501C8">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6933EC" w14:paraId="4DF224F5" w14:textId="77777777" w:rsidTr="00961D2C">
        <w:tc>
          <w:tcPr>
            <w:tcW w:w="805" w:type="dxa"/>
          </w:tcPr>
          <w:p w14:paraId="57E7D8AC" w14:textId="77777777" w:rsidR="006933EC" w:rsidRDefault="006933EC" w:rsidP="00961D2C"/>
        </w:tc>
        <w:tc>
          <w:tcPr>
            <w:tcW w:w="7650" w:type="dxa"/>
          </w:tcPr>
          <w:p w14:paraId="747033E5" w14:textId="5B4F83AF" w:rsidR="006933EC" w:rsidRPr="00F030A3" w:rsidRDefault="006933EC" w:rsidP="00961D2C">
            <w:pPr>
              <w:rPr>
                <w:rFonts w:eastAsiaTheme="minorEastAsia"/>
                <w:b/>
                <w:bCs/>
              </w:rPr>
            </w:pPr>
            <m:oMathPara>
              <m:oMath>
                <m:r>
                  <w:rPr>
                    <w:rFonts w:ascii="Cambria Math" w:hAnsi="Cambria Math"/>
                  </w:rPr>
                  <m:t>Pr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4,1:3</m:t>
                        </m:r>
                      </m:sub>
                    </m:sSub>
                    <m:r>
                      <w:rPr>
                        <w:rFonts w:ascii="Cambria Math" w:hAnsi="Cambria Math"/>
                      </w:rPr>
                      <m:t xml:space="preserve"> = 100</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4,1</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(1- p</m:t>
                    </m:r>
                  </m:e>
                  <m:sub>
                    <m:r>
                      <w:rPr>
                        <w:rFonts w:ascii="Cambria Math" w:hAnsi="Cambria Math"/>
                      </w:rPr>
                      <m:t>4,3</m:t>
                    </m:r>
                  </m:sub>
                </m:sSub>
                <m:r>
                  <w:rPr>
                    <w:rFonts w:ascii="Cambria Math" w:hAnsi="Cambria Math"/>
                  </w:rPr>
                  <m:t>)</m:t>
                </m:r>
              </m:oMath>
            </m:oMathPara>
          </w:p>
        </w:tc>
        <w:tc>
          <w:tcPr>
            <w:tcW w:w="895" w:type="dxa"/>
            <w:vAlign w:val="center"/>
          </w:tcPr>
          <w:p w14:paraId="0F83CA3C" w14:textId="6AE5EC68" w:rsidR="006933EC" w:rsidRDefault="006933EC" w:rsidP="00961D2C">
            <w:pPr>
              <w:jc w:val="center"/>
            </w:pPr>
            <w:r>
              <w:t>Eq. 7</w:t>
            </w:r>
          </w:p>
        </w:tc>
      </w:tr>
    </w:tbl>
    <w:p w14:paraId="58EEB021" w14:textId="77777777" w:rsidR="006933EC" w:rsidRDefault="006933EC" w:rsidP="00EB3F61">
      <w:pPr>
        <w:rPr>
          <w:rFonts w:eastAsiaTheme="minorEastAsia"/>
        </w:rPr>
      </w:pPr>
    </w:p>
    <w:p w14:paraId="56608584" w14:textId="2774DD0F" w:rsidR="001A1BAF" w:rsidRDefault="00D501C8" w:rsidP="00EB3F61">
      <w:pPr>
        <w:rPr>
          <w:rFonts w:eastAsiaTheme="minorEastAsia"/>
        </w:rPr>
      </w:pPr>
      <w:r>
        <w:rPr>
          <w:rFonts w:eastAsiaTheme="minorEastAsia"/>
        </w:rPr>
        <w:t xml:space="preserve">The probability of observing the entire detection history </w:t>
      </w:r>
      <w:r w:rsidR="0003759C">
        <w:rPr>
          <w:rFonts w:eastAsiaTheme="minorEastAsia"/>
        </w:rPr>
        <w:t>is</w:t>
      </w:r>
      <w:r>
        <w:rPr>
          <w:rFonts w:eastAsiaTheme="minorEastAsia"/>
        </w:rPr>
        <w:t xml:space="preserve"> t</w:t>
      </w:r>
      <w:r w:rsidR="006933EC">
        <w:rPr>
          <w:rFonts w:eastAsiaTheme="minorEastAsia"/>
        </w:rPr>
        <w:t>he product of Eq. 4 – 7</w:t>
      </w:r>
      <w:r>
        <w:rPr>
          <w:rFonts w:eastAsiaTheme="minorEastAsia"/>
        </w:rPr>
        <w:t xml:space="preserve">. </w:t>
      </w:r>
    </w:p>
    <w:p w14:paraId="5F5E3199" w14:textId="1C7AEFFA" w:rsidR="00EB5FE6" w:rsidRPr="00CA2425" w:rsidRDefault="00EB5FE6" w:rsidP="00EB3F61">
      <w:pPr>
        <w:rPr>
          <w:rFonts w:eastAsiaTheme="minorEastAsia"/>
        </w:rPr>
      </w:pPr>
      <w:r>
        <w:rPr>
          <w:rFonts w:eastAsiaTheme="minorEastAsia"/>
        </w:rPr>
        <w:lastRenderedPageBreak/>
        <w:tab/>
      </w:r>
      <w:r w:rsidR="00CA2425">
        <w:rPr>
          <w:rFonts w:eastAsiaTheme="minorEastAsia"/>
        </w:rPr>
        <w:t>While it would be possible to write out the likelihood of each detection history as I did in Eq. 4 – 7,</w:t>
      </w:r>
      <w:r w:rsidR="00533921">
        <w:rPr>
          <w:rFonts w:eastAsiaTheme="minorEastAsia"/>
        </w:rPr>
        <w:t xml:space="preserve"> </w:t>
      </w:r>
      <w:r w:rsidR="00381DB8">
        <w:rPr>
          <w:rFonts w:eastAsiaTheme="minorEastAsia"/>
        </w:rPr>
        <w:t>doing so would be difficult to generalize to any dataset</w:t>
      </w:r>
      <w:r w:rsidR="00533921">
        <w:rPr>
          <w:rFonts w:eastAsiaTheme="minorEastAsia"/>
        </w:rPr>
        <w:t>.</w:t>
      </w:r>
      <w:r w:rsidR="00CA2425">
        <w:rPr>
          <w:rFonts w:eastAsiaTheme="minorEastAsia"/>
        </w:rPr>
        <w:t xml:space="preserve"> </w:t>
      </w:r>
      <w:r w:rsidR="00381DB8">
        <w:rPr>
          <w:rFonts w:eastAsiaTheme="minorEastAsia"/>
        </w:rPr>
        <w:t xml:space="preserve">Fortunately, </w:t>
      </w:r>
      <w:proofErr w:type="spellStart"/>
      <w:r w:rsidR="00CA2425">
        <w:rPr>
          <w:rFonts w:eastAsiaTheme="minorEastAsia"/>
        </w:rPr>
        <w:t>MacKenzie</w:t>
      </w:r>
      <w:proofErr w:type="spellEnd"/>
      <w:r w:rsidR="00CA2425">
        <w:rPr>
          <w:rFonts w:eastAsiaTheme="minorEastAsia"/>
        </w:rPr>
        <w:t xml:space="preserve"> et al. (2003) </w:t>
      </w:r>
      <w:r w:rsidR="00533921">
        <w:rPr>
          <w:rFonts w:eastAsiaTheme="minorEastAsia"/>
        </w:rPr>
        <w:t xml:space="preserve">describe a more general approach that uses matrix </w:t>
      </w:r>
      <w:r w:rsidR="00CA2425">
        <w:rPr>
          <w:rFonts w:eastAsiaTheme="minorEastAsia"/>
        </w:rPr>
        <w:t>notation</w:t>
      </w:r>
      <w:r w:rsidR="00533921">
        <w:rPr>
          <w:rFonts w:eastAsiaTheme="minorEastAsia"/>
        </w:rPr>
        <w:t xml:space="preserve"> for </w:t>
      </w:r>
      <w:r w:rsidR="00381DB8">
        <w:rPr>
          <w:rFonts w:eastAsiaTheme="minorEastAsia"/>
        </w:rPr>
        <w:t>their</w:t>
      </w:r>
      <w:r w:rsidR="00533921">
        <w:rPr>
          <w:rFonts w:eastAsiaTheme="minorEastAsia"/>
        </w:rPr>
        <w:t xml:space="preserve"> dynamic occupancy model, which I modified </w:t>
      </w:r>
      <w:r w:rsidR="00381DB8">
        <w:rPr>
          <w:rFonts w:eastAsiaTheme="minorEastAsia"/>
        </w:rPr>
        <w:t xml:space="preserve">for </w:t>
      </w:r>
      <w:proofErr w:type="spellStart"/>
      <w:r w:rsidR="00381DB8" w:rsidRPr="00381DB8">
        <w:rPr>
          <w:rFonts w:ascii="Lucida Console" w:eastAsiaTheme="minorEastAsia" w:hAnsi="Lucida Console"/>
        </w:rPr>
        <w:t>autoOcc</w:t>
      </w:r>
      <w:proofErr w:type="spellEnd"/>
      <w:r w:rsidR="00CA2425">
        <w:rPr>
          <w:rFonts w:eastAsiaTheme="minorEastAsia"/>
        </w:rPr>
        <w:t>.</w:t>
      </w:r>
      <w:r w:rsidR="005842B5">
        <w:rPr>
          <w:rFonts w:eastAsiaTheme="minorEastAsia"/>
        </w:rPr>
        <w:t xml:space="preserve">  </w:t>
      </w:r>
      <w:r w:rsidR="00921F5C">
        <w:rPr>
          <w:rFonts w:eastAsiaTheme="minorEastAsia"/>
        </w:rPr>
        <w:t>L</w:t>
      </w:r>
      <w:r w:rsidR="00CA2425">
        <w:rPr>
          <w:rFonts w:eastAsiaTheme="minorEastAsia"/>
        </w:rPr>
        <w:t xml:space="preserve">et </w:t>
      </w:r>
      <w:r w:rsidR="00CA2425" w:rsidRPr="00CA2425">
        <w:rPr>
          <w:rFonts w:eastAsiaTheme="minorEastAsia"/>
          <w:i/>
          <w:iCs/>
        </w:rPr>
        <w:t>ϕ</w:t>
      </w:r>
      <w:r w:rsidR="00CA2425" w:rsidRPr="00CA2425">
        <w:rPr>
          <w:rFonts w:eastAsiaTheme="minorEastAsia"/>
          <w:i/>
          <w:iCs/>
          <w:vertAlign w:val="subscript"/>
        </w:rPr>
        <w:t>0</w:t>
      </w:r>
      <w:r w:rsidR="00CA2425">
        <w:rPr>
          <w:rFonts w:eastAsiaTheme="minorEastAsia"/>
        </w:rPr>
        <w:t xml:space="preserve"> be </w:t>
      </w:r>
      <w:r w:rsidR="005842B5">
        <w:rPr>
          <w:rFonts w:eastAsiaTheme="minorEastAsia"/>
        </w:rPr>
        <w:t>a</w:t>
      </w:r>
      <w:r w:rsidR="00CA2425">
        <w:rPr>
          <w:rFonts w:eastAsiaTheme="minorEastAsia"/>
        </w:rPr>
        <w:t xml:space="preserve"> row vector for the f</w:t>
      </w:r>
      <w:r w:rsidR="005842B5">
        <w:rPr>
          <w:rFonts w:eastAsiaTheme="minorEastAsia"/>
        </w:rPr>
        <w:t>irst sampling period such that</w:t>
      </w:r>
    </w:p>
    <w:tbl>
      <w:tblPr>
        <w:tblStyle w:val="TableGrid"/>
        <w:tblW w:w="0" w:type="auto"/>
        <w:tblLook w:val="04A0" w:firstRow="1" w:lastRow="0" w:firstColumn="1" w:lastColumn="0" w:noHBand="0" w:noVBand="1"/>
      </w:tblPr>
      <w:tblGrid>
        <w:gridCol w:w="805"/>
        <w:gridCol w:w="7650"/>
        <w:gridCol w:w="895"/>
      </w:tblGrid>
      <w:tr w:rsidR="005842B5" w14:paraId="3E93281B" w14:textId="77777777" w:rsidTr="00961D2C">
        <w:tc>
          <w:tcPr>
            <w:tcW w:w="805" w:type="dxa"/>
          </w:tcPr>
          <w:p w14:paraId="0E99CA07" w14:textId="77777777" w:rsidR="005842B5" w:rsidRDefault="005842B5" w:rsidP="00961D2C"/>
        </w:tc>
        <w:tc>
          <w:tcPr>
            <w:tcW w:w="7650" w:type="dxa"/>
          </w:tcPr>
          <w:p w14:paraId="3CE833A1" w14:textId="09C9C52A"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e>
                      </m:mr>
                    </m:m>
                  </m:e>
                </m:d>
              </m:oMath>
            </m:oMathPara>
          </w:p>
        </w:tc>
        <w:tc>
          <w:tcPr>
            <w:tcW w:w="895" w:type="dxa"/>
            <w:vAlign w:val="center"/>
          </w:tcPr>
          <w:p w14:paraId="33116D19" w14:textId="104DCB7F" w:rsidR="005842B5" w:rsidRDefault="005842B5" w:rsidP="00961D2C">
            <w:pPr>
              <w:jc w:val="center"/>
            </w:pPr>
            <w:r>
              <w:t>Eq. 8</w:t>
            </w:r>
          </w:p>
        </w:tc>
      </w:tr>
    </w:tbl>
    <w:p w14:paraId="13245EE9" w14:textId="77777777" w:rsidR="00F030A3" w:rsidRDefault="00F030A3" w:rsidP="00693AFB">
      <w:pPr>
        <w:rPr>
          <w:rFonts w:eastAsiaTheme="minorEastAsia"/>
        </w:rPr>
      </w:pPr>
    </w:p>
    <w:p w14:paraId="74FCA600" w14:textId="71CB5591" w:rsidR="00AB08D8" w:rsidRDefault="005842B5" w:rsidP="00C719D7">
      <w:pPr>
        <w:ind w:firstLine="720"/>
        <w:rPr>
          <w:rFonts w:eastAsiaTheme="minorEastAsia"/>
        </w:rPr>
      </w:pPr>
      <w:r>
        <w:rPr>
          <w:rFonts w:eastAsiaTheme="minorEastAsia"/>
        </w:rPr>
        <w:t xml:space="preserve">For the remaining seasons we need a 2 x 2 matrix of transition probabilities,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that describes how a site may move from one state to the next from </w:t>
      </w:r>
      <w:r w:rsidR="00381DB8">
        <w:rPr>
          <w:rFonts w:eastAsiaTheme="minorEastAsia"/>
        </w:rPr>
        <w:t>season</w:t>
      </w:r>
      <w:r>
        <w:rPr>
          <w:rFonts w:eastAsiaTheme="minorEastAsia"/>
        </w:rPr>
        <w:t xml:space="preserve"> </w:t>
      </w:r>
      <w:r w:rsidRPr="005842B5">
        <w:rPr>
          <w:rFonts w:eastAsiaTheme="minorEastAsia"/>
          <w:i/>
          <w:iCs/>
        </w:rPr>
        <w:t>t</w:t>
      </w:r>
      <w:r>
        <w:rPr>
          <w:rFonts w:eastAsiaTheme="minorEastAsia"/>
        </w:rPr>
        <w:t xml:space="preserve"> to </w:t>
      </w:r>
      <w:r w:rsidRPr="005842B5">
        <w:rPr>
          <w:rFonts w:eastAsiaTheme="minorEastAsia"/>
          <w:i/>
          <w:iCs/>
        </w:rPr>
        <w:t>t</w:t>
      </w:r>
      <w:r w:rsidR="007F0603">
        <w:rPr>
          <w:rFonts w:eastAsiaTheme="minorEastAsia"/>
          <w:i/>
          <w:iCs/>
        </w:rPr>
        <w:t xml:space="preserve"> + 1</w:t>
      </w:r>
      <w:r w:rsidR="00335159">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5842B5" w14:paraId="276A50DC" w14:textId="77777777" w:rsidTr="00961D2C">
        <w:tc>
          <w:tcPr>
            <w:tcW w:w="805" w:type="dxa"/>
          </w:tcPr>
          <w:p w14:paraId="5024C0AD" w14:textId="77777777" w:rsidR="005842B5" w:rsidRDefault="005842B5" w:rsidP="00961D2C"/>
        </w:tc>
        <w:tc>
          <w:tcPr>
            <w:tcW w:w="7650" w:type="dxa"/>
          </w:tcPr>
          <w:p w14:paraId="2D0082B8" w14:textId="7D94F60B" w:rsidR="005842B5" w:rsidRPr="005842B5" w:rsidRDefault="00000000" w:rsidP="00961D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t</m:t>
                              </m:r>
                            </m:sub>
                          </m:sSub>
                        </m:e>
                      </m:mr>
                      <m:m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e>
                      </m:mr>
                    </m:m>
                  </m:e>
                </m:d>
              </m:oMath>
            </m:oMathPara>
          </w:p>
        </w:tc>
        <w:tc>
          <w:tcPr>
            <w:tcW w:w="895" w:type="dxa"/>
            <w:vAlign w:val="center"/>
          </w:tcPr>
          <w:p w14:paraId="07A38678" w14:textId="3BF0FCA7" w:rsidR="005842B5" w:rsidRDefault="005842B5" w:rsidP="00961D2C">
            <w:pPr>
              <w:jc w:val="center"/>
            </w:pPr>
            <w:r>
              <w:t xml:space="preserve">Eq. </w:t>
            </w:r>
            <w:r w:rsidR="00D659F9">
              <w:t>9</w:t>
            </w:r>
          </w:p>
        </w:tc>
      </w:tr>
    </w:tbl>
    <w:p w14:paraId="79909D72" w14:textId="77777777" w:rsidR="005842B5" w:rsidRDefault="005842B5" w:rsidP="00693AFB">
      <w:pPr>
        <w:rPr>
          <w:rFonts w:eastAsiaTheme="minorEastAsia"/>
        </w:rPr>
      </w:pPr>
    </w:p>
    <w:p w14:paraId="6B5614C5" w14:textId="2387645C" w:rsidR="00335159" w:rsidRDefault="00335159" w:rsidP="00C719D7">
      <w:pPr>
        <w:ind w:firstLine="720"/>
        <w:rPr>
          <w:rFonts w:eastAsiaTheme="minorEastAsia"/>
        </w:rPr>
      </w:pPr>
      <w:r>
        <w:rPr>
          <w:rFonts w:eastAsiaTheme="minorEastAsia"/>
        </w:rPr>
        <w:t xml:space="preserve">Note that rows of </w:t>
      </w:r>
      <w:proofErr w:type="spellStart"/>
      <w:r w:rsidRPr="005842B5">
        <w:rPr>
          <w:rFonts w:eastAsiaTheme="minorEastAsia"/>
          <w:b/>
          <w:bCs/>
          <w:i/>
          <w:iCs/>
        </w:rPr>
        <w:t>ϕ</w:t>
      </w:r>
      <w:r>
        <w:rPr>
          <w:rFonts w:eastAsiaTheme="minorEastAsia"/>
          <w:i/>
          <w:iCs/>
          <w:vertAlign w:val="subscript"/>
        </w:rPr>
        <w:t>t</w:t>
      </w:r>
      <w:proofErr w:type="spellEnd"/>
      <w:r>
        <w:rPr>
          <w:rFonts w:eastAsiaTheme="minorEastAsia"/>
        </w:rPr>
        <w:t xml:space="preserve"> denote the occupancy state at </w:t>
      </w:r>
      <w:r>
        <w:rPr>
          <w:rFonts w:eastAsiaTheme="minorEastAsia"/>
          <w:i/>
          <w:iCs/>
        </w:rPr>
        <w:t>t</w:t>
      </w:r>
      <w:r w:rsidR="00381DB8">
        <w:rPr>
          <w:rFonts w:eastAsiaTheme="minorEastAsia"/>
        </w:rPr>
        <w:t>,</w:t>
      </w:r>
      <w:r>
        <w:rPr>
          <w:rFonts w:eastAsiaTheme="minorEastAsia"/>
        </w:rPr>
        <w:t xml:space="preserve"> columns are the occupancy state at </w:t>
      </w:r>
      <w:r>
        <w:rPr>
          <w:rFonts w:eastAsiaTheme="minorEastAsia"/>
          <w:i/>
          <w:iCs/>
        </w:rPr>
        <w:t>t</w:t>
      </w:r>
      <w:r w:rsidR="007F0603">
        <w:rPr>
          <w:rFonts w:eastAsiaTheme="minorEastAsia"/>
          <w:i/>
          <w:iCs/>
        </w:rPr>
        <w:t xml:space="preserve"> + 1</w:t>
      </w:r>
      <w:r w:rsidR="00381DB8">
        <w:rPr>
          <w:rFonts w:eastAsiaTheme="minorEastAsia"/>
        </w:rPr>
        <w:t>, and all rows sum to 1</w:t>
      </w:r>
      <w:r>
        <w:rPr>
          <w:rFonts w:eastAsiaTheme="minorEastAsia"/>
        </w:rPr>
        <w:t xml:space="preserve">. For example, </w:t>
      </w:r>
      <w:proofErr w:type="spellStart"/>
      <w:r w:rsidRPr="00335159">
        <w:rPr>
          <w:rFonts w:eastAsiaTheme="minorEastAsia"/>
          <w:i/>
          <w:iCs/>
        </w:rPr>
        <w:t>ω</w:t>
      </w:r>
      <w:r>
        <w:rPr>
          <w:rFonts w:eastAsiaTheme="minorEastAsia"/>
          <w:vertAlign w:val="subscript"/>
        </w:rPr>
        <w:t>t</w:t>
      </w:r>
      <w:proofErr w:type="spellEnd"/>
      <w:r>
        <w:rPr>
          <w:rFonts w:eastAsiaTheme="minorEastAsia"/>
        </w:rPr>
        <w:t xml:space="preserve"> is the probability the species was present at </w:t>
      </w:r>
      <w:r w:rsidRPr="00335159">
        <w:rPr>
          <w:rFonts w:eastAsiaTheme="minorEastAsia"/>
          <w:i/>
          <w:iCs/>
        </w:rPr>
        <w:t>t</w:t>
      </w:r>
      <w:r>
        <w:rPr>
          <w:rFonts w:eastAsiaTheme="minorEastAsia"/>
        </w:rPr>
        <w:t xml:space="preserve"> and </w:t>
      </w:r>
      <w:r>
        <w:rPr>
          <w:rFonts w:eastAsiaTheme="minorEastAsia"/>
          <w:i/>
          <w:iCs/>
        </w:rPr>
        <w:t>t</w:t>
      </w:r>
      <w:r w:rsidR="007F0603">
        <w:rPr>
          <w:rFonts w:eastAsiaTheme="minorEastAsia"/>
          <w:i/>
          <w:iCs/>
        </w:rPr>
        <w:t xml:space="preserve"> + 1</w:t>
      </w:r>
      <w:r>
        <w:rPr>
          <w:rFonts w:eastAsiaTheme="minorEastAsia"/>
        </w:rPr>
        <w:t>, while 1 –</w:t>
      </w:r>
      <w:proofErr w:type="spellStart"/>
      <w:r w:rsidR="009312AC">
        <w:rPr>
          <w:rFonts w:eastAsiaTheme="minorEastAsia"/>
          <w:i/>
          <w:iCs/>
        </w:rPr>
        <w:t>η</w:t>
      </w:r>
      <w:r>
        <w:rPr>
          <w:rFonts w:eastAsiaTheme="minorEastAsia"/>
          <w:i/>
          <w:iCs/>
          <w:vertAlign w:val="subscript"/>
        </w:rPr>
        <w:t>t</w:t>
      </w:r>
      <w:proofErr w:type="spellEnd"/>
      <w:r>
        <w:rPr>
          <w:rFonts w:eastAsiaTheme="minorEastAsia"/>
        </w:rPr>
        <w:t xml:space="preserve"> is the probability the species was not present at </w:t>
      </w:r>
      <w:r w:rsidRPr="00335159">
        <w:rPr>
          <w:rFonts w:eastAsiaTheme="minorEastAsia"/>
          <w:i/>
          <w:iCs/>
        </w:rPr>
        <w:t>t</w:t>
      </w:r>
      <w:r>
        <w:rPr>
          <w:rFonts w:eastAsiaTheme="minorEastAsia"/>
        </w:rPr>
        <w:t xml:space="preserve"> and </w:t>
      </w:r>
      <w:r w:rsidRPr="00335159">
        <w:rPr>
          <w:rFonts w:eastAsiaTheme="minorEastAsia"/>
          <w:i/>
          <w:iCs/>
        </w:rPr>
        <w:t>t</w:t>
      </w:r>
      <w:r w:rsidR="007F0603">
        <w:rPr>
          <w:rFonts w:eastAsiaTheme="minorEastAsia"/>
          <w:i/>
          <w:iCs/>
        </w:rPr>
        <w:t xml:space="preserve"> + 1</w:t>
      </w:r>
      <w:r>
        <w:rPr>
          <w:rFonts w:eastAsiaTheme="minorEastAsia"/>
        </w:rPr>
        <w:t xml:space="preserve">. </w:t>
      </w:r>
      <w:r w:rsidR="007F0603">
        <w:rPr>
          <w:rFonts w:eastAsiaTheme="minorEastAsia"/>
        </w:rPr>
        <w:t>The elements that make up</w:t>
      </w:r>
      <w:r w:rsidR="007F0603" w:rsidRPr="007F0603">
        <w:rPr>
          <w:rFonts w:eastAsiaTheme="minorEastAsia"/>
          <w:b/>
          <w:bCs/>
          <w:i/>
          <w:iCs/>
        </w:rPr>
        <w:t xml:space="preserve"> </w:t>
      </w:r>
      <w:proofErr w:type="spellStart"/>
      <w:r w:rsidR="007F0603" w:rsidRPr="005842B5">
        <w:rPr>
          <w:rFonts w:eastAsiaTheme="minorEastAsia"/>
          <w:b/>
          <w:bCs/>
          <w:i/>
          <w:iCs/>
        </w:rPr>
        <w:t>ϕ</w:t>
      </w:r>
      <w:r w:rsidR="007F0603">
        <w:rPr>
          <w:rFonts w:eastAsiaTheme="minorEastAsia"/>
          <w:i/>
          <w:iCs/>
          <w:vertAlign w:val="subscript"/>
        </w:rPr>
        <w:t>t</w:t>
      </w:r>
      <w:proofErr w:type="spellEnd"/>
      <w:r w:rsidR="007F0603">
        <w:rPr>
          <w:rFonts w:eastAsiaTheme="minorEastAsia"/>
        </w:rPr>
        <w:t xml:space="preserve"> </w:t>
      </w:r>
      <w:r w:rsidR="009312AC">
        <w:rPr>
          <w:rFonts w:eastAsiaTheme="minorEastAsia"/>
        </w:rPr>
        <w:t xml:space="preserve">in Eq. 9 is the primary difference between </w:t>
      </w:r>
      <w:proofErr w:type="spellStart"/>
      <w:r w:rsidR="009312AC">
        <w:rPr>
          <w:rFonts w:eastAsiaTheme="minorEastAsia"/>
        </w:rPr>
        <w:t>autologistic</w:t>
      </w:r>
      <w:proofErr w:type="spellEnd"/>
      <w:r w:rsidR="009312AC">
        <w:rPr>
          <w:rFonts w:eastAsiaTheme="minorEastAsia"/>
        </w:rPr>
        <w:t xml:space="preserve"> and</w:t>
      </w:r>
      <w:r w:rsidR="007F0603">
        <w:rPr>
          <w:rFonts w:eastAsiaTheme="minorEastAsia"/>
        </w:rPr>
        <w:t xml:space="preserve"> dynamic occupancy model</w:t>
      </w:r>
      <w:r w:rsidR="009312AC">
        <w:rPr>
          <w:rFonts w:eastAsiaTheme="minorEastAsia"/>
        </w:rPr>
        <w:t>s</w:t>
      </w:r>
      <w:r w:rsidR="007F0603">
        <w:rPr>
          <w:rFonts w:eastAsiaTheme="minorEastAsia"/>
        </w:rPr>
        <w:t xml:space="preserve">, wherein the latter explicitly estimates local colonization and extinction rates.  </w:t>
      </w:r>
      <w:r>
        <w:rPr>
          <w:rFonts w:eastAsiaTheme="minorEastAsia"/>
        </w:rPr>
        <w:t xml:space="preserve">Finally, let </w:t>
      </w:r>
      <w:proofErr w:type="spellStart"/>
      <w:r w:rsidR="00F74734">
        <w:rPr>
          <w:rFonts w:eastAsiaTheme="minorEastAsia"/>
          <w:i/>
          <w:iCs/>
        </w:rPr>
        <w:t>δ</w:t>
      </w:r>
      <w:r w:rsidRPr="00335159">
        <w:rPr>
          <w:rFonts w:eastAsiaTheme="minorEastAsia"/>
          <w:b/>
          <w:bCs/>
          <w:i/>
          <w:iCs/>
          <w:vertAlign w:val="subscript"/>
        </w:rPr>
        <w:t>y</w:t>
      </w:r>
      <w:r>
        <w:rPr>
          <w:rFonts w:eastAsiaTheme="minorEastAsia"/>
          <w:b/>
          <w:bCs/>
          <w:i/>
          <w:iCs/>
          <w:vertAlign w:val="subscript"/>
        </w:rPr>
        <w:t>,t</w:t>
      </w:r>
      <w:proofErr w:type="spellEnd"/>
      <w:r>
        <w:rPr>
          <w:rFonts w:eastAsiaTheme="minorEastAsia"/>
          <w:b/>
          <w:bCs/>
        </w:rPr>
        <w:t xml:space="preserve"> </w:t>
      </w:r>
      <w:r>
        <w:rPr>
          <w:rFonts w:eastAsiaTheme="minorEastAsia"/>
        </w:rPr>
        <w:t xml:space="preserve">be a column vector that contains the probability you would observe  detection history </w:t>
      </w:r>
      <w:r w:rsidRPr="00335159">
        <w:rPr>
          <w:rFonts w:eastAsiaTheme="minorEastAsia"/>
          <w:b/>
          <w:bCs/>
        </w:rPr>
        <w:t>y</w:t>
      </w:r>
      <w:r>
        <w:rPr>
          <w:rFonts w:eastAsiaTheme="minorEastAsia"/>
          <w:vertAlign w:val="subscript"/>
        </w:rPr>
        <w:t xml:space="preserve">t,1:J </w:t>
      </w:r>
      <w:r>
        <w:rPr>
          <w:rFonts w:eastAsiaTheme="minorEastAsia"/>
        </w:rPr>
        <w:t xml:space="preserve">on </w:t>
      </w:r>
      <w:r w:rsidR="00381DB8">
        <w:rPr>
          <w:rFonts w:eastAsiaTheme="minorEastAsia"/>
        </w:rPr>
        <w:t>season</w:t>
      </w:r>
      <w:r>
        <w:rPr>
          <w:rFonts w:eastAsiaTheme="minorEastAsia"/>
        </w:rPr>
        <w:t xml:space="preserve"> </w:t>
      </w:r>
      <w:r>
        <w:rPr>
          <w:rFonts w:eastAsiaTheme="minorEastAsia"/>
          <w:i/>
          <w:iCs/>
        </w:rPr>
        <w:t>t</w:t>
      </w:r>
      <w:r w:rsidR="006C696E">
        <w:rPr>
          <w:rFonts w:eastAsiaTheme="minorEastAsia"/>
        </w:rPr>
        <w:t>, conditional on the occupancy state</w:t>
      </w:r>
      <w:r>
        <w:rPr>
          <w:rFonts w:eastAsiaTheme="minorEastAsia"/>
        </w:rPr>
        <w:t xml:space="preserve">. </w:t>
      </w:r>
      <w:r w:rsidR="006C696E">
        <w:rPr>
          <w:rFonts w:eastAsiaTheme="minorEastAsia"/>
        </w:rPr>
        <w:t xml:space="preserve">As such, </w:t>
      </w:r>
      <w:proofErr w:type="spellStart"/>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proofErr w:type="spellEnd"/>
      <w:r w:rsidR="006C696E">
        <w:rPr>
          <w:rFonts w:eastAsiaTheme="minorEastAsia"/>
          <w:b/>
          <w:bCs/>
        </w:rPr>
        <w:t xml:space="preserve"> </w:t>
      </w:r>
      <w:r w:rsidR="006C696E">
        <w:rPr>
          <w:rFonts w:eastAsiaTheme="minorEastAsia"/>
        </w:rPr>
        <w:t xml:space="preserve">changes as a result of the observed data. While this is not how </w:t>
      </w:r>
      <w:proofErr w:type="spellStart"/>
      <w:r w:rsidR="006C696E" w:rsidRPr="006C696E">
        <w:rPr>
          <w:rFonts w:ascii="Lucida Console" w:eastAsiaTheme="minorEastAsia" w:hAnsi="Lucida Console"/>
        </w:rPr>
        <w:t>autoOcc</w:t>
      </w:r>
      <w:proofErr w:type="spellEnd"/>
      <w:r w:rsidR="006C696E">
        <w:rPr>
          <w:rFonts w:eastAsiaTheme="minorEastAsia"/>
        </w:rPr>
        <w:t xml:space="preserve"> handles this component of the model, it may help to imagine </w:t>
      </w:r>
      <w:proofErr w:type="spellStart"/>
      <w:r w:rsidR="00F74734">
        <w:rPr>
          <w:rFonts w:eastAsiaTheme="minorEastAsia"/>
          <w:i/>
          <w:iCs/>
        </w:rPr>
        <w:t>δ</w:t>
      </w:r>
      <w:r w:rsidR="006C696E" w:rsidRPr="00335159">
        <w:rPr>
          <w:rFonts w:eastAsiaTheme="minorEastAsia"/>
          <w:b/>
          <w:bCs/>
          <w:i/>
          <w:iCs/>
          <w:vertAlign w:val="subscript"/>
        </w:rPr>
        <w:t>y</w:t>
      </w:r>
      <w:r w:rsidR="006C696E">
        <w:rPr>
          <w:rFonts w:eastAsiaTheme="minorEastAsia"/>
          <w:b/>
          <w:bCs/>
          <w:i/>
          <w:iCs/>
          <w:vertAlign w:val="subscript"/>
        </w:rPr>
        <w:t>,t</w:t>
      </w:r>
      <w:proofErr w:type="spellEnd"/>
      <w:r w:rsidR="006C696E">
        <w:rPr>
          <w:rFonts w:eastAsiaTheme="minorEastAsia"/>
          <w:b/>
          <w:bCs/>
        </w:rPr>
        <w:t xml:space="preserve"> </w:t>
      </w:r>
      <w:r w:rsidR="006C696E">
        <w:rPr>
          <w:rFonts w:eastAsiaTheme="minorEastAsia"/>
        </w:rPr>
        <w:t>as a</w:t>
      </w:r>
      <w:r w:rsidR="009312AC">
        <w:rPr>
          <w:rFonts w:eastAsiaTheme="minorEastAsia"/>
        </w:rPr>
        <w:t xml:space="preserve"> matrix</w:t>
      </w:r>
      <w:r w:rsidR="006C696E">
        <w:rPr>
          <w:rFonts w:eastAsiaTheme="minorEastAsia"/>
        </w:rPr>
        <w:t xml:space="preserve"> of column vectors with a number of columns equal to the total number of possible detection histories</w:t>
      </w:r>
      <w:r w:rsidR="00381DB8">
        <w:rPr>
          <w:rFonts w:eastAsiaTheme="minorEastAsia"/>
        </w:rPr>
        <w:t>. When considered in this way,</w:t>
      </w:r>
      <w:r w:rsidR="006C696E">
        <w:rPr>
          <w:rFonts w:eastAsiaTheme="minorEastAsia"/>
        </w:rPr>
        <w:t xml:space="preserve"> </w:t>
      </w:r>
      <w:r w:rsidR="006C696E" w:rsidRPr="00335159">
        <w:rPr>
          <w:rFonts w:eastAsiaTheme="minorEastAsia"/>
          <w:b/>
          <w:bCs/>
        </w:rPr>
        <w:t>y</w:t>
      </w:r>
      <w:r w:rsidR="006C696E">
        <w:rPr>
          <w:rFonts w:eastAsiaTheme="minorEastAsia"/>
          <w:vertAlign w:val="subscript"/>
        </w:rPr>
        <w:t>t,1:J</w:t>
      </w:r>
      <w:r w:rsidR="006C696E">
        <w:rPr>
          <w:rFonts w:eastAsiaTheme="minorEastAsia"/>
        </w:rPr>
        <w:t xml:space="preserve"> indexes the appropriate column</w:t>
      </w:r>
      <w:r w:rsidR="00381DB8">
        <w:rPr>
          <w:rFonts w:eastAsiaTheme="minorEastAsia"/>
        </w:rPr>
        <w:t xml:space="preserve"> vector</w:t>
      </w:r>
      <w:r w:rsidR="006603C9">
        <w:rPr>
          <w:rFonts w:eastAsiaTheme="minorEastAsia"/>
        </w:rPr>
        <w:t xml:space="preserve"> that matches it’s detection history</w:t>
      </w:r>
      <w:r w:rsidR="00381DB8">
        <w:rPr>
          <w:rFonts w:eastAsiaTheme="minorEastAsia"/>
        </w:rPr>
        <w:t xml:space="preserve"> to grab the correct detection probabilities</w:t>
      </w:r>
      <w:r w:rsidR="006C696E">
        <w:rPr>
          <w:rFonts w:eastAsiaTheme="minorEastAsia"/>
        </w:rPr>
        <w:t xml:space="preserve">.  </w:t>
      </w:r>
      <w:r w:rsidR="00381DB8">
        <w:rPr>
          <w:rFonts w:eastAsiaTheme="minorEastAsia"/>
        </w:rPr>
        <w:t>Two</w:t>
      </w:r>
      <w:r w:rsidR="006C696E">
        <w:rPr>
          <w:rFonts w:eastAsiaTheme="minorEastAsia"/>
        </w:rPr>
        <w:t xml:space="preserve"> examples of these</w:t>
      </w:r>
      <w:r w:rsidR="00E1425E">
        <w:rPr>
          <w:rFonts w:eastAsiaTheme="minorEastAsia"/>
        </w:rPr>
        <w:t xml:space="preserve"> column vectors </w:t>
      </w:r>
      <w:r w:rsidR="00AD1D4A">
        <w:rPr>
          <w:rFonts w:eastAsiaTheme="minorEastAsia"/>
        </w:rPr>
        <w:t>are</w:t>
      </w:r>
    </w:p>
    <w:tbl>
      <w:tblPr>
        <w:tblStyle w:val="TableGrid"/>
        <w:tblW w:w="0" w:type="auto"/>
        <w:tblLook w:val="04A0" w:firstRow="1" w:lastRow="0" w:firstColumn="1" w:lastColumn="0" w:noHBand="0" w:noVBand="1"/>
      </w:tblPr>
      <w:tblGrid>
        <w:gridCol w:w="805"/>
        <w:gridCol w:w="7650"/>
        <w:gridCol w:w="895"/>
      </w:tblGrid>
      <w:tr w:rsidR="00D659F9" w14:paraId="497C1063" w14:textId="77777777" w:rsidTr="00961D2C">
        <w:tc>
          <w:tcPr>
            <w:tcW w:w="805" w:type="dxa"/>
          </w:tcPr>
          <w:p w14:paraId="08DFA838" w14:textId="77777777" w:rsidR="00D659F9" w:rsidRDefault="00D659F9" w:rsidP="00961D2C"/>
        </w:tc>
        <w:tc>
          <w:tcPr>
            <w:tcW w:w="7650" w:type="dxa"/>
          </w:tcPr>
          <w:p w14:paraId="62525A04" w14:textId="7DFEFEA8" w:rsidR="00F74734" w:rsidRPr="00F74734" w:rsidRDefault="00000000" w:rsidP="00F74734">
            <w:pPr>
              <w:rPr>
                <w:rFonts w:eastAsiaTheme="minorEastAsia"/>
              </w:rPr>
            </w:pPr>
            <m:oMathPara>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110,t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t,2</m:t>
                              </m:r>
                            </m:sub>
                          </m:sSub>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t,3</m:t>
                              </m:r>
                            </m:sub>
                          </m:sSub>
                          <m:r>
                            <w:rPr>
                              <w:rFonts w:ascii="Cambria Math" w:eastAsiaTheme="minorEastAsia" w:hAnsi="Cambria Math"/>
                            </w:rPr>
                            <m:t>)</m:t>
                          </m:r>
                        </m:e>
                      </m:mr>
                      <m:mr>
                        <m:e>
                          <m:r>
                            <w:rPr>
                              <w:rFonts w:ascii="Cambria Math" w:eastAsiaTheme="minorEastAsia" w:hAnsi="Cambria Math"/>
                            </w:rPr>
                            <m:t>0</m:t>
                          </m:r>
                        </m:e>
                      </m:mr>
                    </m:m>
                  </m:e>
                </m:d>
                <m:r>
                  <m:rPr>
                    <m:sty m:val="p"/>
                  </m:rPr>
                  <w:rPr>
                    <w:rFonts w:eastAsiaTheme="minorEastAsia"/>
                  </w:rPr>
                  <w:br/>
                </m:r>
              </m:oMath>
              <m:oMath>
                <m:sSub>
                  <m:sSubPr>
                    <m:ctrlPr>
                      <w:rPr>
                        <w:rFonts w:ascii="Cambria Math" w:eastAsiaTheme="minorEastAsia" w:hAnsi="Cambria Math"/>
                        <w:iCs/>
                      </w:rPr>
                    </m:ctrlPr>
                  </m:sSubPr>
                  <m:e>
                    <m:r>
                      <w:rPr>
                        <w:rFonts w:ascii="Cambria Math" w:eastAsiaTheme="minorEastAsia" w:hAnsi="Cambria Math"/>
                      </w:rPr>
                      <m:t>δ</m:t>
                    </m:r>
                  </m:e>
                  <m:sub>
                    <m:r>
                      <m:rPr>
                        <m:sty m:val="p"/>
                      </m:rPr>
                      <w:rPr>
                        <w:rFonts w:ascii="Cambria Math" w:eastAsiaTheme="minorEastAsia" w:hAnsi="Cambria Math"/>
                      </w:rPr>
                      <m:t>000,t</m:t>
                    </m:r>
                  </m:sub>
                </m:sSub>
                <m:r>
                  <m:rPr>
                    <m:aln/>
                  </m:rP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t,j</m:t>
                                  </m:r>
                                </m:sub>
                              </m:sSub>
                              <m:r>
                                <w:rPr>
                                  <w:rFonts w:ascii="Cambria Math" w:eastAsiaTheme="minorEastAsia" w:hAnsi="Cambria Math"/>
                                </w:rPr>
                                <m:t>)</m:t>
                              </m:r>
                            </m:e>
                          </m:nary>
                        </m:e>
                      </m:mr>
                      <m:mr>
                        <m:e>
                          <m:r>
                            <w:rPr>
                              <w:rFonts w:ascii="Cambria Math" w:eastAsiaTheme="minorEastAsia" w:hAnsi="Cambria Math"/>
                            </w:rPr>
                            <m:t>1</m:t>
                          </m:r>
                        </m:e>
                      </m:mr>
                    </m:m>
                  </m:e>
                </m:d>
              </m:oMath>
            </m:oMathPara>
          </w:p>
          <w:p w14:paraId="07452C69" w14:textId="66E2CA68" w:rsidR="00F74734" w:rsidRPr="005842B5" w:rsidRDefault="00F74734" w:rsidP="00961D2C">
            <w:pPr>
              <w:rPr>
                <w:rFonts w:eastAsiaTheme="minorEastAsia"/>
              </w:rPr>
            </w:pPr>
          </w:p>
        </w:tc>
        <w:tc>
          <w:tcPr>
            <w:tcW w:w="895" w:type="dxa"/>
            <w:vAlign w:val="center"/>
          </w:tcPr>
          <w:p w14:paraId="03C5773D" w14:textId="59A68C4C" w:rsidR="00D659F9" w:rsidRDefault="00D659F9" w:rsidP="00961D2C">
            <w:pPr>
              <w:jc w:val="center"/>
            </w:pPr>
            <w:r>
              <w:t xml:space="preserve">Eq. </w:t>
            </w:r>
            <w:r w:rsidR="00F74734">
              <w:t>10</w:t>
            </w:r>
          </w:p>
        </w:tc>
      </w:tr>
    </w:tbl>
    <w:p w14:paraId="25AA1476" w14:textId="77777777" w:rsidR="00D659F9" w:rsidRDefault="00D659F9" w:rsidP="00693AFB">
      <w:pPr>
        <w:rPr>
          <w:rFonts w:eastAsiaTheme="minorEastAsia"/>
        </w:rPr>
      </w:pPr>
    </w:p>
    <w:p w14:paraId="51AAD0AB" w14:textId="550835D4" w:rsidR="005A6D8B" w:rsidRDefault="00626652" w:rsidP="00C719D7">
      <w:pPr>
        <w:ind w:firstLine="720"/>
        <w:rPr>
          <w:rFonts w:eastAsiaTheme="minorEastAsia"/>
        </w:rPr>
      </w:pPr>
      <w:r>
        <w:rPr>
          <w:rFonts w:eastAsiaTheme="minorEastAsia"/>
        </w:rPr>
        <w:t>Note that the second element of each column vector takes either the value 0 if the species was detected at least once across surveys during a season or 1 if the species was not detected. With those three components you can calculate the probability of observing a given detection history as</w:t>
      </w:r>
    </w:p>
    <w:tbl>
      <w:tblPr>
        <w:tblStyle w:val="TableGrid"/>
        <w:tblW w:w="0" w:type="auto"/>
        <w:tblLook w:val="04A0" w:firstRow="1" w:lastRow="0" w:firstColumn="1" w:lastColumn="0" w:noHBand="0" w:noVBand="1"/>
      </w:tblPr>
      <w:tblGrid>
        <w:gridCol w:w="805"/>
        <w:gridCol w:w="7650"/>
        <w:gridCol w:w="895"/>
      </w:tblGrid>
      <w:tr w:rsidR="00626652" w14:paraId="4539CC90" w14:textId="77777777" w:rsidTr="0075472A">
        <w:tc>
          <w:tcPr>
            <w:tcW w:w="805" w:type="dxa"/>
          </w:tcPr>
          <w:p w14:paraId="382DC38A" w14:textId="77777777" w:rsidR="00626652" w:rsidRDefault="00626652" w:rsidP="0075472A"/>
        </w:tc>
        <w:tc>
          <w:tcPr>
            <w:tcW w:w="7650" w:type="dxa"/>
          </w:tcPr>
          <w:p w14:paraId="4EB3469F" w14:textId="7AD829E5" w:rsidR="00626652" w:rsidRPr="00F74734" w:rsidRDefault="007F0603" w:rsidP="0075472A">
            <w:pPr>
              <w:rPr>
                <w:rFonts w:eastAsiaTheme="minorEastAsia"/>
              </w:rPr>
            </w:pPr>
            <m:oMathPara>
              <m:oMath>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t = 1</m:t>
                    </m:r>
                  </m:sub>
                  <m:sup>
                    <m:r>
                      <w:rPr>
                        <w:rFonts w:ascii="Cambria Math" w:eastAsiaTheme="minorEastAsia" w:hAnsi="Cambria Math"/>
                      </w:rPr>
                      <m:t>T - 1</m:t>
                    </m:r>
                  </m:sup>
                  <m:e>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sSub>
                      <m:sSubPr>
                        <m:ctrlPr>
                          <w:rPr>
                            <w:rFonts w:ascii="Cambria Math" w:eastAsiaTheme="minorEastAsia" w:hAnsi="Cambria Math"/>
                            <w:i/>
                          </w:rPr>
                        </m:ctrlPr>
                      </m:sSubPr>
                      <m:e>
                        <m:r>
                          <m:rPr>
                            <m:sty m:val="bi"/>
                          </m:rPr>
                          <w:rPr>
                            <w:rFonts w:ascii="Cambria Math" w:eastAsiaTheme="minorEastAsia" w:hAnsi="Cambria Math"/>
                          </w:rPr>
                          <m:t>δ</m:t>
                        </m:r>
                      </m:e>
                      <m:sub>
                        <m:r>
                          <w:rPr>
                            <w:rFonts w:ascii="Cambria Math" w:eastAsiaTheme="minorEastAsia" w:hAnsi="Cambria Math"/>
                          </w:rPr>
                          <m:t>y,T</m:t>
                        </m:r>
                      </m:sub>
                    </m:sSub>
                  </m:e>
                </m:nary>
              </m:oMath>
            </m:oMathPara>
          </w:p>
          <w:p w14:paraId="4EA91229" w14:textId="77777777" w:rsidR="00626652" w:rsidRPr="005842B5" w:rsidRDefault="00626652" w:rsidP="0075472A">
            <w:pPr>
              <w:rPr>
                <w:rFonts w:eastAsiaTheme="minorEastAsia"/>
              </w:rPr>
            </w:pPr>
          </w:p>
        </w:tc>
        <w:tc>
          <w:tcPr>
            <w:tcW w:w="895" w:type="dxa"/>
            <w:vAlign w:val="center"/>
          </w:tcPr>
          <w:p w14:paraId="472A84E9" w14:textId="4F94CCEE" w:rsidR="00626652" w:rsidRDefault="00626652" w:rsidP="0075472A">
            <w:pPr>
              <w:jc w:val="center"/>
            </w:pPr>
            <w:r>
              <w:t>Eq. 11</w:t>
            </w:r>
          </w:p>
        </w:tc>
      </w:tr>
    </w:tbl>
    <w:p w14:paraId="0E2EE5AD" w14:textId="77777777" w:rsidR="00626652" w:rsidRDefault="00626652" w:rsidP="00693AFB">
      <w:pPr>
        <w:rPr>
          <w:rFonts w:eastAsiaTheme="minorEastAsia"/>
        </w:rPr>
      </w:pPr>
    </w:p>
    <w:p w14:paraId="4FE0E075" w14:textId="5DAB0F60" w:rsidR="00993373" w:rsidRDefault="00993373" w:rsidP="00C719D7">
      <w:pPr>
        <w:ind w:firstLine="720"/>
        <w:rPr>
          <w:rFonts w:eastAsiaTheme="minorEastAsia"/>
        </w:rPr>
      </w:pPr>
      <w:r>
        <w:rPr>
          <w:rFonts w:eastAsiaTheme="minorEastAsia"/>
        </w:rPr>
        <w:t>In Eq. 11,  the D(</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function indicates that the elements in the column vector </w:t>
      </w:r>
      <w:proofErr w:type="spellStart"/>
      <w:r w:rsidRPr="00993373">
        <w:rPr>
          <w:rFonts w:eastAsiaTheme="minorEastAsia"/>
          <w:b/>
          <w:bCs/>
          <w:i/>
          <w:iCs/>
        </w:rPr>
        <w:t>δ</w:t>
      </w:r>
      <w:r w:rsidRPr="00993373">
        <w:rPr>
          <w:rFonts w:eastAsiaTheme="minorEastAsia"/>
          <w:i/>
          <w:iCs/>
          <w:vertAlign w:val="subscript"/>
        </w:rPr>
        <w:t>y,t</w:t>
      </w:r>
      <w:proofErr w:type="spellEnd"/>
      <w:r>
        <w:rPr>
          <w:rFonts w:eastAsiaTheme="minorEastAsia"/>
        </w:rPr>
        <w:t xml:space="preserve"> are placed along the main diagonal of a diagonal matrix. This transformation is done to ensure that all the </w:t>
      </w:r>
      <w:r>
        <w:rPr>
          <w:rFonts w:eastAsiaTheme="minorEastAsia"/>
        </w:rPr>
        <w:lastRenderedPageBreak/>
        <w:t xml:space="preserve">elements of Eq. 11 are conformable and that the appropriate likelihood is calculated. See supplemental material 1 for a worked example of Eq. 11 with the four-season detection history we used for Eq. 4 – 7. </w:t>
      </w:r>
      <w:r w:rsidR="00A44E9F">
        <w:rPr>
          <w:rFonts w:eastAsiaTheme="minorEastAsia"/>
        </w:rPr>
        <w:t>Because</w:t>
      </w:r>
      <w:r w:rsidR="00F54C92">
        <w:rPr>
          <w:rFonts w:eastAsiaTheme="minorEastAsia"/>
        </w:rPr>
        <w:t xml:space="preserve"> Eq. 11 is the probability of one detection history, the model likelihood is</w:t>
      </w:r>
      <w:r>
        <w:rPr>
          <w:rFonts w:eastAsiaTheme="minorEastAsia"/>
        </w:rPr>
        <w:t xml:space="preserve"> </w:t>
      </w:r>
    </w:p>
    <w:tbl>
      <w:tblPr>
        <w:tblStyle w:val="TableGrid"/>
        <w:tblW w:w="0" w:type="auto"/>
        <w:tblLook w:val="04A0" w:firstRow="1" w:lastRow="0" w:firstColumn="1" w:lastColumn="0" w:noHBand="0" w:noVBand="1"/>
      </w:tblPr>
      <w:tblGrid>
        <w:gridCol w:w="805"/>
        <w:gridCol w:w="7650"/>
        <w:gridCol w:w="895"/>
      </w:tblGrid>
      <w:tr w:rsidR="00F54C92" w14:paraId="631891AC" w14:textId="77777777" w:rsidTr="0075472A">
        <w:tc>
          <w:tcPr>
            <w:tcW w:w="805" w:type="dxa"/>
          </w:tcPr>
          <w:p w14:paraId="18E06775" w14:textId="77777777" w:rsidR="00F54C92" w:rsidRDefault="00F54C92" w:rsidP="0075472A"/>
        </w:tc>
        <w:tc>
          <w:tcPr>
            <w:tcW w:w="7650" w:type="dxa"/>
          </w:tcPr>
          <w:p w14:paraId="73EDB104" w14:textId="7B860F99" w:rsidR="00F54C92" w:rsidRPr="00F74734" w:rsidRDefault="00F54C92" w:rsidP="0075472A">
            <w:pPr>
              <w:rPr>
                <w:rFonts w:eastAsiaTheme="minorEastAsia"/>
              </w:rPr>
            </w:pPr>
            <m:oMathPara>
              <m:oMath>
                <m:r>
                  <m:rPr>
                    <m:scr m:val="script"/>
                  </m:rPr>
                  <w:rPr>
                    <w:rFonts w:ascii="Cambria Math" w:eastAsiaTheme="minorEastAsia" w:hAnsi="Cambria Math"/>
                  </w:rPr>
                  <m:t>L(</m:t>
                </m:r>
                <m:r>
                  <m:rPr>
                    <m:sty m:val="bi"/>
                  </m:rPr>
                  <w:rPr>
                    <w:rFonts w:ascii="Cambria Math" w:eastAsiaTheme="minorEastAsia" w:hAnsi="Cambria Math"/>
                  </w:rPr>
                  <m:t>ψ</m:t>
                </m:r>
                <m:r>
                  <w:rPr>
                    <w:rFonts w:ascii="Cambria Math" w:eastAsiaTheme="minorEastAsia" w:hAnsi="Cambria Math"/>
                  </w:rPr>
                  <m:t>,</m:t>
                </m:r>
                <m:r>
                  <m:rPr>
                    <m:sty m:val="bi"/>
                  </m:rPr>
                  <w:rPr>
                    <w:rFonts w:ascii="Cambria Math" w:eastAsiaTheme="minorEastAsia" w:hAnsi="Cambria Math"/>
                  </w:rPr>
                  <m:t>ω</m:t>
                </m:r>
                <m:r>
                  <w:rPr>
                    <w:rFonts w:ascii="Cambria Math" w:eastAsiaTheme="minorEastAsia" w:hAnsi="Cambria Math"/>
                  </w:rPr>
                  <m:t>,</m:t>
                </m:r>
                <m:r>
                  <m:rPr>
                    <m:sty m:val="bi"/>
                  </m:rPr>
                  <w:rPr>
                    <w:rFonts w:ascii="Cambria Math" w:eastAsiaTheme="minorEastAsia" w:hAnsi="Cambria Math"/>
                  </w:rPr>
                  <m:t xml:space="preserve">p </m:t>
                </m:r>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I</m:t>
                    </m:r>
                  </m:sup>
                  <m:e>
                    <m:r>
                      <w:rPr>
                        <w:rFonts w:ascii="Cambria Math" w:eastAsiaTheme="minorEastAsia" w:hAnsi="Cambria Math"/>
                      </w:rPr>
                      <m:t>Pr(</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 xml:space="preserve">  </m:t>
                </m:r>
              </m:oMath>
            </m:oMathPara>
          </w:p>
          <w:p w14:paraId="00ACEB88" w14:textId="77777777" w:rsidR="00F54C92" w:rsidRPr="005842B5" w:rsidRDefault="00F54C92" w:rsidP="0075472A">
            <w:pPr>
              <w:rPr>
                <w:rFonts w:eastAsiaTheme="minorEastAsia"/>
              </w:rPr>
            </w:pPr>
          </w:p>
        </w:tc>
        <w:tc>
          <w:tcPr>
            <w:tcW w:w="895" w:type="dxa"/>
            <w:vAlign w:val="center"/>
          </w:tcPr>
          <w:p w14:paraId="04D4644D" w14:textId="57D9F305" w:rsidR="00F54C92" w:rsidRDefault="00F54C92" w:rsidP="0075472A">
            <w:pPr>
              <w:jc w:val="center"/>
            </w:pPr>
            <w:r>
              <w:t>Eq. 12</w:t>
            </w:r>
          </w:p>
        </w:tc>
      </w:tr>
    </w:tbl>
    <w:p w14:paraId="4B83C319" w14:textId="77777777" w:rsidR="00F54C92" w:rsidRDefault="00F54C92" w:rsidP="00693AFB">
      <w:pPr>
        <w:rPr>
          <w:rFonts w:eastAsiaTheme="minorEastAsia"/>
        </w:rPr>
      </w:pPr>
    </w:p>
    <w:p w14:paraId="677DFC14" w14:textId="07F99163" w:rsidR="00993373" w:rsidRDefault="00F54C92" w:rsidP="00C719D7">
      <w:pPr>
        <w:ind w:firstLine="720"/>
        <w:rPr>
          <w:rFonts w:eastAsiaTheme="minorEastAsia"/>
        </w:rPr>
      </w:pPr>
      <w:r>
        <w:rPr>
          <w:rFonts w:eastAsiaTheme="minorEastAsia"/>
        </w:rPr>
        <w:t>As with the dynamic occupancy model outline</w:t>
      </w:r>
      <w:r w:rsidR="00566D2F">
        <w:rPr>
          <w:rFonts w:eastAsiaTheme="minorEastAsia"/>
        </w:rPr>
        <w:t>d</w:t>
      </w:r>
      <w:r>
        <w:rPr>
          <w:rFonts w:eastAsiaTheme="minorEastAsia"/>
        </w:rPr>
        <w:t xml:space="preserve"> in </w:t>
      </w:r>
      <w:proofErr w:type="spellStart"/>
      <w:r>
        <w:rPr>
          <w:rFonts w:eastAsiaTheme="minorEastAsia"/>
        </w:rPr>
        <w:t>MacKenzie</w:t>
      </w:r>
      <w:proofErr w:type="spellEnd"/>
      <w:r>
        <w:rPr>
          <w:rFonts w:eastAsiaTheme="minorEastAsia"/>
        </w:rPr>
        <w:t xml:space="preserve"> et al. (2003), the </w:t>
      </w:r>
      <w:proofErr w:type="spellStart"/>
      <w:r>
        <w:rPr>
          <w:rFonts w:eastAsiaTheme="minorEastAsia"/>
        </w:rPr>
        <w:t>autologistic</w:t>
      </w:r>
      <w:proofErr w:type="spellEnd"/>
      <w:r>
        <w:rPr>
          <w:rFonts w:eastAsiaTheme="minorEastAsia"/>
        </w:rPr>
        <w:t xml:space="preserve"> occupancy model here can accommodate covariates </w:t>
      </w:r>
      <w:r w:rsidR="00566D2F">
        <w:rPr>
          <w:rFonts w:eastAsiaTheme="minorEastAsia"/>
        </w:rPr>
        <w:t xml:space="preserve">via the logit link </w:t>
      </w:r>
      <w:r>
        <w:rPr>
          <w:rFonts w:eastAsiaTheme="minorEastAsia"/>
        </w:rPr>
        <w:t>and handle missing surveys</w:t>
      </w:r>
      <w:r w:rsidR="00566D2F">
        <w:rPr>
          <w:rFonts w:eastAsiaTheme="minorEastAsia"/>
        </w:rPr>
        <w:t xml:space="preserve">. These extensions have already been added to </w:t>
      </w:r>
      <w:proofErr w:type="spellStart"/>
      <w:r w:rsidR="00566D2F" w:rsidRPr="00566D2F">
        <w:rPr>
          <w:rFonts w:ascii="Lucida Console" w:eastAsiaTheme="minorEastAsia" w:hAnsi="Lucida Console"/>
        </w:rPr>
        <w:t>autoOcc</w:t>
      </w:r>
      <w:proofErr w:type="spellEnd"/>
      <w:r w:rsidR="00AD1D4A">
        <w:rPr>
          <w:rFonts w:eastAsiaTheme="minorEastAsia"/>
        </w:rPr>
        <w:t>.</w:t>
      </w:r>
    </w:p>
    <w:p w14:paraId="3D990ED1" w14:textId="65CF723D" w:rsidR="00AB08D8" w:rsidRDefault="00AB08D8" w:rsidP="00693AFB">
      <w:pPr>
        <w:rPr>
          <w:rFonts w:eastAsiaTheme="minorEastAsia"/>
        </w:rPr>
      </w:pPr>
    </w:p>
    <w:p w14:paraId="66505495" w14:textId="05E5C0D7" w:rsidR="00693AFB" w:rsidRPr="00693AFB" w:rsidRDefault="00693AFB" w:rsidP="00693AFB">
      <w:pPr>
        <w:pStyle w:val="Heading2"/>
      </w:pPr>
      <w:r>
        <w:t xml:space="preserve">Deriving expected occupancy estimates from </w:t>
      </w:r>
      <w:proofErr w:type="spellStart"/>
      <w:r w:rsidR="00AA383C">
        <w:t>autologistic</w:t>
      </w:r>
      <w:proofErr w:type="spellEnd"/>
      <w:r w:rsidR="00AA383C">
        <w:t xml:space="preserve"> occupancy models</w:t>
      </w:r>
    </w:p>
    <w:p w14:paraId="468017EE" w14:textId="43287E35" w:rsidR="00447722" w:rsidRDefault="00EA10FA" w:rsidP="00693AFB">
      <w:pPr>
        <w:rPr>
          <w:rFonts w:eastAsiaTheme="minorEastAsia"/>
        </w:rPr>
      </w:pPr>
      <w:r>
        <w:t>Expected o</w:t>
      </w:r>
      <w:r w:rsidR="000A3810">
        <w:t xml:space="preserve">ccupancy estimates from </w:t>
      </w:r>
      <w:proofErr w:type="spellStart"/>
      <w:r w:rsidR="000A3810">
        <w:t>autologistic</w:t>
      </w:r>
      <w:proofErr w:type="spellEnd"/>
      <w:r w:rsidR="000A3810">
        <w:t xml:space="preserve"> occupancy models can be generated</w:t>
      </w:r>
      <w:r>
        <w:t xml:space="preserve"> in a similar fashion to expected occupancy estimates from </w:t>
      </w:r>
      <w:r w:rsidR="00A67553">
        <w:t>dynamic occupancy models</w:t>
      </w:r>
      <w:r w:rsidR="000A3810">
        <w:t>.</w:t>
      </w:r>
      <w:r w:rsidR="00A67553">
        <w:t xml:space="preserve"> </w:t>
      </w:r>
      <w:r>
        <w:rPr>
          <w:rFonts w:eastAsiaTheme="minorEastAsia"/>
        </w:rPr>
        <w:t xml:space="preserve">More specifically, dynamic occupancy models </w:t>
      </w:r>
      <w:r w:rsidR="00A14749">
        <w:rPr>
          <w:rFonts w:eastAsiaTheme="minorEastAsia"/>
        </w:rPr>
        <w:t xml:space="preserve">are used to </w:t>
      </w:r>
      <w:r>
        <w:rPr>
          <w:rFonts w:eastAsiaTheme="minorEastAsia"/>
        </w:rPr>
        <w:t>estimate local colonization (γ) and extinction rates (ε)</w:t>
      </w:r>
      <w:r w:rsidR="00A14749">
        <w:rPr>
          <w:rFonts w:eastAsiaTheme="minorEastAsia"/>
        </w:rPr>
        <w:t>, and the</w:t>
      </w:r>
      <w:r>
        <w:rPr>
          <w:rFonts w:eastAsiaTheme="minorEastAsia"/>
        </w:rPr>
        <w:t xml:space="preserve"> expected occupancy </w:t>
      </w:r>
      <w:r w:rsidR="00A14749">
        <w:rPr>
          <w:rFonts w:eastAsiaTheme="minorEastAsia"/>
        </w:rPr>
        <w:t xml:space="preserve">of these probabilities </w:t>
      </w:r>
      <w:r>
        <w:rPr>
          <w:rFonts w:eastAsiaTheme="minorEastAsia"/>
        </w:rPr>
        <w:t xml:space="preserve">can be derived as  γ / (γ + ε). By replacing those probabilities with </w:t>
      </w:r>
      <w:r w:rsidR="00755356">
        <w:rPr>
          <w:rFonts w:eastAsiaTheme="minorEastAsia"/>
        </w:rPr>
        <w:t>those</w:t>
      </w:r>
      <w:r>
        <w:rPr>
          <w:rFonts w:eastAsiaTheme="minorEastAsia"/>
        </w:rPr>
        <w:t xml:space="preserve"> we estimate from </w:t>
      </w:r>
      <w:r w:rsidR="00C26CE2">
        <w:rPr>
          <w:rFonts w:eastAsiaTheme="minorEastAsia"/>
        </w:rPr>
        <w:t>the</w:t>
      </w:r>
      <w:r>
        <w:rPr>
          <w:rFonts w:eastAsiaTheme="minorEastAsia"/>
        </w:rPr>
        <w:t xml:space="preserve"> </w:t>
      </w:r>
      <w:proofErr w:type="spellStart"/>
      <w:r>
        <w:rPr>
          <w:rFonts w:eastAsiaTheme="minorEastAsia"/>
        </w:rPr>
        <w:t>autologistic</w:t>
      </w:r>
      <w:proofErr w:type="spellEnd"/>
      <w:r>
        <w:rPr>
          <w:rFonts w:eastAsiaTheme="minorEastAsia"/>
        </w:rPr>
        <w:t xml:space="preserve"> occupancy model, we arrive at the following formula</w:t>
      </w:r>
      <w:r w:rsidR="00447722">
        <w:rPr>
          <w:rFonts w:eastAsiaTheme="minorEastAsia"/>
        </w:rPr>
        <w:t>:</w:t>
      </w:r>
    </w:p>
    <w:tbl>
      <w:tblPr>
        <w:tblStyle w:val="TableGrid"/>
        <w:tblW w:w="0" w:type="auto"/>
        <w:tblLook w:val="04A0" w:firstRow="1" w:lastRow="0" w:firstColumn="1" w:lastColumn="0" w:noHBand="0" w:noVBand="1"/>
      </w:tblPr>
      <w:tblGrid>
        <w:gridCol w:w="805"/>
        <w:gridCol w:w="7650"/>
        <w:gridCol w:w="895"/>
      </w:tblGrid>
      <w:tr w:rsidR="00447722" w14:paraId="47F7E117" w14:textId="77777777" w:rsidTr="0075472A">
        <w:tc>
          <w:tcPr>
            <w:tcW w:w="805" w:type="dxa"/>
          </w:tcPr>
          <w:p w14:paraId="3B22E6B8" w14:textId="77777777" w:rsidR="00447722" w:rsidRDefault="00447722" w:rsidP="0075472A"/>
        </w:tc>
        <w:tc>
          <w:tcPr>
            <w:tcW w:w="7650" w:type="dxa"/>
          </w:tcPr>
          <w:p w14:paraId="43BFAC82" w14:textId="6DD3A976" w:rsidR="00447722" w:rsidRPr="005842B5" w:rsidRDefault="00000000" w:rsidP="00447722">
            <w:pPr>
              <w:rPr>
                <w:rFonts w:eastAsiaTheme="minorEastAsia"/>
              </w:rPr>
            </w:pPr>
            <m:oMathPara>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i,t</m:t>
                        </m:r>
                      </m:sub>
                    </m:sSub>
                    <m:r>
                      <w:rPr>
                        <w:rFonts w:ascii="Cambria Math" w:eastAsiaTheme="minorEastAsia" w:hAnsi="Cambria Math"/>
                      </w:rPr>
                      <m:t xml:space="preserve"> + (1 -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i,t</m:t>
                        </m:r>
                      </m:sub>
                    </m:sSub>
                    <m:r>
                      <w:rPr>
                        <w:rFonts w:ascii="Cambria Math" w:eastAsiaTheme="minorEastAsia" w:hAnsi="Cambria Math"/>
                      </w:rPr>
                      <m:t>))</m:t>
                    </m:r>
                  </m:den>
                </m:f>
              </m:oMath>
            </m:oMathPara>
          </w:p>
        </w:tc>
        <w:tc>
          <w:tcPr>
            <w:tcW w:w="895" w:type="dxa"/>
            <w:vAlign w:val="center"/>
          </w:tcPr>
          <w:p w14:paraId="2B49C42E" w14:textId="77777777" w:rsidR="00447722" w:rsidRDefault="00447722" w:rsidP="0075472A">
            <w:pPr>
              <w:jc w:val="center"/>
            </w:pPr>
            <w:r>
              <w:t>Eq. 12</w:t>
            </w:r>
          </w:p>
        </w:tc>
      </w:tr>
    </w:tbl>
    <w:p w14:paraId="6BD2B318" w14:textId="2B2F092F" w:rsidR="00AA383C" w:rsidRDefault="00AA383C" w:rsidP="00693AFB">
      <w:pPr>
        <w:rPr>
          <w:rFonts w:eastAsiaTheme="minorEastAsia"/>
        </w:rPr>
      </w:pPr>
    </w:p>
    <w:p w14:paraId="0A390D74" w14:textId="1C21DEFD" w:rsidR="00A67553" w:rsidRDefault="00AB6698" w:rsidP="00693AFB">
      <w:pPr>
        <w:rPr>
          <w:rFonts w:eastAsiaTheme="minorEastAsia"/>
        </w:rPr>
      </w:pPr>
      <w:r>
        <w:rPr>
          <w:rFonts w:eastAsiaTheme="minorEastAsia"/>
        </w:rPr>
        <w:t xml:space="preserve">To demonstrate how this may look with </w:t>
      </w:r>
      <w:r w:rsidR="00A14749">
        <w:rPr>
          <w:rFonts w:eastAsiaTheme="minorEastAsia"/>
        </w:rPr>
        <w:t>parameters</w:t>
      </w:r>
      <w:r>
        <w:rPr>
          <w:rFonts w:eastAsiaTheme="minorEastAsia"/>
        </w:rPr>
        <w:t xml:space="preserve"> estimated via </w:t>
      </w:r>
      <w:proofErr w:type="spellStart"/>
      <w:r w:rsidRPr="00AB6698">
        <w:rPr>
          <w:rFonts w:ascii="Lucida Console" w:eastAsiaTheme="minorEastAsia" w:hAnsi="Lucida Console"/>
        </w:rPr>
        <w:t>autoOcc</w:t>
      </w:r>
      <w:proofErr w:type="spellEnd"/>
      <w:r>
        <w:rPr>
          <w:rFonts w:eastAsiaTheme="minorEastAsia"/>
        </w:rPr>
        <w:t xml:space="preserve"> </w:t>
      </w:r>
      <w:r w:rsidR="00A14749">
        <w:rPr>
          <w:rFonts w:eastAsiaTheme="minorEastAsia"/>
        </w:rPr>
        <w:t xml:space="preserve">and their associated covariates </w:t>
      </w:r>
      <w:r w:rsidR="00A67553">
        <w:rPr>
          <w:rFonts w:eastAsiaTheme="minorEastAsia"/>
        </w:rPr>
        <w:t xml:space="preserve">we could </w:t>
      </w:r>
      <w:r w:rsidR="0003142F">
        <w:rPr>
          <w:rFonts w:eastAsiaTheme="minorEastAsia"/>
        </w:rPr>
        <w:t>re</w:t>
      </w:r>
      <w:r w:rsidR="00A67553">
        <w:rPr>
          <w:rFonts w:eastAsiaTheme="minorEastAsia"/>
        </w:rPr>
        <w:t>write Eq. 12 as</w:t>
      </w:r>
    </w:p>
    <w:tbl>
      <w:tblPr>
        <w:tblStyle w:val="TableGrid"/>
        <w:tblW w:w="0" w:type="auto"/>
        <w:tblLook w:val="04A0" w:firstRow="1" w:lastRow="0" w:firstColumn="1" w:lastColumn="0" w:noHBand="0" w:noVBand="1"/>
      </w:tblPr>
      <w:tblGrid>
        <w:gridCol w:w="805"/>
        <w:gridCol w:w="7650"/>
        <w:gridCol w:w="895"/>
      </w:tblGrid>
      <w:tr w:rsidR="00A67553" w14:paraId="34E1898E" w14:textId="77777777" w:rsidTr="0075472A">
        <w:tc>
          <w:tcPr>
            <w:tcW w:w="805" w:type="dxa"/>
          </w:tcPr>
          <w:p w14:paraId="41C8DEB8" w14:textId="77777777" w:rsidR="00A67553" w:rsidRDefault="00A67553" w:rsidP="0075472A"/>
        </w:tc>
        <w:tc>
          <w:tcPr>
            <w:tcW w:w="7650" w:type="dxa"/>
          </w:tcPr>
          <w:p w14:paraId="52150BA4" w14:textId="2DD8A425" w:rsidR="00A67553" w:rsidRPr="005842B5" w:rsidRDefault="00000000" w:rsidP="0075472A">
            <w:pPr>
              <w:rPr>
                <w:rFonts w:eastAsiaTheme="minorEastAsia"/>
              </w:rPr>
            </w:pPr>
            <m:oMathPara>
              <m:oMath>
                <m:f>
                  <m:fPr>
                    <m:type m:val="lin"/>
                    <m:ctrlPr>
                      <w:rPr>
                        <w:rFonts w:ascii="Cambria Math" w:eastAsiaTheme="minorEastAsia" w:hAnsi="Cambria Math"/>
                        <w:i/>
                      </w:rPr>
                    </m:ctrlPr>
                  </m:fPr>
                  <m:num>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m:t>
                    </m:r>
                  </m:num>
                  <m:den>
                    <m:d>
                      <m:dPr>
                        <m:ctrlPr>
                          <w:rPr>
                            <w:rFonts w:ascii="Cambria Math" w:eastAsiaTheme="minorEastAsia" w:hAnsi="Cambria Math"/>
                            <w:i/>
                          </w:rPr>
                        </m:ctrlPr>
                      </m:dPr>
                      <m:e>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w:rPr>
                            <w:rFonts w:ascii="Cambria Math" w:eastAsiaTheme="minorEastAsia" w:hAnsi="Cambria Math"/>
                          </w:rPr>
                          <m:t xml:space="preserve">) + (1 - </m:t>
                        </m:r>
                        <m:r>
                          <m:rPr>
                            <m:sty m:val="p"/>
                          </m:rPr>
                          <w:rPr>
                            <w:rFonts w:ascii="Cambria Math" w:eastAsiaTheme="minorEastAsia" w:hAnsi="Cambria Math"/>
                          </w:rPr>
                          <m:t>ilogit</m:t>
                        </m:r>
                        <m:r>
                          <w:rPr>
                            <w:rFonts w:ascii="Cambria Math" w:eastAsiaTheme="minorEastAsia" w:hAnsi="Cambria Math"/>
                          </w:rPr>
                          <m:t>(</m:t>
                        </m:r>
                        <m:r>
                          <w:rPr>
                            <w:rFonts w:ascii="Cambria Math" w:hAnsi="Cambria Math"/>
                          </w:rPr>
                          <m:t xml:space="preserve"> </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i,t</m:t>
                            </m:r>
                          </m:sub>
                        </m:sSub>
                        <m:r>
                          <m:rPr>
                            <m:sty m:val="bi"/>
                          </m:rPr>
                          <w:rPr>
                            <w:rFonts w:ascii="Cambria Math" w:hAnsi="Cambria Math"/>
                          </w:rPr>
                          <m:t xml:space="preserve"> + </m:t>
                        </m:r>
                        <m:r>
                          <w:rPr>
                            <w:rFonts w:ascii="Cambria Math" w:hAnsi="Cambria Math"/>
                          </w:rPr>
                          <m:t>θ</m:t>
                        </m:r>
                        <m:r>
                          <w:rPr>
                            <w:rFonts w:ascii="Cambria Math" w:eastAsiaTheme="minorEastAsia" w:hAnsi="Cambria Math"/>
                          </w:rPr>
                          <m:t>))</m:t>
                        </m:r>
                      </m:e>
                    </m:d>
                  </m:den>
                </m:f>
              </m:oMath>
            </m:oMathPara>
          </w:p>
        </w:tc>
        <w:tc>
          <w:tcPr>
            <w:tcW w:w="895" w:type="dxa"/>
            <w:vAlign w:val="center"/>
          </w:tcPr>
          <w:p w14:paraId="0C6C6168" w14:textId="445DE3E2" w:rsidR="00A67553" w:rsidRDefault="00A67553" w:rsidP="0075472A">
            <w:pPr>
              <w:jc w:val="center"/>
            </w:pPr>
            <w:r>
              <w:t>Eq. 13</w:t>
            </w:r>
          </w:p>
        </w:tc>
      </w:tr>
    </w:tbl>
    <w:p w14:paraId="2E5D0656" w14:textId="77777777" w:rsidR="00A67553" w:rsidRDefault="00A67553" w:rsidP="00693AFB">
      <w:pPr>
        <w:rPr>
          <w:rFonts w:eastAsiaTheme="minorEastAsia"/>
        </w:rPr>
      </w:pPr>
    </w:p>
    <w:p w14:paraId="0BA83755" w14:textId="678F0C68" w:rsidR="0003142F" w:rsidRPr="0003142F" w:rsidRDefault="00AB6698" w:rsidP="00693AFB">
      <w:pPr>
        <w:rPr>
          <w:rFonts w:eastAsiaTheme="minorEastAsia" w:cs="Arial"/>
        </w:rPr>
      </w:pPr>
      <w:r>
        <w:rPr>
          <w:rFonts w:eastAsiaTheme="minorEastAsia"/>
        </w:rPr>
        <w:t xml:space="preserve">Where </w:t>
      </w:r>
      <w:proofErr w:type="spellStart"/>
      <w:r>
        <w:rPr>
          <w:rFonts w:eastAsiaTheme="minorEastAsia"/>
        </w:rPr>
        <w:t>ilogit</w:t>
      </w:r>
      <w:proofErr w:type="spellEnd"/>
      <w:r>
        <w:rPr>
          <w:rFonts w:eastAsiaTheme="minorEastAsia"/>
        </w:rPr>
        <w:t>() represents the inverse logit link function. Eq. 13</w:t>
      </w:r>
      <w:r w:rsidR="0003142F">
        <w:rPr>
          <w:rFonts w:eastAsiaTheme="minorEastAsia"/>
        </w:rPr>
        <w:t xml:space="preserve"> make</w:t>
      </w:r>
      <w:r>
        <w:rPr>
          <w:rFonts w:eastAsiaTheme="minorEastAsia"/>
        </w:rPr>
        <w:t>s</w:t>
      </w:r>
      <w:r w:rsidR="0003142F">
        <w:rPr>
          <w:rFonts w:eastAsiaTheme="minorEastAsia"/>
        </w:rPr>
        <w:t xml:space="preserve"> it clear that to derive expected occupancy estimates </w:t>
      </w:r>
      <w:r>
        <w:rPr>
          <w:rFonts w:eastAsiaTheme="minorEastAsia"/>
        </w:rPr>
        <w:t xml:space="preserve">from </w:t>
      </w:r>
      <w:proofErr w:type="spellStart"/>
      <w:r>
        <w:rPr>
          <w:rFonts w:eastAsiaTheme="minorEastAsia"/>
        </w:rPr>
        <w:t>autologistic</w:t>
      </w:r>
      <w:proofErr w:type="spellEnd"/>
      <w:r>
        <w:rPr>
          <w:rFonts w:eastAsiaTheme="minorEastAsia"/>
        </w:rPr>
        <w:t xml:space="preserve"> occupancy models </w:t>
      </w:r>
      <w:r w:rsidR="0003142F">
        <w:rPr>
          <w:rFonts w:eastAsiaTheme="minorEastAsia"/>
        </w:rPr>
        <w:t xml:space="preserve">we </w:t>
      </w:r>
      <w:r>
        <w:rPr>
          <w:rFonts w:eastAsiaTheme="minorEastAsia"/>
        </w:rPr>
        <w:t>must estimate occupancy probabilities</w:t>
      </w:r>
      <w:r w:rsidR="0003142F">
        <w:rPr>
          <w:rFonts w:eastAsiaTheme="minorEastAsia"/>
        </w:rPr>
        <w:t xml:space="preserve"> with and without the </w:t>
      </w:r>
      <w:proofErr w:type="spellStart"/>
      <w:r w:rsidR="0003142F">
        <w:rPr>
          <w:rFonts w:eastAsiaTheme="minorEastAsia"/>
        </w:rPr>
        <w:t>autologistic</w:t>
      </w:r>
      <w:proofErr w:type="spellEnd"/>
      <w:r w:rsidR="0003142F">
        <w:rPr>
          <w:rFonts w:eastAsiaTheme="minorEastAsia"/>
        </w:rPr>
        <w:t xml:space="preserve"> term, both of which can be done to make predictions along spatiotemporal gradients.  </w:t>
      </w:r>
    </w:p>
    <w:p w14:paraId="5D511056" w14:textId="63160016" w:rsidR="00693AFB" w:rsidRDefault="00693AFB" w:rsidP="00693AFB">
      <w:pPr>
        <w:pStyle w:val="Heading1"/>
      </w:pPr>
      <w:r>
        <w:t>Things to consider before using this method</w:t>
      </w:r>
    </w:p>
    <w:p w14:paraId="5A961ED2" w14:textId="0CDA9CEB" w:rsidR="0023159C" w:rsidRDefault="00412B19" w:rsidP="00755356">
      <w:r>
        <w:t xml:space="preserve">To </w:t>
      </w:r>
      <w:r w:rsidR="00A218FE">
        <w:t xml:space="preserve">provide some guidance on how much </w:t>
      </w:r>
      <w:r>
        <w:t xml:space="preserve">data should be collected before </w:t>
      </w:r>
      <w:r w:rsidRPr="00A218FE">
        <w:t xml:space="preserve">using </w:t>
      </w:r>
      <w:proofErr w:type="spellStart"/>
      <w:r w:rsidR="00E61F22" w:rsidRPr="00A218FE">
        <w:t>autoOcc</w:t>
      </w:r>
      <w:proofErr w:type="spellEnd"/>
      <w:r w:rsidR="00A218FE" w:rsidRPr="00A218FE">
        <w:t xml:space="preserve"> </w:t>
      </w:r>
      <w:r w:rsidR="00A218FE" w:rsidRPr="00A218FE">
        <w:rPr>
          <w:color w:val="040C28"/>
        </w:rPr>
        <w:t>—</w:t>
      </w:r>
      <w:r w:rsidR="00A218FE" w:rsidRPr="00A218FE">
        <w:t xml:space="preserve"> </w:t>
      </w:r>
      <w:r w:rsidR="0023159C" w:rsidRPr="00A218FE">
        <w:t>and</w:t>
      </w:r>
      <w:r w:rsidR="0023159C">
        <w:t xml:space="preserve"> illustrate how it performs to other</w:t>
      </w:r>
      <w:r w:rsidR="005F2C70">
        <w:t xml:space="preserve"> </w:t>
      </w:r>
      <w:r w:rsidR="00A218FE">
        <w:t xml:space="preserve">statistical </w:t>
      </w:r>
      <w:r w:rsidR="005F2C70">
        <w:t>techniques a researcher ma</w:t>
      </w:r>
      <w:r w:rsidR="005F2C70" w:rsidRPr="00A218FE">
        <w:t>y use</w:t>
      </w:r>
      <w:r w:rsidR="00A218FE" w:rsidRPr="00A218FE">
        <w:rPr>
          <w:color w:val="040C28"/>
        </w:rPr>
        <w:t xml:space="preserve"> —</w:t>
      </w:r>
      <w:r w:rsidR="00A218FE" w:rsidRPr="00A218FE">
        <w:t xml:space="preserve"> </w:t>
      </w:r>
      <w:r w:rsidRPr="00A218FE">
        <w:t>I conducted</w:t>
      </w:r>
      <w:r>
        <w:t xml:space="preserve"> a simulation study to compare the accuracy and precision of </w:t>
      </w:r>
      <w:proofErr w:type="spellStart"/>
      <w:r>
        <w:t>autologistic</w:t>
      </w:r>
      <w:proofErr w:type="spellEnd"/>
      <w:r w:rsidR="009C3F28">
        <w:t xml:space="preserve"> occupancy models to</w:t>
      </w:r>
      <w:r w:rsidR="005F2C70">
        <w:t xml:space="preserve"> </w:t>
      </w:r>
      <w:r>
        <w:t>dynamic occupancy models</w:t>
      </w:r>
      <w:r w:rsidR="00A218FE">
        <w:t xml:space="preserve"> across a range of sample sizes</w:t>
      </w:r>
      <w:r>
        <w:t>.</w:t>
      </w:r>
      <w:r w:rsidR="0023159C">
        <w:t xml:space="preserve"> I chose dynamic occupancy models for comparison instead of </w:t>
      </w:r>
      <w:r w:rsidR="005F2C70">
        <w:t>other techniques (e.g., a stacked design</w:t>
      </w:r>
      <w:r w:rsidR="00043EB3">
        <w:t xml:space="preserve"> </w:t>
      </w:r>
      <w:r w:rsidR="003C25C8">
        <w:t xml:space="preserve">single-season </w:t>
      </w:r>
      <w:r w:rsidR="00043EB3">
        <w:t>occupancy model</w:t>
      </w:r>
      <w:r w:rsidR="006603C9">
        <w:t xml:space="preserve"> with site-level random effects</w:t>
      </w:r>
      <w:r w:rsidR="005F2C70">
        <w:t>)</w:t>
      </w:r>
      <w:r w:rsidR="0023159C">
        <w:t xml:space="preserve"> because</w:t>
      </w:r>
      <w:r w:rsidR="005F2C70">
        <w:t xml:space="preserve"> dynamic occupancy models do not require random effects </w:t>
      </w:r>
      <w:r w:rsidR="005F2C70">
        <w:lastRenderedPageBreak/>
        <w:t>to estimate</w:t>
      </w:r>
      <w:r w:rsidR="009C3F28">
        <w:t xml:space="preserve">, </w:t>
      </w:r>
      <w:r w:rsidR="006603C9">
        <w:t>which can complicate model fitting and interpretation</w:t>
      </w:r>
      <w:r w:rsidR="005F2C70">
        <w:t xml:space="preserve">. For each class of model, simulations varied in how common </w:t>
      </w:r>
      <w:r w:rsidR="006563ED">
        <w:t>the</w:t>
      </w:r>
      <w:r w:rsidR="005F2C70">
        <w:t xml:space="preserve"> species was, </w:t>
      </w:r>
      <w:r w:rsidR="001A7943">
        <w:t xml:space="preserve">the </w:t>
      </w:r>
      <w:r w:rsidR="005F2C70">
        <w:t xml:space="preserve">number of sites sampled, and </w:t>
      </w:r>
      <w:r w:rsidR="001A7943">
        <w:t xml:space="preserve">the </w:t>
      </w:r>
      <w:r w:rsidR="005F2C70">
        <w:t>number of seasons sampled. More specifically,</w:t>
      </w:r>
      <w:r w:rsidR="00E61F22">
        <w:t xml:space="preserve"> I used</w:t>
      </w:r>
      <w:r>
        <w:t xml:space="preserve"> four sc</w:t>
      </w:r>
      <w:r w:rsidR="00E61F22">
        <w:t xml:space="preserve">enarios where the expected occupancy </w:t>
      </w:r>
      <w:r w:rsidR="005F2C70">
        <w:t xml:space="preserve">of a species </w:t>
      </w:r>
      <w:r w:rsidR="00E61F22">
        <w:t xml:space="preserve">was either 0.2, 0.3, 0.4, and 0.5. For the </w:t>
      </w:r>
      <w:proofErr w:type="spellStart"/>
      <w:r w:rsidR="00E61F22">
        <w:t>autologistic</w:t>
      </w:r>
      <w:proofErr w:type="spellEnd"/>
      <w:r w:rsidR="00E61F22">
        <w:t xml:space="preserve"> occupancy model this was done by setting </w:t>
      </w:r>
      <w:r w:rsidR="00E61F22" w:rsidRPr="00E61F22">
        <w:rPr>
          <w:i/>
          <w:iCs/>
        </w:rPr>
        <w:t>ϑ</w:t>
      </w:r>
      <w:r w:rsidR="00E61F22">
        <w:t xml:space="preserve"> = 1 and using Eq.13 to determine what the model intercept should be to achieve the correct expected occupancy. For the dynamic occupancy model there were </w:t>
      </w:r>
      <w:r w:rsidR="009C3F28">
        <w:t xml:space="preserve">often </w:t>
      </w:r>
      <w:r w:rsidR="00E61F22">
        <w:t xml:space="preserve">multiple colonization and extinction rates that could generate </w:t>
      </w:r>
      <w:r w:rsidR="006563ED">
        <w:t>the</w:t>
      </w:r>
      <w:r w:rsidR="00C719D7">
        <w:t>se</w:t>
      </w:r>
      <w:r w:rsidR="006563ED">
        <w:t xml:space="preserve"> </w:t>
      </w:r>
      <w:r w:rsidR="00C719D7">
        <w:t>expected</w:t>
      </w:r>
      <w:r w:rsidR="00E61F22">
        <w:t xml:space="preserve"> occupancy probabili</w:t>
      </w:r>
      <w:r w:rsidR="006563ED">
        <w:t>ties</w:t>
      </w:r>
      <w:r w:rsidR="00E61F22">
        <w:t>. After determining possible solutions</w:t>
      </w:r>
      <w:r w:rsidR="006563ED">
        <w:t xml:space="preserve"> for each expected occupancy scenario</w:t>
      </w:r>
      <w:r w:rsidR="009C3F28">
        <w:t xml:space="preserve"> I chose</w:t>
      </w:r>
      <w:r w:rsidR="00E61F22">
        <w:t xml:space="preserve"> one</w:t>
      </w:r>
      <w:r w:rsidR="00A218FE">
        <w:t xml:space="preserve"> at </w:t>
      </w:r>
      <w:r w:rsidR="009C3F28">
        <w:t>random</w:t>
      </w:r>
      <w:r w:rsidR="0023159C">
        <w:t>.</w:t>
      </w:r>
      <w:r w:rsidR="009C3F28">
        <w:t xml:space="preserve"> </w:t>
      </w:r>
      <w:r w:rsidR="001A7943">
        <w:t>The n</w:t>
      </w:r>
      <w:r w:rsidR="009C3F28">
        <w:t>umber of s</w:t>
      </w:r>
      <w:r w:rsidR="0023159C">
        <w:t xml:space="preserve">ites </w:t>
      </w:r>
      <w:r w:rsidR="00A218FE">
        <w:t xml:space="preserve">sampled </w:t>
      </w:r>
      <w:r w:rsidR="0023159C">
        <w:t>ranged from 30 to 100 locations in intervals of 10 while seasons sampled ranged from 4 to 12 in intervals of 2. Thus</w:t>
      </w:r>
      <w:r w:rsidR="00A218FE">
        <w:t>,</w:t>
      </w:r>
      <w:r w:rsidR="0023159C">
        <w:t xml:space="preserve"> for the four expected occupancy, seven site, and six season scenarios there was a total of 160 different combinations to simulate for both the </w:t>
      </w:r>
      <w:proofErr w:type="spellStart"/>
      <w:r w:rsidR="0023159C">
        <w:t>autologistic</w:t>
      </w:r>
      <w:proofErr w:type="spellEnd"/>
      <w:r w:rsidR="0023159C">
        <w:t xml:space="preserve"> and dynamic occupancy models. Every combination was simulated and fitted 550 times</w:t>
      </w:r>
      <w:r w:rsidR="006563ED">
        <w:t xml:space="preserve"> resulting in a total of 176,000 simulations</w:t>
      </w:r>
      <w:r w:rsidR="00C719D7">
        <w:t xml:space="preserve"> and model fits</w:t>
      </w:r>
      <w:r w:rsidR="006563ED">
        <w:t>.</w:t>
      </w:r>
    </w:p>
    <w:p w14:paraId="518D63BE" w14:textId="360B1BF5" w:rsidR="00771582" w:rsidRDefault="009C3F28" w:rsidP="00771582">
      <w:pPr>
        <w:ind w:firstLine="720"/>
      </w:pPr>
      <w:r>
        <w:t xml:space="preserve">For each simulation scenario I held some values constant. First, I included one environmental gradient for each </w:t>
      </w:r>
      <w:r w:rsidR="00877401">
        <w:t>logit-</w:t>
      </w:r>
      <w:r>
        <w:t xml:space="preserve">linear predictor (i.e., occupancy and detection for </w:t>
      </w:r>
      <w:proofErr w:type="spellStart"/>
      <w:r>
        <w:t>autologistic</w:t>
      </w:r>
      <w:proofErr w:type="spellEnd"/>
      <w:r>
        <w:t xml:space="preserve"> </w:t>
      </w:r>
      <w:r w:rsidR="00877401">
        <w:t>models and</w:t>
      </w:r>
      <w:r>
        <w:t xml:space="preserve"> initial occupancy, colonization, extinction, and detection for dynamic</w:t>
      </w:r>
      <w:r w:rsidR="00877401">
        <w:t xml:space="preserve"> models</w:t>
      </w:r>
      <w:r>
        <w:t xml:space="preserve">). Across both classes of </w:t>
      </w:r>
      <w:r w:rsidR="00877401">
        <w:t>model</w:t>
      </w:r>
      <w:r>
        <w:t xml:space="preserve"> </w:t>
      </w:r>
      <w:r w:rsidR="00877401">
        <w:t xml:space="preserve">I set </w:t>
      </w:r>
      <w:r>
        <w:t xml:space="preserve">slope terms </w:t>
      </w:r>
      <w:r w:rsidR="00877401">
        <w:t xml:space="preserve">to </w:t>
      </w:r>
      <w:r>
        <w:t>1</w:t>
      </w:r>
      <w:r w:rsidR="008B655C">
        <w:t xml:space="preserve"> </w:t>
      </w:r>
      <w:r w:rsidR="00694010">
        <w:t>on the logit scale</w:t>
      </w:r>
      <w:r w:rsidR="00877401">
        <w:t xml:space="preserve"> for all latent states</w:t>
      </w:r>
      <w:r w:rsidR="00694010">
        <w:t xml:space="preserve"> </w:t>
      </w:r>
      <w:r w:rsidR="008B655C">
        <w:t xml:space="preserve">except for the initial occupancy slope term of the dynamic model, which was set to 0 (i.e., the environmental covariate was not associated to initial occupancy). </w:t>
      </w:r>
      <w:r w:rsidR="00877401">
        <w:t>T</w:t>
      </w:r>
      <w:r w:rsidR="00694010">
        <w:t xml:space="preserve">he initial occupancy intercept in the dynamic model was set to 1 (i.e., an initial occupancy probability of ~0.73). </w:t>
      </w:r>
      <w:r w:rsidR="008B655C">
        <w:t xml:space="preserve">For the observational model the same environmental covariate was used, but the slope term associated </w:t>
      </w:r>
      <w:r w:rsidR="00694010">
        <w:t>with</w:t>
      </w:r>
      <w:r w:rsidR="008B655C">
        <w:t xml:space="preserve"> this covariate was set to 0.5</w:t>
      </w:r>
      <w:r w:rsidR="00A218FE">
        <w:t xml:space="preserve"> across both models</w:t>
      </w:r>
      <w:r w:rsidR="008B655C">
        <w:t>. Finally,</w:t>
      </w:r>
      <w:r w:rsidR="00694010">
        <w:t xml:space="preserve"> I set the detection intercept to -0.9 on the logit scale, which resulted in a 0.29 average detection probability per survey. As I assumed 4 surveys per sampling period the overall probability of detecting the species at least once if they were present was roughly 0.75</w:t>
      </w:r>
      <w:r w:rsidR="006563ED">
        <w:t xml:space="preserve"> (i.e., 1 – (1 – 0.29)</w:t>
      </w:r>
      <w:r w:rsidR="006563ED">
        <w:rPr>
          <w:vertAlign w:val="superscript"/>
        </w:rPr>
        <w:t>4</w:t>
      </w:r>
      <w:r w:rsidR="006563ED">
        <w:t>)</w:t>
      </w:r>
      <w:r w:rsidR="00694010">
        <w:t>. With</w:t>
      </w:r>
      <w:r w:rsidR="008B655C">
        <w:t xml:space="preserve"> the</w:t>
      </w:r>
      <w:r w:rsidR="00944614">
        <w:t xml:space="preserve"> addition of these slope terms</w:t>
      </w:r>
      <w:r w:rsidR="00877401">
        <w:t xml:space="preserve">, </w:t>
      </w:r>
      <w:r w:rsidR="00944614">
        <w:t xml:space="preserve">the </w:t>
      </w:r>
      <w:proofErr w:type="spellStart"/>
      <w:r w:rsidR="00944614">
        <w:t>autologistic</w:t>
      </w:r>
      <w:proofErr w:type="spellEnd"/>
      <w:r w:rsidR="00944614">
        <w:t xml:space="preserve"> and dynamic occupancy model respectively had five and eight parameters to estimate from the</w:t>
      </w:r>
      <w:r w:rsidR="00694010">
        <w:t>ir simulated</w:t>
      </w:r>
      <w:r w:rsidR="00944614">
        <w:t xml:space="preserve"> data</w:t>
      </w:r>
      <w:r w:rsidR="00694010">
        <w:t>sets</w:t>
      </w:r>
      <w:r w:rsidR="00944614">
        <w:t>.</w:t>
      </w:r>
      <w:r w:rsidR="00694010">
        <w:t xml:space="preserve"> </w:t>
      </w:r>
      <w:r w:rsidR="008B655C">
        <w:t xml:space="preserve">After I fitted the simulated datasets </w:t>
      </w:r>
      <w:r w:rsidR="00694010">
        <w:t xml:space="preserve">across all </w:t>
      </w:r>
      <w:r w:rsidR="00877401">
        <w:t>scenario</w:t>
      </w:r>
      <w:r w:rsidR="00A218FE">
        <w:t xml:space="preserve"> combinations</w:t>
      </w:r>
      <w:r w:rsidR="008B655C">
        <w:t xml:space="preserve"> I calculated the relative bias</w:t>
      </w:r>
      <w:r w:rsidR="003C25C8">
        <w:t xml:space="preserve"> (root mean square error, hereafter RMSE)</w:t>
      </w:r>
      <w:r w:rsidR="008B655C">
        <w:t xml:space="preserve"> and precision (i.e., width of 95% confidence </w:t>
      </w:r>
      <w:r w:rsidR="00944614">
        <w:t>intervals</w:t>
      </w:r>
      <w:r w:rsidR="008B655C">
        <w:t xml:space="preserve">) of latent state parameters. </w:t>
      </w:r>
    </w:p>
    <w:p w14:paraId="18875F35" w14:textId="3D16EBE1" w:rsidR="008B655C" w:rsidRDefault="008B655C" w:rsidP="00771582">
      <w:pPr>
        <w:ind w:firstLine="720"/>
      </w:pPr>
      <w:r>
        <w:t xml:space="preserve">Overall, </w:t>
      </w:r>
      <w:proofErr w:type="spellStart"/>
      <w:r>
        <w:t>autologistic</w:t>
      </w:r>
      <w:proofErr w:type="spellEnd"/>
      <w:r>
        <w:t xml:space="preserve"> occupancy models had less bias</w:t>
      </w:r>
      <w:r w:rsidR="00771582">
        <w:t xml:space="preserve"> than dynamic occupancy models</w:t>
      </w:r>
      <w:r w:rsidR="00944614">
        <w:t xml:space="preserve">. </w:t>
      </w:r>
      <w:r w:rsidR="00771582">
        <w:t>A</w:t>
      </w:r>
      <w:r w:rsidR="00944614">
        <w:t xml:space="preserve">veraged across scenarios the relative bias of the </w:t>
      </w:r>
      <w:proofErr w:type="spellStart"/>
      <w:r w:rsidR="00944614">
        <w:t>autologistic</w:t>
      </w:r>
      <w:proofErr w:type="spellEnd"/>
      <w:r w:rsidR="00944614">
        <w:t xml:space="preserve"> </w:t>
      </w:r>
      <w:r w:rsidR="00877401">
        <w:t xml:space="preserve">model </w:t>
      </w:r>
      <w:r w:rsidR="00944614">
        <w:t xml:space="preserve">intercept was about 6.5 times less than the dynamic colonization intercept but </w:t>
      </w:r>
      <w:r w:rsidR="00771582">
        <w:t xml:space="preserve">was </w:t>
      </w:r>
      <w:r w:rsidR="00944614">
        <w:t xml:space="preserve">about 1.45 times greater than the dynamic extinction intercept (Figure 1). The </w:t>
      </w:r>
      <w:proofErr w:type="spellStart"/>
      <w:r w:rsidR="00944614">
        <w:t>autologistic</w:t>
      </w:r>
      <w:proofErr w:type="spellEnd"/>
      <w:r w:rsidR="00944614">
        <w:t xml:space="preserve"> term, θ, term had consistently less bias</w:t>
      </w:r>
      <w:r w:rsidR="006C0AA1">
        <w:t xml:space="preserve"> which </w:t>
      </w:r>
      <w:r w:rsidR="00944614">
        <w:t>was respectively 51</w:t>
      </w:r>
      <w:r w:rsidR="00A218FE">
        <w:t>.0</w:t>
      </w:r>
      <w:r w:rsidR="00944614">
        <w:t xml:space="preserve"> and 5.4 times smaller than the dynamic colonization and extinction intercepts. </w:t>
      </w:r>
      <w:r w:rsidR="00A218FE">
        <w:t>Across all parameters t</w:t>
      </w:r>
      <w:r w:rsidR="00944614">
        <w:t>he dynamic model colonization intercept had the greatest bias when</w:t>
      </w:r>
      <w:r w:rsidR="00771582">
        <w:t xml:space="preserve"> small sample sizes were used (Figure 1K, Fig 1O). Averaged across scenarios, the relative bias in the </w:t>
      </w:r>
      <w:proofErr w:type="spellStart"/>
      <w:r w:rsidR="00771582">
        <w:t>autologistic</w:t>
      </w:r>
      <w:proofErr w:type="spellEnd"/>
      <w:r w:rsidR="00771582">
        <w:t xml:space="preserve"> </w:t>
      </w:r>
      <w:r w:rsidR="00877401">
        <w:t xml:space="preserve">model </w:t>
      </w:r>
      <w:r w:rsidR="00771582">
        <w:t xml:space="preserve">slope term was 4.2 times smaller than the </w:t>
      </w:r>
      <w:r w:rsidR="00877401">
        <w:t xml:space="preserve">dynamic model </w:t>
      </w:r>
      <w:r w:rsidR="00771582">
        <w:t xml:space="preserve">colonization slope term and 1.6 times smaller than the extinction slope term (Figure 2). Furthermore, the relative bias in </w:t>
      </w:r>
      <w:r w:rsidR="00A218FE">
        <w:t xml:space="preserve">the </w:t>
      </w:r>
      <w:r w:rsidR="00771582">
        <w:t xml:space="preserve">colonization slope term increased </w:t>
      </w:r>
      <w:r w:rsidR="00A218FE">
        <w:t xml:space="preserve">with </w:t>
      </w:r>
      <w:r w:rsidR="00771582">
        <w:t>the expected occupancy of the species and, like the colonization intercept, was highest when small sample sizes were used (Figure 2.K).</w:t>
      </w:r>
    </w:p>
    <w:p w14:paraId="35FAD7F1" w14:textId="665C2B60" w:rsidR="00771582" w:rsidRDefault="00771582" w:rsidP="00771582">
      <w:pPr>
        <w:ind w:firstLine="720"/>
      </w:pPr>
      <w:proofErr w:type="spellStart"/>
      <w:r>
        <w:t>Autologistic</w:t>
      </w:r>
      <w:proofErr w:type="spellEnd"/>
      <w:r>
        <w:t xml:space="preserve"> occupancy models were</w:t>
      </w:r>
      <w:r w:rsidR="00877401">
        <w:t xml:space="preserve"> </w:t>
      </w:r>
      <w:r>
        <w:t xml:space="preserve">also more precise than dynamic occupancy models. Averaged across scenarios the average 95% CI width of the </w:t>
      </w:r>
      <w:proofErr w:type="spellStart"/>
      <w:r>
        <w:t>autologistic</w:t>
      </w:r>
      <w:proofErr w:type="spellEnd"/>
      <w:r>
        <w:t xml:space="preserve"> intercept </w:t>
      </w:r>
      <w:r w:rsidR="0096503C">
        <w:t>was 1.86 times narrow</w:t>
      </w:r>
      <w:r w:rsidR="00156831">
        <w:t>er</w:t>
      </w:r>
      <w:r w:rsidR="0096503C">
        <w:t xml:space="preserve"> than the dynamic</w:t>
      </w:r>
      <w:r w:rsidR="00156831">
        <w:t xml:space="preserve"> model</w:t>
      </w:r>
      <w:r w:rsidR="0096503C">
        <w:t xml:space="preserve"> colonization intercept and 1.3 times narrower than the extinction </w:t>
      </w:r>
      <w:r w:rsidR="0096503C">
        <w:lastRenderedPageBreak/>
        <w:t xml:space="preserve">intercept (Figure 3). However the </w:t>
      </w:r>
      <w:proofErr w:type="spellStart"/>
      <w:r w:rsidR="0096503C">
        <w:t>autologistic</w:t>
      </w:r>
      <w:proofErr w:type="spellEnd"/>
      <w:r w:rsidR="0096503C">
        <w:t xml:space="preserve"> term, θ, had greater uncertainty</w:t>
      </w:r>
      <w:r w:rsidR="00877401">
        <w:t xml:space="preserve"> under some scenarios</w:t>
      </w:r>
      <w:r w:rsidR="0096503C">
        <w:t xml:space="preserve">. The average 95% CI width for θ was roughly 1.09 times larger than the dynamic colonization intercept and 1.6 times larger than the dynamic extinction intercept. This difference was largely driven by the 0.4 and 0.5 expected occupancy scenarios, which had relatively wide 95% CI widths for both θ (Figure 3N) and the colonization intercept (Figure 3O). Averaged across scenarios, the </w:t>
      </w:r>
      <w:proofErr w:type="spellStart"/>
      <w:r w:rsidR="0096503C">
        <w:t>autologistic</w:t>
      </w:r>
      <w:proofErr w:type="spellEnd"/>
      <w:r w:rsidR="0096503C">
        <w:t xml:space="preserve"> </w:t>
      </w:r>
      <w:r w:rsidR="00156831">
        <w:t xml:space="preserve">model </w:t>
      </w:r>
      <w:r w:rsidR="0096503C">
        <w:t xml:space="preserve">slope term </w:t>
      </w:r>
      <w:r w:rsidR="006C0AA1">
        <w:t xml:space="preserve">confidence interval </w:t>
      </w:r>
      <w:r w:rsidR="0096503C">
        <w:t>w</w:t>
      </w:r>
      <w:r w:rsidR="006C0AA1">
        <w:t>as</w:t>
      </w:r>
      <w:r w:rsidR="0096503C">
        <w:t xml:space="preserve"> 2.67 and 1.56 times narrower than </w:t>
      </w:r>
      <w:r w:rsidR="00156831">
        <w:t xml:space="preserve">the dynamic model </w:t>
      </w:r>
      <w:r w:rsidR="0096503C">
        <w:t>colonization and extinction slope term</w:t>
      </w:r>
      <w:r w:rsidR="006C0AA1">
        <w:t xml:space="preserve"> confidence intervals</w:t>
      </w:r>
      <w:r w:rsidR="0096503C">
        <w:t xml:space="preserve">, respectively (Figure 4). The </w:t>
      </w:r>
      <w:r w:rsidR="009F386F">
        <w:t>largest difference between models was when the expected occupancy of the species was 0.5, especially at small sample sizes.</w:t>
      </w:r>
      <w:r w:rsidR="00A218FE">
        <w:t xml:space="preserve"> This last result should not be surprising given that binomially distributed variables have the greatest variance when the probability of success is 0.5</w:t>
      </w:r>
      <w:r w:rsidR="003B5CDB">
        <w:t>.</w:t>
      </w:r>
    </w:p>
    <w:p w14:paraId="6B81ABD0" w14:textId="2D0D1A5A" w:rsidR="000E5D5D" w:rsidRDefault="009F386F" w:rsidP="00771582">
      <w:pPr>
        <w:ind w:firstLine="720"/>
      </w:pPr>
      <w:r>
        <w:t>When consider</w:t>
      </w:r>
      <w:r w:rsidR="00156831">
        <w:t>ed</w:t>
      </w:r>
      <w:r>
        <w:t xml:space="preserve"> together</w:t>
      </w:r>
      <w:r w:rsidR="00156831">
        <w:t>,</w:t>
      </w:r>
      <w:r>
        <w:t xml:space="preserve"> </w:t>
      </w:r>
      <w:proofErr w:type="spellStart"/>
      <w:r>
        <w:t>autologistic</w:t>
      </w:r>
      <w:proofErr w:type="spellEnd"/>
      <w:r>
        <w:t xml:space="preserve"> occupancy models </w:t>
      </w:r>
      <w:r w:rsidR="00156831">
        <w:t>had less bias and more precision</w:t>
      </w:r>
      <w:r>
        <w:t xml:space="preserve"> than dynamic occupancy models across a wider range of sample sizes.</w:t>
      </w:r>
      <w:r w:rsidR="00694010">
        <w:t xml:space="preserve"> </w:t>
      </w:r>
      <w:r w:rsidR="00156831">
        <w:t xml:space="preserve">Notably, across all scenarios </w:t>
      </w:r>
      <w:proofErr w:type="spellStart"/>
      <w:r w:rsidR="00156831">
        <w:t>a</w:t>
      </w:r>
      <w:r w:rsidR="00694010">
        <w:t>utologistic</w:t>
      </w:r>
      <w:proofErr w:type="spellEnd"/>
      <w:r w:rsidR="00694010">
        <w:t xml:space="preserve"> occupancy models </w:t>
      </w:r>
      <w:r w:rsidR="00156831">
        <w:t xml:space="preserve">had relatively low bias for all latent state parameters.  This was not true for dynamic models, which especially struggled when the species was more common and </w:t>
      </w:r>
      <w:r w:rsidR="006C0AA1">
        <w:t xml:space="preserve">when </w:t>
      </w:r>
      <w:r w:rsidR="00156831">
        <w:t>a smaller number of sites were sampled</w:t>
      </w:r>
      <w:r w:rsidR="006C0AA1">
        <w:t>. As</w:t>
      </w:r>
      <w:r w:rsidR="003B5CDB">
        <w:t xml:space="preserve"> </w:t>
      </w:r>
      <w:r w:rsidR="006C0AA1">
        <w:t>other</w:t>
      </w:r>
      <w:r w:rsidR="003B5CDB">
        <w:t xml:space="preserve"> researchers </w:t>
      </w:r>
      <w:r w:rsidR="006C0AA1">
        <w:t xml:space="preserve">have </w:t>
      </w:r>
      <w:r w:rsidR="003B5CDB">
        <w:t>suggest</w:t>
      </w:r>
      <w:r w:rsidR="006C0AA1">
        <w:t>ed</w:t>
      </w:r>
      <w:r w:rsidR="003B5CDB">
        <w:t xml:space="preserve"> that</w:t>
      </w:r>
      <w:r w:rsidR="006C0AA1">
        <w:t xml:space="preserve"> </w:t>
      </w:r>
      <w:r w:rsidR="006C0AA1">
        <w:t>dynamic occupancy models</w:t>
      </w:r>
      <w:r w:rsidR="006C0AA1">
        <w:t xml:space="preserve"> require</w:t>
      </w:r>
      <w:r w:rsidR="003B5CDB">
        <w:t xml:space="preserve"> at least 120 sites to</w:t>
      </w:r>
      <w:r w:rsidR="006C0AA1">
        <w:t xml:space="preserve"> be used reliably</w:t>
      </w:r>
      <w:r w:rsidR="003B5CDB">
        <w:t xml:space="preserve"> (</w:t>
      </w:r>
      <w:proofErr w:type="spellStart"/>
      <w:r w:rsidR="003B5CDB">
        <w:t>McKann</w:t>
      </w:r>
      <w:proofErr w:type="spellEnd"/>
      <w:r w:rsidR="003B5CDB">
        <w:t xml:space="preserve"> et al. 2012)</w:t>
      </w:r>
      <w:r w:rsidR="006C0AA1">
        <w:t xml:space="preserve">, it is clear that </w:t>
      </w:r>
      <w:proofErr w:type="spellStart"/>
      <w:r w:rsidR="006C0AA1">
        <w:t>autologistic</w:t>
      </w:r>
      <w:proofErr w:type="spellEnd"/>
      <w:r w:rsidR="006C0AA1">
        <w:t xml:space="preserve"> occupancy models are a valid option when dealing with small sample sizes</w:t>
      </w:r>
      <w:r w:rsidR="00156831">
        <w:t xml:space="preserve">. Increasing sample size did deliver a notable increase in precision for both models, especially with respect to θ in the </w:t>
      </w:r>
      <w:proofErr w:type="spellStart"/>
      <w:r w:rsidR="00156831">
        <w:t>autologistic</w:t>
      </w:r>
      <w:proofErr w:type="spellEnd"/>
      <w:r w:rsidR="00156831">
        <w:t xml:space="preserve"> model.</w:t>
      </w:r>
      <w:r w:rsidR="002A0CED">
        <w:t xml:space="preserve"> Most importantly, </w:t>
      </w:r>
      <w:proofErr w:type="spellStart"/>
      <w:r w:rsidR="002A0CED">
        <w:t>autologistic</w:t>
      </w:r>
      <w:proofErr w:type="spellEnd"/>
      <w:r w:rsidR="002A0CED">
        <w:t xml:space="preserve"> model slope terms were far more precise than dynamic model slope terms, which showcases that </w:t>
      </w:r>
      <w:proofErr w:type="spellStart"/>
      <w:r w:rsidR="002A0CED" w:rsidRPr="002A0CED">
        <w:rPr>
          <w:rFonts w:ascii="Lucida Console" w:hAnsi="Lucida Console"/>
        </w:rPr>
        <w:t>autoOcc</w:t>
      </w:r>
      <w:proofErr w:type="spellEnd"/>
      <w:r w:rsidR="002A0CED">
        <w:t xml:space="preserve"> can be especially useful if the goal of a study is to evaluate the habitat associations of a species</w:t>
      </w:r>
      <w:r w:rsidR="000E5D5D">
        <w:t xml:space="preserve"> and a researcher is limited with the amount of data they may be able to collect</w:t>
      </w:r>
      <w:r w:rsidR="002A0CED">
        <w:t>.</w:t>
      </w:r>
    </w:p>
    <w:p w14:paraId="0A9B84CF" w14:textId="6B7A1A00" w:rsidR="00694010" w:rsidRDefault="000E5D5D" w:rsidP="00771582">
      <w:pPr>
        <w:ind w:firstLine="720"/>
      </w:pPr>
      <w:r>
        <w:t xml:space="preserve">In closing this section, I want to caution that the results of this simulation study </w:t>
      </w:r>
      <w:r w:rsidR="00827036">
        <w:t>cannot</w:t>
      </w:r>
      <w:r>
        <w:t xml:space="preserve"> provide rigorous suggestions for how much data you need before even considering using </w:t>
      </w:r>
      <w:proofErr w:type="spellStart"/>
      <w:r>
        <w:t>autologistic</w:t>
      </w:r>
      <w:proofErr w:type="spellEnd"/>
      <w:r>
        <w:t xml:space="preserve"> occupancy models. </w:t>
      </w:r>
      <w:r w:rsidR="00827036">
        <w:t xml:space="preserve">The natural world is, after all, far more complex than the </w:t>
      </w:r>
      <w:r w:rsidR="006C0AA1">
        <w:t>simulations I ran.</w:t>
      </w:r>
      <w:r w:rsidR="00827036">
        <w:t xml:space="preserve"> As such, t</w:t>
      </w:r>
      <w:r>
        <w:t xml:space="preserve">he appropriate sample size will vary depending on </w:t>
      </w:r>
      <w:r w:rsidR="00827036">
        <w:t xml:space="preserve">your </w:t>
      </w:r>
      <w:r>
        <w:t>research questions, logistical constraints, and the ecology of the species you plan to study. If I had to provide some recommendations</w:t>
      </w:r>
      <w:r w:rsidR="00827036">
        <w:t xml:space="preserve"> to start with, I would focus on trying to increase precision</w:t>
      </w:r>
      <w:r>
        <w:t xml:space="preserve"> because the relative bias was low across all scenarios of the </w:t>
      </w:r>
      <w:proofErr w:type="spellStart"/>
      <w:r>
        <w:t>autologistic</w:t>
      </w:r>
      <w:proofErr w:type="spellEnd"/>
      <w:r>
        <w:t xml:space="preserve"> model simulations</w:t>
      </w:r>
      <w:r w:rsidR="00827036">
        <w:t xml:space="preserve">. As such, people interested in using this class of model </w:t>
      </w:r>
      <w:r>
        <w:t>may be able to achieve high precision with a minimum of 60 sites sampled for 8 seasons</w:t>
      </w:r>
      <w:r w:rsidR="00827036">
        <w:t xml:space="preserve"> and a moderate precision with 40 sites sampled for 6 seasons.</w:t>
      </w:r>
    </w:p>
    <w:p w14:paraId="4DEC828C" w14:textId="77777777" w:rsidR="000E5D5D" w:rsidRDefault="000E5D5D" w:rsidP="00771582">
      <w:pPr>
        <w:ind w:firstLine="720"/>
      </w:pPr>
    </w:p>
    <w:p w14:paraId="2B115228" w14:textId="77777777" w:rsidR="00944614" w:rsidRDefault="00944614" w:rsidP="00944614">
      <w:pPr>
        <w:ind w:firstLine="720"/>
      </w:pPr>
    </w:p>
    <w:p w14:paraId="7E5F7107" w14:textId="0BE35417" w:rsidR="0023159C" w:rsidRPr="00E61F22" w:rsidRDefault="0023159C" w:rsidP="00755356">
      <w:pPr>
        <w:rPr>
          <w:vertAlign w:val="subscript"/>
        </w:rPr>
      </w:pPr>
    </w:p>
    <w:p w14:paraId="65884BB7" w14:textId="724D8A92" w:rsidR="00332A39" w:rsidRDefault="00332A39" w:rsidP="00332A39">
      <w:pPr>
        <w:pStyle w:val="Heading1"/>
      </w:pPr>
      <w:r>
        <w:t>Worked examples</w:t>
      </w:r>
    </w:p>
    <w:p w14:paraId="117E33A2" w14:textId="597A65BC" w:rsidR="00043EB3" w:rsidRPr="00043EB3" w:rsidRDefault="00043EB3" w:rsidP="00332A39">
      <w:r>
        <w:t xml:space="preserve">To demonstrate how models can be fitted within </w:t>
      </w:r>
      <w:proofErr w:type="spellStart"/>
      <w:r w:rsidRPr="00043EB3">
        <w:rPr>
          <w:rFonts w:ascii="Lucida Console" w:hAnsi="Lucida Console"/>
        </w:rPr>
        <w:t>autoOcc</w:t>
      </w:r>
      <w:proofErr w:type="spellEnd"/>
      <w:r>
        <w:t xml:space="preserve"> I have two worked examples coming from different taxa and data collection methods. For the first, I analyzed camera trap data collected throughout Chicago, Illinois to quantify if different social-ecological gradients are associated to the distribution of Virginia opossum (</w:t>
      </w:r>
      <w:r>
        <w:rPr>
          <w:i/>
          <w:iCs/>
        </w:rPr>
        <w:t>Didelphis virginiana</w:t>
      </w:r>
      <w:r>
        <w:t xml:space="preserve">). For the second, I </w:t>
      </w:r>
      <w:r w:rsidR="003735B4">
        <w:t xml:space="preserve">recreated </w:t>
      </w:r>
      <w:r w:rsidR="00DB537E">
        <w:t>an</w:t>
      </w:r>
      <w:r w:rsidR="003735B4">
        <w:t xml:space="preserve"> analysis by </w:t>
      </w:r>
      <w:r w:rsidR="003735B4">
        <w:lastRenderedPageBreak/>
        <w:t>Stillman et al. (2023) who us</w:t>
      </w:r>
      <w:r w:rsidR="00DB537E">
        <w:t>ed</w:t>
      </w:r>
      <w:r w:rsidR="003735B4">
        <w:t xml:space="preserve"> a</w:t>
      </w:r>
      <w:r w:rsidR="00DB537E">
        <w:t xml:space="preserve"> Bayesian</w:t>
      </w:r>
      <w:r w:rsidR="003735B4">
        <w:t xml:space="preserve"> </w:t>
      </w:r>
      <w:proofErr w:type="spellStart"/>
      <w:r w:rsidR="003735B4">
        <w:t>autologistic</w:t>
      </w:r>
      <w:proofErr w:type="spellEnd"/>
      <w:r w:rsidR="003735B4">
        <w:t xml:space="preserve"> occupancy model </w:t>
      </w:r>
      <w:r w:rsidR="00DB537E">
        <w:t xml:space="preserve">with survey data </w:t>
      </w:r>
      <w:r w:rsidR="003735B4">
        <w:t>to</w:t>
      </w:r>
      <w:r w:rsidR="00DB537E">
        <w:t xml:space="preserve"> assess how </w:t>
      </w:r>
      <w:proofErr w:type="spellStart"/>
      <w:r w:rsidR="00DB537E">
        <w:t>pyrodiversity</w:t>
      </w:r>
      <w:proofErr w:type="spellEnd"/>
      <w:r w:rsidR="00DB537E">
        <w:t>, or the spatial and temporal variation of fire characteristics, affects black-backed woodpecker (</w:t>
      </w:r>
      <w:proofErr w:type="spellStart"/>
      <w:r w:rsidR="00DB537E" w:rsidRPr="003735B4">
        <w:rPr>
          <w:i/>
          <w:iCs/>
        </w:rPr>
        <w:t>Picoides</w:t>
      </w:r>
      <w:proofErr w:type="spellEnd"/>
      <w:r w:rsidR="00DB537E" w:rsidRPr="003735B4">
        <w:rPr>
          <w:i/>
          <w:iCs/>
        </w:rPr>
        <w:t xml:space="preserve"> arcticus</w:t>
      </w:r>
      <w:r w:rsidR="00DB537E">
        <w:t>) occupancy throughout</w:t>
      </w:r>
      <w:r w:rsidR="003735B4">
        <w:t xml:space="preserve"> the montane forests </w:t>
      </w:r>
      <w:r w:rsidR="00DB537E">
        <w:t>of</w:t>
      </w:r>
      <w:r w:rsidR="003735B4">
        <w:t xml:space="preserve"> California.</w:t>
      </w:r>
      <w:r w:rsidR="00DB537E">
        <w:t xml:space="preserve"> </w:t>
      </w:r>
      <w:r w:rsidR="00F32AA3">
        <w:t xml:space="preserve">Across </w:t>
      </w:r>
      <w:r w:rsidR="00152850">
        <w:t>both</w:t>
      </w:r>
      <w:r w:rsidR="00F32AA3">
        <w:t xml:space="preserve"> worked examples I compare the relative fit of different models using AIC</w:t>
      </w:r>
      <w:r w:rsidR="00152850">
        <w:t xml:space="preserve"> (Anderson and Burnham, 2004)</w:t>
      </w:r>
      <w:r w:rsidR="00DB537E">
        <w:t>, and</w:t>
      </w:r>
      <w:r w:rsidR="00152850">
        <w:t xml:space="preserve"> </w:t>
      </w:r>
      <w:r w:rsidR="00DB537E">
        <w:t>use a</w:t>
      </w:r>
      <w:r w:rsidR="00F32AA3">
        <w:t xml:space="preserve"> ΔAIC of 2 as a cutoff value to determine </w:t>
      </w:r>
      <w:r w:rsidR="00152850">
        <w:t xml:space="preserve">which models within a model set were competitive. </w:t>
      </w:r>
    </w:p>
    <w:p w14:paraId="19289D90" w14:textId="30E4D4B1" w:rsidR="00332A39" w:rsidRDefault="00332A39" w:rsidP="00332A39">
      <w:pPr>
        <w:pStyle w:val="Heading2"/>
      </w:pPr>
      <w:r>
        <w:t xml:space="preserve">Virginia opossum </w:t>
      </w:r>
      <w:r w:rsidR="003735B4">
        <w:t xml:space="preserve">occupancy </w:t>
      </w:r>
      <w:r>
        <w:t>throughout Chicago, IL</w:t>
      </w:r>
    </w:p>
    <w:p w14:paraId="3CC9A34D" w14:textId="2CBB1DD1" w:rsidR="00152850" w:rsidRDefault="00152850" w:rsidP="00152850">
      <w:r>
        <w:t xml:space="preserve">The data for this example </w:t>
      </w:r>
      <w:r w:rsidR="00636EBB">
        <w:t>comes</w:t>
      </w:r>
      <w:r>
        <w:t xml:space="preserve"> from 96 spatial locations </w:t>
      </w:r>
      <w:r w:rsidR="00B80937">
        <w:t>across</w:t>
      </w:r>
      <w:r>
        <w:t xml:space="preserve"> the greater Chicago metropolitan area (Chicago, IL, USA). </w:t>
      </w:r>
      <w:r w:rsidR="00636EBB">
        <w:t>In 2019</w:t>
      </w:r>
      <w:r>
        <w:t>, camera traps were deployed</w:t>
      </w:r>
      <w:r w:rsidR="00636EBB" w:rsidRPr="00636EBB">
        <w:t xml:space="preserve"> </w:t>
      </w:r>
      <w:r w:rsidR="00636EBB">
        <w:t>throughout urban greenspace</w:t>
      </w:r>
      <w:r>
        <w:t xml:space="preserve"> for 28</w:t>
      </w:r>
      <w:r w:rsidR="00636EBB">
        <w:t>-</w:t>
      </w:r>
      <w:r>
        <w:t>day sampling seasons in Ja</w:t>
      </w:r>
      <w:r w:rsidR="00636EBB">
        <w:t xml:space="preserve">nuary, April, July, and October for a total of four primary sampling periods (see Magle et al. 2019 for further sampling details). Daily detection histories were summarized to weekly detection histories for this analysis. </w:t>
      </w:r>
    </w:p>
    <w:p w14:paraId="7182E5E4" w14:textId="51C6434D" w:rsidR="00636EBB" w:rsidRDefault="00636EBB" w:rsidP="00152850">
      <w:r>
        <w:tab/>
        <w:t>For this example</w:t>
      </w:r>
      <w:r w:rsidR="00B80937">
        <w:t>,</w:t>
      </w:r>
      <w:r>
        <w:t xml:space="preserve"> </w:t>
      </w:r>
      <w:r w:rsidR="00423EEF">
        <w:t>let’s</w:t>
      </w:r>
      <w:r>
        <w:t xml:space="preserve"> assume we are interested in understanding how patterns of urban intensity and neighborhood wealth are associated with opossum occupancy</w:t>
      </w:r>
      <w:r w:rsidR="00B80937">
        <w:t xml:space="preserve">, both of which may </w:t>
      </w:r>
      <w:r w:rsidR="00DB537E">
        <w:t>be associated with</w:t>
      </w:r>
      <w:r w:rsidR="00B80937">
        <w:t xml:space="preserve"> opossum occupancy in non-linear ways</w:t>
      </w:r>
      <w:r>
        <w:t>. Furthermore, as opossum activity changes throughout the year due to Chicago’s cold winters (Gallo et al. 2022), we also want to quantify the relationship between opossum detection probability and average weekly temperature.</w:t>
      </w:r>
      <w:r w:rsidR="000E7791">
        <w:t xml:space="preserve"> </w:t>
      </w:r>
    </w:p>
    <w:p w14:paraId="69D26A81" w14:textId="599E9665" w:rsidR="00763B26" w:rsidRDefault="000E7791" w:rsidP="000E7791">
      <w:pPr>
        <w:ind w:firstLine="720"/>
      </w:pPr>
      <w:r>
        <w:t xml:space="preserve">For our analysis we need to </w:t>
      </w:r>
      <w:r w:rsidR="00B76D68">
        <w:t>assemble</w:t>
      </w:r>
      <w:r>
        <w:t xml:space="preserve"> three components</w:t>
      </w:r>
      <w:r w:rsidR="00B76D68">
        <w:t xml:space="preserve"> in R: </w:t>
      </w:r>
      <w:r>
        <w:t xml:space="preserve">1) </w:t>
      </w:r>
      <w:r w:rsidR="00B76D68">
        <w:t>the</w:t>
      </w:r>
      <w:r w:rsidR="00D11909">
        <w:t xml:space="preserve"> opossum</w:t>
      </w:r>
      <w:r>
        <w:t xml:space="preserve"> detection history, 2) occupancy covariates, and 3) detection covariates.</w:t>
      </w:r>
      <w:r w:rsidR="00763B26">
        <w:t xml:space="preserve"> </w:t>
      </w:r>
      <w:r>
        <w:t xml:space="preserve">The detection data for this example are already included within </w:t>
      </w:r>
      <w:proofErr w:type="spellStart"/>
      <w:r>
        <w:t>autoOcc</w:t>
      </w:r>
      <w:proofErr w:type="spellEnd"/>
      <w:r>
        <w:t xml:space="preserve"> so those can be loaded and </w:t>
      </w:r>
      <w:r w:rsidR="00B76D68">
        <w:t>set up</w:t>
      </w:r>
      <w:r>
        <w:t xml:space="preserve"> for further analysis</w:t>
      </w:r>
      <w:r w:rsidR="00D11909">
        <w:t xml:space="preserve">. </w:t>
      </w:r>
    </w:p>
    <w:p w14:paraId="78FE14DD" w14:textId="75BA756E" w:rsidR="00763B26" w:rsidRDefault="00763B26" w:rsidP="00763B26">
      <w:pPr>
        <w:spacing w:line="240" w:lineRule="auto"/>
        <w:contextualSpacing/>
        <w:rPr>
          <w:rFonts w:ascii="Lucida Console" w:hAnsi="Lucida Console"/>
        </w:rPr>
      </w:pPr>
      <w:r w:rsidRPr="00763B26">
        <w:rPr>
          <w:rFonts w:ascii="Lucida Console" w:hAnsi="Lucida Console"/>
        </w:rPr>
        <w:t># load opossum detection / non-detection data</w:t>
      </w:r>
    </w:p>
    <w:p w14:paraId="34595C93" w14:textId="63E89CEA" w:rsidR="00192C11" w:rsidRPr="00763B26" w:rsidRDefault="00192C11" w:rsidP="00763B26">
      <w:pPr>
        <w:spacing w:line="240" w:lineRule="auto"/>
        <w:contextualSpacing/>
        <w:rPr>
          <w:rFonts w:ascii="Lucida Console" w:hAnsi="Lucida Console"/>
        </w:rPr>
      </w:pPr>
      <w:r>
        <w:rPr>
          <w:rFonts w:ascii="Lucida Console" w:hAnsi="Lucida Console"/>
        </w:rPr>
        <w:t>library(</w:t>
      </w:r>
      <w:proofErr w:type="spellStart"/>
      <w:r>
        <w:rPr>
          <w:rFonts w:ascii="Lucida Console" w:hAnsi="Lucida Console"/>
        </w:rPr>
        <w:t>autoOcc</w:t>
      </w:r>
      <w:proofErr w:type="spellEnd"/>
      <w:r>
        <w:rPr>
          <w:rFonts w:ascii="Lucida Console" w:hAnsi="Lucida Console"/>
        </w:rPr>
        <w:t>)</w:t>
      </w:r>
    </w:p>
    <w:p w14:paraId="170464CD" w14:textId="42FD5D76" w:rsidR="00763B26" w:rsidRDefault="00763B26" w:rsidP="00D11909">
      <w:pPr>
        <w:spacing w:line="240" w:lineRule="auto"/>
        <w:contextualSpacing/>
        <w:rPr>
          <w:rFonts w:ascii="Lucida Console" w:hAnsi="Lucida Console"/>
        </w:rPr>
      </w:pPr>
      <w:r w:rsidRPr="00763B26">
        <w:rPr>
          <w:rFonts w:ascii="Lucida Console" w:hAnsi="Lucida Console"/>
        </w:rPr>
        <w:t>data("</w:t>
      </w:r>
      <w:proofErr w:type="spellStart"/>
      <w:r w:rsidRPr="00763B26">
        <w:rPr>
          <w:rFonts w:ascii="Lucida Console" w:hAnsi="Lucida Console"/>
        </w:rPr>
        <w:t>opossum_det_hist</w:t>
      </w:r>
      <w:proofErr w:type="spellEnd"/>
      <w:r w:rsidRPr="00763B26">
        <w:rPr>
          <w:rFonts w:ascii="Lucida Console" w:hAnsi="Lucida Console"/>
        </w:rPr>
        <w:t>")</w:t>
      </w:r>
    </w:p>
    <w:p w14:paraId="08EC2893" w14:textId="77777777" w:rsidR="00D11909" w:rsidRPr="00D11909" w:rsidRDefault="00D11909" w:rsidP="00D11909">
      <w:pPr>
        <w:spacing w:line="240" w:lineRule="auto"/>
        <w:contextualSpacing/>
        <w:rPr>
          <w:rFonts w:ascii="Lucida Console" w:hAnsi="Lucida Console"/>
        </w:rPr>
      </w:pPr>
    </w:p>
    <w:p w14:paraId="118501D3" w14:textId="367C306B"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r w:rsidR="00B76D68">
        <w:rPr>
          <w:rFonts w:ascii="Lucida Console" w:hAnsi="Lucida Console"/>
        </w:rPr>
        <w:t xml:space="preserve">convert long </w:t>
      </w:r>
      <w:r w:rsidRPr="00763B26">
        <w:rPr>
          <w:rFonts w:ascii="Lucida Console" w:hAnsi="Lucida Console"/>
        </w:rPr>
        <w:t xml:space="preserve">format </w:t>
      </w:r>
      <w:r w:rsidR="00B76D68">
        <w:rPr>
          <w:rFonts w:ascii="Lucida Console" w:hAnsi="Lucida Console"/>
        </w:rPr>
        <w:t>data to an array</w:t>
      </w:r>
    </w:p>
    <w:p w14:paraId="2207F3E1" w14:textId="63DF9DFE" w:rsidR="00763B26" w:rsidRPr="00763B26" w:rsidRDefault="00763B26" w:rsidP="00763B26">
      <w:pPr>
        <w:spacing w:line="240" w:lineRule="auto"/>
        <w:contextualSpacing/>
        <w:rPr>
          <w:rFonts w:ascii="Lucida Console" w:hAnsi="Lucida Console"/>
        </w:rPr>
      </w:pPr>
      <w:proofErr w:type="spellStart"/>
      <w:r w:rsidRPr="00763B26">
        <w:rPr>
          <w:rFonts w:ascii="Lucida Console" w:hAnsi="Lucida Console"/>
        </w:rPr>
        <w:t>opossum_y</w:t>
      </w:r>
      <w:proofErr w:type="spellEnd"/>
      <w:r w:rsidRPr="00763B26">
        <w:rPr>
          <w:rFonts w:ascii="Lucida Console" w:hAnsi="Lucida Console"/>
        </w:rPr>
        <w:t xml:space="preserve"> &lt;- </w:t>
      </w:r>
      <w:proofErr w:type="spellStart"/>
      <w:r w:rsidRPr="00763B26">
        <w:rPr>
          <w:rFonts w:ascii="Lucida Console" w:hAnsi="Lucida Console"/>
        </w:rPr>
        <w:t>format_y</w:t>
      </w:r>
      <w:proofErr w:type="spellEnd"/>
      <w:r w:rsidRPr="00763B26">
        <w:rPr>
          <w:rFonts w:ascii="Lucida Console" w:hAnsi="Lucida Console"/>
        </w:rPr>
        <w:t>(</w:t>
      </w:r>
    </w:p>
    <w:p w14:paraId="2623C40D"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x = </w:t>
      </w:r>
      <w:proofErr w:type="spellStart"/>
      <w:r w:rsidRPr="00763B26">
        <w:rPr>
          <w:rFonts w:ascii="Lucida Console" w:hAnsi="Lucida Console"/>
        </w:rPr>
        <w:t>opossum_det_hist</w:t>
      </w:r>
      <w:proofErr w:type="spellEnd"/>
      <w:r w:rsidRPr="00763B26">
        <w:rPr>
          <w:rFonts w:ascii="Lucida Console" w:hAnsi="Lucida Console"/>
        </w:rPr>
        <w:t>,</w:t>
      </w:r>
    </w:p>
    <w:p w14:paraId="4524DADF"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site_column</w:t>
      </w:r>
      <w:proofErr w:type="spellEnd"/>
      <w:r w:rsidRPr="00763B26">
        <w:rPr>
          <w:rFonts w:ascii="Lucida Console" w:hAnsi="Lucida Console"/>
        </w:rPr>
        <w:t xml:space="preserve"> = "Site",</w:t>
      </w:r>
    </w:p>
    <w:p w14:paraId="31ED8709" w14:textId="77777777"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time_column</w:t>
      </w:r>
      <w:proofErr w:type="spellEnd"/>
      <w:r w:rsidRPr="00763B26">
        <w:rPr>
          <w:rFonts w:ascii="Lucida Console" w:hAnsi="Lucida Console"/>
        </w:rPr>
        <w:t xml:space="preserve"> = "Season",</w:t>
      </w:r>
    </w:p>
    <w:p w14:paraId="00623EF0" w14:textId="334C0C56" w:rsidR="00763B26" w:rsidRPr="00763B26" w:rsidRDefault="00763B26" w:rsidP="00763B26">
      <w:pPr>
        <w:spacing w:line="240" w:lineRule="auto"/>
        <w:contextualSpacing/>
        <w:rPr>
          <w:rFonts w:ascii="Lucida Console" w:hAnsi="Lucida Console"/>
        </w:rPr>
      </w:pPr>
      <w:r w:rsidRPr="00763B26">
        <w:rPr>
          <w:rFonts w:ascii="Lucida Console" w:hAnsi="Lucida Console"/>
        </w:rPr>
        <w:t xml:space="preserve">  </w:t>
      </w:r>
      <w:proofErr w:type="spellStart"/>
      <w:r w:rsidRPr="00763B26">
        <w:rPr>
          <w:rFonts w:ascii="Lucida Console" w:hAnsi="Lucida Console"/>
        </w:rPr>
        <w:t>history_columns</w:t>
      </w:r>
      <w:proofErr w:type="spellEnd"/>
      <w:r w:rsidRPr="00763B26">
        <w:rPr>
          <w:rFonts w:ascii="Lucida Console" w:hAnsi="Lucida Console"/>
        </w:rPr>
        <w:t xml:space="preserve"> = "Week"</w:t>
      </w:r>
    </w:p>
    <w:p w14:paraId="5C193ED2" w14:textId="5415286C" w:rsidR="00763B26" w:rsidRPr="00763B26" w:rsidRDefault="00763B26" w:rsidP="00763B26">
      <w:pPr>
        <w:spacing w:line="240" w:lineRule="auto"/>
        <w:contextualSpacing/>
        <w:rPr>
          <w:rFonts w:ascii="Lucida Console" w:hAnsi="Lucida Console"/>
        </w:rPr>
      </w:pPr>
      <w:r w:rsidRPr="00763B26">
        <w:rPr>
          <w:rFonts w:ascii="Lucida Console" w:hAnsi="Lucida Console"/>
        </w:rPr>
        <w:t>)</w:t>
      </w:r>
    </w:p>
    <w:p w14:paraId="454DFBA6" w14:textId="77777777" w:rsidR="00152850" w:rsidRDefault="00152850" w:rsidP="00152850"/>
    <w:p w14:paraId="5FCFE88A" w14:textId="10AF1127" w:rsidR="00D11909" w:rsidRPr="00B76D68" w:rsidRDefault="00D11909" w:rsidP="0043782E">
      <w:pPr>
        <w:ind w:firstLine="720"/>
      </w:pPr>
      <w:r>
        <w:t>If you looked at this dataset or checked it’s help file (</w:t>
      </w:r>
      <w:r w:rsidRPr="00192C11">
        <w:rPr>
          <w:rFonts w:ascii="Lucida Console" w:hAnsi="Lucida Console"/>
        </w:rPr>
        <w:t>?</w:t>
      </w:r>
      <w:proofErr w:type="spellStart"/>
      <w:r w:rsidRPr="00192C11">
        <w:rPr>
          <w:rFonts w:ascii="Lucida Console" w:hAnsi="Lucida Console"/>
        </w:rPr>
        <w:t>opossum_det_hist</w:t>
      </w:r>
      <w:proofErr w:type="spellEnd"/>
      <w:r>
        <w:t>) you should notice that it has 6  columns</w:t>
      </w:r>
      <w:r w:rsidR="00B76D68">
        <w:t xml:space="preserve"> that provide information on the name of the sampled location (Site), the season sampled (Season), and the detection data (Week_1 through Week_4)</w:t>
      </w:r>
      <w:r>
        <w:t xml:space="preserve">. Furthermore, this dataset is in long format and is sorted along two columns, season and site, such that sites are sorted alphabetically within each of the four seasons of data. To use this dataset in </w:t>
      </w:r>
      <w:proofErr w:type="spellStart"/>
      <w:r w:rsidRPr="00763B26">
        <w:rPr>
          <w:rFonts w:ascii="Lucida Console" w:hAnsi="Lucida Console"/>
        </w:rPr>
        <w:t>autoOcc</w:t>
      </w:r>
      <w:proofErr w:type="spellEnd"/>
      <w:r>
        <w:t xml:space="preserve"> our detection history </w:t>
      </w:r>
      <w:r w:rsidR="0043782E">
        <w:t xml:space="preserve">cannot be in long format and instead </w:t>
      </w:r>
      <w:r>
        <w:t xml:space="preserve">needs to be set up as a site by season by survey three-dimensional array. The </w:t>
      </w:r>
      <w:proofErr w:type="spellStart"/>
      <w:r w:rsidRPr="00763B26">
        <w:rPr>
          <w:rFonts w:ascii="Lucida Console" w:hAnsi="Lucida Console"/>
        </w:rPr>
        <w:t>format_y</w:t>
      </w:r>
      <w:proofErr w:type="spellEnd"/>
      <w:r w:rsidRPr="00763B26">
        <w:rPr>
          <w:rFonts w:ascii="Lucida Console" w:hAnsi="Lucida Console"/>
        </w:rPr>
        <w:t>()</w:t>
      </w:r>
      <w:r>
        <w:t xml:space="preserve"> function carries this out for you so long as you specify which columns denote sites, seasons, and detection data. </w:t>
      </w:r>
      <w:r w:rsidR="00B76D68">
        <w:t xml:space="preserve">For the history columns, </w:t>
      </w:r>
      <w:proofErr w:type="spellStart"/>
      <w:r w:rsidR="00B76D68" w:rsidRPr="00763B26">
        <w:rPr>
          <w:rFonts w:ascii="Lucida Console" w:hAnsi="Lucida Console"/>
        </w:rPr>
        <w:t>format_y</w:t>
      </w:r>
      <w:proofErr w:type="spellEnd"/>
      <w:r w:rsidR="00B76D68" w:rsidRPr="00763B26">
        <w:rPr>
          <w:rFonts w:ascii="Lucida Console" w:hAnsi="Lucida Console"/>
        </w:rPr>
        <w:t>()</w:t>
      </w:r>
      <w:r w:rsidR="00B76D68">
        <w:rPr>
          <w:rFonts w:ascii="Lucida Console" w:hAnsi="Lucida Console"/>
        </w:rPr>
        <w:t xml:space="preserve"> </w:t>
      </w:r>
      <w:r w:rsidR="00B76D68">
        <w:t xml:space="preserve">uses regular expressions to locate all columns that include whatever is included as an argument. As such, care must be taken to ensure you are selecting the appropriate columns in your dataset. If other columns included ‘Week’ then we could add more specificity to that argument </w:t>
      </w:r>
      <w:r w:rsidR="00B76D68">
        <w:lastRenderedPageBreak/>
        <w:t xml:space="preserve">by changing it to </w:t>
      </w:r>
      <w:r w:rsidR="00B76D68" w:rsidRPr="00763B26">
        <w:rPr>
          <w:rFonts w:ascii="Lucida Console" w:hAnsi="Lucida Console"/>
        </w:rPr>
        <w:t>"</w:t>
      </w:r>
      <w:r w:rsidR="00B76D68">
        <w:rPr>
          <w:rFonts w:ascii="Lucida Console" w:hAnsi="Lucida Console"/>
        </w:rPr>
        <w:t>^</w:t>
      </w:r>
      <w:r w:rsidR="00B76D68" w:rsidRPr="00763B26">
        <w:rPr>
          <w:rFonts w:ascii="Lucida Console" w:hAnsi="Lucida Console"/>
        </w:rPr>
        <w:t>Week</w:t>
      </w:r>
      <w:r w:rsidR="00B76D68">
        <w:rPr>
          <w:rFonts w:ascii="Lucida Console" w:hAnsi="Lucida Console"/>
        </w:rPr>
        <w:t>_</w:t>
      </w:r>
      <w:r w:rsidR="00B76D68" w:rsidRPr="00763B26">
        <w:rPr>
          <w:rFonts w:ascii="Lucida Console" w:hAnsi="Lucida Console"/>
        </w:rPr>
        <w:t>"</w:t>
      </w:r>
      <w:r w:rsidR="00B76D68" w:rsidRPr="00B76D68">
        <w:t>,</w:t>
      </w:r>
      <w:r w:rsidR="00B76D68">
        <w:rPr>
          <w:rFonts w:ascii="Lucida Console" w:hAnsi="Lucida Console"/>
        </w:rPr>
        <w:t xml:space="preserve"> </w:t>
      </w:r>
      <w:r w:rsidR="00B76D68" w:rsidRPr="00B76D68">
        <w:t xml:space="preserve">which would look for columns that begin with the word </w:t>
      </w:r>
      <w:r w:rsidR="00B76D68">
        <w:t>“</w:t>
      </w:r>
      <w:r w:rsidR="00B76D68" w:rsidRPr="00B76D68">
        <w:t>Week</w:t>
      </w:r>
      <w:r w:rsidR="00B76D68">
        <w:t>”</w:t>
      </w:r>
      <w:r w:rsidR="00B76D68" w:rsidRPr="00B76D68">
        <w:t xml:space="preserve"> followed by an underscore</w:t>
      </w:r>
      <w:r w:rsidR="00B76D68">
        <w:rPr>
          <w:rFonts w:ascii="Lucida Console" w:hAnsi="Lucida Console"/>
        </w:rPr>
        <w:t>.</w:t>
      </w:r>
    </w:p>
    <w:p w14:paraId="75D9E086" w14:textId="77777777" w:rsidR="00D11909" w:rsidRDefault="00D11909" w:rsidP="00152850"/>
    <w:p w14:paraId="2A402FA7" w14:textId="5CA10F92" w:rsidR="00192C11" w:rsidRDefault="00782957" w:rsidP="0043782E">
      <w:pPr>
        <w:ind w:firstLine="720"/>
      </w:pPr>
      <w:r>
        <w:t>After setting up our detection history</w:t>
      </w:r>
      <w:r w:rsidR="00192C11">
        <w:t xml:space="preserve"> we need to </w:t>
      </w:r>
      <w:r w:rsidR="0043782E">
        <w:t>prepare our occupancy covariates for analysis</w:t>
      </w:r>
      <w:r w:rsidR="00B76D68">
        <w:t xml:space="preserve">. </w:t>
      </w:r>
      <w:r w:rsidR="00F03774">
        <w:t>To represent</w:t>
      </w:r>
      <w:r>
        <w:t xml:space="preserve"> a gradient of</w:t>
      </w:r>
      <w:r w:rsidR="00F03774">
        <w:t xml:space="preserve"> urban intensity I </w:t>
      </w:r>
      <w:r>
        <w:t xml:space="preserve">used </w:t>
      </w:r>
      <w:r w:rsidR="00F03774">
        <w:t xml:space="preserve">the proportion of impervious cover within 1 km of each sampling location (NLCD 2016 citation). To represent neighborhood wealth I </w:t>
      </w:r>
      <w:r>
        <w:t>used</w:t>
      </w:r>
      <w:r w:rsidR="00F03774">
        <w:t xml:space="preserve"> the median per capita income within 1 km of each </w:t>
      </w:r>
      <w:r w:rsidR="00CE799D">
        <w:t xml:space="preserve">site </w:t>
      </w:r>
      <w:r w:rsidR="00F03774">
        <w:t>from the 2014-2018 American Community Survey (citation).</w:t>
      </w:r>
      <w:r>
        <w:t xml:space="preserve"> These two covariates can be queried from the </w:t>
      </w:r>
      <w:proofErr w:type="spellStart"/>
      <w:r w:rsidRPr="00782957">
        <w:rPr>
          <w:rFonts w:ascii="Lucida Console" w:hAnsi="Lucida Console"/>
        </w:rPr>
        <w:t>opossum_covariates</w:t>
      </w:r>
      <w:proofErr w:type="spellEnd"/>
      <w:r>
        <w:t xml:space="preserve"> dataset located within </w:t>
      </w:r>
      <w:proofErr w:type="spellStart"/>
      <w:r w:rsidRPr="00782957">
        <w:rPr>
          <w:rFonts w:ascii="Lucida Console" w:hAnsi="Lucida Console"/>
        </w:rPr>
        <w:t>autoOcc</w:t>
      </w:r>
      <w:proofErr w:type="spellEnd"/>
      <w:r w:rsidR="000E7791">
        <w:t>.</w:t>
      </w:r>
      <w:r w:rsidR="0043782E">
        <w:t xml:space="preserve"> After </w:t>
      </w:r>
      <w:proofErr w:type="spellStart"/>
      <w:r w:rsidR="0043782E">
        <w:t>subsetting</w:t>
      </w:r>
      <w:proofErr w:type="spellEnd"/>
      <w:r w:rsidR="0043782E">
        <w:t xml:space="preserve"> the data </w:t>
      </w:r>
      <w:r w:rsidR="00B57206">
        <w:t>I</w:t>
      </w:r>
      <w:r w:rsidR="0043782E">
        <w:t xml:space="preserve"> scale</w:t>
      </w:r>
      <w:r w:rsidR="00B57206">
        <w:t>d</w:t>
      </w:r>
      <w:r w:rsidR="0043782E">
        <w:t xml:space="preserve"> the covariates for our analysis by subtracting the</w:t>
      </w:r>
      <w:r w:rsidR="00CE799D">
        <w:t>ir</w:t>
      </w:r>
      <w:r w:rsidR="0043782E">
        <w:t xml:space="preserve"> mean and dividing by their standard deviation, which can help improve model convergence.</w:t>
      </w:r>
    </w:p>
    <w:p w14:paraId="4D559CF5" w14:textId="77777777" w:rsidR="00F03774" w:rsidRDefault="00F03774" w:rsidP="00152850"/>
    <w:p w14:paraId="597A681B" w14:textId="6E739DA1" w:rsidR="00F03774" w:rsidRPr="000E7791" w:rsidRDefault="00F03774" w:rsidP="00637F30">
      <w:pPr>
        <w:spacing w:line="240" w:lineRule="auto"/>
        <w:contextualSpacing/>
        <w:rPr>
          <w:rFonts w:ascii="Lucida Console" w:hAnsi="Lucida Console"/>
        </w:rPr>
      </w:pPr>
      <w:r w:rsidRPr="000E7791">
        <w:rPr>
          <w:rFonts w:ascii="Lucida Console" w:hAnsi="Lucida Console"/>
        </w:rPr>
        <w:t># load covariates</w:t>
      </w:r>
    </w:p>
    <w:p w14:paraId="4A3AFAE8" w14:textId="26425317" w:rsidR="00F03774" w:rsidRPr="000E7791" w:rsidRDefault="00F03774" w:rsidP="00F03774">
      <w:pPr>
        <w:spacing w:line="240" w:lineRule="auto"/>
        <w:contextualSpacing/>
        <w:rPr>
          <w:rFonts w:ascii="Lucida Console" w:hAnsi="Lucida Console"/>
        </w:rPr>
      </w:pPr>
      <w:r w:rsidRPr="000E7791">
        <w:rPr>
          <w:rFonts w:ascii="Lucida Console" w:hAnsi="Lucida Console"/>
        </w:rPr>
        <w:t>data("</w:t>
      </w:r>
      <w:proofErr w:type="spellStart"/>
      <w:r w:rsidRPr="000E7791">
        <w:rPr>
          <w:rFonts w:ascii="Lucida Console" w:hAnsi="Lucida Console"/>
        </w:rPr>
        <w:t>opossum_covariates</w:t>
      </w:r>
      <w:proofErr w:type="spellEnd"/>
      <w:r w:rsidRPr="000E7791">
        <w:rPr>
          <w:rFonts w:ascii="Lucida Console" w:hAnsi="Lucida Console"/>
        </w:rPr>
        <w:t>")</w:t>
      </w:r>
    </w:p>
    <w:p w14:paraId="53B86508" w14:textId="77777777" w:rsidR="00F03774" w:rsidRPr="000E7791" w:rsidRDefault="00F03774" w:rsidP="00F03774">
      <w:pPr>
        <w:spacing w:line="240" w:lineRule="auto"/>
        <w:contextualSpacing/>
        <w:rPr>
          <w:rFonts w:ascii="Lucida Console" w:hAnsi="Lucida Console"/>
        </w:rPr>
      </w:pPr>
    </w:p>
    <w:p w14:paraId="6408BA12" w14:textId="49A86108" w:rsidR="00F03774" w:rsidRPr="000E7791" w:rsidRDefault="00F03774" w:rsidP="00F03774">
      <w:pPr>
        <w:spacing w:line="240" w:lineRule="auto"/>
        <w:contextualSpacing/>
        <w:rPr>
          <w:rFonts w:ascii="Lucida Console" w:hAnsi="Lucida Console"/>
        </w:rPr>
      </w:pPr>
      <w:r w:rsidRPr="000E7791">
        <w:rPr>
          <w:rFonts w:ascii="Lucida Console" w:hAnsi="Lucida Console"/>
        </w:rPr>
        <w:t># subset only impervious and income</w:t>
      </w:r>
    </w:p>
    <w:p w14:paraId="3DD74065" w14:textId="77777777" w:rsidR="00F03774" w:rsidRPr="000E7791" w:rsidRDefault="00F03774" w:rsidP="00F03774">
      <w:pPr>
        <w:spacing w:line="240" w:lineRule="auto"/>
        <w:contextualSpacing/>
        <w:rPr>
          <w:rFonts w:ascii="Lucida Console" w:hAnsi="Lucida Console"/>
        </w:rPr>
      </w:pPr>
      <w:proofErr w:type="spellStart"/>
      <w:r w:rsidRPr="000E7791">
        <w:rPr>
          <w:rFonts w:ascii="Lucida Console" w:hAnsi="Lucida Console"/>
        </w:rPr>
        <w:t>opossum_covariates</w:t>
      </w:r>
      <w:proofErr w:type="spellEnd"/>
      <w:r w:rsidRPr="000E7791">
        <w:rPr>
          <w:rFonts w:ascii="Lucida Console" w:hAnsi="Lucida Console"/>
        </w:rPr>
        <w:t xml:space="preserve"> &lt;- </w:t>
      </w:r>
      <w:proofErr w:type="spellStart"/>
      <w:r w:rsidRPr="000E7791">
        <w:rPr>
          <w:rFonts w:ascii="Lucida Console" w:hAnsi="Lucida Console"/>
        </w:rPr>
        <w:t>opossum_covariates</w:t>
      </w:r>
      <w:proofErr w:type="spellEnd"/>
      <w:r w:rsidRPr="000E7791">
        <w:rPr>
          <w:rFonts w:ascii="Lucida Console" w:hAnsi="Lucida Console"/>
        </w:rPr>
        <w:t>[,</w:t>
      </w:r>
    </w:p>
    <w:p w14:paraId="05CE4633" w14:textId="77777777" w:rsidR="00F03774" w:rsidRPr="000E7791" w:rsidRDefault="00F03774" w:rsidP="00F03774">
      <w:pPr>
        <w:spacing w:line="240" w:lineRule="auto"/>
        <w:contextualSpacing/>
        <w:rPr>
          <w:rFonts w:ascii="Lucida Console" w:hAnsi="Lucida Console"/>
        </w:rPr>
      </w:pPr>
      <w:r w:rsidRPr="000E7791">
        <w:rPr>
          <w:rFonts w:ascii="Lucida Console" w:hAnsi="Lucida Console"/>
        </w:rPr>
        <w:t xml:space="preserve">  grep("</w:t>
      </w:r>
      <w:proofErr w:type="spellStart"/>
      <w:r w:rsidRPr="000E7791">
        <w:rPr>
          <w:rFonts w:ascii="Lucida Console" w:hAnsi="Lucida Console"/>
        </w:rPr>
        <w:t>Impervious|Income</w:t>
      </w:r>
      <w:proofErr w:type="spellEnd"/>
      <w:r w:rsidRPr="000E7791">
        <w:rPr>
          <w:rFonts w:ascii="Lucida Console" w:hAnsi="Lucida Console"/>
        </w:rPr>
        <w:t xml:space="preserve">", </w:t>
      </w:r>
      <w:proofErr w:type="spellStart"/>
      <w:r w:rsidRPr="000E7791">
        <w:rPr>
          <w:rFonts w:ascii="Lucida Console" w:hAnsi="Lucida Console"/>
        </w:rPr>
        <w:t>colnames</w:t>
      </w:r>
      <w:proofErr w:type="spellEnd"/>
      <w:r w:rsidRPr="000E7791">
        <w:rPr>
          <w:rFonts w:ascii="Lucida Console" w:hAnsi="Lucida Console"/>
        </w:rPr>
        <w:t>(</w:t>
      </w:r>
      <w:proofErr w:type="spellStart"/>
      <w:r w:rsidRPr="000E7791">
        <w:rPr>
          <w:rFonts w:ascii="Lucida Console" w:hAnsi="Lucida Console"/>
        </w:rPr>
        <w:t>opossum_covariates</w:t>
      </w:r>
      <w:proofErr w:type="spellEnd"/>
      <w:r w:rsidRPr="000E7791">
        <w:rPr>
          <w:rFonts w:ascii="Lucida Console" w:hAnsi="Lucida Console"/>
        </w:rPr>
        <w:t>))</w:t>
      </w:r>
    </w:p>
    <w:p w14:paraId="298A29C7" w14:textId="5567CE65" w:rsidR="00F03774" w:rsidRPr="000E7791" w:rsidRDefault="00F03774" w:rsidP="00F03774">
      <w:pPr>
        <w:spacing w:line="240" w:lineRule="auto"/>
        <w:contextualSpacing/>
        <w:rPr>
          <w:rFonts w:ascii="Lucida Console" w:hAnsi="Lucida Console"/>
        </w:rPr>
      </w:pPr>
      <w:r w:rsidRPr="000E7791">
        <w:rPr>
          <w:rFonts w:ascii="Lucida Console" w:hAnsi="Lucida Console"/>
        </w:rPr>
        <w:t>]</w:t>
      </w:r>
    </w:p>
    <w:p w14:paraId="7D95BF52" w14:textId="3A875523" w:rsidR="00F03774" w:rsidRDefault="00F03774" w:rsidP="00F03774">
      <w:pPr>
        <w:spacing w:line="240" w:lineRule="auto"/>
        <w:contextualSpacing/>
      </w:pPr>
    </w:p>
    <w:p w14:paraId="6A5B81D7" w14:textId="1573DD02" w:rsidR="00F03774" w:rsidRPr="00F418E3" w:rsidRDefault="00F418E3" w:rsidP="00F03774">
      <w:pPr>
        <w:spacing w:line="240" w:lineRule="auto"/>
        <w:contextualSpacing/>
        <w:rPr>
          <w:rFonts w:ascii="Lucida Console" w:hAnsi="Lucida Console"/>
        </w:rPr>
      </w:pPr>
      <w:r w:rsidRPr="00F418E3">
        <w:rPr>
          <w:rFonts w:ascii="Lucida Console" w:hAnsi="Lucida Console"/>
        </w:rPr>
        <w:t xml:space="preserve"># </w:t>
      </w:r>
      <w:r w:rsidR="000E7791">
        <w:rPr>
          <w:rFonts w:ascii="Lucida Console" w:hAnsi="Lucida Console"/>
        </w:rPr>
        <w:t xml:space="preserve">make new </w:t>
      </w:r>
      <w:proofErr w:type="spellStart"/>
      <w:r w:rsidR="000E7791">
        <w:rPr>
          <w:rFonts w:ascii="Lucida Console" w:hAnsi="Lucida Console"/>
        </w:rPr>
        <w:t>data.frame</w:t>
      </w:r>
      <w:proofErr w:type="spellEnd"/>
      <w:r w:rsidR="000E7791">
        <w:rPr>
          <w:rFonts w:ascii="Lucida Console" w:hAnsi="Lucida Console"/>
        </w:rPr>
        <w:t xml:space="preserve">, </w:t>
      </w:r>
      <w:r w:rsidRPr="00F418E3">
        <w:rPr>
          <w:rFonts w:ascii="Lucida Console" w:hAnsi="Lucida Console"/>
        </w:rPr>
        <w:t xml:space="preserve">scale covariates, and convert back to numeric </w:t>
      </w:r>
    </w:p>
    <w:p w14:paraId="4B737EB5"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w:t>
      </w:r>
      <w:proofErr w:type="spellEnd"/>
      <w:r w:rsidRPr="00F03774">
        <w:rPr>
          <w:rFonts w:ascii="Lucida Console" w:hAnsi="Lucida Console"/>
        </w:rPr>
        <w:t xml:space="preserve"> &lt;- </w:t>
      </w:r>
      <w:proofErr w:type="spellStart"/>
      <w:r w:rsidRPr="00F03774">
        <w:rPr>
          <w:rFonts w:ascii="Lucida Console" w:hAnsi="Lucida Console"/>
        </w:rPr>
        <w:t>opossum_covariates</w:t>
      </w:r>
      <w:proofErr w:type="spellEnd"/>
    </w:p>
    <w:p w14:paraId="28D0BBB3" w14:textId="77777777"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occ_cov_list$Impervious</w:t>
      </w:r>
      <w:proofErr w:type="spellEnd"/>
      <w:r w:rsidRPr="00F03774">
        <w:rPr>
          <w:rFonts w:ascii="Lucida Console" w:hAnsi="Lucida Console"/>
        </w:rPr>
        <w:t xml:space="preserve"> &lt;- </w:t>
      </w:r>
      <w:proofErr w:type="spellStart"/>
      <w:r w:rsidRPr="00F03774">
        <w:rPr>
          <w:rFonts w:ascii="Lucida Console" w:hAnsi="Lucida Console"/>
        </w:rPr>
        <w:t>as.numeric</w:t>
      </w:r>
      <w:proofErr w:type="spellEnd"/>
      <w:r w:rsidRPr="00F03774">
        <w:rPr>
          <w:rFonts w:ascii="Lucida Console" w:hAnsi="Lucida Console"/>
        </w:rPr>
        <w:t>(scale(</w:t>
      </w:r>
      <w:proofErr w:type="spellStart"/>
      <w:r w:rsidRPr="00F03774">
        <w:rPr>
          <w:rFonts w:ascii="Lucida Console" w:hAnsi="Lucida Console"/>
        </w:rPr>
        <w:t>occ_cov_list$Impervious</w:t>
      </w:r>
      <w:proofErr w:type="spellEnd"/>
      <w:r w:rsidRPr="00F03774">
        <w:rPr>
          <w:rFonts w:ascii="Lucida Console" w:hAnsi="Lucida Console"/>
        </w:rPr>
        <w:t>))</w:t>
      </w:r>
    </w:p>
    <w:p w14:paraId="4505F0C2" w14:textId="6ABD829D" w:rsidR="00F03774" w:rsidRPr="00F03774" w:rsidRDefault="00F03774" w:rsidP="00F03774">
      <w:pPr>
        <w:spacing w:line="240" w:lineRule="auto"/>
        <w:contextualSpacing/>
        <w:rPr>
          <w:rFonts w:ascii="Lucida Console" w:hAnsi="Lucida Console"/>
        </w:rPr>
      </w:pPr>
      <w:proofErr w:type="spellStart"/>
      <w:r w:rsidRPr="00F03774">
        <w:rPr>
          <w:rFonts w:ascii="Lucida Console" w:hAnsi="Lucida Console"/>
        </w:rPr>
        <w:t>occ_cov_list$Income</w:t>
      </w:r>
      <w:proofErr w:type="spellEnd"/>
      <w:r w:rsidRPr="00F03774">
        <w:rPr>
          <w:rFonts w:ascii="Lucida Console" w:hAnsi="Lucida Console"/>
        </w:rPr>
        <w:t xml:space="preserve"> &lt;- </w:t>
      </w:r>
      <w:proofErr w:type="spellStart"/>
      <w:r w:rsidRPr="00F03774">
        <w:rPr>
          <w:rFonts w:ascii="Lucida Console" w:hAnsi="Lucida Console"/>
        </w:rPr>
        <w:t>as.numeric</w:t>
      </w:r>
      <w:proofErr w:type="spellEnd"/>
      <w:r w:rsidRPr="00F03774">
        <w:rPr>
          <w:rFonts w:ascii="Lucida Console" w:hAnsi="Lucida Console"/>
        </w:rPr>
        <w:t>(scale(</w:t>
      </w:r>
      <w:proofErr w:type="spellStart"/>
      <w:r w:rsidRPr="00F03774">
        <w:rPr>
          <w:rFonts w:ascii="Lucida Console" w:hAnsi="Lucida Console"/>
        </w:rPr>
        <w:t>occ_cov_list$Income</w:t>
      </w:r>
      <w:proofErr w:type="spellEnd"/>
      <w:r w:rsidRPr="00F03774">
        <w:rPr>
          <w:rFonts w:ascii="Lucida Console" w:hAnsi="Lucida Console"/>
        </w:rPr>
        <w:t>))</w:t>
      </w:r>
    </w:p>
    <w:p w14:paraId="3538B31F" w14:textId="77777777" w:rsidR="00F03774" w:rsidRDefault="00F03774" w:rsidP="00F03774">
      <w:pPr>
        <w:spacing w:line="240" w:lineRule="auto"/>
        <w:contextualSpacing/>
      </w:pPr>
    </w:p>
    <w:p w14:paraId="342D9FD8" w14:textId="55E167D9" w:rsidR="00F03774" w:rsidRDefault="0043782E" w:rsidP="00B57206">
      <w:pPr>
        <w:spacing w:line="240" w:lineRule="auto"/>
        <w:ind w:firstLine="720"/>
        <w:contextualSpacing/>
      </w:pPr>
      <w:r>
        <w:t xml:space="preserve">If </w:t>
      </w:r>
      <w:r w:rsidR="00CE799D">
        <w:t>y</w:t>
      </w:r>
      <w:r>
        <w:t xml:space="preserve">our occupancy covariates were temporal or spatiotemporal we would have to use a named list instead of a </w:t>
      </w:r>
      <w:proofErr w:type="spellStart"/>
      <w:r>
        <w:t>data.frame</w:t>
      </w:r>
      <w:proofErr w:type="spellEnd"/>
      <w:r>
        <w:t xml:space="preserve"> to store this informatio</w:t>
      </w:r>
      <w:r w:rsidR="00637F30">
        <w:t>n</w:t>
      </w:r>
      <w:r>
        <w:t>.</w:t>
      </w:r>
      <w:r w:rsidR="00CE799D">
        <w:t xml:space="preserve"> In this case they are not so a </w:t>
      </w:r>
      <w:proofErr w:type="spellStart"/>
      <w:r w:rsidR="00CE799D">
        <w:t>data.frame</w:t>
      </w:r>
      <w:proofErr w:type="spellEnd"/>
      <w:r w:rsidR="00CE799D">
        <w:t xml:space="preserve"> is sufficient.</w:t>
      </w:r>
      <w:r>
        <w:t xml:space="preserve">  </w:t>
      </w:r>
      <w:r w:rsidR="00CE799D">
        <w:t>My</w:t>
      </w:r>
      <w:r w:rsidR="00257966">
        <w:t xml:space="preserve"> detection covariates</w:t>
      </w:r>
      <w:r w:rsidR="00CA3E64">
        <w:t>, however,</w:t>
      </w:r>
      <w:r w:rsidR="00257966">
        <w:t xml:space="preserve"> do vary temporally</w:t>
      </w:r>
      <w:r w:rsidR="00CE799D">
        <w:t xml:space="preserve"> in this example</w:t>
      </w:r>
      <w:r w:rsidR="00257966">
        <w:t>.</w:t>
      </w:r>
      <w:r>
        <w:t xml:space="preserve"> </w:t>
      </w:r>
      <w:r w:rsidR="00D57915">
        <w:t xml:space="preserve">As a reminder, we wanted to quantify the relationship between opossum detection probability and average weekly temperature, which was summarized from daily temperatures provided by NCDC (CITATION). </w:t>
      </w:r>
      <w:r w:rsidR="00257966">
        <w:t>As temperature varies across each week of sampling, these data need to be stored in a matrix with a number of rows equal to the number of sites and a number of columns equal to the number of surveys conducted over the entire study. In our example we have 96 sites, 4 seasons of data, 4 weeks of sampling within each season. As such, the matrix for our weekly temperature covariate will have 96 rows and 16 columns. As the temperature data did not vary across space</w:t>
      </w:r>
      <w:r w:rsidR="00CE799D">
        <w:t xml:space="preserve"> I</w:t>
      </w:r>
      <w:r w:rsidR="00257966">
        <w:t xml:space="preserve"> replicate</w:t>
      </w:r>
      <w:r w:rsidR="00CE799D">
        <w:t>d</w:t>
      </w:r>
      <w:r w:rsidR="00257966">
        <w:t xml:space="preserve"> </w:t>
      </w:r>
      <w:r w:rsidR="00637F30">
        <w:t>the same value along each column vector</w:t>
      </w:r>
      <w:r w:rsidR="00257966">
        <w:t>. Thus, assuming we have summarized our weather data down to 16 values, one for each week of sampling, the matrix for this detection covariate is</w:t>
      </w:r>
    </w:p>
    <w:p w14:paraId="4585FD11" w14:textId="77777777" w:rsidR="00257966" w:rsidRDefault="00257966" w:rsidP="00B57206">
      <w:pPr>
        <w:spacing w:line="240" w:lineRule="auto"/>
        <w:ind w:firstLine="720"/>
        <w:contextualSpacing/>
      </w:pPr>
    </w:p>
    <w:p w14:paraId="0ED4BFDF" w14:textId="0351B458" w:rsidR="00257966" w:rsidRPr="00637F30" w:rsidRDefault="00257966" w:rsidP="00243947">
      <w:pPr>
        <w:spacing w:line="240" w:lineRule="auto"/>
        <w:contextualSpacing/>
        <w:rPr>
          <w:rFonts w:ascii="Lucida Console" w:hAnsi="Lucida Console"/>
        </w:rPr>
      </w:pPr>
      <w:r w:rsidRPr="00637F30">
        <w:rPr>
          <w:rFonts w:ascii="Lucida Console" w:hAnsi="Lucida Console"/>
        </w:rPr>
        <w:t>Temperature &lt;- matrix(</w:t>
      </w:r>
    </w:p>
    <w:p w14:paraId="12D189CF" w14:textId="6C42E6CA"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rep(</w:t>
      </w:r>
    </w:p>
    <w:p w14:paraId="0BA07BBB" w14:textId="03A7BE0C"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r w:rsidR="00257966" w:rsidRPr="00637F30">
        <w:rPr>
          <w:rFonts w:ascii="Lucida Console" w:hAnsi="Lucida Console"/>
        </w:rPr>
        <w:t>as.numeric</w:t>
      </w:r>
      <w:proofErr w:type="spellEnd"/>
      <w:r w:rsidR="00257966" w:rsidRPr="00637F30">
        <w:rPr>
          <w:rFonts w:ascii="Lucida Console" w:hAnsi="Lucida Console"/>
        </w:rPr>
        <w:t>(</w:t>
      </w:r>
    </w:p>
    <w:p w14:paraId="26B76AE2" w14:textId="2A1912CD" w:rsidR="00257966" w:rsidRPr="00637F30" w:rsidRDefault="00243947" w:rsidP="00243947">
      <w:pPr>
        <w:spacing w:line="240" w:lineRule="auto"/>
        <w:contextualSpacing/>
        <w:rPr>
          <w:rFonts w:ascii="Lucida Console" w:hAnsi="Lucida Console"/>
        </w:rPr>
      </w:pPr>
      <w:r>
        <w:rPr>
          <w:rFonts w:ascii="Lucida Console" w:hAnsi="Lucida Console"/>
        </w:rPr>
        <w:t xml:space="preserve">      s</w:t>
      </w:r>
      <w:r w:rsidR="00257966" w:rsidRPr="00637F30">
        <w:rPr>
          <w:rFonts w:ascii="Lucida Console" w:hAnsi="Lucida Console"/>
        </w:rPr>
        <w:t>cale(</w:t>
      </w:r>
    </w:p>
    <w:p w14:paraId="5ECD5820" w14:textId="77777777" w:rsidR="00243947" w:rsidRDefault="00257966" w:rsidP="00243947">
      <w:pPr>
        <w:spacing w:line="240" w:lineRule="auto"/>
        <w:contextualSpacing/>
        <w:rPr>
          <w:rFonts w:ascii="Lucida Console" w:hAnsi="Lucida Console"/>
        </w:rPr>
      </w:pPr>
      <w:r w:rsidRPr="00637F30">
        <w:rPr>
          <w:rFonts w:ascii="Lucida Console" w:hAnsi="Lucida Console"/>
        </w:rPr>
        <w:t xml:space="preserve">    </w:t>
      </w:r>
      <w:r w:rsidR="00243947">
        <w:rPr>
          <w:rFonts w:ascii="Lucida Console" w:hAnsi="Lucida Console"/>
        </w:rPr>
        <w:t xml:space="preserve">    </w:t>
      </w:r>
      <w:proofErr w:type="spellStart"/>
      <w:r w:rsidRPr="00637F30">
        <w:rPr>
          <w:rFonts w:ascii="Lucida Console" w:hAnsi="Lucida Console"/>
        </w:rPr>
        <w:t>weather_data_vector</w:t>
      </w:r>
      <w:proofErr w:type="spellEnd"/>
    </w:p>
    <w:p w14:paraId="4E55B2B5" w14:textId="51947CF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8B5A458" w14:textId="54A45144"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B6E8E98" w14:textId="6EB45B78"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each = dim(</w:t>
      </w:r>
      <w:proofErr w:type="spellStart"/>
      <w:r w:rsidR="00257966" w:rsidRPr="00637F30">
        <w:rPr>
          <w:rFonts w:ascii="Lucida Console" w:hAnsi="Lucida Console"/>
        </w:rPr>
        <w:t>opossum_y</w:t>
      </w:r>
      <w:proofErr w:type="spellEnd"/>
      <w:r w:rsidR="00257966" w:rsidRPr="00637F30">
        <w:rPr>
          <w:rFonts w:ascii="Lucida Console" w:hAnsi="Lucida Console"/>
        </w:rPr>
        <w:t>)[1]</w:t>
      </w:r>
    </w:p>
    <w:p w14:paraId="5B615A1F" w14:textId="07E0CF5F"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40CB4FAC" w14:textId="7B8BB448" w:rsidR="00257966" w:rsidRPr="00637F30" w:rsidRDefault="00243947" w:rsidP="00243947">
      <w:pPr>
        <w:spacing w:line="240" w:lineRule="auto"/>
        <w:contextualSpacing/>
        <w:rPr>
          <w:rFonts w:ascii="Lucida Console" w:hAnsi="Lucida Console"/>
        </w:rPr>
      </w:pPr>
      <w:r>
        <w:rPr>
          <w:rFonts w:ascii="Lucida Console" w:hAnsi="Lucida Console"/>
        </w:rPr>
        <w:lastRenderedPageBreak/>
        <w:t xml:space="preserve">  </w:t>
      </w:r>
      <w:proofErr w:type="spellStart"/>
      <w:r w:rsidR="00257966" w:rsidRPr="00637F30">
        <w:rPr>
          <w:rFonts w:ascii="Lucida Console" w:hAnsi="Lucida Console"/>
        </w:rPr>
        <w:t>nrow</w:t>
      </w:r>
      <w:proofErr w:type="spellEnd"/>
      <w:r w:rsidR="00257966" w:rsidRPr="00637F30">
        <w:rPr>
          <w:rFonts w:ascii="Lucida Console" w:hAnsi="Lucida Console"/>
        </w:rPr>
        <w:t xml:space="preserve"> = dim(</w:t>
      </w:r>
      <w:proofErr w:type="spellStart"/>
      <w:r w:rsidR="00257966" w:rsidRPr="00637F30">
        <w:rPr>
          <w:rFonts w:ascii="Lucida Console" w:hAnsi="Lucida Console"/>
        </w:rPr>
        <w:t>opossum_y</w:t>
      </w:r>
      <w:proofErr w:type="spellEnd"/>
      <w:r w:rsidR="00257966" w:rsidRPr="00637F30">
        <w:rPr>
          <w:rFonts w:ascii="Lucida Console" w:hAnsi="Lucida Console"/>
        </w:rPr>
        <w:t>)[1],</w:t>
      </w:r>
    </w:p>
    <w:p w14:paraId="52BC4F5A" w14:textId="1F484AB0"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proofErr w:type="spellStart"/>
      <w:r w:rsidR="00257966" w:rsidRPr="00637F30">
        <w:rPr>
          <w:rFonts w:ascii="Lucida Console" w:hAnsi="Lucida Console"/>
        </w:rPr>
        <w:t>ncol</w:t>
      </w:r>
      <w:proofErr w:type="spellEnd"/>
      <w:r w:rsidR="00257966" w:rsidRPr="00637F30">
        <w:rPr>
          <w:rFonts w:ascii="Lucida Console" w:hAnsi="Lucida Console"/>
        </w:rPr>
        <w:t xml:space="preserve"> = prod(</w:t>
      </w:r>
    </w:p>
    <w:p w14:paraId="1D3D0FAE" w14:textId="44CDC8B2" w:rsidR="00257966" w:rsidRPr="00637F30"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dim(</w:t>
      </w:r>
      <w:proofErr w:type="spellStart"/>
      <w:r w:rsidR="00257966" w:rsidRPr="00637F30">
        <w:rPr>
          <w:rFonts w:ascii="Lucida Console" w:hAnsi="Lucida Console"/>
        </w:rPr>
        <w:t>opossum_y</w:t>
      </w:r>
      <w:proofErr w:type="spellEnd"/>
      <w:r w:rsidR="00257966" w:rsidRPr="00637F30">
        <w:rPr>
          <w:rFonts w:ascii="Lucida Console" w:hAnsi="Lucida Console"/>
        </w:rPr>
        <w:t>)[2:3]</w:t>
      </w:r>
    </w:p>
    <w:p w14:paraId="3F6670DC" w14:textId="77777777" w:rsidR="00243947" w:rsidRDefault="00243947" w:rsidP="00243947">
      <w:pPr>
        <w:spacing w:line="240" w:lineRule="auto"/>
        <w:contextualSpacing/>
        <w:rPr>
          <w:rFonts w:ascii="Lucida Console" w:hAnsi="Lucida Console"/>
        </w:rPr>
      </w:pPr>
      <w:r>
        <w:rPr>
          <w:rFonts w:ascii="Lucida Console" w:hAnsi="Lucida Console"/>
        </w:rPr>
        <w:t xml:space="preserve">  </w:t>
      </w:r>
      <w:r w:rsidR="00257966" w:rsidRPr="00637F30">
        <w:rPr>
          <w:rFonts w:ascii="Lucida Console" w:hAnsi="Lucida Console"/>
        </w:rPr>
        <w:t>)</w:t>
      </w:r>
    </w:p>
    <w:p w14:paraId="7C08922B" w14:textId="60A89B9B" w:rsidR="00257966" w:rsidRPr="00637F30" w:rsidRDefault="00257966" w:rsidP="00243947">
      <w:pPr>
        <w:spacing w:line="240" w:lineRule="auto"/>
        <w:contextualSpacing/>
        <w:rPr>
          <w:rFonts w:ascii="Lucida Console" w:hAnsi="Lucida Console"/>
        </w:rPr>
      </w:pPr>
      <w:r w:rsidRPr="00637F30">
        <w:rPr>
          <w:rFonts w:ascii="Lucida Console" w:hAnsi="Lucida Console"/>
        </w:rPr>
        <w:t>)</w:t>
      </w:r>
    </w:p>
    <w:p w14:paraId="7D31A85B" w14:textId="77777777" w:rsidR="00257966" w:rsidRDefault="00257966" w:rsidP="00F03774">
      <w:pPr>
        <w:spacing w:line="240" w:lineRule="auto"/>
        <w:contextualSpacing/>
      </w:pPr>
    </w:p>
    <w:p w14:paraId="321DFBFE" w14:textId="3731BEB7" w:rsidR="00257966" w:rsidRDefault="00CE799D" w:rsidP="00CE799D">
      <w:pPr>
        <w:spacing w:line="240" w:lineRule="auto"/>
        <w:ind w:firstLine="720"/>
        <w:contextualSpacing/>
      </w:pPr>
      <w:r>
        <w:t>If we had a temporal covariate or spatiotemporal covariate that only varied by primary sampling period and not surveys we could instead store those data in a site by season matrix. Our temperature matrix</w:t>
      </w:r>
      <w:r w:rsidR="00257966">
        <w:t xml:space="preserve">, as well as any other covariates we may want to </w:t>
      </w:r>
      <w:r>
        <w:t>include on opossum detection probability</w:t>
      </w:r>
      <w:r w:rsidR="00257966">
        <w:t xml:space="preserve">, </w:t>
      </w:r>
      <w:r>
        <w:t xml:space="preserve">are stored </w:t>
      </w:r>
      <w:r w:rsidR="00257966">
        <w:t>within a named list.</w:t>
      </w:r>
      <w:r w:rsidR="00243947">
        <w:t xml:space="preserve"> </w:t>
      </w:r>
      <w:r>
        <w:t>For example, if I wanted to control for our two social-ecological gradients on detection probability they can be included like so</w:t>
      </w:r>
    </w:p>
    <w:p w14:paraId="7C5A6A5F" w14:textId="77777777" w:rsidR="00637F30" w:rsidRDefault="00637F30" w:rsidP="00F03774">
      <w:pPr>
        <w:spacing w:line="240" w:lineRule="auto"/>
        <w:contextualSpacing/>
      </w:pPr>
    </w:p>
    <w:p w14:paraId="2526B5AF" w14:textId="77777777" w:rsidR="00637F30" w:rsidRPr="00B974D0" w:rsidRDefault="00637F30" w:rsidP="00637F30">
      <w:pPr>
        <w:spacing w:line="240" w:lineRule="auto"/>
        <w:contextualSpacing/>
        <w:rPr>
          <w:rFonts w:ascii="Lucida Console" w:hAnsi="Lucida Console"/>
        </w:rPr>
      </w:pPr>
      <w:proofErr w:type="spellStart"/>
      <w:r w:rsidRPr="00B974D0">
        <w:rPr>
          <w:rFonts w:ascii="Lucida Console" w:hAnsi="Lucida Console"/>
        </w:rPr>
        <w:t>det_cov_list</w:t>
      </w:r>
      <w:proofErr w:type="spellEnd"/>
      <w:r w:rsidRPr="00B974D0">
        <w:rPr>
          <w:rFonts w:ascii="Lucida Console" w:hAnsi="Lucida Console"/>
        </w:rPr>
        <w:t xml:space="preserve"> &lt;- list(</w:t>
      </w:r>
    </w:p>
    <w:p w14:paraId="6BE792AD" w14:textId="04A89036" w:rsidR="00637F30" w:rsidRPr="00B974D0" w:rsidRDefault="00637F30" w:rsidP="00243947">
      <w:pPr>
        <w:spacing w:line="240" w:lineRule="auto"/>
        <w:contextualSpacing/>
        <w:rPr>
          <w:rFonts w:ascii="Lucida Console" w:hAnsi="Lucida Console"/>
        </w:rPr>
      </w:pPr>
      <w:r w:rsidRPr="00B974D0">
        <w:rPr>
          <w:rFonts w:ascii="Lucida Console" w:hAnsi="Lucida Console"/>
        </w:rPr>
        <w:t xml:space="preserve">  Temperature = </w:t>
      </w:r>
      <w:r w:rsidR="00243947" w:rsidRPr="00B974D0">
        <w:rPr>
          <w:rFonts w:ascii="Lucida Console" w:hAnsi="Lucida Console"/>
        </w:rPr>
        <w:t>Temperature,</w:t>
      </w:r>
    </w:p>
    <w:p w14:paraId="2DF2EF2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Impervious = </w:t>
      </w:r>
      <w:proofErr w:type="spellStart"/>
      <w:r w:rsidRPr="00B974D0">
        <w:rPr>
          <w:rFonts w:ascii="Lucida Console" w:hAnsi="Lucida Console"/>
        </w:rPr>
        <w:t>occ_cov_list$Impervious</w:t>
      </w:r>
      <w:proofErr w:type="spellEnd"/>
      <w:r w:rsidRPr="00B974D0">
        <w:rPr>
          <w:rFonts w:ascii="Lucida Console" w:hAnsi="Lucida Console"/>
        </w:rPr>
        <w:t>,</w:t>
      </w:r>
    </w:p>
    <w:p w14:paraId="5BCEAD1F" w14:textId="77777777" w:rsidR="00637F30" w:rsidRPr="00B974D0" w:rsidRDefault="00637F30" w:rsidP="00637F30">
      <w:pPr>
        <w:spacing w:line="240" w:lineRule="auto"/>
        <w:contextualSpacing/>
        <w:rPr>
          <w:rFonts w:ascii="Lucida Console" w:hAnsi="Lucida Console"/>
        </w:rPr>
      </w:pPr>
      <w:r w:rsidRPr="00B974D0">
        <w:rPr>
          <w:rFonts w:ascii="Lucida Console" w:hAnsi="Lucida Console"/>
        </w:rPr>
        <w:t xml:space="preserve">  Income = </w:t>
      </w:r>
      <w:proofErr w:type="spellStart"/>
      <w:r w:rsidRPr="00B974D0">
        <w:rPr>
          <w:rFonts w:ascii="Lucida Console" w:hAnsi="Lucida Console"/>
        </w:rPr>
        <w:t>occ_cov_list$Income</w:t>
      </w:r>
      <w:proofErr w:type="spellEnd"/>
    </w:p>
    <w:p w14:paraId="762BFBB5" w14:textId="22D4704E" w:rsidR="00637F30" w:rsidRPr="00B974D0" w:rsidRDefault="00637F30" w:rsidP="00637F30">
      <w:pPr>
        <w:spacing w:line="240" w:lineRule="auto"/>
        <w:contextualSpacing/>
        <w:rPr>
          <w:rFonts w:ascii="Lucida Console" w:hAnsi="Lucida Console"/>
        </w:rPr>
      </w:pPr>
      <w:r w:rsidRPr="00B974D0">
        <w:rPr>
          <w:rFonts w:ascii="Lucida Console" w:hAnsi="Lucida Console"/>
        </w:rPr>
        <w:t>)</w:t>
      </w:r>
    </w:p>
    <w:p w14:paraId="133DEFD3" w14:textId="77777777" w:rsidR="00243947" w:rsidRDefault="00243947" w:rsidP="00637F30">
      <w:pPr>
        <w:spacing w:line="240" w:lineRule="auto"/>
        <w:contextualSpacing/>
      </w:pPr>
    </w:p>
    <w:p w14:paraId="34A4B213" w14:textId="0B4284BB" w:rsidR="00243947" w:rsidRDefault="00243947" w:rsidP="00191487">
      <w:pPr>
        <w:spacing w:line="240" w:lineRule="auto"/>
        <w:ind w:firstLine="720"/>
        <w:contextualSpacing/>
      </w:pPr>
      <w:r>
        <w:t xml:space="preserve">With these three pieces of data you can use </w:t>
      </w:r>
      <w:proofErr w:type="spellStart"/>
      <w:r w:rsidRPr="00243947">
        <w:rPr>
          <w:rFonts w:ascii="Lucida Console" w:hAnsi="Lucida Console"/>
        </w:rPr>
        <w:t>autoOcc</w:t>
      </w:r>
      <w:proofErr w:type="spellEnd"/>
      <w:r>
        <w:t xml:space="preserve"> to fit a suite of models with the </w:t>
      </w:r>
      <w:proofErr w:type="spellStart"/>
      <w:r w:rsidRPr="00243947">
        <w:rPr>
          <w:rFonts w:ascii="Lucida Console" w:hAnsi="Lucida Console"/>
        </w:rPr>
        <w:t>auto_occ</w:t>
      </w:r>
      <w:proofErr w:type="spellEnd"/>
      <w:r w:rsidRPr="00243947">
        <w:rPr>
          <w:rFonts w:ascii="Lucida Console" w:hAnsi="Lucida Console"/>
        </w:rPr>
        <w:t>()</w:t>
      </w:r>
      <w:r>
        <w:t xml:space="preserve"> function and then compare their relative fit with </w:t>
      </w:r>
      <w:proofErr w:type="spellStart"/>
      <w:r w:rsidRPr="00243947">
        <w:rPr>
          <w:rFonts w:ascii="Lucida Console" w:hAnsi="Lucida Console"/>
        </w:rPr>
        <w:t>compare_models</w:t>
      </w:r>
      <w:proofErr w:type="spellEnd"/>
      <w:r w:rsidRPr="00243947">
        <w:rPr>
          <w:rFonts w:ascii="Lucida Console" w:hAnsi="Lucida Console"/>
        </w:rPr>
        <w:t>()</w:t>
      </w:r>
      <w:r>
        <w:t xml:space="preserve">. For this analysis I fitted 10 models. Models </w:t>
      </w:r>
      <w:r w:rsidR="00B974D0">
        <w:t xml:space="preserve">understandably </w:t>
      </w:r>
      <w:r>
        <w:t xml:space="preserve">varied in which covariates were included </w:t>
      </w:r>
      <w:r w:rsidR="00B974D0">
        <w:t>but also</w:t>
      </w:r>
      <w:r>
        <w:t xml:space="preserve"> whether those covariates had a quadratic term</w:t>
      </w:r>
      <w:r w:rsidR="00B974D0">
        <w:t xml:space="preserve">. For example, there are 8 possible models that could be fitted with two occupancy covariates, both with and without quadratic terms. The </w:t>
      </w:r>
      <w:r w:rsidR="00191487">
        <w:t>last</w:t>
      </w:r>
      <w:r w:rsidR="00B974D0">
        <w:t xml:space="preserve"> two models included a temperature only model (i.e., intercept only for occupancy, but temperature and temperature</w:t>
      </w:r>
      <w:r w:rsidR="00B974D0">
        <w:rPr>
          <w:vertAlign w:val="superscript"/>
        </w:rPr>
        <w:t>2</w:t>
      </w:r>
      <w:r w:rsidR="00B974D0">
        <w:t xml:space="preserve"> on detection probability) and a null model. Every model except for the null model included temperature and temperature</w:t>
      </w:r>
      <w:r w:rsidR="00B974D0">
        <w:rPr>
          <w:vertAlign w:val="superscript"/>
        </w:rPr>
        <w:t>2</w:t>
      </w:r>
      <w:r w:rsidR="00B974D0">
        <w:t xml:space="preserve"> in the detection </w:t>
      </w:r>
      <w:r w:rsidR="002933C0">
        <w:t>logit-linear predictor</w:t>
      </w:r>
      <w:r w:rsidR="00B974D0">
        <w:t xml:space="preserve">.  As an example, the global model </w:t>
      </w:r>
      <w:r w:rsidR="00191487">
        <w:t>c</w:t>
      </w:r>
      <w:r w:rsidR="00B974D0">
        <w:t>ould be specified as</w:t>
      </w:r>
    </w:p>
    <w:p w14:paraId="08BD637C" w14:textId="77777777" w:rsidR="00B974D0" w:rsidRDefault="00B974D0" w:rsidP="00B974D0">
      <w:pPr>
        <w:spacing w:line="240" w:lineRule="auto"/>
        <w:contextualSpacing/>
      </w:pPr>
    </w:p>
    <w:p w14:paraId="6E3F2B80" w14:textId="440010C4"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global_quadratic</w:t>
      </w:r>
      <w:proofErr w:type="spellEnd"/>
      <w:r w:rsidRPr="00B974D0">
        <w:rPr>
          <w:rFonts w:ascii="Lucida Console" w:hAnsi="Lucida Console"/>
        </w:rPr>
        <w:t xml:space="preserve"> &lt;- </w:t>
      </w:r>
      <w:proofErr w:type="spellStart"/>
      <w:r w:rsidRPr="00B974D0">
        <w:rPr>
          <w:rFonts w:ascii="Lucida Console" w:hAnsi="Lucida Console"/>
        </w:rPr>
        <w:t>auto_occ</w:t>
      </w:r>
      <w:proofErr w:type="spellEnd"/>
      <w:r w:rsidRPr="00B974D0">
        <w:rPr>
          <w:rFonts w:ascii="Lucida Console" w:hAnsi="Lucida Console"/>
        </w:rPr>
        <w:t>(</w:t>
      </w:r>
    </w:p>
    <w:p w14:paraId="07D0D163" w14:textId="2A0AF49C"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r>
        <w:rPr>
          <w:rFonts w:ascii="Lucida Console" w:hAnsi="Lucida Console"/>
        </w:rPr>
        <w:t xml:space="preserve">  </w:t>
      </w:r>
      <w:r w:rsidRPr="00B974D0">
        <w:rPr>
          <w:rFonts w:ascii="Lucida Console" w:hAnsi="Lucida Console"/>
        </w:rPr>
        <w:t xml:space="preserve">~Temperature + I(Temperature^2) + </w:t>
      </w:r>
    </w:p>
    <w:p w14:paraId="29345EC1" w14:textId="04B3A44A" w:rsidR="00B974D0" w:rsidRPr="00B974D0" w:rsidRDefault="00B974D0" w:rsidP="00B974D0">
      <w:pPr>
        <w:spacing w:line="240" w:lineRule="auto"/>
        <w:contextualSpacing/>
        <w:rPr>
          <w:rFonts w:ascii="Lucida Console" w:hAnsi="Lucida Console"/>
        </w:rPr>
      </w:pPr>
      <w:r>
        <w:rPr>
          <w:rFonts w:ascii="Lucida Console" w:hAnsi="Lucida Console"/>
        </w:rPr>
        <w:t xml:space="preserve">    </w:t>
      </w:r>
      <w:r w:rsidRPr="00B974D0">
        <w:rPr>
          <w:rFonts w:ascii="Lucida Console" w:hAnsi="Lucida Console"/>
        </w:rPr>
        <w:t>Impervious + I(Impervious^2) + Income + I(Income^2)</w:t>
      </w:r>
    </w:p>
    <w:p w14:paraId="5128A370" w14:textId="310A5795"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~Impervious + I(Impervious^2) + Income + I(Income^2),</w:t>
      </w:r>
    </w:p>
    <w:p w14:paraId="1F12D927"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y = </w:t>
      </w:r>
      <w:proofErr w:type="spellStart"/>
      <w:r w:rsidRPr="00B974D0">
        <w:rPr>
          <w:rFonts w:ascii="Lucida Console" w:hAnsi="Lucida Console"/>
        </w:rPr>
        <w:t>opossum_y</w:t>
      </w:r>
      <w:proofErr w:type="spellEnd"/>
      <w:r w:rsidRPr="00B974D0">
        <w:rPr>
          <w:rFonts w:ascii="Lucida Console" w:hAnsi="Lucida Console"/>
        </w:rPr>
        <w:t>,</w:t>
      </w:r>
    </w:p>
    <w:p w14:paraId="3121825D"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det_covs</w:t>
      </w:r>
      <w:proofErr w:type="spellEnd"/>
      <w:r w:rsidRPr="00B974D0">
        <w:rPr>
          <w:rFonts w:ascii="Lucida Console" w:hAnsi="Lucida Console"/>
        </w:rPr>
        <w:t xml:space="preserve"> = </w:t>
      </w:r>
      <w:proofErr w:type="spellStart"/>
      <w:r w:rsidRPr="00B974D0">
        <w:rPr>
          <w:rFonts w:ascii="Lucida Console" w:hAnsi="Lucida Console"/>
        </w:rPr>
        <w:t>det_cov_list</w:t>
      </w:r>
      <w:proofErr w:type="spellEnd"/>
      <w:r w:rsidRPr="00B974D0">
        <w:rPr>
          <w:rFonts w:ascii="Lucida Console" w:hAnsi="Lucida Console"/>
        </w:rPr>
        <w:t>,</w:t>
      </w:r>
    </w:p>
    <w:p w14:paraId="6D92F16A" w14:textId="77777777" w:rsidR="00B974D0" w:rsidRPr="00B974D0" w:rsidRDefault="00B974D0" w:rsidP="00B974D0">
      <w:pPr>
        <w:spacing w:line="240" w:lineRule="auto"/>
        <w:contextualSpacing/>
        <w:rPr>
          <w:rFonts w:ascii="Lucida Console" w:hAnsi="Lucida Console"/>
        </w:rPr>
      </w:pPr>
      <w:r w:rsidRPr="00B974D0">
        <w:rPr>
          <w:rFonts w:ascii="Lucida Console" w:hAnsi="Lucida Console"/>
        </w:rPr>
        <w:t xml:space="preserve">    </w:t>
      </w:r>
      <w:proofErr w:type="spellStart"/>
      <w:r w:rsidRPr="00B974D0">
        <w:rPr>
          <w:rFonts w:ascii="Lucida Console" w:hAnsi="Lucida Console"/>
        </w:rPr>
        <w:t>occ_covs</w:t>
      </w:r>
      <w:proofErr w:type="spellEnd"/>
      <w:r w:rsidRPr="00B974D0">
        <w:rPr>
          <w:rFonts w:ascii="Lucida Console" w:hAnsi="Lucida Console"/>
        </w:rPr>
        <w:t xml:space="preserve"> = </w:t>
      </w:r>
      <w:proofErr w:type="spellStart"/>
      <w:r w:rsidRPr="00B974D0">
        <w:rPr>
          <w:rFonts w:ascii="Lucida Console" w:hAnsi="Lucida Console"/>
        </w:rPr>
        <w:t>occ_cov_list</w:t>
      </w:r>
      <w:proofErr w:type="spellEnd"/>
    </w:p>
    <w:p w14:paraId="0C09A6B9" w14:textId="39446239" w:rsidR="00B974D0" w:rsidRDefault="00B974D0" w:rsidP="00B974D0">
      <w:pPr>
        <w:spacing w:line="240" w:lineRule="auto"/>
        <w:contextualSpacing/>
        <w:rPr>
          <w:rFonts w:ascii="Lucida Console" w:hAnsi="Lucida Console"/>
        </w:rPr>
      </w:pPr>
      <w:r w:rsidRPr="00B974D0">
        <w:rPr>
          <w:rFonts w:ascii="Lucida Console" w:hAnsi="Lucida Console"/>
        </w:rPr>
        <w:t xml:space="preserve">  )</w:t>
      </w:r>
    </w:p>
    <w:p w14:paraId="78534AEB" w14:textId="77777777" w:rsidR="00B974D0" w:rsidRDefault="00B974D0" w:rsidP="00B974D0">
      <w:pPr>
        <w:spacing w:line="240" w:lineRule="auto"/>
        <w:contextualSpacing/>
        <w:rPr>
          <w:rFonts w:ascii="Lucida Console" w:hAnsi="Lucida Console"/>
        </w:rPr>
      </w:pPr>
    </w:p>
    <w:p w14:paraId="40D72D91" w14:textId="1144FCE1" w:rsidR="00B974D0" w:rsidRDefault="00B974D0" w:rsidP="003544DA">
      <w:pPr>
        <w:spacing w:line="240" w:lineRule="auto"/>
        <w:ind w:firstLine="720"/>
        <w:contextualSpacing/>
      </w:pPr>
      <w:r>
        <w:t>Note that the model formulas are the first argument</w:t>
      </w:r>
      <w:r w:rsidR="00FC2E22">
        <w:t xml:space="preserve"> of this function</w:t>
      </w:r>
      <w:r>
        <w:t>, and just as with the u</w:t>
      </w:r>
      <w:r w:rsidRPr="00B974D0">
        <w:rPr>
          <w:rFonts w:ascii="Lucida Console" w:hAnsi="Lucida Console"/>
        </w:rPr>
        <w:t>nmarked</w:t>
      </w:r>
      <w:r w:rsidR="00FC2E22">
        <w:rPr>
          <w:rFonts w:ascii="Lucida Console" w:hAnsi="Lucida Console"/>
        </w:rPr>
        <w:t xml:space="preserve"> </w:t>
      </w:r>
      <w:r>
        <w:t xml:space="preserve">package, </w:t>
      </w:r>
      <w:r w:rsidR="00FC2E22">
        <w:t xml:space="preserve">are written </w:t>
      </w:r>
      <w:r>
        <w:t>as a double right-hand side formula for detection and occupancy in that order.</w:t>
      </w:r>
      <w:r w:rsidR="00191487">
        <w:t xml:space="preserve"> After fitting the remaining models</w:t>
      </w:r>
      <w:r w:rsidR="00E715D4">
        <w:t xml:space="preserve"> and </w:t>
      </w:r>
      <w:r w:rsidR="002933C0">
        <w:t>storing them in a list</w:t>
      </w:r>
      <w:r w:rsidR="00E715D4">
        <w:t xml:space="preserve"> you can compare their relative fit with the </w:t>
      </w:r>
      <w:proofErr w:type="spellStart"/>
      <w:r w:rsidR="00E715D4" w:rsidRPr="00E715D4">
        <w:rPr>
          <w:rFonts w:ascii="Lucida Console" w:hAnsi="Lucida Console"/>
        </w:rPr>
        <w:t>compare_models</w:t>
      </w:r>
      <w:proofErr w:type="spellEnd"/>
      <w:r w:rsidR="00E715D4" w:rsidRPr="00E715D4">
        <w:rPr>
          <w:rFonts w:ascii="Lucida Console" w:hAnsi="Lucida Console"/>
        </w:rPr>
        <w:t>()</w:t>
      </w:r>
      <w:r w:rsidR="00E715D4">
        <w:t xml:space="preserve"> function.</w:t>
      </w:r>
      <w:r w:rsidR="002933C0">
        <w:t xml:space="preserve"> </w:t>
      </w:r>
      <w:r w:rsidR="00E715D4">
        <w:t>There was only</w:t>
      </w:r>
      <w:r w:rsidR="00191487">
        <w:t xml:space="preserve"> one competitive model which included a linear effect of income on opossum occupancy but a quadratic effect of impervious cover</w:t>
      </w:r>
      <w:r w:rsidR="00E715D4">
        <w:t xml:space="preserve">, and we can use the </w:t>
      </w:r>
      <w:r w:rsidR="00E715D4" w:rsidRPr="00E715D4">
        <w:rPr>
          <w:rFonts w:ascii="Lucida Console" w:hAnsi="Lucida Console"/>
        </w:rPr>
        <w:t>summary()</w:t>
      </w:r>
      <w:r w:rsidR="00E715D4">
        <w:t xml:space="preserve"> function to look at the estimated parameters of this model.</w:t>
      </w:r>
    </w:p>
    <w:p w14:paraId="65235FD9" w14:textId="77777777" w:rsidR="00FC2E22" w:rsidRDefault="00FC2E22" w:rsidP="00B974D0">
      <w:pPr>
        <w:spacing w:line="240" w:lineRule="auto"/>
        <w:contextualSpacing/>
      </w:pPr>
    </w:p>
    <w:p w14:paraId="1EB7A710" w14:textId="3BC28BB0" w:rsidR="00FC2E22" w:rsidRDefault="00FC2E22" w:rsidP="00B974D0">
      <w:pPr>
        <w:spacing w:line="240" w:lineRule="auto"/>
        <w:contextualSpacing/>
      </w:pPr>
      <w:r>
        <w:t># What the model list could look like after fitting the 10 models</w:t>
      </w:r>
    </w:p>
    <w:p w14:paraId="0B758E5E" w14:textId="77777777" w:rsidR="00FC2E22" w:rsidRDefault="00FC2E22" w:rsidP="00FC2E22">
      <w:pPr>
        <w:spacing w:line="240" w:lineRule="auto"/>
        <w:contextualSpacing/>
      </w:pPr>
      <w:proofErr w:type="spellStart"/>
      <w:r>
        <w:t>model_list</w:t>
      </w:r>
      <w:proofErr w:type="spellEnd"/>
      <w:r>
        <w:t xml:space="preserve"> &lt;- list(</w:t>
      </w:r>
    </w:p>
    <w:p w14:paraId="37E3519D" w14:textId="77777777" w:rsidR="00FC2E22" w:rsidRDefault="00FC2E22" w:rsidP="00FC2E22">
      <w:pPr>
        <w:spacing w:line="240" w:lineRule="auto"/>
        <w:contextualSpacing/>
      </w:pPr>
      <w:r>
        <w:t xml:space="preserve">  </w:t>
      </w:r>
      <w:proofErr w:type="spellStart"/>
      <w:r>
        <w:t>global_quadratic</w:t>
      </w:r>
      <w:proofErr w:type="spellEnd"/>
      <w:r>
        <w:t xml:space="preserve"> = </w:t>
      </w:r>
      <w:proofErr w:type="spellStart"/>
      <w:r>
        <w:t>global_quadratic</w:t>
      </w:r>
      <w:proofErr w:type="spellEnd"/>
      <w:r>
        <w:t>,</w:t>
      </w:r>
    </w:p>
    <w:p w14:paraId="26BEC6FC" w14:textId="77777777" w:rsidR="00FC2E22" w:rsidRDefault="00FC2E22" w:rsidP="00FC2E22">
      <w:pPr>
        <w:spacing w:line="240" w:lineRule="auto"/>
        <w:contextualSpacing/>
      </w:pPr>
      <w:r>
        <w:t xml:space="preserve">  global = global,</w:t>
      </w:r>
    </w:p>
    <w:p w14:paraId="7FE467F1" w14:textId="77777777" w:rsidR="00FC2E22" w:rsidRDefault="00FC2E22" w:rsidP="00FC2E22">
      <w:pPr>
        <w:spacing w:line="240" w:lineRule="auto"/>
        <w:contextualSpacing/>
      </w:pPr>
      <w:r>
        <w:t xml:space="preserve">  </w:t>
      </w:r>
      <w:proofErr w:type="spellStart"/>
      <w:r>
        <w:t>income_quadratic</w:t>
      </w:r>
      <w:proofErr w:type="spellEnd"/>
      <w:r>
        <w:t xml:space="preserve"> = </w:t>
      </w:r>
      <w:proofErr w:type="spellStart"/>
      <w:r>
        <w:t>income_quadratic</w:t>
      </w:r>
      <w:proofErr w:type="spellEnd"/>
      <w:r>
        <w:t>,</w:t>
      </w:r>
    </w:p>
    <w:p w14:paraId="787483CE" w14:textId="77777777" w:rsidR="00FC2E22" w:rsidRDefault="00FC2E22" w:rsidP="00FC2E22">
      <w:pPr>
        <w:spacing w:line="240" w:lineRule="auto"/>
        <w:contextualSpacing/>
      </w:pPr>
      <w:r>
        <w:t xml:space="preserve">  </w:t>
      </w:r>
      <w:proofErr w:type="spellStart"/>
      <w:r>
        <w:t>income_quad_imperv</w:t>
      </w:r>
      <w:proofErr w:type="spellEnd"/>
      <w:r>
        <w:t xml:space="preserve"> = </w:t>
      </w:r>
      <w:proofErr w:type="spellStart"/>
      <w:r>
        <w:t>income_quad_imperv</w:t>
      </w:r>
      <w:proofErr w:type="spellEnd"/>
      <w:r>
        <w:t>,</w:t>
      </w:r>
    </w:p>
    <w:p w14:paraId="28F16E66" w14:textId="77777777" w:rsidR="00FC2E22" w:rsidRDefault="00FC2E22" w:rsidP="00FC2E22">
      <w:pPr>
        <w:spacing w:line="240" w:lineRule="auto"/>
        <w:contextualSpacing/>
      </w:pPr>
      <w:r>
        <w:t xml:space="preserve">  income = income,</w:t>
      </w:r>
    </w:p>
    <w:p w14:paraId="5124FC92" w14:textId="77777777" w:rsidR="00FC2E22" w:rsidRDefault="00FC2E22" w:rsidP="00FC2E22">
      <w:pPr>
        <w:spacing w:line="240" w:lineRule="auto"/>
        <w:contextualSpacing/>
      </w:pPr>
      <w:r>
        <w:lastRenderedPageBreak/>
        <w:t xml:space="preserve">  </w:t>
      </w:r>
      <w:proofErr w:type="spellStart"/>
      <w:r>
        <w:t>imperv_quadratic</w:t>
      </w:r>
      <w:proofErr w:type="spellEnd"/>
      <w:r>
        <w:t xml:space="preserve"> = </w:t>
      </w:r>
      <w:proofErr w:type="spellStart"/>
      <w:r>
        <w:t>imperv_quadratic</w:t>
      </w:r>
      <w:proofErr w:type="spellEnd"/>
      <w:r>
        <w:t>,</w:t>
      </w:r>
    </w:p>
    <w:p w14:paraId="12FA4BC0" w14:textId="77777777" w:rsidR="00FC2E22" w:rsidRDefault="00FC2E22" w:rsidP="00FC2E22">
      <w:pPr>
        <w:spacing w:line="240" w:lineRule="auto"/>
        <w:contextualSpacing/>
      </w:pPr>
      <w:r>
        <w:t xml:space="preserve">  </w:t>
      </w:r>
      <w:proofErr w:type="spellStart"/>
      <w:r>
        <w:t>imperv_quad_income</w:t>
      </w:r>
      <w:proofErr w:type="spellEnd"/>
      <w:r>
        <w:t xml:space="preserve"> = </w:t>
      </w:r>
      <w:proofErr w:type="spellStart"/>
      <w:r>
        <w:t>imperv_quad_income</w:t>
      </w:r>
      <w:proofErr w:type="spellEnd"/>
      <w:r>
        <w:t>,</w:t>
      </w:r>
    </w:p>
    <w:p w14:paraId="2738CF01" w14:textId="77777777" w:rsidR="00FC2E22" w:rsidRDefault="00FC2E22" w:rsidP="00FC2E22">
      <w:pPr>
        <w:spacing w:line="240" w:lineRule="auto"/>
        <w:contextualSpacing/>
      </w:pPr>
      <w:r>
        <w:t xml:space="preserve">  </w:t>
      </w:r>
      <w:proofErr w:type="spellStart"/>
      <w:r>
        <w:t>imperv</w:t>
      </w:r>
      <w:proofErr w:type="spellEnd"/>
      <w:r>
        <w:t xml:space="preserve"> = </w:t>
      </w:r>
      <w:proofErr w:type="spellStart"/>
      <w:r>
        <w:t>imperv</w:t>
      </w:r>
      <w:proofErr w:type="spellEnd"/>
      <w:r>
        <w:t>,</w:t>
      </w:r>
    </w:p>
    <w:p w14:paraId="496A336D" w14:textId="77777777" w:rsidR="00FC2E22" w:rsidRDefault="00FC2E22" w:rsidP="00FC2E22">
      <w:pPr>
        <w:spacing w:line="240" w:lineRule="auto"/>
        <w:contextualSpacing/>
      </w:pPr>
      <w:r>
        <w:t xml:space="preserve">  temperature = temp,</w:t>
      </w:r>
    </w:p>
    <w:p w14:paraId="0A43C32E" w14:textId="77777777" w:rsidR="00FC2E22" w:rsidRDefault="00FC2E22" w:rsidP="00FC2E22">
      <w:pPr>
        <w:spacing w:line="240" w:lineRule="auto"/>
        <w:contextualSpacing/>
      </w:pPr>
      <w:r>
        <w:t xml:space="preserve">  null = null</w:t>
      </w:r>
    </w:p>
    <w:p w14:paraId="64A3625F" w14:textId="77777777" w:rsidR="00FC2E22" w:rsidRDefault="00FC2E22" w:rsidP="00FC2E22">
      <w:pPr>
        <w:spacing w:line="240" w:lineRule="auto"/>
        <w:contextualSpacing/>
      </w:pPr>
      <w:r>
        <w:t>)</w:t>
      </w:r>
    </w:p>
    <w:p w14:paraId="6B01CC39" w14:textId="77777777" w:rsidR="00FC2E22" w:rsidRDefault="00FC2E22" w:rsidP="00FC2E22">
      <w:pPr>
        <w:spacing w:line="240" w:lineRule="auto"/>
        <w:contextualSpacing/>
      </w:pPr>
    </w:p>
    <w:p w14:paraId="097E3BA7" w14:textId="35EF19D2" w:rsidR="00FC2E22" w:rsidRDefault="00FC2E22" w:rsidP="00FC2E22">
      <w:pPr>
        <w:spacing w:line="240" w:lineRule="auto"/>
        <w:contextualSpacing/>
      </w:pPr>
      <w:r>
        <w:t># compare models via AIC</w:t>
      </w:r>
    </w:p>
    <w:p w14:paraId="3F048E42" w14:textId="3856CC07" w:rsidR="00FC2E22" w:rsidRDefault="00FC2E22" w:rsidP="00FC2E22">
      <w:pPr>
        <w:spacing w:line="240" w:lineRule="auto"/>
        <w:contextualSpacing/>
      </w:pPr>
      <w:proofErr w:type="spellStart"/>
      <w:r>
        <w:t>aic_results</w:t>
      </w:r>
      <w:proofErr w:type="spellEnd"/>
      <w:r>
        <w:t xml:space="preserve"> &lt;- </w:t>
      </w:r>
      <w:proofErr w:type="spellStart"/>
      <w:r>
        <w:t>compare_models</w:t>
      </w:r>
      <w:proofErr w:type="spellEnd"/>
      <w:r>
        <w:t>(</w:t>
      </w:r>
    </w:p>
    <w:p w14:paraId="2CD25504" w14:textId="77777777" w:rsidR="00FC2E22" w:rsidRDefault="00FC2E22" w:rsidP="00FC2E22">
      <w:pPr>
        <w:spacing w:line="240" w:lineRule="auto"/>
        <w:contextualSpacing/>
      </w:pPr>
      <w:r>
        <w:t xml:space="preserve">  </w:t>
      </w:r>
      <w:proofErr w:type="spellStart"/>
      <w:r>
        <w:t>model_list</w:t>
      </w:r>
      <w:proofErr w:type="spellEnd"/>
      <w:r>
        <w:t>,</w:t>
      </w:r>
    </w:p>
    <w:p w14:paraId="1C144888" w14:textId="77777777" w:rsidR="00FC2E22" w:rsidRDefault="00FC2E22" w:rsidP="00FC2E22">
      <w:pPr>
        <w:spacing w:line="240" w:lineRule="auto"/>
        <w:contextualSpacing/>
      </w:pPr>
      <w:r>
        <w:t xml:space="preserve">  digits = 2</w:t>
      </w:r>
    </w:p>
    <w:p w14:paraId="7C622A0F" w14:textId="512F4739" w:rsidR="00FC2E22" w:rsidRDefault="00FC2E22" w:rsidP="00FC2E22">
      <w:pPr>
        <w:spacing w:line="240" w:lineRule="auto"/>
        <w:contextualSpacing/>
      </w:pPr>
      <w:r>
        <w:t>)</w:t>
      </w:r>
    </w:p>
    <w:p w14:paraId="11D24252" w14:textId="77777777" w:rsidR="00FC2E22" w:rsidRDefault="00FC2E22" w:rsidP="00FC2E22">
      <w:pPr>
        <w:spacing w:line="240" w:lineRule="auto"/>
        <w:contextualSpacing/>
      </w:pPr>
    </w:p>
    <w:p w14:paraId="215A686D" w14:textId="74C26C43" w:rsidR="00FC2E22" w:rsidRPr="003544DA" w:rsidRDefault="00FC2E22" w:rsidP="00FC2E22">
      <w:pPr>
        <w:spacing w:line="240" w:lineRule="auto"/>
        <w:contextualSpacing/>
        <w:rPr>
          <w:rFonts w:ascii="Lucida Console" w:hAnsi="Lucida Console"/>
        </w:rPr>
      </w:pPr>
      <w:r w:rsidRPr="003544DA">
        <w:rPr>
          <w:rFonts w:ascii="Lucida Console" w:hAnsi="Lucida Console"/>
        </w:rPr>
        <w:t># Look at first few models</w:t>
      </w:r>
    </w:p>
    <w:p w14:paraId="17D7EF6C"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head(</w:t>
      </w:r>
      <w:proofErr w:type="spellStart"/>
      <w:r w:rsidRPr="00FC2E22">
        <w:rPr>
          <w:rFonts w:ascii="Lucida Console" w:hAnsi="Lucida Console"/>
        </w:rPr>
        <w:t>aic_results</w:t>
      </w:r>
      <w:proofErr w:type="spellEnd"/>
      <w:r w:rsidRPr="00FC2E22">
        <w:rPr>
          <w:rFonts w:ascii="Lucida Console" w:hAnsi="Lucida Console"/>
        </w:rPr>
        <w:t>, 3)</w:t>
      </w:r>
    </w:p>
    <w:p w14:paraId="5208B0EA"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               model </w:t>
      </w:r>
      <w:proofErr w:type="spellStart"/>
      <w:r w:rsidRPr="00FC2E22">
        <w:rPr>
          <w:rFonts w:ascii="Lucida Console" w:hAnsi="Lucida Console"/>
        </w:rPr>
        <w:t>npar</w:t>
      </w:r>
      <w:proofErr w:type="spellEnd"/>
      <w:r w:rsidRPr="00FC2E22">
        <w:rPr>
          <w:rFonts w:ascii="Lucida Console" w:hAnsi="Lucida Console"/>
        </w:rPr>
        <w:t xml:space="preserve">     AIC delta </w:t>
      </w:r>
      <w:proofErr w:type="spellStart"/>
      <w:r w:rsidRPr="00FC2E22">
        <w:rPr>
          <w:rFonts w:ascii="Lucida Console" w:hAnsi="Lucida Console"/>
        </w:rPr>
        <w:t>AICwt</w:t>
      </w:r>
      <w:proofErr w:type="spellEnd"/>
      <w:r w:rsidRPr="00FC2E22">
        <w:rPr>
          <w:rFonts w:ascii="Lucida Console" w:hAnsi="Lucida Console"/>
        </w:rPr>
        <w:t xml:space="preserve"> </w:t>
      </w:r>
      <w:proofErr w:type="spellStart"/>
      <w:r w:rsidRPr="00FC2E22">
        <w:rPr>
          <w:rFonts w:ascii="Lucida Console" w:hAnsi="Lucida Console"/>
        </w:rPr>
        <w:t>cumltvWt</w:t>
      </w:r>
      <w:proofErr w:type="spellEnd"/>
    </w:p>
    <w:p w14:paraId="3277E111"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1 </w:t>
      </w:r>
      <w:proofErr w:type="spellStart"/>
      <w:r w:rsidRPr="00FC2E22">
        <w:rPr>
          <w:rFonts w:ascii="Lucida Console" w:hAnsi="Lucida Console"/>
        </w:rPr>
        <w:t>imperv_quad_income</w:t>
      </w:r>
      <w:proofErr w:type="spellEnd"/>
      <w:r w:rsidRPr="00FC2E22">
        <w:rPr>
          <w:rFonts w:ascii="Lucida Console" w:hAnsi="Lucida Console"/>
        </w:rPr>
        <w:t xml:space="preserve">   11 1213.11  0.00  0.55     0.55</w:t>
      </w:r>
    </w:p>
    <w:p w14:paraId="3C021DC5" w14:textId="77777777" w:rsidR="00FC2E22" w:rsidRPr="00FC2E22" w:rsidRDefault="00FC2E22" w:rsidP="00FC2E22">
      <w:pPr>
        <w:spacing w:line="240" w:lineRule="auto"/>
        <w:contextualSpacing/>
        <w:rPr>
          <w:rFonts w:ascii="Lucida Console" w:hAnsi="Lucida Console"/>
        </w:rPr>
      </w:pPr>
      <w:r w:rsidRPr="00FC2E22">
        <w:rPr>
          <w:rFonts w:ascii="Lucida Console" w:hAnsi="Lucida Console"/>
        </w:rPr>
        <w:t xml:space="preserve">2   </w:t>
      </w:r>
      <w:proofErr w:type="spellStart"/>
      <w:r w:rsidRPr="00FC2E22">
        <w:rPr>
          <w:rFonts w:ascii="Lucida Console" w:hAnsi="Lucida Console"/>
        </w:rPr>
        <w:t>global_quadratic</w:t>
      </w:r>
      <w:proofErr w:type="spellEnd"/>
      <w:r w:rsidRPr="00FC2E22">
        <w:rPr>
          <w:rFonts w:ascii="Lucida Console" w:hAnsi="Lucida Console"/>
        </w:rPr>
        <w:t xml:space="preserve">   13 1215.27  2.16  0.19     0.74</w:t>
      </w:r>
    </w:p>
    <w:p w14:paraId="24C73DA1" w14:textId="383CEB2E" w:rsidR="00FC2E22" w:rsidRDefault="00FC2E22" w:rsidP="00FC2E22">
      <w:pPr>
        <w:spacing w:line="240" w:lineRule="auto"/>
        <w:contextualSpacing/>
        <w:rPr>
          <w:rFonts w:ascii="Lucida Console" w:hAnsi="Lucida Console"/>
        </w:rPr>
      </w:pPr>
      <w:r w:rsidRPr="00FC2E22">
        <w:rPr>
          <w:rFonts w:ascii="Lucida Console" w:hAnsi="Lucida Console"/>
        </w:rPr>
        <w:t xml:space="preserve">3   </w:t>
      </w:r>
      <w:proofErr w:type="spellStart"/>
      <w:r w:rsidRPr="00FC2E22">
        <w:rPr>
          <w:rFonts w:ascii="Lucida Console" w:hAnsi="Lucida Console"/>
        </w:rPr>
        <w:t>imperv_quadratic</w:t>
      </w:r>
      <w:proofErr w:type="spellEnd"/>
      <w:r w:rsidRPr="00FC2E22">
        <w:rPr>
          <w:rFonts w:ascii="Lucida Console" w:hAnsi="Lucida Console"/>
        </w:rPr>
        <w:t xml:space="preserve">    9 1216.16  3.05  0.12     0.86</w:t>
      </w:r>
    </w:p>
    <w:p w14:paraId="47DDBD0C" w14:textId="77777777" w:rsidR="00E715D4" w:rsidRDefault="00E715D4" w:rsidP="00FC2E22">
      <w:pPr>
        <w:spacing w:line="240" w:lineRule="auto"/>
        <w:contextualSpacing/>
        <w:rPr>
          <w:rFonts w:ascii="Lucida Console" w:hAnsi="Lucida Console"/>
        </w:rPr>
      </w:pPr>
    </w:p>
    <w:p w14:paraId="3F207B0C" w14:textId="6831EBEF" w:rsidR="00E715D4" w:rsidRDefault="00E715D4" w:rsidP="00FC2E22">
      <w:pPr>
        <w:spacing w:line="240" w:lineRule="auto"/>
        <w:contextualSpacing/>
        <w:rPr>
          <w:rFonts w:ascii="Lucida Console" w:hAnsi="Lucida Console"/>
        </w:rPr>
      </w:pPr>
      <w:r>
        <w:rPr>
          <w:rFonts w:ascii="Lucida Console" w:hAnsi="Lucida Console"/>
        </w:rPr>
        <w:t xml:space="preserve"># </w:t>
      </w:r>
      <w:proofErr w:type="spellStart"/>
      <w:r>
        <w:rPr>
          <w:rFonts w:ascii="Lucida Console" w:hAnsi="Lucida Console"/>
        </w:rPr>
        <w:t>Summarise</w:t>
      </w:r>
      <w:proofErr w:type="spellEnd"/>
      <w:r>
        <w:rPr>
          <w:rFonts w:ascii="Lucida Console" w:hAnsi="Lucida Console"/>
        </w:rPr>
        <w:t xml:space="preserve"> best-fit model</w:t>
      </w:r>
    </w:p>
    <w:p w14:paraId="368C503A" w14:textId="49A94487" w:rsidR="00E715D4" w:rsidRDefault="00E715D4" w:rsidP="00FC2E22">
      <w:pPr>
        <w:spacing w:line="240" w:lineRule="auto"/>
        <w:contextualSpacing/>
        <w:rPr>
          <w:rFonts w:ascii="Lucida Console" w:hAnsi="Lucida Console"/>
        </w:rPr>
      </w:pPr>
      <w:r>
        <w:rPr>
          <w:rFonts w:ascii="Lucida Console" w:hAnsi="Lucida Console"/>
        </w:rPr>
        <w:t>summary(</w:t>
      </w:r>
      <w:proofErr w:type="spellStart"/>
      <w:r>
        <w:rPr>
          <w:rFonts w:ascii="Lucida Console" w:hAnsi="Lucida Console"/>
        </w:rPr>
        <w:t>imperv_quad_income</w:t>
      </w:r>
      <w:proofErr w:type="spellEnd"/>
      <w:r>
        <w:rPr>
          <w:rFonts w:ascii="Lucida Console" w:hAnsi="Lucida Console"/>
        </w:rPr>
        <w:t>)</w:t>
      </w:r>
    </w:p>
    <w:p w14:paraId="69CC462F" w14:textId="77777777" w:rsidR="00E715D4" w:rsidRDefault="00E715D4" w:rsidP="00FC2E22">
      <w:pPr>
        <w:spacing w:line="240" w:lineRule="auto"/>
        <w:contextualSpacing/>
        <w:rPr>
          <w:rFonts w:ascii="Lucida Console" w:hAnsi="Lucida Console"/>
        </w:rPr>
      </w:pPr>
    </w:p>
    <w:p w14:paraId="4081010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Call:</w:t>
      </w:r>
    </w:p>
    <w:p w14:paraId="3010E6EC" w14:textId="77777777" w:rsidR="00E715D4" w:rsidRPr="00E715D4" w:rsidRDefault="00E715D4" w:rsidP="00E715D4">
      <w:pPr>
        <w:spacing w:line="240" w:lineRule="auto"/>
        <w:contextualSpacing/>
        <w:rPr>
          <w:rFonts w:ascii="Lucida Console" w:hAnsi="Lucida Console"/>
        </w:rPr>
      </w:pPr>
      <w:proofErr w:type="spellStart"/>
      <w:r w:rsidRPr="00E715D4">
        <w:rPr>
          <w:rFonts w:ascii="Lucida Console" w:hAnsi="Lucida Console"/>
        </w:rPr>
        <w:t>autoOcc</w:t>
      </w:r>
      <w:proofErr w:type="spellEnd"/>
      <w:r w:rsidRPr="00E715D4">
        <w:rPr>
          <w:rFonts w:ascii="Lucida Console" w:hAnsi="Lucida Console"/>
        </w:rPr>
        <w:t>::</w:t>
      </w:r>
      <w:proofErr w:type="spellStart"/>
      <w:r w:rsidRPr="00E715D4">
        <w:rPr>
          <w:rFonts w:ascii="Lucida Console" w:hAnsi="Lucida Console"/>
        </w:rPr>
        <w:t>auto_occ</w:t>
      </w:r>
      <w:proofErr w:type="spellEnd"/>
      <w:r w:rsidRPr="00E715D4">
        <w:rPr>
          <w:rFonts w:ascii="Lucida Console" w:hAnsi="Lucida Console"/>
        </w:rPr>
        <w:t xml:space="preserve">(formula = ~Temperature + I(Temperature^2) + </w:t>
      </w:r>
    </w:p>
    <w:p w14:paraId="1377B7D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Impervious + I(Impervious^2) + Income ~ Impervious + I(Impervious^2) + </w:t>
      </w:r>
    </w:p>
    <w:p w14:paraId="72D561BD"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Income, y = </w:t>
      </w:r>
      <w:proofErr w:type="spellStart"/>
      <w:r w:rsidRPr="00E715D4">
        <w:rPr>
          <w:rFonts w:ascii="Lucida Console" w:hAnsi="Lucida Console"/>
        </w:rPr>
        <w:t>opossum_y</w:t>
      </w:r>
      <w:proofErr w:type="spellEnd"/>
      <w:r w:rsidRPr="00E715D4">
        <w:rPr>
          <w:rFonts w:ascii="Lucida Console" w:hAnsi="Lucida Console"/>
        </w:rPr>
        <w:t xml:space="preserve">, </w:t>
      </w:r>
      <w:proofErr w:type="spellStart"/>
      <w:r w:rsidRPr="00E715D4">
        <w:rPr>
          <w:rFonts w:ascii="Lucida Console" w:hAnsi="Lucida Console"/>
        </w:rPr>
        <w:t>det_covs</w:t>
      </w:r>
      <w:proofErr w:type="spellEnd"/>
      <w:r w:rsidRPr="00E715D4">
        <w:rPr>
          <w:rFonts w:ascii="Lucida Console" w:hAnsi="Lucida Console"/>
        </w:rPr>
        <w:t xml:space="preserve"> = </w:t>
      </w:r>
      <w:proofErr w:type="spellStart"/>
      <w:r w:rsidRPr="00E715D4">
        <w:rPr>
          <w:rFonts w:ascii="Lucida Console" w:hAnsi="Lucida Console"/>
        </w:rPr>
        <w:t>det_cov_list</w:t>
      </w:r>
      <w:proofErr w:type="spellEnd"/>
      <w:r w:rsidRPr="00E715D4">
        <w:rPr>
          <w:rFonts w:ascii="Lucida Console" w:hAnsi="Lucida Console"/>
        </w:rPr>
        <w:t xml:space="preserve">, </w:t>
      </w:r>
      <w:proofErr w:type="spellStart"/>
      <w:r w:rsidRPr="00E715D4">
        <w:rPr>
          <w:rFonts w:ascii="Lucida Console" w:hAnsi="Lucida Console"/>
        </w:rPr>
        <w:t>occ_covs</w:t>
      </w:r>
      <w:proofErr w:type="spellEnd"/>
      <w:r w:rsidRPr="00E715D4">
        <w:rPr>
          <w:rFonts w:ascii="Lucida Console" w:hAnsi="Lucida Console"/>
        </w:rPr>
        <w:t xml:space="preserve"> = </w:t>
      </w:r>
      <w:proofErr w:type="spellStart"/>
      <w:r w:rsidRPr="00E715D4">
        <w:rPr>
          <w:rFonts w:ascii="Lucida Console" w:hAnsi="Lucida Console"/>
        </w:rPr>
        <w:t>occ_cov_list</w:t>
      </w:r>
      <w:proofErr w:type="spellEnd"/>
      <w:r w:rsidRPr="00E715D4">
        <w:rPr>
          <w:rFonts w:ascii="Lucida Console" w:hAnsi="Lucida Console"/>
        </w:rPr>
        <w:t>)</w:t>
      </w:r>
    </w:p>
    <w:p w14:paraId="7F13824C" w14:textId="77777777" w:rsidR="00E715D4" w:rsidRPr="00E715D4" w:rsidRDefault="00E715D4" w:rsidP="00E715D4">
      <w:pPr>
        <w:spacing w:line="240" w:lineRule="auto"/>
        <w:contextualSpacing/>
        <w:rPr>
          <w:rFonts w:ascii="Lucida Console" w:hAnsi="Lucida Console"/>
        </w:rPr>
      </w:pPr>
    </w:p>
    <w:p w14:paraId="2A7A9A84" w14:textId="77777777" w:rsidR="00E715D4" w:rsidRPr="00E715D4" w:rsidRDefault="00E715D4" w:rsidP="00E715D4">
      <w:pPr>
        <w:spacing w:line="240" w:lineRule="auto"/>
        <w:contextualSpacing/>
        <w:rPr>
          <w:rFonts w:ascii="Lucida Console" w:hAnsi="Lucida Console"/>
        </w:rPr>
      </w:pPr>
    </w:p>
    <w:p w14:paraId="3C868C00" w14:textId="77777777" w:rsidR="00E715D4" w:rsidRPr="00E715D4" w:rsidRDefault="00E715D4" w:rsidP="00E715D4">
      <w:pPr>
        <w:spacing w:line="240" w:lineRule="auto"/>
        <w:contextualSpacing/>
        <w:rPr>
          <w:rFonts w:ascii="Lucida Console" w:hAnsi="Lucida Console"/>
        </w:rPr>
      </w:pPr>
      <w:proofErr w:type="spellStart"/>
      <w:r w:rsidRPr="00E715D4">
        <w:rPr>
          <w:rFonts w:ascii="Lucida Console" w:hAnsi="Lucida Console"/>
        </w:rPr>
        <w:t>optim</w:t>
      </w:r>
      <w:proofErr w:type="spellEnd"/>
      <w:r w:rsidRPr="00E715D4">
        <w:rPr>
          <w:rFonts w:ascii="Lucida Console" w:hAnsi="Lucida Console"/>
        </w:rPr>
        <w:t xml:space="preserve"> convergence code: 0</w:t>
      </w:r>
    </w:p>
    <w:p w14:paraId="10B5B1DF" w14:textId="77777777" w:rsidR="00E715D4" w:rsidRPr="00E715D4" w:rsidRDefault="00E715D4" w:rsidP="00E715D4">
      <w:pPr>
        <w:spacing w:line="240" w:lineRule="auto"/>
        <w:contextualSpacing/>
        <w:rPr>
          <w:rFonts w:ascii="Lucida Console" w:hAnsi="Lucida Console"/>
        </w:rPr>
      </w:pPr>
      <w:proofErr w:type="spellStart"/>
      <w:r w:rsidRPr="00E715D4">
        <w:rPr>
          <w:rFonts w:ascii="Lucida Console" w:hAnsi="Lucida Console"/>
        </w:rPr>
        <w:t>optim</w:t>
      </w:r>
      <w:proofErr w:type="spellEnd"/>
      <w:r w:rsidRPr="00E715D4">
        <w:rPr>
          <w:rFonts w:ascii="Lucida Console" w:hAnsi="Lucida Console"/>
        </w:rPr>
        <w:t xml:space="preserve"> iterations: 51 </w:t>
      </w:r>
    </w:p>
    <w:p w14:paraId="257571A2" w14:textId="77777777" w:rsidR="00E715D4" w:rsidRPr="00E715D4" w:rsidRDefault="00E715D4" w:rsidP="00E715D4">
      <w:pPr>
        <w:spacing w:line="240" w:lineRule="auto"/>
        <w:contextualSpacing/>
        <w:rPr>
          <w:rFonts w:ascii="Lucida Console" w:hAnsi="Lucida Console"/>
        </w:rPr>
      </w:pPr>
    </w:p>
    <w:p w14:paraId="2595217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Occupancy estimates:</w:t>
      </w:r>
    </w:p>
    <w:p w14:paraId="6532260D" w14:textId="77777777" w:rsidR="00E715D4" w:rsidRPr="00E715D4" w:rsidRDefault="00E715D4" w:rsidP="00E715D4">
      <w:pPr>
        <w:spacing w:line="240" w:lineRule="auto"/>
        <w:contextualSpacing/>
        <w:rPr>
          <w:rFonts w:ascii="Lucida Console" w:hAnsi="Lucida Console"/>
        </w:rPr>
      </w:pPr>
    </w:p>
    <w:p w14:paraId="4FEAADA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79155701"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     psi - (Intercept) -0.324 0.200 -0.716  0.0674 1.05e-01</w:t>
      </w:r>
    </w:p>
    <w:p w14:paraId="42B7B20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2      psi - Impervious -0.341 0.165 -0.664 -0.0177 3.87e-02</w:t>
      </w:r>
    </w:p>
    <w:p w14:paraId="1C36A41F"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3 psi - I(Impervious^2) -0.274 0.131 -0.531 -0.0180 3.60e-02</w:t>
      </w:r>
    </w:p>
    <w:p w14:paraId="7742F55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4          psi - Income -0.279 0.164 -0.601  0.0436 9.02e-02</w:t>
      </w:r>
    </w:p>
    <w:p w14:paraId="5ECB7175"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5           psi - theta  1.637 0.365  0.922  2.3517 7.16e-06</w:t>
      </w:r>
    </w:p>
    <w:p w14:paraId="3DCC87C5" w14:textId="77777777" w:rsidR="00E715D4" w:rsidRPr="00E715D4" w:rsidRDefault="00E715D4" w:rsidP="00E715D4">
      <w:pPr>
        <w:spacing w:line="240" w:lineRule="auto"/>
        <w:contextualSpacing/>
        <w:rPr>
          <w:rFonts w:ascii="Lucida Console" w:hAnsi="Lucida Console"/>
        </w:rPr>
      </w:pPr>
    </w:p>
    <w:p w14:paraId="6A816A7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Note: psi - theta is the </w:t>
      </w:r>
      <w:proofErr w:type="spellStart"/>
      <w:r w:rsidRPr="00E715D4">
        <w:rPr>
          <w:rFonts w:ascii="Lucida Console" w:hAnsi="Lucida Console"/>
        </w:rPr>
        <w:t>autologistic</w:t>
      </w:r>
      <w:proofErr w:type="spellEnd"/>
      <w:r w:rsidRPr="00E715D4">
        <w:rPr>
          <w:rFonts w:ascii="Lucida Console" w:hAnsi="Lucida Console"/>
        </w:rPr>
        <w:t xml:space="preserve"> term</w:t>
      </w:r>
    </w:p>
    <w:p w14:paraId="01DEC954" w14:textId="77777777" w:rsidR="00E715D4" w:rsidRPr="00E715D4" w:rsidRDefault="00E715D4" w:rsidP="00E715D4">
      <w:pPr>
        <w:spacing w:line="240" w:lineRule="auto"/>
        <w:contextualSpacing/>
        <w:rPr>
          <w:rFonts w:ascii="Lucida Console" w:hAnsi="Lucida Console"/>
        </w:rPr>
      </w:pPr>
    </w:p>
    <w:p w14:paraId="5ADE4A6B"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Detection estimates:</w:t>
      </w:r>
    </w:p>
    <w:p w14:paraId="1CD9DFD7" w14:textId="77777777" w:rsidR="00E715D4" w:rsidRPr="00E715D4" w:rsidRDefault="00E715D4" w:rsidP="00E715D4">
      <w:pPr>
        <w:spacing w:line="240" w:lineRule="auto"/>
        <w:contextualSpacing/>
        <w:rPr>
          <w:rFonts w:ascii="Lucida Console" w:hAnsi="Lucida Console"/>
        </w:rPr>
      </w:pPr>
    </w:p>
    <w:p w14:paraId="6D6CF3F9"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 xml:space="preserve">                parameter     Est    SE   lower   upper        p</w:t>
      </w:r>
    </w:p>
    <w:p w14:paraId="07D8927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6       rho - (Intercept)  0.3826 0.145  0.0984  0.6667 0.008315</w:t>
      </w:r>
    </w:p>
    <w:p w14:paraId="1A78A924"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7       rho - Temperature  0.3374 0.133  0.0761  0.5986 0.011373</w:t>
      </w:r>
    </w:p>
    <w:p w14:paraId="21FD9ADA"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8  rho - I(Temperature^2) -0.4384 0.116 -0.6661 -0.2106 0.000162</w:t>
      </w:r>
    </w:p>
    <w:p w14:paraId="192A6FB2"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9        rho - Impervious -0.0536 0.145 -0.3386  0.2315 0.712669</w:t>
      </w:r>
    </w:p>
    <w:p w14:paraId="0C0BB29E"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10  rho - I(Impervious^2) -0.1291 0.110 -0.3446  0.0863 0.240025</w:t>
      </w:r>
    </w:p>
    <w:p w14:paraId="37D01EA8" w14:textId="77777777" w:rsidR="00E715D4" w:rsidRPr="00E715D4" w:rsidRDefault="00E715D4" w:rsidP="00E715D4">
      <w:pPr>
        <w:spacing w:line="240" w:lineRule="auto"/>
        <w:contextualSpacing/>
        <w:rPr>
          <w:rFonts w:ascii="Lucida Console" w:hAnsi="Lucida Console"/>
        </w:rPr>
      </w:pPr>
      <w:r w:rsidRPr="00E715D4">
        <w:rPr>
          <w:rFonts w:ascii="Lucida Console" w:hAnsi="Lucida Console"/>
        </w:rPr>
        <w:t>11           rho - Income -0.2054 0.130 -0.4601  0.0493 0.113935</w:t>
      </w:r>
    </w:p>
    <w:p w14:paraId="4634E2E8" w14:textId="77777777" w:rsidR="00E715D4" w:rsidRPr="00E715D4" w:rsidRDefault="00E715D4" w:rsidP="00E715D4">
      <w:pPr>
        <w:spacing w:line="240" w:lineRule="auto"/>
        <w:contextualSpacing/>
        <w:rPr>
          <w:rFonts w:ascii="Lucida Console" w:hAnsi="Lucida Console"/>
        </w:rPr>
      </w:pPr>
    </w:p>
    <w:p w14:paraId="02861356" w14:textId="75F1A9E2" w:rsidR="00E715D4" w:rsidRPr="00FC2E22" w:rsidRDefault="00E715D4" w:rsidP="00E715D4">
      <w:pPr>
        <w:spacing w:line="240" w:lineRule="auto"/>
        <w:contextualSpacing/>
        <w:rPr>
          <w:rFonts w:ascii="Lucida Console" w:hAnsi="Lucida Console"/>
        </w:rPr>
      </w:pPr>
      <w:r w:rsidRPr="00E715D4">
        <w:rPr>
          <w:rFonts w:ascii="Lucida Console" w:hAnsi="Lucida Console"/>
        </w:rPr>
        <w:t>AIC: 1213.113</w:t>
      </w:r>
    </w:p>
    <w:p w14:paraId="28F9AE0B" w14:textId="77777777" w:rsidR="00FC2E22" w:rsidRDefault="00FC2E22" w:rsidP="00B974D0">
      <w:pPr>
        <w:spacing w:line="240" w:lineRule="auto"/>
        <w:contextualSpacing/>
      </w:pPr>
    </w:p>
    <w:p w14:paraId="0EA2001F" w14:textId="43BB873C" w:rsidR="00FC2E22" w:rsidRDefault="00697232" w:rsidP="00697232">
      <w:pPr>
        <w:spacing w:line="240" w:lineRule="auto"/>
        <w:ind w:firstLine="720"/>
        <w:contextualSpacing/>
      </w:pPr>
      <w:r>
        <w:t>M</w:t>
      </w:r>
      <w:r w:rsidR="00CB2A9F">
        <w:t xml:space="preserve">aking predictions for this model is relatively straightforward via the </w:t>
      </w:r>
      <w:r w:rsidR="00CB2A9F" w:rsidRPr="00CB2A9F">
        <w:rPr>
          <w:rFonts w:ascii="Lucida Console" w:hAnsi="Lucida Console"/>
        </w:rPr>
        <w:t>predict()</w:t>
      </w:r>
      <w:r w:rsidR="00CB2A9F">
        <w:t xml:space="preserve"> function</w:t>
      </w:r>
      <w:r>
        <w:t xml:space="preserve"> in </w:t>
      </w:r>
      <w:proofErr w:type="spellStart"/>
      <w:r w:rsidRPr="00697232">
        <w:rPr>
          <w:rFonts w:ascii="Lucida Console" w:hAnsi="Lucida Console"/>
        </w:rPr>
        <w:t>autoOcc</w:t>
      </w:r>
      <w:proofErr w:type="spellEnd"/>
      <w:r w:rsidR="00CB2A9F">
        <w:t xml:space="preserve">. For example, let’s assume we want to predict opossum occupancy across a gradient of impervious cover, which ranged from about 20% to 80% across our study.  </w:t>
      </w:r>
      <w:r>
        <w:t>These predictions</w:t>
      </w:r>
      <w:r w:rsidR="00CB2A9F">
        <w:t xml:space="preserve"> can be</w:t>
      </w:r>
      <w:r>
        <w:t xml:space="preserve"> made</w:t>
      </w:r>
      <w:r w:rsidR="00CB2A9F">
        <w:t xml:space="preserve"> in three steps. First, we generate a dataset with covariate values we’d like to make predictions with, holding other covariates at their mean. As we mean-centered our continuous covariates</w:t>
      </w:r>
      <w:r>
        <w:t xml:space="preserve"> </w:t>
      </w:r>
      <w:r w:rsidR="00CB2A9F">
        <w:t xml:space="preserve">we can keep all other columns at </w:t>
      </w:r>
      <w:r>
        <w:t xml:space="preserve">their mean </w:t>
      </w:r>
      <w:r w:rsidR="00CB2A9F">
        <w:t xml:space="preserve">value of 0. </w:t>
      </w:r>
    </w:p>
    <w:p w14:paraId="010C569D" w14:textId="77777777" w:rsidR="00CB2A9F" w:rsidRDefault="00CB2A9F" w:rsidP="00B974D0">
      <w:pPr>
        <w:spacing w:line="240" w:lineRule="auto"/>
        <w:contextualSpacing/>
      </w:pPr>
    </w:p>
    <w:p w14:paraId="072141F9" w14:textId="3F303BE5" w:rsidR="00CB2A9F" w:rsidRDefault="00CB2A9F" w:rsidP="00B974D0">
      <w:pPr>
        <w:spacing w:line="240" w:lineRule="auto"/>
        <w:contextualSpacing/>
      </w:pPr>
      <w:r>
        <w:t># A vector of impervious cover</w:t>
      </w:r>
    </w:p>
    <w:p w14:paraId="7F56AD35" w14:textId="77777777" w:rsidR="00CB2A9F" w:rsidRPr="00CB2A9F" w:rsidRDefault="00CB2A9F" w:rsidP="00CB2A9F">
      <w:pPr>
        <w:spacing w:line="240" w:lineRule="auto"/>
        <w:contextualSpacing/>
        <w:rPr>
          <w:rFonts w:ascii="Lucida Console" w:hAnsi="Lucida Console"/>
        </w:rPr>
      </w:pPr>
      <w:proofErr w:type="spellStart"/>
      <w:r w:rsidRPr="00CB2A9F">
        <w:rPr>
          <w:rFonts w:ascii="Lucida Console" w:hAnsi="Lucida Console"/>
        </w:rPr>
        <w:t>imperv_vec</w:t>
      </w:r>
      <w:proofErr w:type="spellEnd"/>
      <w:r w:rsidRPr="00CB2A9F">
        <w:rPr>
          <w:rFonts w:ascii="Lucida Console" w:hAnsi="Lucida Console"/>
        </w:rPr>
        <w:t xml:space="preserve"> &lt;- seq(20, 80, </w:t>
      </w:r>
      <w:proofErr w:type="spellStart"/>
      <w:r w:rsidRPr="00CB2A9F">
        <w:rPr>
          <w:rFonts w:ascii="Lucida Console" w:hAnsi="Lucida Console"/>
        </w:rPr>
        <w:t>length.out</w:t>
      </w:r>
      <w:proofErr w:type="spellEnd"/>
      <w:r w:rsidRPr="00CB2A9F">
        <w:rPr>
          <w:rFonts w:ascii="Lucida Console" w:hAnsi="Lucida Console"/>
        </w:rPr>
        <w:t xml:space="preserve"> = 300)</w:t>
      </w:r>
    </w:p>
    <w:p w14:paraId="3B3FD073" w14:textId="77777777" w:rsidR="00CB2A9F" w:rsidRDefault="00CB2A9F" w:rsidP="00CB2A9F">
      <w:pPr>
        <w:spacing w:line="240" w:lineRule="auto"/>
        <w:contextualSpacing/>
        <w:rPr>
          <w:rFonts w:ascii="Lucida Console" w:hAnsi="Lucida Console"/>
        </w:rPr>
      </w:pPr>
    </w:p>
    <w:p w14:paraId="3ABD8289" w14:textId="5FD39438" w:rsidR="00CB2A9F" w:rsidRPr="00CB2A9F" w:rsidRDefault="00CB2A9F" w:rsidP="00CB2A9F">
      <w:pPr>
        <w:spacing w:line="240" w:lineRule="auto"/>
        <w:contextualSpacing/>
        <w:rPr>
          <w:rFonts w:ascii="Lucida Console" w:hAnsi="Lucida Console"/>
        </w:rPr>
      </w:pPr>
      <w:r>
        <w:rPr>
          <w:rFonts w:ascii="Lucida Console" w:hAnsi="Lucida Console"/>
        </w:rPr>
        <w:t xml:space="preserve"># The prediction </w:t>
      </w:r>
      <w:proofErr w:type="spellStart"/>
      <w:r>
        <w:rPr>
          <w:rFonts w:ascii="Lucida Console" w:hAnsi="Lucida Console"/>
        </w:rPr>
        <w:t>data.frame</w:t>
      </w:r>
      <w:proofErr w:type="spellEnd"/>
    </w:p>
    <w:p w14:paraId="1A2CB1E8" w14:textId="77777777" w:rsidR="00CB2A9F" w:rsidRPr="00CB2A9F" w:rsidRDefault="00CB2A9F" w:rsidP="00CB2A9F">
      <w:pPr>
        <w:spacing w:line="240" w:lineRule="auto"/>
        <w:contextualSpacing/>
        <w:rPr>
          <w:rFonts w:ascii="Lucida Console" w:hAnsi="Lucida Console"/>
        </w:rPr>
      </w:pPr>
      <w:proofErr w:type="spellStart"/>
      <w:r w:rsidRPr="00CB2A9F">
        <w:rPr>
          <w:rFonts w:ascii="Lucida Console" w:hAnsi="Lucida Console"/>
        </w:rPr>
        <w:t>imperv_dm</w:t>
      </w:r>
      <w:proofErr w:type="spellEnd"/>
      <w:r w:rsidRPr="00CB2A9F">
        <w:rPr>
          <w:rFonts w:ascii="Lucida Console" w:hAnsi="Lucida Console"/>
        </w:rPr>
        <w:t xml:space="preserve"> &lt;- </w:t>
      </w:r>
      <w:proofErr w:type="spellStart"/>
      <w:r w:rsidRPr="00CB2A9F">
        <w:rPr>
          <w:rFonts w:ascii="Lucida Console" w:hAnsi="Lucida Console"/>
        </w:rPr>
        <w:t>data.frame</w:t>
      </w:r>
      <w:proofErr w:type="spellEnd"/>
      <w:r w:rsidRPr="00CB2A9F">
        <w:rPr>
          <w:rFonts w:ascii="Lucida Console" w:hAnsi="Lucida Console"/>
        </w:rPr>
        <w:t>(</w:t>
      </w:r>
    </w:p>
    <w:p w14:paraId="3FB1DADC"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matrix(</w:t>
      </w:r>
    </w:p>
    <w:p w14:paraId="25261200"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0,</w:t>
      </w:r>
    </w:p>
    <w:p w14:paraId="408D48F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roofErr w:type="spellStart"/>
      <w:r w:rsidRPr="00CB2A9F">
        <w:rPr>
          <w:rFonts w:ascii="Lucida Console" w:hAnsi="Lucida Console"/>
        </w:rPr>
        <w:t>ncol</w:t>
      </w:r>
      <w:proofErr w:type="spellEnd"/>
      <w:r w:rsidRPr="00CB2A9F">
        <w:rPr>
          <w:rFonts w:ascii="Lucida Console" w:hAnsi="Lucida Console"/>
        </w:rPr>
        <w:t xml:space="preserve"> = </w:t>
      </w:r>
      <w:proofErr w:type="spellStart"/>
      <w:r w:rsidRPr="00CB2A9F">
        <w:rPr>
          <w:rFonts w:ascii="Lucida Console" w:hAnsi="Lucida Console"/>
        </w:rPr>
        <w:t>ncol</w:t>
      </w:r>
      <w:proofErr w:type="spellEnd"/>
      <w:r w:rsidRPr="00CB2A9F">
        <w:rPr>
          <w:rFonts w:ascii="Lucida Console" w:hAnsi="Lucida Console"/>
        </w:rPr>
        <w:t>(</w:t>
      </w:r>
      <w:proofErr w:type="spellStart"/>
      <w:r w:rsidRPr="00CB2A9F">
        <w:rPr>
          <w:rFonts w:ascii="Lucida Console" w:hAnsi="Lucida Console"/>
        </w:rPr>
        <w:t>imperv_quad_income@occcovs</w:t>
      </w:r>
      <w:proofErr w:type="spellEnd"/>
      <w:r w:rsidRPr="00CB2A9F">
        <w:rPr>
          <w:rFonts w:ascii="Lucida Console" w:hAnsi="Lucida Console"/>
        </w:rPr>
        <w:t>),</w:t>
      </w:r>
    </w:p>
    <w:p w14:paraId="07340F36"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roofErr w:type="spellStart"/>
      <w:r w:rsidRPr="00CB2A9F">
        <w:rPr>
          <w:rFonts w:ascii="Lucida Console" w:hAnsi="Lucida Console"/>
        </w:rPr>
        <w:t>nrow</w:t>
      </w:r>
      <w:proofErr w:type="spellEnd"/>
      <w:r w:rsidRPr="00CB2A9F">
        <w:rPr>
          <w:rFonts w:ascii="Lucida Console" w:hAnsi="Lucida Console"/>
        </w:rPr>
        <w:t xml:space="preserve"> = length(</w:t>
      </w:r>
      <w:proofErr w:type="spellStart"/>
      <w:r w:rsidRPr="00CB2A9F">
        <w:rPr>
          <w:rFonts w:ascii="Lucida Console" w:hAnsi="Lucida Console"/>
        </w:rPr>
        <w:t>imperv_vec</w:t>
      </w:r>
      <w:proofErr w:type="spellEnd"/>
      <w:r w:rsidRPr="00CB2A9F">
        <w:rPr>
          <w:rFonts w:ascii="Lucida Console" w:hAnsi="Lucida Console"/>
        </w:rPr>
        <w:t>)</w:t>
      </w:r>
    </w:p>
    <w:p w14:paraId="73382CEE"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xml:space="preserve">  )</w:t>
      </w:r>
    </w:p>
    <w:p w14:paraId="4D20AE0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w:t>
      </w:r>
    </w:p>
    <w:p w14:paraId="79C04CD4" w14:textId="77777777" w:rsidR="00CB2A9F" w:rsidRPr="00CB2A9F" w:rsidRDefault="00CB2A9F" w:rsidP="00CB2A9F">
      <w:pPr>
        <w:spacing w:line="240" w:lineRule="auto"/>
        <w:contextualSpacing/>
        <w:rPr>
          <w:rFonts w:ascii="Lucida Console" w:hAnsi="Lucida Console"/>
        </w:rPr>
      </w:pPr>
    </w:p>
    <w:p w14:paraId="61505381" w14:textId="77777777" w:rsidR="00CB2A9F" w:rsidRPr="00CB2A9F" w:rsidRDefault="00CB2A9F" w:rsidP="00CB2A9F">
      <w:pPr>
        <w:spacing w:line="240" w:lineRule="auto"/>
        <w:contextualSpacing/>
        <w:rPr>
          <w:rFonts w:ascii="Lucida Console" w:hAnsi="Lucida Console"/>
        </w:rPr>
      </w:pPr>
      <w:r w:rsidRPr="00CB2A9F">
        <w:rPr>
          <w:rFonts w:ascii="Lucida Console" w:hAnsi="Lucida Console"/>
        </w:rPr>
        <w:t># add column names</w:t>
      </w:r>
    </w:p>
    <w:p w14:paraId="6DDCC4BD" w14:textId="61A06AAE" w:rsidR="00CB2A9F" w:rsidRPr="00CB2A9F" w:rsidRDefault="00CB2A9F" w:rsidP="00CB2A9F">
      <w:pPr>
        <w:spacing w:line="240" w:lineRule="auto"/>
        <w:contextualSpacing/>
        <w:rPr>
          <w:rFonts w:ascii="Lucida Console" w:hAnsi="Lucida Console"/>
        </w:rPr>
      </w:pPr>
      <w:proofErr w:type="spellStart"/>
      <w:r w:rsidRPr="00CB2A9F">
        <w:rPr>
          <w:rFonts w:ascii="Lucida Console" w:hAnsi="Lucida Console"/>
        </w:rPr>
        <w:t>colnames</w:t>
      </w:r>
      <w:proofErr w:type="spellEnd"/>
      <w:r w:rsidRPr="00CB2A9F">
        <w:rPr>
          <w:rFonts w:ascii="Lucida Console" w:hAnsi="Lucida Console"/>
        </w:rPr>
        <w:t>(</w:t>
      </w:r>
      <w:proofErr w:type="spellStart"/>
      <w:r w:rsidRPr="00CB2A9F">
        <w:rPr>
          <w:rFonts w:ascii="Lucida Console" w:hAnsi="Lucida Console"/>
        </w:rPr>
        <w:t>imperv_dm</w:t>
      </w:r>
      <w:proofErr w:type="spellEnd"/>
      <w:r w:rsidRPr="00CB2A9F">
        <w:rPr>
          <w:rFonts w:ascii="Lucida Console" w:hAnsi="Lucida Console"/>
        </w:rPr>
        <w:t>) &lt;- names(</w:t>
      </w:r>
      <w:proofErr w:type="spellStart"/>
      <w:r w:rsidRPr="00CB2A9F">
        <w:rPr>
          <w:rFonts w:ascii="Lucida Console" w:hAnsi="Lucida Console"/>
        </w:rPr>
        <w:t>imperv_quad_income@occcovs</w:t>
      </w:r>
      <w:proofErr w:type="spellEnd"/>
      <w:r w:rsidRPr="00CB2A9F">
        <w:rPr>
          <w:rFonts w:ascii="Lucida Console" w:hAnsi="Lucida Console"/>
        </w:rPr>
        <w:t>)</w:t>
      </w:r>
    </w:p>
    <w:p w14:paraId="08E7C942" w14:textId="77777777" w:rsidR="00CB2A9F" w:rsidRDefault="00CB2A9F" w:rsidP="00B974D0">
      <w:pPr>
        <w:spacing w:line="240" w:lineRule="auto"/>
        <w:contextualSpacing/>
      </w:pPr>
    </w:p>
    <w:p w14:paraId="33AF94AE" w14:textId="03D6142F" w:rsidR="00CB2A9F" w:rsidRDefault="00CB2A9F" w:rsidP="00B974D0">
      <w:pPr>
        <w:spacing w:line="240" w:lineRule="auto"/>
        <w:contextualSpacing/>
      </w:pPr>
      <w:r>
        <w:t xml:space="preserve">Second, our impervious cover data </w:t>
      </w:r>
      <w:r w:rsidR="00697232">
        <w:t>is</w:t>
      </w:r>
      <w:r>
        <w:t xml:space="preserve"> need</w:t>
      </w:r>
      <w:r w:rsidR="00697232">
        <w:t xml:space="preserve">s </w:t>
      </w:r>
      <w:r>
        <w:t xml:space="preserve">to </w:t>
      </w:r>
      <w:r w:rsidR="00697232">
        <w:t xml:space="preserve">be </w:t>
      </w:r>
      <w:r>
        <w:t>scale</w:t>
      </w:r>
      <w:r w:rsidR="00697232">
        <w:t>d</w:t>
      </w:r>
      <w:r>
        <w:t xml:space="preserve"> in the exac</w:t>
      </w:r>
      <w:r w:rsidR="00697232">
        <w:t>tly as we did before</w:t>
      </w:r>
      <w:r>
        <w:t xml:space="preserve">. </w:t>
      </w:r>
      <w:r w:rsidR="00697232">
        <w:t xml:space="preserve">Specifically, </w:t>
      </w:r>
      <w:r>
        <w:t xml:space="preserve">we need to center and scale </w:t>
      </w:r>
      <w:r w:rsidR="00697232">
        <w:t>the new</w:t>
      </w:r>
      <w:r>
        <w:t xml:space="preserve"> impervious cover vector by the mean and standard deviation of </w:t>
      </w:r>
      <w:r w:rsidR="00697232">
        <w:t>the impervious cover data at our</w:t>
      </w:r>
      <w:r>
        <w:t xml:space="preserve"> sampled sites</w:t>
      </w:r>
      <w:r w:rsidR="002E53B4">
        <w:t xml:space="preserve">, which are stored in the </w:t>
      </w:r>
      <w:proofErr w:type="spellStart"/>
      <w:r w:rsidR="002E53B4" w:rsidRPr="002E53B4">
        <w:rPr>
          <w:rFonts w:ascii="Lucida Console" w:hAnsi="Lucida Console"/>
        </w:rPr>
        <w:t>opossum_covariates</w:t>
      </w:r>
      <w:proofErr w:type="spellEnd"/>
      <w:r w:rsidR="002E53B4">
        <w:t xml:space="preserve"> object.</w:t>
      </w:r>
    </w:p>
    <w:p w14:paraId="48159078" w14:textId="77777777" w:rsidR="002E53B4" w:rsidRDefault="002E53B4" w:rsidP="00B974D0">
      <w:pPr>
        <w:spacing w:line="240" w:lineRule="auto"/>
        <w:contextualSpacing/>
      </w:pPr>
    </w:p>
    <w:p w14:paraId="458CF5B4" w14:textId="4A01769F"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add in </w:t>
      </w:r>
      <w:proofErr w:type="spellStart"/>
      <w:r w:rsidRPr="002E53B4">
        <w:rPr>
          <w:rFonts w:ascii="Lucida Console" w:hAnsi="Lucida Console"/>
        </w:rPr>
        <w:t>imperv</w:t>
      </w:r>
      <w:proofErr w:type="spellEnd"/>
      <w:r w:rsidRPr="002E53B4">
        <w:rPr>
          <w:rFonts w:ascii="Lucida Console" w:hAnsi="Lucida Console"/>
        </w:rPr>
        <w:t xml:space="preserve"> and scale it in the same way as we  did in the model</w:t>
      </w:r>
    </w:p>
    <w:p w14:paraId="5F838F6D" w14:textId="77777777" w:rsidR="002E53B4" w:rsidRPr="002E53B4" w:rsidRDefault="002E53B4" w:rsidP="002E53B4">
      <w:pPr>
        <w:spacing w:line="240" w:lineRule="auto"/>
        <w:contextualSpacing/>
        <w:rPr>
          <w:rFonts w:ascii="Lucida Console" w:hAnsi="Lucida Console"/>
        </w:rPr>
      </w:pPr>
      <w:proofErr w:type="spellStart"/>
      <w:r w:rsidRPr="002E53B4">
        <w:rPr>
          <w:rFonts w:ascii="Lucida Console" w:hAnsi="Lucida Console"/>
        </w:rPr>
        <w:t>imperv_dm$Impervious</w:t>
      </w:r>
      <w:proofErr w:type="spellEnd"/>
      <w:r w:rsidRPr="002E53B4">
        <w:rPr>
          <w:rFonts w:ascii="Lucida Console" w:hAnsi="Lucida Console"/>
        </w:rPr>
        <w:t xml:space="preserve"> &lt;- (</w:t>
      </w:r>
    </w:p>
    <w:p w14:paraId="5522286E" w14:textId="77777777" w:rsidR="002E53B4" w:rsidRPr="002E53B4" w:rsidRDefault="002E53B4" w:rsidP="002E53B4">
      <w:pPr>
        <w:spacing w:line="240" w:lineRule="auto"/>
        <w:contextualSpacing/>
        <w:rPr>
          <w:rFonts w:ascii="Lucida Console" w:hAnsi="Lucida Console"/>
        </w:rPr>
      </w:pPr>
      <w:r w:rsidRPr="002E53B4">
        <w:rPr>
          <w:rFonts w:ascii="Lucida Console" w:hAnsi="Lucida Console"/>
        </w:rPr>
        <w:t xml:space="preserve">  </w:t>
      </w:r>
      <w:proofErr w:type="spellStart"/>
      <w:r w:rsidRPr="002E53B4">
        <w:rPr>
          <w:rFonts w:ascii="Lucida Console" w:hAnsi="Lucida Console"/>
        </w:rPr>
        <w:t>imperv_vec</w:t>
      </w:r>
      <w:proofErr w:type="spellEnd"/>
      <w:r w:rsidRPr="002E53B4">
        <w:rPr>
          <w:rFonts w:ascii="Lucida Console" w:hAnsi="Lucida Console"/>
        </w:rPr>
        <w:t xml:space="preserve"> - mean(</w:t>
      </w:r>
      <w:proofErr w:type="spellStart"/>
      <w:r w:rsidRPr="002E53B4">
        <w:rPr>
          <w:rFonts w:ascii="Lucida Console" w:hAnsi="Lucida Console"/>
        </w:rPr>
        <w:t>opossum_covariates$Impervious</w:t>
      </w:r>
      <w:proofErr w:type="spellEnd"/>
      <w:r w:rsidRPr="002E53B4">
        <w:rPr>
          <w:rFonts w:ascii="Lucida Console" w:hAnsi="Lucida Console"/>
        </w:rPr>
        <w:t>)</w:t>
      </w:r>
    </w:p>
    <w:p w14:paraId="58BA751F" w14:textId="1A75EA04" w:rsidR="002E53B4" w:rsidRDefault="002E53B4" w:rsidP="002E53B4">
      <w:pPr>
        <w:spacing w:line="240" w:lineRule="auto"/>
        <w:contextualSpacing/>
        <w:rPr>
          <w:rFonts w:ascii="Lucida Console" w:hAnsi="Lucida Console"/>
        </w:rPr>
      </w:pPr>
      <w:r w:rsidRPr="002E53B4">
        <w:rPr>
          <w:rFonts w:ascii="Lucida Console" w:hAnsi="Lucida Console"/>
        </w:rPr>
        <w:t xml:space="preserve">) / </w:t>
      </w:r>
      <w:proofErr w:type="spellStart"/>
      <w:r w:rsidRPr="002E53B4">
        <w:rPr>
          <w:rFonts w:ascii="Lucida Console" w:hAnsi="Lucida Console"/>
        </w:rPr>
        <w:t>sd</w:t>
      </w:r>
      <w:proofErr w:type="spellEnd"/>
      <w:r w:rsidRPr="002E53B4">
        <w:rPr>
          <w:rFonts w:ascii="Lucida Console" w:hAnsi="Lucida Console"/>
        </w:rPr>
        <w:t>(</w:t>
      </w:r>
      <w:proofErr w:type="spellStart"/>
      <w:r w:rsidRPr="002E53B4">
        <w:rPr>
          <w:rFonts w:ascii="Lucida Console" w:hAnsi="Lucida Console"/>
        </w:rPr>
        <w:t>opossum_covariates$Impervious</w:t>
      </w:r>
      <w:proofErr w:type="spellEnd"/>
      <w:r w:rsidRPr="002E53B4">
        <w:rPr>
          <w:rFonts w:ascii="Lucida Console" w:hAnsi="Lucida Console"/>
        </w:rPr>
        <w:t>)</w:t>
      </w:r>
    </w:p>
    <w:p w14:paraId="29AD47F3" w14:textId="77777777" w:rsidR="002E53B4" w:rsidRDefault="002E53B4" w:rsidP="002E53B4">
      <w:pPr>
        <w:spacing w:line="240" w:lineRule="auto"/>
        <w:contextualSpacing/>
        <w:rPr>
          <w:rFonts w:ascii="Lucida Console" w:hAnsi="Lucida Console"/>
        </w:rPr>
      </w:pPr>
    </w:p>
    <w:p w14:paraId="6961BC45" w14:textId="38648F94" w:rsidR="002E53B4" w:rsidRDefault="002E53B4" w:rsidP="00697232">
      <w:pPr>
        <w:spacing w:line="240" w:lineRule="auto"/>
        <w:ind w:firstLine="720"/>
        <w:contextualSpacing/>
      </w:pPr>
      <w:r>
        <w:t xml:space="preserve">Finally, for our third step we can make the predictions. At a minimum, the </w:t>
      </w:r>
      <w:r w:rsidRPr="002E53B4">
        <w:rPr>
          <w:rFonts w:ascii="Lucida Console" w:hAnsi="Lucida Console"/>
        </w:rPr>
        <w:t>predict()</w:t>
      </w:r>
      <w:r>
        <w:rPr>
          <w:rFonts w:ascii="Lucida Console" w:hAnsi="Lucida Console"/>
        </w:rPr>
        <w:t xml:space="preserve"> </w:t>
      </w:r>
      <w:r>
        <w:t>function requires you to provide the model you’d like to make predictions with and the type of prediction you’d like to make (“psi” for the latent state, “rho” for detection).  In addition to this you can add a new data</w:t>
      </w:r>
      <w:r w:rsidR="00697232">
        <w:t xml:space="preserve"> </w:t>
      </w:r>
      <w:r>
        <w:t xml:space="preserve">set to make predictions </w:t>
      </w:r>
      <w:r w:rsidR="00567CB7">
        <w:t>with and</w:t>
      </w:r>
      <w:r>
        <w:t xml:space="preserve"> </w:t>
      </w:r>
      <w:r w:rsidR="00697232">
        <w:t>input the</w:t>
      </w:r>
      <w:r>
        <w:t xml:space="preserve"> confidence level you would like for you confidence intervals</w:t>
      </w:r>
      <w:r w:rsidR="00567CB7">
        <w:t xml:space="preserve">. Finally, because this function uses Monte Carlo simulations to </w:t>
      </w:r>
      <w:r w:rsidR="00697232">
        <w:t xml:space="preserve">approximate </w:t>
      </w:r>
      <w:r w:rsidR="00567CB7">
        <w:t>confidence intervals you can also specify a sufficiently large number of Monte Carlo simulations (defaults to 3000) and a seed to ensure you generate the same results.</w:t>
      </w:r>
    </w:p>
    <w:p w14:paraId="3DC046D4" w14:textId="77777777" w:rsidR="00567CB7" w:rsidRDefault="00567CB7" w:rsidP="002E53B4">
      <w:pPr>
        <w:spacing w:line="240" w:lineRule="auto"/>
        <w:contextualSpacing/>
      </w:pPr>
    </w:p>
    <w:p w14:paraId="4B67FA6E" w14:textId="77777777" w:rsidR="00567CB7" w:rsidRPr="00567CB7" w:rsidRDefault="00567CB7" w:rsidP="00567CB7">
      <w:pPr>
        <w:spacing w:line="240" w:lineRule="auto"/>
        <w:contextualSpacing/>
        <w:rPr>
          <w:rFonts w:ascii="Lucida Console" w:hAnsi="Lucida Console"/>
        </w:rPr>
      </w:pPr>
      <w:proofErr w:type="spellStart"/>
      <w:r w:rsidRPr="00567CB7">
        <w:rPr>
          <w:rFonts w:ascii="Lucida Console" w:hAnsi="Lucida Console"/>
        </w:rPr>
        <w:t>imperv_pred</w:t>
      </w:r>
      <w:proofErr w:type="spellEnd"/>
      <w:r w:rsidRPr="00567CB7">
        <w:rPr>
          <w:rFonts w:ascii="Lucida Console" w:hAnsi="Lucida Console"/>
        </w:rPr>
        <w:t xml:space="preserve"> &lt;- predict(</w:t>
      </w:r>
    </w:p>
    <w:p w14:paraId="6EFF21F4"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object = </w:t>
      </w:r>
      <w:proofErr w:type="spellStart"/>
      <w:r w:rsidRPr="00567CB7">
        <w:rPr>
          <w:rFonts w:ascii="Lucida Console" w:hAnsi="Lucida Console"/>
        </w:rPr>
        <w:t>imperv_quad_income</w:t>
      </w:r>
      <w:proofErr w:type="spellEnd"/>
      <w:r w:rsidRPr="00567CB7">
        <w:rPr>
          <w:rFonts w:ascii="Lucida Console" w:hAnsi="Lucida Console"/>
        </w:rPr>
        <w:t>,</w:t>
      </w:r>
    </w:p>
    <w:p w14:paraId="4CC67F3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type = "psi",</w:t>
      </w:r>
    </w:p>
    <w:p w14:paraId="760BE25B"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w:t>
      </w:r>
      <w:proofErr w:type="spellStart"/>
      <w:r w:rsidRPr="00567CB7">
        <w:rPr>
          <w:rFonts w:ascii="Lucida Console" w:hAnsi="Lucida Console"/>
        </w:rPr>
        <w:t>newdata</w:t>
      </w:r>
      <w:proofErr w:type="spellEnd"/>
      <w:r w:rsidRPr="00567CB7">
        <w:rPr>
          <w:rFonts w:ascii="Lucida Console" w:hAnsi="Lucida Console"/>
        </w:rPr>
        <w:t xml:space="preserve"> = </w:t>
      </w:r>
      <w:proofErr w:type="spellStart"/>
      <w:r w:rsidRPr="00567CB7">
        <w:rPr>
          <w:rFonts w:ascii="Lucida Console" w:hAnsi="Lucida Console"/>
        </w:rPr>
        <w:t>imperv_dm</w:t>
      </w:r>
      <w:proofErr w:type="spellEnd"/>
      <w:r w:rsidRPr="00567CB7">
        <w:rPr>
          <w:rFonts w:ascii="Lucida Console" w:hAnsi="Lucida Console"/>
        </w:rPr>
        <w:t>,</w:t>
      </w:r>
    </w:p>
    <w:p w14:paraId="40F7BACA" w14:textId="77777777" w:rsidR="00567CB7" w:rsidRPr="00567CB7" w:rsidRDefault="00567CB7" w:rsidP="00567CB7">
      <w:pPr>
        <w:spacing w:line="240" w:lineRule="auto"/>
        <w:contextualSpacing/>
        <w:rPr>
          <w:rFonts w:ascii="Lucida Console" w:hAnsi="Lucida Console"/>
        </w:rPr>
      </w:pPr>
      <w:r w:rsidRPr="00567CB7">
        <w:rPr>
          <w:rFonts w:ascii="Lucida Console" w:hAnsi="Lucida Console"/>
        </w:rPr>
        <w:t xml:space="preserve">  seed = 453</w:t>
      </w:r>
    </w:p>
    <w:p w14:paraId="4405F906" w14:textId="7AC5A96D" w:rsidR="00567CB7" w:rsidRDefault="00567CB7" w:rsidP="00567CB7">
      <w:pPr>
        <w:spacing w:line="240" w:lineRule="auto"/>
        <w:contextualSpacing/>
        <w:rPr>
          <w:rFonts w:ascii="Lucida Console" w:hAnsi="Lucida Console"/>
        </w:rPr>
      </w:pPr>
      <w:r w:rsidRPr="00567CB7">
        <w:rPr>
          <w:rFonts w:ascii="Lucida Console" w:hAnsi="Lucida Console"/>
        </w:rPr>
        <w:t>)</w:t>
      </w:r>
    </w:p>
    <w:p w14:paraId="2CDD42A4" w14:textId="77777777" w:rsidR="00567CB7" w:rsidRDefault="00567CB7" w:rsidP="00567CB7">
      <w:pPr>
        <w:spacing w:line="240" w:lineRule="auto"/>
        <w:contextualSpacing/>
        <w:rPr>
          <w:rFonts w:ascii="Lucida Console" w:hAnsi="Lucida Console"/>
        </w:rPr>
      </w:pPr>
    </w:p>
    <w:p w14:paraId="5490457C" w14:textId="02E5777B" w:rsidR="00567CB7" w:rsidRPr="00567CB7" w:rsidRDefault="00567CB7" w:rsidP="00697232">
      <w:pPr>
        <w:spacing w:line="240" w:lineRule="auto"/>
        <w:ind w:firstLine="720"/>
        <w:contextualSpacing/>
      </w:pPr>
      <w:r>
        <w:t xml:space="preserve">These predictions can then be plotted out (Figure 5). In this example opossum occupancy was greatest </w:t>
      </w:r>
      <w:r w:rsidR="005E3786">
        <w:t xml:space="preserve">when impervious cover was roughly 43% and decreased with increasing levels of neighborhood wealth. I also detected a non-linear relationship between opossum detection </w:t>
      </w:r>
      <w:r w:rsidR="005E3786">
        <w:lastRenderedPageBreak/>
        <w:t>probability and weekly temperature</w:t>
      </w:r>
      <w:r w:rsidR="00AE5732">
        <w:t xml:space="preserve"> such that opossum detection probability was highest when the weekly average temperature was around 15 </w:t>
      </w:r>
      <w:r w:rsidR="00AE5732">
        <w:rPr>
          <w:rFonts w:ascii="Roboto" w:hAnsi="Roboto"/>
          <w:color w:val="4D5156"/>
          <w:sz w:val="21"/>
          <w:szCs w:val="21"/>
          <w:shd w:val="clear" w:color="auto" w:fill="FFFFFF"/>
        </w:rPr>
        <w:t>°</w:t>
      </w:r>
      <w:r w:rsidR="00AE5732">
        <w:t>C</w:t>
      </w:r>
      <w:r w:rsidR="005E3786">
        <w:t xml:space="preserve"> (Figure 5). </w:t>
      </w:r>
    </w:p>
    <w:p w14:paraId="46EE59A0" w14:textId="40F12495" w:rsidR="006B2553" w:rsidRDefault="00332A39" w:rsidP="006B2553">
      <w:pPr>
        <w:pStyle w:val="Heading2"/>
      </w:pPr>
      <w:r>
        <w:t xml:space="preserve">Black-backed woodpecker </w:t>
      </w:r>
      <w:r w:rsidR="003735B4">
        <w:t xml:space="preserve">occupancy </w:t>
      </w:r>
      <w:r>
        <w:t xml:space="preserve">throughout </w:t>
      </w:r>
      <w:r w:rsidR="003735B4">
        <w:t xml:space="preserve">the montane forests of </w:t>
      </w:r>
      <w:r>
        <w:t>California</w:t>
      </w:r>
    </w:p>
    <w:p w14:paraId="0E9F4F24" w14:textId="370A2076" w:rsidR="006B2553" w:rsidRDefault="006B2553" w:rsidP="006B2553">
      <w:r>
        <w:t xml:space="preserve">For this second example I recreated the analysis conducted by Stillman et al. (2023), who used a Bayesian </w:t>
      </w:r>
      <w:proofErr w:type="spellStart"/>
      <w:r>
        <w:t>autologistic</w:t>
      </w:r>
      <w:proofErr w:type="spellEnd"/>
      <w:r>
        <w:t xml:space="preserve"> occupancy model to quantify how </w:t>
      </w:r>
      <w:proofErr w:type="spellStart"/>
      <w:r>
        <w:t>pyrodiversity</w:t>
      </w:r>
      <w:proofErr w:type="spellEnd"/>
      <w:r>
        <w:t xml:space="preserve"> affects black-backed woodpecker occupancy. For this study these authors </w:t>
      </w:r>
      <w:r w:rsidR="00C72D61">
        <w:t xml:space="preserve">had an impressive </w:t>
      </w:r>
      <w:r>
        <w:t>10 years of woodpecker survey</w:t>
      </w:r>
      <w:r w:rsidR="00C72D61">
        <w:t xml:space="preserve"> data</w:t>
      </w:r>
      <w:r>
        <w:t xml:space="preserve"> at nearly 2,400 sites, though sites were not surveyed each year</w:t>
      </w:r>
      <w:r w:rsidR="008B75B3">
        <w:t xml:space="preserve">. </w:t>
      </w:r>
      <w:r w:rsidR="00C72D61">
        <w:t>For their sampling protocol, these authors</w:t>
      </w:r>
      <w:r>
        <w:t xml:space="preserve"> used single-visit surveys which they divided into multiple independent surveys. Each survey consisted of playing black-backed woodpecker vocalizations for 30 seconds and then listening for responses for 1.5 minutes. A maximum of three playback surveys were conducted at each site, and playback surveys were stopped after the first detection. Finally, point counts were also conducted at roughly half of these sites after the playback surveys. For further information on sampling see Tingley et al. (2018, 2020)</w:t>
      </w:r>
      <w:r w:rsidR="00C72D61">
        <w:t>.</w:t>
      </w:r>
    </w:p>
    <w:p w14:paraId="235CF224" w14:textId="7C04B40E" w:rsidR="00296869" w:rsidRDefault="00C72D61" w:rsidP="006B2553">
      <w:r>
        <w:tab/>
        <w:t>For their paper, Stillman et al. (2023) compared three models</w:t>
      </w:r>
      <w:r w:rsidR="00296869">
        <w:t>:</w:t>
      </w:r>
      <w:r>
        <w:t xml:space="preserve"> a static occupancy model</w:t>
      </w:r>
      <w:r w:rsidR="00296869">
        <w:t xml:space="preserve">, a temporal </w:t>
      </w:r>
      <w:proofErr w:type="spellStart"/>
      <w:r w:rsidR="00296869">
        <w:t>autologistic</w:t>
      </w:r>
      <w:proofErr w:type="spellEnd"/>
      <w:r w:rsidR="00296869">
        <w:t xml:space="preserve"> occupancy model, and a landscape-temporal</w:t>
      </w:r>
      <w:r>
        <w:t xml:space="preserve"> </w:t>
      </w:r>
      <w:proofErr w:type="spellStart"/>
      <w:r>
        <w:t>autologistic</w:t>
      </w:r>
      <w:proofErr w:type="spellEnd"/>
      <w:r>
        <w:t xml:space="preserve"> occupancy.</w:t>
      </w:r>
      <w:r w:rsidR="00296869">
        <w:t xml:space="preserve"> These last two models varied in which covariates were present within the model. While Stillman et al. (2023) also incorporated random effects into their models, </w:t>
      </w:r>
      <w:proofErr w:type="spellStart"/>
      <w:r w:rsidR="00296869" w:rsidRPr="00296869">
        <w:rPr>
          <w:rFonts w:ascii="Lucida Console" w:hAnsi="Lucida Console"/>
        </w:rPr>
        <w:t>autoOcc</w:t>
      </w:r>
      <w:proofErr w:type="spellEnd"/>
      <w:r w:rsidR="00296869">
        <w:rPr>
          <w:rFonts w:ascii="Lucida Console" w:hAnsi="Lucida Console"/>
        </w:rPr>
        <w:t xml:space="preserve"> </w:t>
      </w:r>
      <w:r w:rsidR="00296869">
        <w:t>cannot. As such, random effects were not used</w:t>
      </w:r>
      <w:r w:rsidR="008B75B3">
        <w:t xml:space="preserve"> for this worked example</w:t>
      </w:r>
      <w:r w:rsidR="00296869">
        <w:t xml:space="preserve">. </w:t>
      </w:r>
    </w:p>
    <w:p w14:paraId="5B4888AA" w14:textId="729EA392" w:rsidR="00296869" w:rsidRDefault="00296869" w:rsidP="007D3703">
      <w:pPr>
        <w:ind w:firstLine="720"/>
      </w:pPr>
      <w:r>
        <w:t xml:space="preserve">I fitted three models to these data. All models had the same detection logit-linear predictor, which included </w:t>
      </w:r>
      <w:r w:rsidR="00FC4DDD">
        <w:t>whether a survey was 2 or 3 minutes in length (2 min = 0, 3 min = 1), the ordinal day of a survey, and the survey type (point count = 0, playback = 1).</w:t>
      </w:r>
      <w:r w:rsidR="007D3703">
        <w:t xml:space="preserve"> As a departure from</w:t>
      </w:r>
      <w:r>
        <w:t xml:space="preserve"> Stillman et al. (2023), I did not fit a static occupancy model </w:t>
      </w:r>
      <w:r w:rsidR="007D3703">
        <w:t>as the first model and</w:t>
      </w:r>
      <w:r>
        <w:t xml:space="preserve"> instead </w:t>
      </w:r>
      <w:r w:rsidR="007D3703">
        <w:t>used</w:t>
      </w:r>
      <w:r>
        <w:t xml:space="preserve"> a</w:t>
      </w:r>
      <w:r w:rsidR="007D3703">
        <w:t>n</w:t>
      </w:r>
      <w:r>
        <w:t xml:space="preserve"> intercept-only </w:t>
      </w:r>
      <w:proofErr w:type="spellStart"/>
      <w:r>
        <w:t>autologistic</w:t>
      </w:r>
      <w:proofErr w:type="spellEnd"/>
      <w:r>
        <w:t xml:space="preserve"> model. The</w:t>
      </w:r>
      <w:r w:rsidR="007D3703">
        <w:t xml:space="preserve"> second model, which Stillman et al. (2023) described as their “temporal occupancy model,” accounted for the effect</w:t>
      </w:r>
      <w:r w:rsidR="00842D43">
        <w:t>s</w:t>
      </w:r>
      <w:r w:rsidR="007D3703">
        <w:t xml:space="preserve"> of years since fire on occupancy. This model</w:t>
      </w:r>
      <w:r>
        <w:t xml:space="preserve"> included 5 occupancy covariates: the number of years since a fire had started at a site, the average burn severity of the last fire within 100m, the proportion pre-fire canopy cover within 100m, elevation, and latitude. This model included</w:t>
      </w:r>
      <w:r w:rsidR="00842D43">
        <w:t xml:space="preserve"> </w:t>
      </w:r>
      <w:r>
        <w:t>quadratic term</w:t>
      </w:r>
      <w:r w:rsidR="00842D43">
        <w:t>s</w:t>
      </w:r>
      <w:r>
        <w:t xml:space="preserve"> for elevation and fire age a</w:t>
      </w:r>
      <w:r w:rsidR="00842D43">
        <w:t>s well as</w:t>
      </w:r>
      <w:r>
        <w:t xml:space="preserve"> a statistical interaction between elevation and latitude. </w:t>
      </w:r>
      <w:r w:rsidR="007D3703">
        <w:t xml:space="preserve">The third, “landscape-temporal occupancy model,” </w:t>
      </w:r>
      <w:r w:rsidR="00842D43">
        <w:t xml:space="preserve">had </w:t>
      </w:r>
      <w:r w:rsidR="007D3703">
        <w:t xml:space="preserve">the covariates </w:t>
      </w:r>
      <w:r w:rsidR="00842D43">
        <w:t>from</w:t>
      </w:r>
      <w:r w:rsidR="007D3703">
        <w:t xml:space="preserve"> the temporal </w:t>
      </w:r>
      <w:r w:rsidR="00842D43">
        <w:t xml:space="preserve">occupancy </w:t>
      </w:r>
      <w:r w:rsidR="007D3703">
        <w:t xml:space="preserve">model but </w:t>
      </w:r>
      <w:r w:rsidR="00842D43">
        <w:t xml:space="preserve">also </w:t>
      </w:r>
      <w:r w:rsidR="007D3703">
        <w:t xml:space="preserve">included </w:t>
      </w:r>
      <w:r w:rsidR="00842D43">
        <w:t>other</w:t>
      </w:r>
      <w:r w:rsidR="008B75B3">
        <w:t xml:space="preserve"> covariates</w:t>
      </w:r>
      <w:r w:rsidR="00842D43">
        <w:t xml:space="preserve"> </w:t>
      </w:r>
      <w:r w:rsidR="007D3703">
        <w:t>to account for post-fire habitat dynamics. As such, in addition t</w:t>
      </w:r>
      <w:r w:rsidR="00842D43">
        <w:t xml:space="preserve">o the aforementioned covariates this model included a metric for diversity in burn severity, distance to a low burn severity forest patch, and the summed basal area of pre-fire live red fir and white fir within 100m. This </w:t>
      </w:r>
      <w:r w:rsidR="008B75B3">
        <w:t xml:space="preserve">landscape-temporal occupancy model </w:t>
      </w:r>
      <w:proofErr w:type="spellStart"/>
      <w:r w:rsidR="00842D43">
        <w:t>model</w:t>
      </w:r>
      <w:proofErr w:type="spellEnd"/>
      <w:r w:rsidR="00842D43">
        <w:t xml:space="preserve"> included quadratic terms for elevation and fire age as well as statistical interactions between burn severity and fire age, elevation and fire age, and fir basal area and fire age.</w:t>
      </w:r>
    </w:p>
    <w:p w14:paraId="6673428E" w14:textId="0F1BAB7B" w:rsidR="00842D43" w:rsidRPr="00F347E3" w:rsidRDefault="00842D43" w:rsidP="007D3703">
      <w:pPr>
        <w:ind w:firstLine="720"/>
      </w:pPr>
      <w:r>
        <w:t xml:space="preserve">Just like Stillman et al. (2023), I found that the landscape-temporal </w:t>
      </w:r>
      <w:r w:rsidR="00CB2191">
        <w:t xml:space="preserve">occupancy </w:t>
      </w:r>
      <w:r>
        <w:t xml:space="preserve">model had the best relative fit with the temporal </w:t>
      </w:r>
      <w:r w:rsidR="00CB2191">
        <w:t xml:space="preserve">occupancy </w:t>
      </w:r>
      <w:r>
        <w:t>model having a ΔAIC of 122.48 from the landscape-temporal model.</w:t>
      </w:r>
      <w:r w:rsidR="00CB2191">
        <w:t xml:space="preserve"> </w:t>
      </w:r>
      <w:r w:rsidR="001A66BE">
        <w:t>P</w:t>
      </w:r>
      <w:r w:rsidR="00CB2191">
        <w:t xml:space="preserve">arameter estimates from </w:t>
      </w:r>
      <w:r w:rsidR="001A66BE">
        <w:t>the best-fit</w:t>
      </w:r>
      <w:r w:rsidR="00CB2191">
        <w:t xml:space="preserve"> model were similar to the Bayesian analysis of Stillman et al. (2023) such that the </w:t>
      </w:r>
      <w:proofErr w:type="spellStart"/>
      <w:r w:rsidR="00CB2191">
        <w:t>autoOcc</w:t>
      </w:r>
      <w:proofErr w:type="spellEnd"/>
      <w:r w:rsidR="00CB2191">
        <w:t xml:space="preserve"> estimates fell within the 95% credible intervals of the Bayesian analysis for nearly every parameter (Figure 6). There was also less </w:t>
      </w:r>
      <w:r w:rsidR="00CB2191">
        <w:lastRenderedPageBreak/>
        <w:t xml:space="preserve">parametric uncertainty with the </w:t>
      </w:r>
      <w:proofErr w:type="spellStart"/>
      <w:r w:rsidR="00CB2191">
        <w:t>autoOcc</w:t>
      </w:r>
      <w:proofErr w:type="spellEnd"/>
      <w:r w:rsidR="00CB2191">
        <w:t xml:space="preserve"> analysis across every model parameter</w:t>
      </w:r>
      <w:r w:rsidR="001A66BE">
        <w:t xml:space="preserve"> such that confidence intervals were always smaller than the Bayesian credible intervals</w:t>
      </w:r>
      <w:r w:rsidR="00CB2191">
        <w:t xml:space="preserve">. </w:t>
      </w:r>
      <w:r w:rsidR="001A66BE">
        <w:t>This difference is likely because</w:t>
      </w:r>
      <w:r w:rsidR="00CB2191">
        <w:t xml:space="preserve"> I omitted </w:t>
      </w:r>
      <w:r w:rsidR="001A66BE">
        <w:t xml:space="preserve">some </w:t>
      </w:r>
      <w:r w:rsidR="00CB2191">
        <w:t>random effects that Stillman et al. (2023) had used</w:t>
      </w:r>
      <w:r w:rsidR="008B75B3">
        <w:t>, which likely increased uncertainty in parameter estimates</w:t>
      </w:r>
      <w:r w:rsidR="00CB2191">
        <w:t xml:space="preserve">. </w:t>
      </w:r>
      <w:r w:rsidR="001A66BE">
        <w:t>As of writing this</w:t>
      </w:r>
      <w:r w:rsidR="00CB2191">
        <w:t xml:space="preserve"> </w:t>
      </w:r>
      <w:proofErr w:type="spellStart"/>
      <w:r w:rsidR="00CB2191">
        <w:t>autoOcc</w:t>
      </w:r>
      <w:proofErr w:type="spellEnd"/>
      <w:r w:rsidR="00CB2191">
        <w:t xml:space="preserve"> cannot accommodate random effects, though they are relatively simple to add in a Bayesian analysis.</w:t>
      </w:r>
      <w:r w:rsidR="00F347E3">
        <w:t xml:space="preserve"> Regardless, had this analysis originally been conducted with </w:t>
      </w:r>
      <w:proofErr w:type="spellStart"/>
      <w:r w:rsidR="00F347E3" w:rsidRPr="00F347E3">
        <w:rPr>
          <w:rFonts w:ascii="Lucida Console" w:hAnsi="Lucida Console"/>
        </w:rPr>
        <w:t>autoOcc</w:t>
      </w:r>
      <w:proofErr w:type="spellEnd"/>
      <w:r w:rsidR="00F347E3">
        <w:t>, Stillman et al. (2023) would have found similar results and concluded that woodpecker occupancy was highest directly after a fire, especially if the site had a high burn severity (Figure 6). For the complete analysis, see supporting information.</w:t>
      </w:r>
    </w:p>
    <w:p w14:paraId="72FF5327" w14:textId="148ED782" w:rsidR="00332A39" w:rsidRDefault="00332A39" w:rsidP="00332A39">
      <w:pPr>
        <w:pStyle w:val="Heading1"/>
      </w:pPr>
      <w:r>
        <w:t>Caveats</w:t>
      </w:r>
    </w:p>
    <w:p w14:paraId="7C2C1014" w14:textId="65333B15" w:rsidR="007B7BE5" w:rsidRDefault="007B7BE5" w:rsidP="008B75B3">
      <w:r>
        <w:t xml:space="preserve">One of the main strengths of </w:t>
      </w:r>
      <w:proofErr w:type="spellStart"/>
      <w:r>
        <w:t>autologistic</w:t>
      </w:r>
      <w:proofErr w:type="spellEnd"/>
      <w:r>
        <w:t xml:space="preserve"> occupancy models is that temporal dependence in site-level occupancy is accounted for with a single parameter. This makes the model simple and easier to apply to datasets that are smaller. However, this simple formulation may also be a weakness as it inherently assumes that </w:t>
      </w:r>
      <w:r w:rsidRPr="007B7BE5">
        <w:rPr>
          <w:i/>
          <w:iCs/>
        </w:rPr>
        <w:t>θ</w:t>
      </w:r>
      <w:r>
        <w:t xml:space="preserve"> does not vary across seasons or sites. Certainly, spatiotemporal covariates can be included within the model, but that does not explicitly </w:t>
      </w:r>
      <w:r w:rsidR="00704305">
        <w:t>quantify</w:t>
      </w:r>
      <w:r>
        <w:t xml:space="preserve"> whether site-level persistence (i.e., the probability a site remains occupied if a species is present </w:t>
      </w:r>
      <w:r w:rsidR="00704305">
        <w:t xml:space="preserve">there </w:t>
      </w:r>
      <w:r>
        <w:t xml:space="preserve">in the previous timestep) </w:t>
      </w:r>
      <w:r w:rsidR="00704305">
        <w:t xml:space="preserve">varies across space or time. </w:t>
      </w:r>
      <w:proofErr w:type="spellStart"/>
      <w:r w:rsidR="00704305">
        <w:t>Autologistic</w:t>
      </w:r>
      <w:proofErr w:type="spellEnd"/>
      <w:r w:rsidR="00704305">
        <w:t xml:space="preserve"> occupancy models could be extended to address this specific issue, but at that point such a model</w:t>
      </w:r>
      <w:r w:rsidR="006840EE">
        <w:t xml:space="preserve"> is</w:t>
      </w:r>
      <w:r w:rsidR="00704305">
        <w:t xml:space="preserve"> </w:t>
      </w:r>
      <w:r w:rsidR="006840EE">
        <w:t>nearly</w:t>
      </w:r>
      <w:r w:rsidR="00704305">
        <w:t xml:space="preserve"> equivalent to a dynamic occupancy model. Therefore, as with any analysis, it is important to consider </w:t>
      </w:r>
      <w:r w:rsidR="00353B3A">
        <w:t xml:space="preserve">what </w:t>
      </w:r>
      <w:r w:rsidR="00704305">
        <w:t xml:space="preserve">your research questions or management </w:t>
      </w:r>
      <w:r w:rsidR="00353B3A">
        <w:t xml:space="preserve">goals are to ensure that the model used is appropriate. </w:t>
      </w:r>
    </w:p>
    <w:p w14:paraId="33701793" w14:textId="6E453100" w:rsidR="00973F1D" w:rsidRDefault="00796244" w:rsidP="00973F1D">
      <w:pPr>
        <w:pStyle w:val="Heading1"/>
      </w:pPr>
      <w:r>
        <w:t>Additional resources</w:t>
      </w:r>
    </w:p>
    <w:p w14:paraId="20C6B2C5" w14:textId="5708A1D9" w:rsidR="006840EE" w:rsidRPr="006840EE" w:rsidRDefault="006840EE" w:rsidP="006840EE">
      <w:r>
        <w:t xml:space="preserve">In addition to this manuscript, </w:t>
      </w:r>
      <w:proofErr w:type="spellStart"/>
      <w:r w:rsidRPr="006840EE">
        <w:rPr>
          <w:rFonts w:ascii="Lucida Console" w:hAnsi="Lucida Console"/>
        </w:rPr>
        <w:t>autoOcc</w:t>
      </w:r>
      <w:proofErr w:type="spellEnd"/>
      <w:r>
        <w:t xml:space="preserve"> has an associated vignette that can be accessed so long as it is built when installing </w:t>
      </w:r>
      <w:proofErr w:type="spellStart"/>
      <w:r w:rsidRPr="006840EE">
        <w:rPr>
          <w:rFonts w:ascii="Lucida Console" w:hAnsi="Lucida Console"/>
        </w:rPr>
        <w:t>autoOcc</w:t>
      </w:r>
      <w:proofErr w:type="spellEnd"/>
      <w:r>
        <w:t xml:space="preserve">. This can be opened up by running </w:t>
      </w:r>
      <w:r w:rsidRPr="006840EE">
        <w:rPr>
          <w:rFonts w:ascii="Lucida Console" w:hAnsi="Lucida Console"/>
        </w:rPr>
        <w:t>vignette("Overview")</w:t>
      </w:r>
      <w:r>
        <w:t xml:space="preserve"> in R after loading the package. This vignette provides a description of </w:t>
      </w:r>
      <w:proofErr w:type="spellStart"/>
      <w:r>
        <w:t>autologistic</w:t>
      </w:r>
      <w:proofErr w:type="spellEnd"/>
      <w:r>
        <w:t xml:space="preserve"> occupancy models,  how to add spatial, temporal, or spatiotemporal covariates to your </w:t>
      </w:r>
      <w:proofErr w:type="spellStart"/>
      <w:r>
        <w:t>autologistic</w:t>
      </w:r>
      <w:proofErr w:type="spellEnd"/>
      <w:r>
        <w:t xml:space="preserve"> occupancy models, and shows how all the functions within </w:t>
      </w:r>
      <w:proofErr w:type="spellStart"/>
      <w:r w:rsidRPr="001104E9">
        <w:rPr>
          <w:rFonts w:ascii="Lucida Console" w:hAnsi="Lucida Console"/>
        </w:rPr>
        <w:t>autoOcc</w:t>
      </w:r>
      <w:proofErr w:type="spellEnd"/>
      <w:r>
        <w:t xml:space="preserve"> can be used to run a complete analysis on a dataset.</w:t>
      </w:r>
    </w:p>
    <w:p w14:paraId="3C218730" w14:textId="70A071B9" w:rsidR="00796244" w:rsidRPr="00796244" w:rsidRDefault="00796244" w:rsidP="00796244">
      <w:pPr>
        <w:pStyle w:val="Heading1"/>
      </w:pPr>
      <w:r>
        <w:t>Conclusion</w:t>
      </w:r>
    </w:p>
    <w:p w14:paraId="73852BD8" w14:textId="77777777" w:rsidR="00693AFB" w:rsidRDefault="00693AFB"/>
    <w:p w14:paraId="50D21692" w14:textId="77777777" w:rsidR="00693AFB" w:rsidRDefault="00693AFB"/>
    <w:p w14:paraId="6799E139" w14:textId="77777777" w:rsidR="00B212BE" w:rsidRDefault="00B212BE"/>
    <w:p w14:paraId="72F82F25" w14:textId="77777777" w:rsidR="00B212BE" w:rsidRDefault="00B212BE"/>
    <w:p w14:paraId="42812CC6" w14:textId="77777777" w:rsidR="00B212BE" w:rsidRDefault="00B212BE"/>
    <w:p w14:paraId="32C38E6B" w14:textId="75CD5EA6" w:rsidR="00B212BE" w:rsidRDefault="00152850">
      <w:r>
        <w:rPr>
          <w:rFonts w:ascii="Arial" w:hAnsi="Arial" w:cs="Arial"/>
          <w:color w:val="222222"/>
          <w:sz w:val="20"/>
          <w:szCs w:val="20"/>
          <w:shd w:val="clear" w:color="auto" w:fill="FFFFFF"/>
        </w:rPr>
        <w:t>Anderson, D., &amp; Burnham, K. (2004). Model selection and multi-model inference. </w:t>
      </w:r>
      <w:r>
        <w:rPr>
          <w:rFonts w:ascii="Arial" w:hAnsi="Arial" w:cs="Arial"/>
          <w:i/>
          <w:iCs/>
          <w:color w:val="222222"/>
          <w:sz w:val="20"/>
          <w:szCs w:val="20"/>
          <w:shd w:val="clear" w:color="auto" w:fill="FFFFFF"/>
        </w:rPr>
        <w:t>Second. NY: Springer-Verlag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(2020), 10.</w:t>
      </w:r>
    </w:p>
    <w:p w14:paraId="6C78A571" w14:textId="77777777" w:rsidR="00B212BE" w:rsidRDefault="00B212BE"/>
    <w:p w14:paraId="3A7FD774" w14:textId="18513EA4" w:rsidR="00B212BE" w:rsidRDefault="00B212B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Bailey, L. L., </w:t>
      </w:r>
      <w:proofErr w:type="spellStart"/>
      <w:r>
        <w:rPr>
          <w:rFonts w:ascii="Arial" w:hAnsi="Arial" w:cs="Arial"/>
          <w:color w:val="222222"/>
          <w:sz w:val="20"/>
          <w:szCs w:val="20"/>
          <w:shd w:val="clear" w:color="auto" w:fill="FFFFFF"/>
        </w:rPr>
        <w:t>MacKenzie</w:t>
      </w:r>
      <w:proofErr w:type="spellEnd"/>
      <w:r>
        <w:rPr>
          <w:rFonts w:ascii="Arial" w:hAnsi="Arial" w:cs="Arial"/>
          <w:color w:val="222222"/>
          <w:sz w:val="20"/>
          <w:szCs w:val="20"/>
          <w:shd w:val="clear" w:color="auto" w:fill="FFFFFF"/>
        </w:rPr>
        <w:t>, D. I., &amp; Nichols, J. D. (2014). Advances and applications of occupancy models. </w:t>
      </w:r>
      <w:r>
        <w:rPr>
          <w:rFonts w:ascii="Arial" w:hAnsi="Arial" w:cs="Arial"/>
          <w:i/>
          <w:iCs/>
          <w:color w:val="222222"/>
          <w:sz w:val="20"/>
          <w:szCs w:val="20"/>
          <w:shd w:val="clear" w:color="auto" w:fill="FFFFFF"/>
        </w:rPr>
        <w:t>Methods in Ecology and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(12), 1269-1279.</w:t>
      </w:r>
    </w:p>
    <w:p w14:paraId="2D46907C" w14:textId="77777777" w:rsidR="00636EBB" w:rsidRDefault="00636EBB">
      <w:pPr>
        <w:rPr>
          <w:rFonts w:ascii="Arial" w:hAnsi="Arial" w:cs="Arial"/>
          <w:color w:val="222222"/>
          <w:sz w:val="20"/>
          <w:szCs w:val="20"/>
          <w:shd w:val="clear" w:color="auto" w:fill="FFFFFF"/>
        </w:rPr>
      </w:pPr>
    </w:p>
    <w:p w14:paraId="32ED0FED" w14:textId="49BE89CB" w:rsidR="00636EBB" w:rsidRDefault="00636EB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Gallo, T., Fidino, M., Gerber, B., Ahlers, A. A., Angstmann, J. L., Amaya, M., ... &amp; Magle, S. B. (2022). Mammals adjust diel activity across gradients of urbanization. </w:t>
      </w:r>
      <w:r>
        <w:rPr>
          <w:rFonts w:ascii="Arial" w:hAnsi="Arial" w:cs="Arial"/>
          <w:i/>
          <w:iCs/>
          <w:color w:val="222222"/>
          <w:sz w:val="20"/>
          <w:szCs w:val="20"/>
          <w:shd w:val="clear" w:color="auto" w:fill="FFFFFF"/>
        </w:rPr>
        <w:t>Elife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 e74756.</w:t>
      </w:r>
    </w:p>
    <w:p w14:paraId="7506AE04" w14:textId="77777777" w:rsidR="003B5CDB" w:rsidRDefault="003B5CDB">
      <w:pPr>
        <w:rPr>
          <w:rFonts w:ascii="Arial" w:hAnsi="Arial" w:cs="Arial"/>
          <w:color w:val="222222"/>
          <w:sz w:val="20"/>
          <w:szCs w:val="20"/>
          <w:shd w:val="clear" w:color="auto" w:fill="FFFFFF"/>
        </w:rPr>
      </w:pPr>
    </w:p>
    <w:p w14:paraId="13F78F02" w14:textId="4BB6E821" w:rsidR="003B5CDB" w:rsidRDefault="003B5CD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Mckann</w:t>
      </w:r>
      <w:proofErr w:type="spellEnd"/>
      <w:r>
        <w:rPr>
          <w:rFonts w:ascii="Arial" w:hAnsi="Arial" w:cs="Arial"/>
          <w:color w:val="222222"/>
          <w:sz w:val="20"/>
          <w:szCs w:val="20"/>
          <w:shd w:val="clear" w:color="auto" w:fill="FFFFFF"/>
        </w:rPr>
        <w:t>, P. C., Gray, B. R., &amp; Thogmartin, W. E. (2013). Small sample bias in dynamic occupancy models. </w:t>
      </w:r>
      <w:r>
        <w:rPr>
          <w:rFonts w:ascii="Arial" w:hAnsi="Arial" w:cs="Arial"/>
          <w:i/>
          <w:iCs/>
          <w:color w:val="222222"/>
          <w:sz w:val="20"/>
          <w:szCs w:val="20"/>
          <w:shd w:val="clear" w:color="auto" w:fill="FFFFFF"/>
        </w:rPr>
        <w:t>The Journal of Wildlife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(1), 172-180.</w:t>
      </w:r>
    </w:p>
    <w:p w14:paraId="5C5409AE" w14:textId="77777777" w:rsidR="006B2553" w:rsidRDefault="006B2553">
      <w:pPr>
        <w:rPr>
          <w:rFonts w:ascii="Arial" w:hAnsi="Arial" w:cs="Arial"/>
          <w:color w:val="222222"/>
          <w:sz w:val="20"/>
          <w:szCs w:val="20"/>
          <w:shd w:val="clear" w:color="auto" w:fill="FFFFFF"/>
        </w:rPr>
      </w:pPr>
    </w:p>
    <w:p w14:paraId="7E575605" w14:textId="6D729DB5" w:rsidR="006B2553" w:rsidRDefault="006B255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Tingley, M. W., Stillman, A. N., Wilkerson, R. L., Howell, C. A., Sawyer, S. C., &amp; Siegel, R. B. (2018). Cross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scale occupancy dynamics of a postfire specialist in response to variation across a fire regime. </w:t>
      </w:r>
      <w:r>
        <w:rPr>
          <w:rFonts w:ascii="Arial" w:hAnsi="Arial" w:cs="Arial"/>
          <w:i/>
          <w:iCs/>
          <w:color w:val="222222"/>
          <w:sz w:val="20"/>
          <w:szCs w:val="20"/>
          <w:shd w:val="clear" w:color="auto" w:fill="FFFFFF"/>
        </w:rPr>
        <w:t>Journal of Animal Ecology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87</w:t>
      </w:r>
      <w:r>
        <w:rPr>
          <w:rFonts w:ascii="Arial" w:hAnsi="Arial" w:cs="Arial"/>
          <w:color w:val="222222"/>
          <w:sz w:val="20"/>
          <w:szCs w:val="20"/>
          <w:shd w:val="clear" w:color="auto" w:fill="FFFFFF"/>
        </w:rPr>
        <w:t>(5), 1484-1496.</w:t>
      </w:r>
    </w:p>
    <w:p w14:paraId="15439216" w14:textId="1A3BCA07" w:rsidR="00C56C27" w:rsidRDefault="00C56C27">
      <w:r>
        <w:rPr>
          <w:rFonts w:ascii="Arial" w:hAnsi="Arial" w:cs="Arial"/>
          <w:color w:val="222222"/>
          <w:sz w:val="20"/>
          <w:szCs w:val="20"/>
          <w:shd w:val="clear" w:color="auto" w:fill="FFFFFF"/>
        </w:rPr>
        <w:t>Tingley, M. W., Stillman, A. N., Wilkerson, R. L., Sawyer, S. C., &amp; Siegel, R. B. (2020). Black-backed woodpecker occupancy in burned and beetle-killed forests: disturbance agent matters. </w:t>
      </w:r>
      <w:r>
        <w:rPr>
          <w:rFonts w:ascii="Arial" w:hAnsi="Arial" w:cs="Arial"/>
          <w:i/>
          <w:iCs/>
          <w:color w:val="222222"/>
          <w:sz w:val="20"/>
          <w:szCs w:val="20"/>
          <w:shd w:val="clear" w:color="auto" w:fill="FFFFFF"/>
        </w:rPr>
        <w:t>Forest Ecology and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455</w:t>
      </w:r>
      <w:r>
        <w:rPr>
          <w:rFonts w:ascii="Arial" w:hAnsi="Arial" w:cs="Arial"/>
          <w:color w:val="222222"/>
          <w:sz w:val="20"/>
          <w:szCs w:val="20"/>
          <w:shd w:val="clear" w:color="auto" w:fill="FFFFFF"/>
        </w:rPr>
        <w:t>, 117694.</w:t>
      </w:r>
    </w:p>
    <w:sectPr w:rsidR="00C5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08"/>
    <w:rsid w:val="0003142F"/>
    <w:rsid w:val="0003759C"/>
    <w:rsid w:val="00043EB3"/>
    <w:rsid w:val="00051731"/>
    <w:rsid w:val="000A3810"/>
    <w:rsid w:val="000B6C02"/>
    <w:rsid w:val="000E5D5D"/>
    <w:rsid w:val="000E7791"/>
    <w:rsid w:val="001104E9"/>
    <w:rsid w:val="00130DF5"/>
    <w:rsid w:val="001337BE"/>
    <w:rsid w:val="00152850"/>
    <w:rsid w:val="00156831"/>
    <w:rsid w:val="00186FC5"/>
    <w:rsid w:val="00191487"/>
    <w:rsid w:val="00192C11"/>
    <w:rsid w:val="001A1BAF"/>
    <w:rsid w:val="001A66BE"/>
    <w:rsid w:val="001A7943"/>
    <w:rsid w:val="001F2BE4"/>
    <w:rsid w:val="0023159C"/>
    <w:rsid w:val="00243947"/>
    <w:rsid w:val="00257966"/>
    <w:rsid w:val="002933C0"/>
    <w:rsid w:val="00296869"/>
    <w:rsid w:val="002A0CED"/>
    <w:rsid w:val="002E53B4"/>
    <w:rsid w:val="00332A39"/>
    <w:rsid w:val="00335159"/>
    <w:rsid w:val="00353B3A"/>
    <w:rsid w:val="003544DA"/>
    <w:rsid w:val="003735B4"/>
    <w:rsid w:val="00381DB8"/>
    <w:rsid w:val="00392C83"/>
    <w:rsid w:val="003B5CDB"/>
    <w:rsid w:val="003B68DE"/>
    <w:rsid w:val="003C25C8"/>
    <w:rsid w:val="004050B6"/>
    <w:rsid w:val="00412B19"/>
    <w:rsid w:val="00423EEF"/>
    <w:rsid w:val="00434866"/>
    <w:rsid w:val="0043782E"/>
    <w:rsid w:val="0044412C"/>
    <w:rsid w:val="00447722"/>
    <w:rsid w:val="004A6CCF"/>
    <w:rsid w:val="004A7AC7"/>
    <w:rsid w:val="004F4C46"/>
    <w:rsid w:val="0050703F"/>
    <w:rsid w:val="00533921"/>
    <w:rsid w:val="00542CA0"/>
    <w:rsid w:val="00566D2F"/>
    <w:rsid w:val="00567CB7"/>
    <w:rsid w:val="005842B5"/>
    <w:rsid w:val="005A6D8B"/>
    <w:rsid w:val="005D0AC1"/>
    <w:rsid w:val="005E3786"/>
    <w:rsid w:val="005F2C70"/>
    <w:rsid w:val="005F5D59"/>
    <w:rsid w:val="006019C0"/>
    <w:rsid w:val="00605B10"/>
    <w:rsid w:val="006249EE"/>
    <w:rsid w:val="00626652"/>
    <w:rsid w:val="0063559C"/>
    <w:rsid w:val="00636EBB"/>
    <w:rsid w:val="00637F30"/>
    <w:rsid w:val="00642113"/>
    <w:rsid w:val="006563ED"/>
    <w:rsid w:val="006603C9"/>
    <w:rsid w:val="00670065"/>
    <w:rsid w:val="0067673D"/>
    <w:rsid w:val="006840EE"/>
    <w:rsid w:val="006933EC"/>
    <w:rsid w:val="00693AFB"/>
    <w:rsid w:val="00694010"/>
    <w:rsid w:val="00697232"/>
    <w:rsid w:val="006B2553"/>
    <w:rsid w:val="006C0AA1"/>
    <w:rsid w:val="006C696E"/>
    <w:rsid w:val="006E31AD"/>
    <w:rsid w:val="00704305"/>
    <w:rsid w:val="007130D2"/>
    <w:rsid w:val="00737CD2"/>
    <w:rsid w:val="00755356"/>
    <w:rsid w:val="00763B26"/>
    <w:rsid w:val="00771582"/>
    <w:rsid w:val="00775BE2"/>
    <w:rsid w:val="00782957"/>
    <w:rsid w:val="00792F04"/>
    <w:rsid w:val="00796244"/>
    <w:rsid w:val="007B7BE5"/>
    <w:rsid w:val="007D3703"/>
    <w:rsid w:val="007F0603"/>
    <w:rsid w:val="00827036"/>
    <w:rsid w:val="00842D43"/>
    <w:rsid w:val="00847008"/>
    <w:rsid w:val="00877401"/>
    <w:rsid w:val="008875C5"/>
    <w:rsid w:val="008B5549"/>
    <w:rsid w:val="008B655C"/>
    <w:rsid w:val="008B75B3"/>
    <w:rsid w:val="00921F5C"/>
    <w:rsid w:val="009312AC"/>
    <w:rsid w:val="00944614"/>
    <w:rsid w:val="0096503C"/>
    <w:rsid w:val="00973F1D"/>
    <w:rsid w:val="0097546B"/>
    <w:rsid w:val="00993373"/>
    <w:rsid w:val="009C3F28"/>
    <w:rsid w:val="009F386F"/>
    <w:rsid w:val="00A14749"/>
    <w:rsid w:val="00A218FE"/>
    <w:rsid w:val="00A44E9F"/>
    <w:rsid w:val="00A57D9C"/>
    <w:rsid w:val="00A67553"/>
    <w:rsid w:val="00AA383C"/>
    <w:rsid w:val="00AB08D8"/>
    <w:rsid w:val="00AB341E"/>
    <w:rsid w:val="00AB6698"/>
    <w:rsid w:val="00AD183D"/>
    <w:rsid w:val="00AD1D4A"/>
    <w:rsid w:val="00AE5732"/>
    <w:rsid w:val="00AF0773"/>
    <w:rsid w:val="00AF5B0A"/>
    <w:rsid w:val="00B212BE"/>
    <w:rsid w:val="00B5638B"/>
    <w:rsid w:val="00B57206"/>
    <w:rsid w:val="00B76D68"/>
    <w:rsid w:val="00B80937"/>
    <w:rsid w:val="00B974D0"/>
    <w:rsid w:val="00BC4346"/>
    <w:rsid w:val="00C1572D"/>
    <w:rsid w:val="00C26CE2"/>
    <w:rsid w:val="00C56C27"/>
    <w:rsid w:val="00C719D7"/>
    <w:rsid w:val="00C72D61"/>
    <w:rsid w:val="00C76659"/>
    <w:rsid w:val="00CA2425"/>
    <w:rsid w:val="00CA3367"/>
    <w:rsid w:val="00CA3E64"/>
    <w:rsid w:val="00CB2191"/>
    <w:rsid w:val="00CB2A9F"/>
    <w:rsid w:val="00CE799D"/>
    <w:rsid w:val="00CF39D0"/>
    <w:rsid w:val="00D11909"/>
    <w:rsid w:val="00D501C8"/>
    <w:rsid w:val="00D57915"/>
    <w:rsid w:val="00D659F9"/>
    <w:rsid w:val="00D75B7E"/>
    <w:rsid w:val="00DB537E"/>
    <w:rsid w:val="00DD1D2D"/>
    <w:rsid w:val="00DE7366"/>
    <w:rsid w:val="00E1425E"/>
    <w:rsid w:val="00E450A9"/>
    <w:rsid w:val="00E61F22"/>
    <w:rsid w:val="00E715D4"/>
    <w:rsid w:val="00E824D3"/>
    <w:rsid w:val="00EA10FA"/>
    <w:rsid w:val="00EB3F61"/>
    <w:rsid w:val="00EB5FE6"/>
    <w:rsid w:val="00ED7599"/>
    <w:rsid w:val="00F030A3"/>
    <w:rsid w:val="00F03774"/>
    <w:rsid w:val="00F32AA3"/>
    <w:rsid w:val="00F347E3"/>
    <w:rsid w:val="00F36728"/>
    <w:rsid w:val="00F418E3"/>
    <w:rsid w:val="00F54C92"/>
    <w:rsid w:val="00F74734"/>
    <w:rsid w:val="00FC2E22"/>
    <w:rsid w:val="00FC4DDD"/>
    <w:rsid w:val="00FD008D"/>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6A0"/>
  <w15:chartTrackingRefBased/>
  <w15:docId w15:val="{2D416334-15A7-4253-9693-2A1C64DF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AFB"/>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93AFB"/>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7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AFB"/>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93AFB"/>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7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08"/>
    <w:rPr>
      <w:rFonts w:eastAsiaTheme="majorEastAsia" w:cstheme="majorBidi"/>
      <w:color w:val="272727" w:themeColor="text1" w:themeTint="D8"/>
    </w:rPr>
  </w:style>
  <w:style w:type="paragraph" w:styleId="Title">
    <w:name w:val="Title"/>
    <w:basedOn w:val="Normal"/>
    <w:next w:val="Normal"/>
    <w:link w:val="TitleChar"/>
    <w:uiPriority w:val="10"/>
    <w:qFormat/>
    <w:rsid w:val="00847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08"/>
    <w:pPr>
      <w:spacing w:before="160"/>
      <w:jc w:val="center"/>
    </w:pPr>
    <w:rPr>
      <w:i/>
      <w:iCs/>
      <w:color w:val="404040" w:themeColor="text1" w:themeTint="BF"/>
    </w:rPr>
  </w:style>
  <w:style w:type="character" w:customStyle="1" w:styleId="QuoteChar">
    <w:name w:val="Quote Char"/>
    <w:basedOn w:val="DefaultParagraphFont"/>
    <w:link w:val="Quote"/>
    <w:uiPriority w:val="29"/>
    <w:rsid w:val="00847008"/>
    <w:rPr>
      <w:i/>
      <w:iCs/>
      <w:color w:val="404040" w:themeColor="text1" w:themeTint="BF"/>
    </w:rPr>
  </w:style>
  <w:style w:type="paragraph" w:styleId="ListParagraph">
    <w:name w:val="List Paragraph"/>
    <w:basedOn w:val="Normal"/>
    <w:uiPriority w:val="34"/>
    <w:qFormat/>
    <w:rsid w:val="00847008"/>
    <w:pPr>
      <w:ind w:left="720"/>
      <w:contextualSpacing/>
    </w:pPr>
  </w:style>
  <w:style w:type="character" w:styleId="IntenseEmphasis">
    <w:name w:val="Intense Emphasis"/>
    <w:basedOn w:val="DefaultParagraphFont"/>
    <w:uiPriority w:val="21"/>
    <w:qFormat/>
    <w:rsid w:val="00847008"/>
    <w:rPr>
      <w:i/>
      <w:iCs/>
      <w:color w:val="0F4761" w:themeColor="accent1" w:themeShade="BF"/>
    </w:rPr>
  </w:style>
  <w:style w:type="paragraph" w:styleId="IntenseQuote">
    <w:name w:val="Intense Quote"/>
    <w:basedOn w:val="Normal"/>
    <w:next w:val="Normal"/>
    <w:link w:val="IntenseQuoteChar"/>
    <w:uiPriority w:val="30"/>
    <w:qFormat/>
    <w:rsid w:val="00847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08"/>
    <w:rPr>
      <w:i/>
      <w:iCs/>
      <w:color w:val="0F4761" w:themeColor="accent1" w:themeShade="BF"/>
    </w:rPr>
  </w:style>
  <w:style w:type="character" w:styleId="IntenseReference">
    <w:name w:val="Intense Reference"/>
    <w:basedOn w:val="DefaultParagraphFont"/>
    <w:uiPriority w:val="32"/>
    <w:qFormat/>
    <w:rsid w:val="00847008"/>
    <w:rPr>
      <w:b/>
      <w:bCs/>
      <w:smallCaps/>
      <w:color w:val="0F4761" w:themeColor="accent1" w:themeShade="BF"/>
      <w:spacing w:val="5"/>
    </w:rPr>
  </w:style>
  <w:style w:type="table" w:styleId="TableGrid">
    <w:name w:val="Table Grid"/>
    <w:basedOn w:val="TableNormal"/>
    <w:uiPriority w:val="39"/>
    <w:rsid w:val="0013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0DF5"/>
    <w:rPr>
      <w:color w:val="666666"/>
    </w:rPr>
  </w:style>
  <w:style w:type="character" w:styleId="CommentReference">
    <w:name w:val="annotation reference"/>
    <w:basedOn w:val="DefaultParagraphFont"/>
    <w:uiPriority w:val="99"/>
    <w:semiHidden/>
    <w:unhideWhenUsed/>
    <w:rsid w:val="00AD183D"/>
    <w:rPr>
      <w:sz w:val="16"/>
      <w:szCs w:val="16"/>
    </w:rPr>
  </w:style>
  <w:style w:type="paragraph" w:styleId="CommentText">
    <w:name w:val="annotation text"/>
    <w:basedOn w:val="Normal"/>
    <w:link w:val="CommentTextChar"/>
    <w:uiPriority w:val="99"/>
    <w:unhideWhenUsed/>
    <w:rsid w:val="00AD183D"/>
    <w:pPr>
      <w:spacing w:line="240" w:lineRule="auto"/>
    </w:pPr>
    <w:rPr>
      <w:sz w:val="20"/>
      <w:szCs w:val="20"/>
    </w:rPr>
  </w:style>
  <w:style w:type="character" w:customStyle="1" w:styleId="CommentTextChar">
    <w:name w:val="Comment Text Char"/>
    <w:basedOn w:val="DefaultParagraphFont"/>
    <w:link w:val="CommentText"/>
    <w:uiPriority w:val="99"/>
    <w:rsid w:val="00AD183D"/>
    <w:rPr>
      <w:sz w:val="20"/>
      <w:szCs w:val="20"/>
    </w:rPr>
  </w:style>
  <w:style w:type="paragraph" w:styleId="CommentSubject">
    <w:name w:val="annotation subject"/>
    <w:basedOn w:val="CommentText"/>
    <w:next w:val="CommentText"/>
    <w:link w:val="CommentSubjectChar"/>
    <w:uiPriority w:val="99"/>
    <w:semiHidden/>
    <w:unhideWhenUsed/>
    <w:rsid w:val="00AD183D"/>
    <w:rPr>
      <w:b/>
      <w:bCs/>
    </w:rPr>
  </w:style>
  <w:style w:type="character" w:customStyle="1" w:styleId="CommentSubjectChar">
    <w:name w:val="Comment Subject Char"/>
    <w:basedOn w:val="CommentTextChar"/>
    <w:link w:val="CommentSubject"/>
    <w:uiPriority w:val="99"/>
    <w:semiHidden/>
    <w:rsid w:val="00AD18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13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TotalTime>
  <Pages>15</Pages>
  <Words>5940</Words>
  <Characters>33863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48</cp:revision>
  <dcterms:created xsi:type="dcterms:W3CDTF">2024-01-22T20:21:00Z</dcterms:created>
  <dcterms:modified xsi:type="dcterms:W3CDTF">2024-07-02T20:47:00Z</dcterms:modified>
</cp:coreProperties>
</file>