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3008A" w14:textId="66DEDFD6" w:rsidR="00FA665D" w:rsidRDefault="00FA665D" w:rsidP="00380BE3">
      <w:pPr>
        <w:pStyle w:val="Heading1"/>
        <w:spacing w:line="480" w:lineRule="auto"/>
      </w:pPr>
      <w:r>
        <w:t>Abstract</w:t>
      </w:r>
    </w:p>
    <w:p w14:paraId="2242A30F" w14:textId="4ED30B23" w:rsidR="00361788" w:rsidRDefault="00866AC4" w:rsidP="00380BE3">
      <w:pPr>
        <w:pStyle w:val="ListParagraph"/>
        <w:numPr>
          <w:ilvl w:val="0"/>
          <w:numId w:val="3"/>
        </w:numPr>
        <w:spacing w:line="480" w:lineRule="auto"/>
      </w:pPr>
      <w:r>
        <w:t xml:space="preserve">Dynamic occupancy models, which estimate local colonization and extinction rates from detection / non-detection data collected across </w:t>
      </w:r>
      <w:r w:rsidR="00911D44">
        <w:t>multiple sampling periods (e.g., years)</w:t>
      </w:r>
      <w:r>
        <w:t xml:space="preserve">, are powerful </w:t>
      </w:r>
      <w:r w:rsidR="00504297">
        <w:t>but data hungry statistical tools. However, many ecological studies lack sufficient sample sizes to estimate these dynamic parameters</w:t>
      </w:r>
      <w:r>
        <w:t>.</w:t>
      </w:r>
      <w:r w:rsidR="00911D44">
        <w:t xml:space="preserve"> </w:t>
      </w:r>
      <w:proofErr w:type="spellStart"/>
      <w:r w:rsidR="00911D44">
        <w:t>Autologistic</w:t>
      </w:r>
      <w:proofErr w:type="spellEnd"/>
      <w:r w:rsidR="00911D44">
        <w:t xml:space="preserve"> occupancy models, which</w:t>
      </w:r>
      <w:r w:rsidR="00504297">
        <w:t xml:space="preserve"> </w:t>
      </w:r>
      <w:r w:rsidR="00911D44">
        <w:t xml:space="preserve">estimate occupancy patterns through time and account for temporal autocorrelation in a species occupancy status, </w:t>
      </w:r>
      <w:r w:rsidR="00504297">
        <w:t>offer a parsimonious alternative that is well suited for datasets with fewer sites or seasons of data.</w:t>
      </w:r>
      <w:r w:rsidR="00770CFB">
        <w:t xml:space="preserve"> </w:t>
      </w:r>
    </w:p>
    <w:p w14:paraId="32491D8E" w14:textId="4EF258D5" w:rsidR="00504297" w:rsidRDefault="00770CFB" w:rsidP="00380BE3">
      <w:pPr>
        <w:pStyle w:val="ListParagraph"/>
        <w:numPr>
          <w:ilvl w:val="0"/>
          <w:numId w:val="3"/>
        </w:numPr>
        <w:spacing w:line="480" w:lineRule="auto"/>
      </w:pPr>
      <w:r>
        <w:t xml:space="preserve">Here, I introduce the </w:t>
      </w:r>
      <w:proofErr w:type="spellStart"/>
      <w:r w:rsidRPr="00770CFB">
        <w:rPr>
          <w:rFonts w:ascii="Lucida Console" w:hAnsi="Lucida Console"/>
        </w:rPr>
        <w:t>autoOcc</w:t>
      </w:r>
      <w:proofErr w:type="spellEnd"/>
      <w:r>
        <w:rPr>
          <w:rFonts w:ascii="Lucida Console" w:hAnsi="Lucida Console"/>
        </w:rPr>
        <w:t xml:space="preserve"> </w:t>
      </w:r>
      <w:r>
        <w:t xml:space="preserve">R package, which can be used to fit </w:t>
      </w:r>
      <w:proofErr w:type="spellStart"/>
      <w:r>
        <w:t>autologistic</w:t>
      </w:r>
      <w:proofErr w:type="spellEnd"/>
      <w:r>
        <w:t xml:space="preserve"> occupancy models in a frequentist framework. This package </w:t>
      </w:r>
      <w:r w:rsidR="008B78A4">
        <w:t xml:space="preserve">also </w:t>
      </w:r>
      <w:r>
        <w:t>supports model comparison via AIC and making predictions from fitted models</w:t>
      </w:r>
      <w:r w:rsidR="00090AF3">
        <w:t>, making it a flexible and accessible option for those with detection / non-detection data collected over time</w:t>
      </w:r>
      <w:r>
        <w:t xml:space="preserve">. </w:t>
      </w:r>
    </w:p>
    <w:p w14:paraId="101DCE0E" w14:textId="08A6459E" w:rsidR="00770CFB" w:rsidRDefault="00770CFB" w:rsidP="00380BE3">
      <w:pPr>
        <w:pStyle w:val="ListParagraph"/>
        <w:numPr>
          <w:ilvl w:val="0"/>
          <w:numId w:val="3"/>
        </w:numPr>
        <w:spacing w:line="480" w:lineRule="auto"/>
      </w:pPr>
      <w:r>
        <w:t xml:space="preserve">Through simulations I show that </w:t>
      </w:r>
      <w:proofErr w:type="spellStart"/>
      <w:r>
        <w:t>autologistic</w:t>
      </w:r>
      <w:proofErr w:type="spellEnd"/>
      <w:r>
        <w:t xml:space="preserve"> occupancy models estimate parameters with less bias and more precision than dynamic occupancy models across a </w:t>
      </w:r>
      <w:r w:rsidR="008B78A4">
        <w:t xml:space="preserve">wide </w:t>
      </w:r>
      <w:r>
        <w:t xml:space="preserve">range of scenarios and sample sizes.  </w:t>
      </w:r>
      <w:r w:rsidR="008B78A4">
        <w:t xml:space="preserve">These results suggest that </w:t>
      </w:r>
      <w:proofErr w:type="spellStart"/>
      <w:r w:rsidR="008B78A4">
        <w:t>autologistic</w:t>
      </w:r>
      <w:proofErr w:type="spellEnd"/>
      <w:r w:rsidR="008B78A4">
        <w:t xml:space="preserve"> occupancy models are a useful alternative when data are limited</w:t>
      </w:r>
      <w:r w:rsidR="00090AF3" w:rsidRPr="00090AF3">
        <w:t xml:space="preserve"> —a common constraint in ecological studies</w:t>
      </w:r>
      <w:r w:rsidR="008B78A4">
        <w:t>.</w:t>
      </w:r>
    </w:p>
    <w:p w14:paraId="5BFA280E" w14:textId="5CA421C1" w:rsidR="008B78A4" w:rsidRDefault="00090AF3" w:rsidP="00380BE3">
      <w:pPr>
        <w:pStyle w:val="ListParagraph"/>
        <w:numPr>
          <w:ilvl w:val="0"/>
          <w:numId w:val="3"/>
        </w:numPr>
        <w:spacing w:line="480" w:lineRule="auto"/>
      </w:pPr>
      <w:r>
        <w:t xml:space="preserve">To illustrate practical use of </w:t>
      </w:r>
      <w:proofErr w:type="spellStart"/>
      <w:r w:rsidRPr="00090AF3">
        <w:rPr>
          <w:rFonts w:ascii="Lucida Console" w:hAnsi="Lucida Console"/>
        </w:rPr>
        <w:t>autoOcc</w:t>
      </w:r>
      <w:proofErr w:type="spellEnd"/>
      <w:r w:rsidR="008B78A4">
        <w:t xml:space="preserve"> I provide two worked examples: </w:t>
      </w:r>
      <w:r w:rsidR="008B78A4" w:rsidRPr="008B78A4">
        <w:t>estimating habitat associations of Virginia opossum (</w:t>
      </w:r>
      <w:r w:rsidR="008B78A4" w:rsidRPr="008B78A4">
        <w:rPr>
          <w:i/>
          <w:iCs/>
        </w:rPr>
        <w:t>Didelphis virginiana</w:t>
      </w:r>
      <w:r w:rsidR="008B78A4" w:rsidRPr="008B78A4">
        <w:t>) throughout Chicago, Illinois, USA and quantifying spatiotemporal patterns in black-backed woodpecker (</w:t>
      </w:r>
      <w:proofErr w:type="spellStart"/>
      <w:r w:rsidR="008B78A4" w:rsidRPr="008B78A4">
        <w:rPr>
          <w:i/>
          <w:iCs/>
        </w:rPr>
        <w:t>Picoides</w:t>
      </w:r>
      <w:proofErr w:type="spellEnd"/>
      <w:r w:rsidR="008B78A4" w:rsidRPr="008B78A4">
        <w:rPr>
          <w:i/>
          <w:iCs/>
        </w:rPr>
        <w:t xml:space="preserve"> arcticus</w:t>
      </w:r>
      <w:r w:rsidR="008B78A4" w:rsidRPr="008B78A4">
        <w:t>) distributions as a function of fire severity throughout California’s montane forests</w:t>
      </w:r>
      <w:r w:rsidR="008B78A4">
        <w:t xml:space="preserve">. </w:t>
      </w:r>
      <w:r w:rsidRPr="00090AF3">
        <w:t xml:space="preserve">These examples demonstrate not only how to implement </w:t>
      </w:r>
      <w:r>
        <w:t>fitting</w:t>
      </w:r>
      <w:r w:rsidRPr="00090AF3">
        <w:t xml:space="preserve"> </w:t>
      </w:r>
      <w:proofErr w:type="spellStart"/>
      <w:r>
        <w:t>autologistic</w:t>
      </w:r>
      <w:proofErr w:type="spellEnd"/>
      <w:r>
        <w:t xml:space="preserve"> occupancy </w:t>
      </w:r>
      <w:r w:rsidRPr="00090AF3">
        <w:t>model</w:t>
      </w:r>
      <w:r>
        <w:t>s</w:t>
      </w:r>
      <w:r w:rsidRPr="00090AF3">
        <w:t xml:space="preserve">, but also how meaningful ecological inference can be drawn from </w:t>
      </w:r>
      <w:r>
        <w:t>them.</w:t>
      </w:r>
    </w:p>
    <w:p w14:paraId="77B35076" w14:textId="7831F525" w:rsidR="008B78A4" w:rsidRDefault="008B78A4" w:rsidP="00380BE3">
      <w:pPr>
        <w:pStyle w:val="ListParagraph"/>
        <w:numPr>
          <w:ilvl w:val="0"/>
          <w:numId w:val="3"/>
        </w:numPr>
        <w:spacing w:line="480" w:lineRule="auto"/>
      </w:pPr>
      <w:r w:rsidRPr="008B78A4">
        <w:lastRenderedPageBreak/>
        <w:t>By formal</w:t>
      </w:r>
      <w:r>
        <w:t xml:space="preserve">ly introducing </w:t>
      </w:r>
      <w:r w:rsidRPr="008B78A4">
        <w:t xml:space="preserve">this modeling </w:t>
      </w:r>
      <w:r w:rsidR="00090AF3">
        <w:t>framework</w:t>
      </w:r>
      <w:r w:rsidRPr="008B78A4">
        <w:t xml:space="preserve"> and </w:t>
      </w:r>
      <w:r w:rsidR="00090AF3">
        <w:t>lowering the barrier for others to use</w:t>
      </w:r>
      <w:r w:rsidRPr="008B78A4">
        <w:t xml:space="preserve">, </w:t>
      </w:r>
      <w:proofErr w:type="spellStart"/>
      <w:r w:rsidRPr="008B78A4">
        <w:rPr>
          <w:rFonts w:ascii="Lucida Console" w:hAnsi="Lucida Console"/>
        </w:rPr>
        <w:t>autoOcc</w:t>
      </w:r>
      <w:proofErr w:type="spellEnd"/>
      <w:r w:rsidRPr="008B78A4">
        <w:t xml:space="preserve"> </w:t>
      </w:r>
      <w:r w:rsidR="00090AF3">
        <w:t>increases</w:t>
      </w:r>
      <w:r w:rsidRPr="008B78A4">
        <w:t xml:space="preserve"> the range of tools available for researchers </w:t>
      </w:r>
      <w:r>
        <w:t>that study</w:t>
      </w:r>
      <w:r w:rsidRPr="008B78A4">
        <w:t xml:space="preserve"> species occupancy dynamics, especially when data are limited.</w:t>
      </w:r>
    </w:p>
    <w:p w14:paraId="00535AAA" w14:textId="75AFE363" w:rsidR="00866AC4" w:rsidRDefault="00866AC4" w:rsidP="00380BE3">
      <w:pPr>
        <w:pStyle w:val="Heading1"/>
        <w:spacing w:line="480" w:lineRule="auto"/>
      </w:pPr>
      <w:r>
        <w:t>Keywords</w:t>
      </w:r>
    </w:p>
    <w:p w14:paraId="146BC821" w14:textId="39743CB3" w:rsidR="00866AC4" w:rsidRPr="00361788" w:rsidRDefault="00866AC4" w:rsidP="00380BE3">
      <w:pPr>
        <w:spacing w:line="480" w:lineRule="auto"/>
      </w:pPr>
      <w:proofErr w:type="spellStart"/>
      <w:r w:rsidRPr="00866AC4">
        <w:rPr>
          <w:rFonts w:ascii="Lucida Console" w:hAnsi="Lucida Console"/>
        </w:rPr>
        <w:t>autoOcc</w:t>
      </w:r>
      <w:proofErr w:type="spellEnd"/>
      <w:r>
        <w:t xml:space="preserve">, </w:t>
      </w:r>
      <w:r w:rsidR="004C3F46">
        <w:t xml:space="preserve">detection probability, </w:t>
      </w:r>
      <w:r>
        <w:t>detection / non-detection data, occupancy models, species distribution models</w:t>
      </w:r>
    </w:p>
    <w:p w14:paraId="6E143183" w14:textId="4B178349" w:rsidR="00693AFB" w:rsidRDefault="00693AFB" w:rsidP="00380BE3">
      <w:pPr>
        <w:pStyle w:val="Heading1"/>
        <w:spacing w:line="480" w:lineRule="auto"/>
      </w:pPr>
      <w:r>
        <w:t>Introduction</w:t>
      </w:r>
    </w:p>
    <w:p w14:paraId="1E70A6CD" w14:textId="515439E8" w:rsidR="00553B40" w:rsidRDefault="001B2662" w:rsidP="00380BE3">
      <w:pPr>
        <w:spacing w:line="480" w:lineRule="auto"/>
      </w:pPr>
      <w:r>
        <w:t>Dynamic occupancy models</w:t>
      </w:r>
      <w:r w:rsidR="00F37009">
        <w:t>—</w:t>
      </w:r>
      <w:r>
        <w:t>which estimate</w:t>
      </w:r>
      <w:r w:rsidR="00F37009">
        <w:t xml:space="preserve"> a species distribution through time as a function of</w:t>
      </w:r>
      <w:r>
        <w:t xml:space="preserve"> local colonization and extinction rates</w:t>
      </w:r>
      <w:r w:rsidR="00F37009">
        <w:t>—are</w:t>
      </w:r>
      <w:r>
        <w:t xml:space="preserve"> powerful </w:t>
      </w:r>
      <w:r w:rsidR="00F37009">
        <w:t xml:space="preserve">statistical </w:t>
      </w:r>
      <w:r>
        <w:t>tool</w:t>
      </w:r>
      <w:r w:rsidR="005F5516">
        <w:t>s</w:t>
      </w:r>
      <w:r>
        <w:t>.</w:t>
      </w:r>
      <w:r w:rsidR="00353338">
        <w:t xml:space="preserve"> </w:t>
      </w:r>
      <w:r w:rsidR="00411B2F">
        <w:t>These</w:t>
      </w:r>
      <w:r w:rsidR="00353338">
        <w:t xml:space="preserve"> models have been use</w:t>
      </w:r>
      <w:r w:rsidR="00F42A01">
        <w:t xml:space="preserve">d </w:t>
      </w:r>
      <w:r w:rsidR="00353338">
        <w:t xml:space="preserve">to quantify wolf </w:t>
      </w:r>
      <w:r w:rsidR="001B5354">
        <w:t>(</w:t>
      </w:r>
      <w:r w:rsidR="001B5354">
        <w:rPr>
          <w:i/>
          <w:iCs/>
        </w:rPr>
        <w:t>Canis lupus</w:t>
      </w:r>
      <w:r w:rsidR="001B5354" w:rsidRPr="001B5354">
        <w:t>)</w:t>
      </w:r>
      <w:r w:rsidR="001B5354">
        <w:t xml:space="preserve"> recolonization throughout France (Louvrier et al. 2018), predict avian range dynamics (Kalle et al. 2017, Briscoe et al. 2021), and </w:t>
      </w:r>
      <w:r w:rsidR="00EC1E3E">
        <w:t xml:space="preserve">estimate pulses in colonization rates based on a species reproductive phenology </w:t>
      </w:r>
      <w:r w:rsidR="001B5354">
        <w:t xml:space="preserve">(Fidino </w:t>
      </w:r>
      <w:r w:rsidR="00EC1E3E">
        <w:t>and Magle 2017</w:t>
      </w:r>
      <w:r w:rsidR="001B5354">
        <w:t xml:space="preserve">). </w:t>
      </w:r>
      <w:bookmarkStart w:id="0" w:name="_Hlk205213270"/>
      <w:r w:rsidR="00353338">
        <w:t>Dynamic occupancy models are</w:t>
      </w:r>
      <w:r w:rsidR="001B5354">
        <w:t xml:space="preserve"> </w:t>
      </w:r>
      <w:r w:rsidR="005F5516">
        <w:t xml:space="preserve">unfortunately </w:t>
      </w:r>
      <w:r w:rsidR="001B5354">
        <w:t>also</w:t>
      </w:r>
      <w:r w:rsidR="00353338">
        <w:t xml:space="preserve"> data hungry</w:t>
      </w:r>
      <w:r w:rsidR="00F37009">
        <w:t xml:space="preserve"> (Briscoe et al. 2021</w:t>
      </w:r>
      <w:r w:rsidR="005010AA">
        <w:t xml:space="preserve">, </w:t>
      </w:r>
      <w:proofErr w:type="spellStart"/>
      <w:r w:rsidR="005010AA">
        <w:t>Mckann</w:t>
      </w:r>
      <w:proofErr w:type="spellEnd"/>
      <w:r w:rsidR="005010AA">
        <w:t xml:space="preserve"> et al. 2012</w:t>
      </w:r>
      <w:r w:rsidR="00F37009">
        <w:t>)</w:t>
      </w:r>
      <w:r w:rsidR="005010AA">
        <w:t>, which can limit how useful they are to study rare species or apply them in regions where data are limited</w:t>
      </w:r>
      <w:r w:rsidR="00353338">
        <w:t>.</w:t>
      </w:r>
      <w:r w:rsidR="00E72092">
        <w:t xml:space="preserve"> </w:t>
      </w:r>
      <w:r w:rsidR="001A18F5">
        <w:t xml:space="preserve">Consequently, there is a need for an accessible tool that effectively quantifies species distributions </w:t>
      </w:r>
      <w:r w:rsidR="00F37009">
        <w:t>through</w:t>
      </w:r>
      <w:r w:rsidR="001A18F5">
        <w:t xml:space="preserve"> time, </w:t>
      </w:r>
      <w:r w:rsidR="00E96B57">
        <w:t>especially</w:t>
      </w:r>
      <w:r w:rsidR="001A18F5">
        <w:t xml:space="preserve"> with reduced sample sizes.</w:t>
      </w:r>
      <w:bookmarkEnd w:id="0"/>
    </w:p>
    <w:p w14:paraId="367ED201" w14:textId="123E51C3" w:rsidR="00595B71" w:rsidRDefault="00553B40" w:rsidP="00380BE3">
      <w:pPr>
        <w:spacing w:line="480" w:lineRule="auto"/>
        <w:ind w:firstLine="720"/>
      </w:pPr>
      <w:r>
        <w:t xml:space="preserve">One approach to quantify species distributions through time </w:t>
      </w:r>
      <w:r w:rsidR="00A4421B">
        <w:t>is</w:t>
      </w:r>
      <w:r>
        <w:t xml:space="preserve"> to fit</w:t>
      </w:r>
      <w:r w:rsidR="00595B71">
        <w:t xml:space="preserve"> a single-season occupancy model </w:t>
      </w:r>
      <w:r w:rsidR="00B03374">
        <w:t>with a “</w:t>
      </w:r>
      <w:r w:rsidR="00595B71">
        <w:t>stacked</w:t>
      </w:r>
      <w:r w:rsidR="00B03374">
        <w:t>”</w:t>
      </w:r>
      <w:r w:rsidR="00595B71">
        <w:t xml:space="preserve"> design</w:t>
      </w:r>
      <w:r w:rsidR="00F42A01">
        <w:t xml:space="preserve"> (Schrimpf et al. 2020)</w:t>
      </w:r>
      <w:r w:rsidR="00595B71">
        <w:t xml:space="preserve">. </w:t>
      </w:r>
      <w:r w:rsidR="00A4421B">
        <w:t>This</w:t>
      </w:r>
      <w:r w:rsidR="00595B71">
        <w:t xml:space="preserve"> model treats each </w:t>
      </w:r>
      <w:r w:rsidR="00C25F72">
        <w:t xml:space="preserve">site and </w:t>
      </w:r>
      <w:r>
        <w:t>primary sampling period</w:t>
      </w:r>
      <w:r w:rsidR="00A4421B">
        <w:t xml:space="preserve"> (i.e., discrete units of time where the occupancy status of a species is assumed to be constant at each site) </w:t>
      </w:r>
      <w:r w:rsidR="00595B71">
        <w:t>combination as a separate detection histor</w:t>
      </w:r>
      <w:r w:rsidR="00B03374">
        <w:t>y and</w:t>
      </w:r>
      <w:r w:rsidR="00A4421B">
        <w:t xml:space="preserve"> </w:t>
      </w:r>
      <w:r w:rsidR="00B03374">
        <w:t xml:space="preserve">accounts for </w:t>
      </w:r>
      <w:proofErr w:type="spellStart"/>
      <w:r w:rsidR="00B03374">
        <w:t>pseudoreplication</w:t>
      </w:r>
      <w:proofErr w:type="spellEnd"/>
      <w:r w:rsidR="00B03374">
        <w:t xml:space="preserve"> via a site-level random </w:t>
      </w:r>
      <w:r>
        <w:t>intercept</w:t>
      </w:r>
      <w:r w:rsidR="00B03374">
        <w:t>.</w:t>
      </w:r>
      <w:r w:rsidR="00C25F72">
        <w:t xml:space="preserve"> A study with 50 sites and 4 primary sampling </w:t>
      </w:r>
      <w:r w:rsidR="00C25F72">
        <w:lastRenderedPageBreak/>
        <w:t>periods</w:t>
      </w:r>
      <w:r w:rsidR="00A4421B">
        <w:t xml:space="preserve"> </w:t>
      </w:r>
      <w:r w:rsidR="00C25F72">
        <w:t>would have 200 detection histories if no data was missing</w:t>
      </w:r>
      <w:r w:rsidR="00E96B57">
        <w:t xml:space="preserve"> and 50 random effect terms to estimate</w:t>
      </w:r>
      <w:r w:rsidR="00C25F72">
        <w:t>.</w:t>
      </w:r>
      <w:r>
        <w:t xml:space="preserve"> </w:t>
      </w:r>
      <w:r w:rsidR="005E75C3">
        <w:t>Stacked design occupancy models are</w:t>
      </w:r>
      <w:r>
        <w:t xml:space="preserve"> </w:t>
      </w:r>
      <w:r w:rsidR="005E75C3">
        <w:t xml:space="preserve">now </w:t>
      </w:r>
      <w:r>
        <w:t xml:space="preserve">relatively </w:t>
      </w:r>
      <w:r w:rsidR="00A4421B">
        <w:t>simple</w:t>
      </w:r>
      <w:r>
        <w:t xml:space="preserve"> to fit </w:t>
      </w:r>
      <w:r w:rsidR="005E75C3">
        <w:t>because</w:t>
      </w:r>
      <w:r>
        <w:t xml:space="preserve"> random </w:t>
      </w:r>
      <w:proofErr w:type="gramStart"/>
      <w:r>
        <w:t>intercepts</w:t>
      </w:r>
      <w:proofErr w:type="gramEnd"/>
      <w:r>
        <w:t xml:space="preserve"> can be incorporated into occupancy models via the unmarked R package (Fiske and Chandler 2011). </w:t>
      </w:r>
      <w:r w:rsidR="00B03374">
        <w:t xml:space="preserve"> </w:t>
      </w:r>
      <w:bookmarkStart w:id="1" w:name="_Hlk205217498"/>
      <w:r w:rsidR="00B03374">
        <w:t>This model does not</w:t>
      </w:r>
      <w:r w:rsidR="00A4421B">
        <w:t xml:space="preserve"> </w:t>
      </w:r>
      <w:r w:rsidR="00B03374">
        <w:t xml:space="preserve">account for temporal dependence in occupancy between seasons and instead </w:t>
      </w:r>
      <w:r w:rsidR="005E014A">
        <w:t>assumes that site-level occurrence per season is random and uncorrelated</w:t>
      </w:r>
      <w:r w:rsidR="00B03374">
        <w:t xml:space="preserve">. </w:t>
      </w:r>
      <w:r w:rsidR="00102E5E">
        <w:t>A</w:t>
      </w:r>
      <w:r w:rsidR="005E014A">
        <w:t>ny temporal dependence in the data</w:t>
      </w:r>
      <w:r w:rsidR="00102E5E">
        <w:t>—which is likely present—</w:t>
      </w:r>
      <w:r w:rsidR="005E014A">
        <w:t xml:space="preserve">would </w:t>
      </w:r>
      <w:r w:rsidR="00102E5E">
        <w:t>therefore</w:t>
      </w:r>
      <w:r w:rsidR="00A01A52">
        <w:t xml:space="preserve"> be</w:t>
      </w:r>
      <w:r w:rsidR="00102E5E">
        <w:t xml:space="preserve"> </w:t>
      </w:r>
      <w:r w:rsidR="005E014A">
        <w:t xml:space="preserve">absorbed by </w:t>
      </w:r>
      <w:r w:rsidR="00102E5E">
        <w:t xml:space="preserve">some combination of </w:t>
      </w:r>
      <w:r w:rsidR="005E014A">
        <w:t>the random effect</w:t>
      </w:r>
      <w:r w:rsidR="00102E5E">
        <w:t xml:space="preserve"> term</w:t>
      </w:r>
      <w:r w:rsidR="005E014A">
        <w:t>, the residual variance</w:t>
      </w:r>
      <w:r w:rsidR="00102E5E">
        <w:t xml:space="preserve"> of the model</w:t>
      </w:r>
      <w:r w:rsidR="005E014A">
        <w:t>, or</w:t>
      </w:r>
      <w:r w:rsidR="00102E5E">
        <w:t xml:space="preserve"> </w:t>
      </w:r>
      <w:r w:rsidR="00A45BA0">
        <w:t xml:space="preserve">regression coefficients associated with </w:t>
      </w:r>
      <w:r w:rsidR="00102E5E">
        <w:t>covariates that vary through time, if included.</w:t>
      </w:r>
      <w:r w:rsidR="00C56B00">
        <w:t xml:space="preserve"> As there is no way to </w:t>
      </w:r>
      <w:r w:rsidR="00A01A52">
        <w:t>know</w:t>
      </w:r>
      <w:r w:rsidR="00C56B00">
        <w:t xml:space="preserve"> where the temporal dependence </w:t>
      </w:r>
      <w:r w:rsidR="00A01A52">
        <w:t>is absorbed</w:t>
      </w:r>
      <w:r w:rsidR="00C56B00">
        <w:t xml:space="preserve">, using a “stacked” design </w:t>
      </w:r>
      <w:r w:rsidR="00102E5E">
        <w:t>could bias covariate effect estimates</w:t>
      </w:r>
      <w:r w:rsidR="00C56B00">
        <w:t xml:space="preserve"> and </w:t>
      </w:r>
      <w:r w:rsidR="00A01A52">
        <w:t xml:space="preserve">hinder </w:t>
      </w:r>
      <w:r w:rsidR="00C56B00">
        <w:t xml:space="preserve">model interpretation. </w:t>
      </w:r>
      <w:bookmarkEnd w:id="1"/>
      <w:r w:rsidR="00B03374">
        <w:t>Furthermore, if there is insufficient data to fit a dynamic occupancy model, stacked design occupancy models</w:t>
      </w:r>
      <w:r w:rsidR="005E75C3">
        <w:t xml:space="preserve"> may have the same problem</w:t>
      </w:r>
      <w:r w:rsidR="00417923">
        <w:t>, if not worse</w:t>
      </w:r>
      <w:r w:rsidR="005E75C3">
        <w:t xml:space="preserve">. As </w:t>
      </w:r>
      <w:r w:rsidR="00A01A52">
        <w:t>a “stacked” design occupancy model</w:t>
      </w:r>
      <w:r w:rsidR="005E75C3">
        <w:t xml:space="preserve"> </w:t>
      </w:r>
      <w:r w:rsidR="00A01A52">
        <w:t xml:space="preserve">ignores temporal dependence and </w:t>
      </w:r>
      <w:r w:rsidR="00085F38">
        <w:t>requires</w:t>
      </w:r>
      <w:r w:rsidR="005E75C3">
        <w:t xml:space="preserve"> many parameters</w:t>
      </w:r>
      <w:r w:rsidR="00085F38">
        <w:t xml:space="preserve"> to be estimated from detection/non-detection data</w:t>
      </w:r>
      <w:r w:rsidR="005E75C3">
        <w:t>,</w:t>
      </w:r>
      <w:r w:rsidR="00E96B57">
        <w:t xml:space="preserve"> </w:t>
      </w:r>
      <w:r w:rsidR="00A01A52">
        <w:t>they</w:t>
      </w:r>
      <w:r w:rsidR="00417923">
        <w:t xml:space="preserve"> are not likely the </w:t>
      </w:r>
      <w:r w:rsidR="008274AD">
        <w:t>ideal</w:t>
      </w:r>
      <w:r w:rsidR="007A47D0">
        <w:t xml:space="preserve"> </w:t>
      </w:r>
      <w:r w:rsidR="00085F38">
        <w:t>solution to address sample size issues</w:t>
      </w:r>
      <w:r w:rsidR="007A47D0">
        <w:t xml:space="preserve"> with data collected over time</w:t>
      </w:r>
      <w:r w:rsidR="00A01A52">
        <w:t>.</w:t>
      </w:r>
    </w:p>
    <w:p w14:paraId="5DE7A665" w14:textId="7AEB4909" w:rsidR="00D56EBB" w:rsidRDefault="007A47D0" w:rsidP="00380BE3">
      <w:pPr>
        <w:spacing w:line="480" w:lineRule="auto"/>
        <w:ind w:firstLine="720"/>
      </w:pPr>
      <w:bookmarkStart w:id="2" w:name="_Hlk207786603"/>
      <w:proofErr w:type="spellStart"/>
      <w:r>
        <w:t>Autologistic</w:t>
      </w:r>
      <w:proofErr w:type="spellEnd"/>
      <w:r>
        <w:t xml:space="preserve"> occupancy models are a</w:t>
      </w:r>
      <w:r w:rsidR="00085F38">
        <w:t xml:space="preserve">nother approach </w:t>
      </w:r>
      <w:r w:rsidR="006E1B68">
        <w:t>to</w:t>
      </w:r>
      <w:r w:rsidR="00085F38">
        <w:t xml:space="preserve"> </w:t>
      </w:r>
      <w:r w:rsidR="00997BA1">
        <w:t>account for</w:t>
      </w:r>
      <w:r w:rsidR="00085F38">
        <w:t xml:space="preserve"> </w:t>
      </w:r>
      <w:r w:rsidR="00820A77">
        <w:t xml:space="preserve">spatial or temporal dependence </w:t>
      </w:r>
      <w:proofErr w:type="gramStart"/>
      <w:r w:rsidR="00820A77">
        <w:t>in</w:t>
      </w:r>
      <w:proofErr w:type="gramEnd"/>
      <w:r w:rsidR="00820A77">
        <w:t xml:space="preserve"> </w:t>
      </w:r>
      <w:r w:rsidR="00085F38">
        <w:t>species distribution</w:t>
      </w:r>
      <w:r w:rsidR="00820A77">
        <w:t>s</w:t>
      </w:r>
      <w:r w:rsidR="00FF2BDE">
        <w:t>.</w:t>
      </w:r>
      <w:r w:rsidR="003D6E46">
        <w:t xml:space="preserve"> </w:t>
      </w:r>
      <w:r w:rsidR="006E1B68">
        <w:t>D</w:t>
      </w:r>
      <w:r w:rsidR="003D6E46">
        <w:t xml:space="preserve">eveloped for spatial statistics by </w:t>
      </w:r>
      <w:proofErr w:type="spellStart"/>
      <w:r w:rsidR="003D6E46">
        <w:t>Besag</w:t>
      </w:r>
      <w:proofErr w:type="spellEnd"/>
      <w:r w:rsidR="003D6E46">
        <w:t xml:space="preserve"> (1974)</w:t>
      </w:r>
      <w:r w:rsidR="00D56EBB">
        <w:t xml:space="preserve">, </w:t>
      </w:r>
      <w:proofErr w:type="spellStart"/>
      <w:r w:rsidR="00397C82">
        <w:t>autologistic</w:t>
      </w:r>
      <w:proofErr w:type="spellEnd"/>
      <w:r w:rsidR="00397C82">
        <w:t xml:space="preserve"> models entered the ecological literature under that name over 20 years later (Augustin et al. 1996). In their classical form</w:t>
      </w:r>
      <w:r w:rsidR="001A08D8">
        <w:t>,</w:t>
      </w:r>
      <w:r w:rsidR="00397C82">
        <w:t xml:space="preserve"> </w:t>
      </w:r>
      <w:proofErr w:type="spellStart"/>
      <w:r w:rsidR="00397C82">
        <w:t>autologistic</w:t>
      </w:r>
      <w:proofErr w:type="spellEnd"/>
      <w:r w:rsidR="00397C82">
        <w:t xml:space="preserve"> models</w:t>
      </w:r>
      <w:r w:rsidR="008C4A05">
        <w:t xml:space="preserve"> were </w:t>
      </w:r>
      <w:r w:rsidR="00397C82">
        <w:t xml:space="preserve">used to quantify whether the occupancy probability at a </w:t>
      </w:r>
      <w:r w:rsidR="006E1B68">
        <w:t>site</w:t>
      </w:r>
      <w:r w:rsidR="00397C82">
        <w:t xml:space="preserve"> depended on the occupancy status of neighboring </w:t>
      </w:r>
      <w:r w:rsidR="006E1B68">
        <w:t>site</w:t>
      </w:r>
      <w:r w:rsidR="00DF60C9">
        <w:t>s</w:t>
      </w:r>
      <w:r w:rsidR="00397C82">
        <w:t xml:space="preserve">. </w:t>
      </w:r>
      <w:r w:rsidR="008C4A05">
        <w:t xml:space="preserve"> Wikle </w:t>
      </w:r>
      <w:r w:rsidR="001A08D8">
        <w:t>et al. (1998)</w:t>
      </w:r>
      <w:r w:rsidR="008C4A05">
        <w:t xml:space="preserve"> </w:t>
      </w:r>
      <w:r w:rsidR="006E1B68">
        <w:t>later extended the model to include spatiotemporal dependence</w:t>
      </w:r>
      <w:r w:rsidR="008C4A05">
        <w:t xml:space="preserve"> s</w:t>
      </w:r>
      <w:r w:rsidR="009253F5">
        <w:t>o</w:t>
      </w:r>
      <w:r w:rsidR="006E1B68">
        <w:t xml:space="preserve"> that site occupancy could be influenced by the occupancy status of neighboring sites in the previous timestep</w:t>
      </w:r>
      <w:r w:rsidR="001A08D8">
        <w:t xml:space="preserve">. </w:t>
      </w:r>
      <w:r w:rsidR="006E1B68">
        <w:t>S</w:t>
      </w:r>
      <w:r w:rsidR="001A08D8">
        <w:t xml:space="preserve">patiotemporal </w:t>
      </w:r>
      <w:proofErr w:type="spellStart"/>
      <w:r w:rsidR="001A08D8">
        <w:t>autologistic</w:t>
      </w:r>
      <w:proofErr w:type="spellEnd"/>
      <w:r w:rsidR="001A08D8">
        <w:t xml:space="preserve"> models have </w:t>
      </w:r>
      <w:r w:rsidR="00DF60C9">
        <w:t>been used in a variety of ecological contexts</w:t>
      </w:r>
      <w:r w:rsidR="001A08D8">
        <w:t xml:space="preserve"> (e.g., </w:t>
      </w:r>
      <w:r w:rsidR="006E0180">
        <w:t>Hooten and Wikle, 2007</w:t>
      </w:r>
      <w:r w:rsidR="001A08D8">
        <w:t>)</w:t>
      </w:r>
      <w:r w:rsidR="006E0180">
        <w:t xml:space="preserve"> and </w:t>
      </w:r>
      <w:r w:rsidR="00DF60C9">
        <w:t>have also been extended to</w:t>
      </w:r>
      <w:r w:rsidR="006E0180">
        <w:t xml:space="preserve"> dynamic occupancy models (</w:t>
      </w:r>
      <w:r w:rsidR="009253F5">
        <w:t>Bled et al. 2011a</w:t>
      </w:r>
      <w:r w:rsidR="006E0180">
        <w:t xml:space="preserve">, Bled et al. 2011b, </w:t>
      </w:r>
      <w:proofErr w:type="spellStart"/>
      <w:r w:rsidR="006E0180">
        <w:t>Yackulic</w:t>
      </w:r>
      <w:proofErr w:type="spellEnd"/>
      <w:r w:rsidR="006E0180">
        <w:t xml:space="preserve"> et al. 2012</w:t>
      </w:r>
      <w:r w:rsidR="00E215D9">
        <w:t>, Kase et al. 2025</w:t>
      </w:r>
      <w:r w:rsidR="006E0180">
        <w:t>)</w:t>
      </w:r>
      <w:r w:rsidR="009253F5">
        <w:t xml:space="preserve">. </w:t>
      </w:r>
      <w:r w:rsidR="006E1B68">
        <w:t>More recently</w:t>
      </w:r>
      <w:r w:rsidR="009253F5">
        <w:t>,</w:t>
      </w:r>
      <w:r w:rsidR="006E1B68">
        <w:t xml:space="preserve"> however,</w:t>
      </w:r>
      <w:r w:rsidR="009253F5">
        <w:t xml:space="preserve"> </w:t>
      </w:r>
      <w:r w:rsidR="00E75429">
        <w:t xml:space="preserve">the term </w:t>
      </w:r>
      <w:proofErr w:type="spellStart"/>
      <w:r w:rsidR="00E75429">
        <w:t>autologistic</w:t>
      </w:r>
      <w:proofErr w:type="spellEnd"/>
      <w:r w:rsidR="00E75429">
        <w:t xml:space="preserve"> has </w:t>
      </w:r>
      <w:r w:rsidR="00E75429">
        <w:lastRenderedPageBreak/>
        <w:t xml:space="preserve">been applied to describe models in which the occupancy status of a varies if it was occupied in the previous timestep </w:t>
      </w:r>
      <w:r w:rsidR="00DF60C9">
        <w:t>(e.g., Tingley et al. 2016, Fidino et al. 2024)</w:t>
      </w:r>
      <w:r w:rsidR="009253F5">
        <w:t xml:space="preserve">. </w:t>
      </w:r>
      <w:r w:rsidR="006E1B68">
        <w:t xml:space="preserve">This temporal formulation is therefore equivalent to a first-order Markov process and is not explicitly </w:t>
      </w:r>
      <w:proofErr w:type="spellStart"/>
      <w:r w:rsidR="006E1B68">
        <w:t>autologistic</w:t>
      </w:r>
      <w:proofErr w:type="spellEnd"/>
      <w:r w:rsidR="006E1B68">
        <w:t xml:space="preserve"> </w:t>
      </w:r>
      <w:r w:rsidR="00DF60C9">
        <w:t>because</w:t>
      </w:r>
      <w:r w:rsidR="006E1B68">
        <w:t xml:space="preserve"> it lacks a spatial component. Nevertheless, I will retain the term ‘</w:t>
      </w:r>
      <w:proofErr w:type="spellStart"/>
      <w:r w:rsidR="006E1B68">
        <w:t>autologistic</w:t>
      </w:r>
      <w:proofErr w:type="spellEnd"/>
      <w:r w:rsidR="006E1B68">
        <w:t xml:space="preserve">’ here for the temporal form to maintain consistency in </w:t>
      </w:r>
      <w:proofErr w:type="gramStart"/>
      <w:r w:rsidR="006E1B68">
        <w:t>the literature</w:t>
      </w:r>
      <w:proofErr w:type="gramEnd"/>
      <w:r w:rsidR="006E1B68">
        <w:t xml:space="preserve">. </w:t>
      </w:r>
    </w:p>
    <w:bookmarkEnd w:id="2"/>
    <w:p w14:paraId="5D89CBDD" w14:textId="03BBFC0D" w:rsidR="00085F38" w:rsidRDefault="002E45B1" w:rsidP="002E45B1">
      <w:pPr>
        <w:spacing w:line="480" w:lineRule="auto"/>
        <w:ind w:firstLine="720"/>
      </w:pPr>
      <w:r>
        <w:t xml:space="preserve">Ecologists have shown the utility of temporal </w:t>
      </w:r>
      <w:proofErr w:type="spellStart"/>
      <w:r>
        <w:t>autologistic</w:t>
      </w:r>
      <w:proofErr w:type="spellEnd"/>
      <w:r>
        <w:t xml:space="preserve"> occupancy models (hereafter </w:t>
      </w:r>
      <w:proofErr w:type="spellStart"/>
      <w:r>
        <w:t>autologistic</w:t>
      </w:r>
      <w:proofErr w:type="spellEnd"/>
      <w:r>
        <w:t xml:space="preserve"> occupancy models) across taxa, yet their overall use remains limited. </w:t>
      </w:r>
      <w:r w:rsidR="00E130B6">
        <w:t>This model</w:t>
      </w:r>
      <w:r w:rsidR="00E15950">
        <w:t xml:space="preserve">, for example, </w:t>
      </w:r>
      <w:r w:rsidR="00E130B6">
        <w:t xml:space="preserve">has </w:t>
      </w:r>
      <w:r w:rsidR="00E15950">
        <w:t>been</w:t>
      </w:r>
      <w:r w:rsidR="00226C94">
        <w:t xml:space="preserve"> used to quantify the relationship between urban mammals and gentrification (Fidino et al. 2024),</w:t>
      </w:r>
      <w:r w:rsidR="00306B5C">
        <w:t xml:space="preserve"> between </w:t>
      </w:r>
      <w:r w:rsidR="005A2353">
        <w:t xml:space="preserve">bird diversity and </w:t>
      </w:r>
      <w:r w:rsidR="00306B5C">
        <w:t>variation in fire severity (Tingley et al. 2016)</w:t>
      </w:r>
      <w:r w:rsidR="00226C94">
        <w:t xml:space="preserve">, </w:t>
      </w:r>
      <w:r w:rsidR="00306B5C">
        <w:t xml:space="preserve">and </w:t>
      </w:r>
      <w:r w:rsidR="005A2353">
        <w:t xml:space="preserve">between </w:t>
      </w:r>
      <w:r w:rsidR="00082EE6">
        <w:t xml:space="preserve">amphibian occupancy and </w:t>
      </w:r>
      <w:r w:rsidR="00306B5C">
        <w:t xml:space="preserve">climate </w:t>
      </w:r>
      <w:r w:rsidR="005A2353">
        <w:t>change (Zipkin et al. 2012)</w:t>
      </w:r>
      <w:r w:rsidR="00226C94">
        <w:t xml:space="preserve">. </w:t>
      </w:r>
      <w:proofErr w:type="spellStart"/>
      <w:r w:rsidR="00106DDA">
        <w:t>A</w:t>
      </w:r>
      <w:r w:rsidR="00226C94">
        <w:t>utologistic</w:t>
      </w:r>
      <w:proofErr w:type="spellEnd"/>
      <w:r w:rsidR="00226C94">
        <w:t xml:space="preserve"> occupancy models </w:t>
      </w:r>
      <w:r w:rsidR="00E15950">
        <w:t xml:space="preserve">are </w:t>
      </w:r>
      <w:r w:rsidR="00E130B6">
        <w:t xml:space="preserve">a </w:t>
      </w:r>
      <w:r w:rsidR="00E15950">
        <w:t xml:space="preserve">useful option because they only require one additional parameter to </w:t>
      </w:r>
      <w:r w:rsidR="00226C94">
        <w:t xml:space="preserve">quantify temporal dependence in occupancy. </w:t>
      </w:r>
      <w:r w:rsidR="006B12B9">
        <w:t xml:space="preserve">This makes </w:t>
      </w:r>
      <w:proofErr w:type="spellStart"/>
      <w:r w:rsidR="006B12B9">
        <w:t>autologistic</w:t>
      </w:r>
      <w:proofErr w:type="spellEnd"/>
      <w:r w:rsidR="006B12B9">
        <w:t xml:space="preserve"> occupancy models a statistically </w:t>
      </w:r>
      <w:r w:rsidR="00A721F2">
        <w:t>parsimonious method</w:t>
      </w:r>
      <w:r w:rsidR="006B12B9">
        <w:t xml:space="preserve"> for those more interested in </w:t>
      </w:r>
      <w:r w:rsidR="00106DDA">
        <w:t xml:space="preserve">quantifying </w:t>
      </w:r>
      <w:r w:rsidR="00D56700">
        <w:t>occupancy</w:t>
      </w:r>
      <w:r w:rsidR="006B12B9">
        <w:t xml:space="preserve"> patterns rather than the processes that inform them</w:t>
      </w:r>
      <w:r w:rsidR="00A721F2">
        <w:t xml:space="preserve"> (</w:t>
      </w:r>
      <w:proofErr w:type="spellStart"/>
      <w:r w:rsidR="00A721F2">
        <w:t>Yackulic</w:t>
      </w:r>
      <w:proofErr w:type="spellEnd"/>
      <w:r w:rsidR="00A721F2">
        <w:t xml:space="preserve"> et al. 2015)</w:t>
      </w:r>
      <w:r w:rsidR="00106DDA">
        <w:t>.</w:t>
      </w:r>
      <w:r w:rsidR="006B12B9">
        <w:t xml:space="preserve"> </w:t>
      </w:r>
      <w:r w:rsidR="00226C94">
        <w:t xml:space="preserve">Yet, despite their </w:t>
      </w:r>
      <w:r w:rsidR="00E15950">
        <w:t>utility,</w:t>
      </w:r>
      <w:r w:rsidR="005F2018">
        <w:t xml:space="preserve"> </w:t>
      </w:r>
      <w:proofErr w:type="spellStart"/>
      <w:r w:rsidR="005F2018">
        <w:t>autologistic</w:t>
      </w:r>
      <w:proofErr w:type="spellEnd"/>
      <w:r w:rsidR="005F2018">
        <w:t xml:space="preserve"> occupancy models are </w:t>
      </w:r>
      <w:r w:rsidR="001A0BED">
        <w:t>seldom used</w:t>
      </w:r>
      <w:r w:rsidR="005F2018">
        <w:t xml:space="preserve"> because they </w:t>
      </w:r>
      <w:r w:rsidR="00E75429">
        <w:t xml:space="preserve">often </w:t>
      </w:r>
      <w:r w:rsidR="005F2018">
        <w:t xml:space="preserve">require </w:t>
      </w:r>
      <w:r w:rsidR="00E130B6">
        <w:t>researchers</w:t>
      </w:r>
      <w:r w:rsidR="005F2018">
        <w:t xml:space="preserve"> to</w:t>
      </w:r>
      <w:r w:rsidR="00E75429">
        <w:t xml:space="preserve"> </w:t>
      </w:r>
      <w:r w:rsidR="005F2018">
        <w:t xml:space="preserve">write custom code </w:t>
      </w:r>
      <w:r w:rsidR="00997BA1">
        <w:t xml:space="preserve">to fit them, which </w:t>
      </w:r>
      <w:r w:rsidR="00E130B6">
        <w:t xml:space="preserve">severely </w:t>
      </w:r>
      <w:r w:rsidR="001A0BED">
        <w:t xml:space="preserve">limits the pool of researchers able to use this </w:t>
      </w:r>
      <w:r w:rsidR="00E130B6">
        <w:t xml:space="preserve">statistical </w:t>
      </w:r>
      <w:r w:rsidR="001A0BED">
        <w:t>method</w:t>
      </w:r>
      <w:r w:rsidR="005F2018">
        <w:t xml:space="preserve">. </w:t>
      </w:r>
    </w:p>
    <w:p w14:paraId="32379878" w14:textId="432B0012" w:rsidR="00553B40" w:rsidRDefault="005F2018" w:rsidP="00380BE3">
      <w:pPr>
        <w:spacing w:line="480" w:lineRule="auto"/>
        <w:ind w:firstLine="720"/>
      </w:pPr>
      <w:r>
        <w:t>In this paper</w:t>
      </w:r>
      <w:r w:rsidR="00C46D3F">
        <w:t>,</w:t>
      </w:r>
      <w:r>
        <w:t xml:space="preserve"> I introduce the </w:t>
      </w:r>
      <w:proofErr w:type="spellStart"/>
      <w:r w:rsidRPr="00526193">
        <w:rPr>
          <w:rFonts w:ascii="Lucida Console" w:hAnsi="Lucida Console"/>
        </w:rPr>
        <w:t>autoOcc</w:t>
      </w:r>
      <w:proofErr w:type="spellEnd"/>
      <w:r>
        <w:t xml:space="preserve"> R package</w:t>
      </w:r>
      <w:r w:rsidR="00526193">
        <w:t xml:space="preserve"> (</w:t>
      </w:r>
      <w:hyperlink r:id="rId5" w:history="1">
        <w:r w:rsidR="00526193" w:rsidRPr="009066E3">
          <w:rPr>
            <w:rStyle w:val="Hyperlink"/>
          </w:rPr>
          <w:t>https://github.com/mfidino/autoOcc</w:t>
        </w:r>
      </w:hyperlink>
      <w:r w:rsidR="00526193">
        <w:t>)</w:t>
      </w:r>
      <w:r w:rsidR="005A66E6">
        <w:t xml:space="preserve">, which </w:t>
      </w:r>
      <w:r>
        <w:t xml:space="preserve">can be used to fit </w:t>
      </w:r>
      <w:proofErr w:type="spellStart"/>
      <w:r>
        <w:t>autologistic</w:t>
      </w:r>
      <w:proofErr w:type="spellEnd"/>
      <w:r>
        <w:t xml:space="preserve"> occupancy models under a frequentist framework, compare </w:t>
      </w:r>
      <w:r w:rsidR="00526193">
        <w:t xml:space="preserve">the relative fit of </w:t>
      </w:r>
      <w:r>
        <w:t xml:space="preserve">models via AIC, and make </w:t>
      </w:r>
      <w:r w:rsidR="00E130B6">
        <w:t xml:space="preserve">model </w:t>
      </w:r>
      <w:r>
        <w:t xml:space="preserve">predictions. </w:t>
      </w:r>
      <w:r w:rsidR="00526193">
        <w:t>After explaining the basic sampling scheme and statistical formulation</w:t>
      </w:r>
      <w:r w:rsidR="0039397D">
        <w:t>,</w:t>
      </w:r>
      <w:r w:rsidR="00526193">
        <w:t xml:space="preserve"> I</w:t>
      </w:r>
      <w:r w:rsidR="00E130B6">
        <w:t xml:space="preserve"> use simulations to</w:t>
      </w:r>
      <w:r w:rsidR="00526193">
        <w:t xml:space="preserve"> show that </w:t>
      </w:r>
      <w:proofErr w:type="spellStart"/>
      <w:r w:rsidR="00526193">
        <w:t>autologistic</w:t>
      </w:r>
      <w:proofErr w:type="spellEnd"/>
      <w:r w:rsidR="00526193">
        <w:t xml:space="preserve"> occupancy models </w:t>
      </w:r>
      <w:r w:rsidR="000B10DD">
        <w:t>are</w:t>
      </w:r>
      <w:r w:rsidR="00526193">
        <w:t xml:space="preserve"> accurate and precise under mos</w:t>
      </w:r>
      <w:r w:rsidR="00E130B6">
        <w:t>t</w:t>
      </w:r>
      <w:r w:rsidR="00526193">
        <w:t xml:space="preserve"> scenarios.</w:t>
      </w:r>
      <w:r w:rsidR="000B10DD">
        <w:t xml:space="preserve"> </w:t>
      </w:r>
      <w:r w:rsidR="00526193">
        <w:t xml:space="preserve"> Furthermore, I </w:t>
      </w:r>
      <w:r w:rsidR="00B806F3">
        <w:t xml:space="preserve">show how </w:t>
      </w:r>
      <w:proofErr w:type="spellStart"/>
      <w:r w:rsidR="00B806F3" w:rsidRPr="00106DDA">
        <w:rPr>
          <w:rFonts w:ascii="Lucida Console" w:hAnsi="Lucida Console"/>
        </w:rPr>
        <w:t>autoOcc</w:t>
      </w:r>
      <w:proofErr w:type="spellEnd"/>
      <w:r w:rsidR="00B806F3">
        <w:t xml:space="preserve"> can be used </w:t>
      </w:r>
      <w:r w:rsidR="00106DDA">
        <w:t>with</w:t>
      </w:r>
      <w:r w:rsidR="00B806F3">
        <w:t xml:space="preserve"> two worked examples:</w:t>
      </w:r>
      <w:r w:rsidR="00526193">
        <w:t xml:space="preserve"> estimating </w:t>
      </w:r>
      <w:r w:rsidR="00B806F3">
        <w:t>habitat associations of Virginia opossum (</w:t>
      </w:r>
      <w:r w:rsidR="00B806F3">
        <w:rPr>
          <w:i/>
          <w:iCs/>
        </w:rPr>
        <w:t>Didelphis virginiana</w:t>
      </w:r>
      <w:r w:rsidR="00B806F3">
        <w:t>, hereafter opossum) throughout Chicago, Illinois, USA and quantifying spatiotemporal patterns in black-backed woodpecker</w:t>
      </w:r>
      <w:r w:rsidR="001D594B">
        <w:t xml:space="preserve"> (</w:t>
      </w:r>
      <w:proofErr w:type="spellStart"/>
      <w:r w:rsidR="001D594B" w:rsidRPr="003735B4">
        <w:rPr>
          <w:i/>
          <w:iCs/>
        </w:rPr>
        <w:t>Picoides</w:t>
      </w:r>
      <w:proofErr w:type="spellEnd"/>
      <w:r w:rsidR="001D594B" w:rsidRPr="003735B4">
        <w:rPr>
          <w:i/>
          <w:iCs/>
        </w:rPr>
        <w:t xml:space="preserve"> arcticus</w:t>
      </w:r>
      <w:r w:rsidR="001D594B">
        <w:t>)</w:t>
      </w:r>
      <w:r w:rsidR="00B806F3">
        <w:t xml:space="preserve"> distributions as a function of fire severity </w:t>
      </w:r>
      <w:r w:rsidR="00B806F3">
        <w:lastRenderedPageBreak/>
        <w:t xml:space="preserve">throughout California’s montane forests (Stillman et al. 2023). I hope that by formally introducing </w:t>
      </w:r>
      <w:proofErr w:type="spellStart"/>
      <w:r w:rsidR="00B806F3">
        <w:t>autologistic</w:t>
      </w:r>
      <w:proofErr w:type="spellEnd"/>
      <w:r w:rsidR="00B806F3">
        <w:t xml:space="preserve"> occupancy models, their assumptions, and making them eas</w:t>
      </w:r>
      <w:r w:rsidR="008274AD">
        <w:t>ier</w:t>
      </w:r>
      <w:r w:rsidR="00B806F3">
        <w:t xml:space="preserve"> to fit in R, that th</w:t>
      </w:r>
      <w:r w:rsidR="00E130B6">
        <w:t>is class of model</w:t>
      </w:r>
      <w:r w:rsidR="00B806F3">
        <w:t xml:space="preserve"> will become a </w:t>
      </w:r>
      <w:r w:rsidR="00541289">
        <w:t xml:space="preserve">viable </w:t>
      </w:r>
      <w:r w:rsidR="00B806F3">
        <w:t xml:space="preserve">option for </w:t>
      </w:r>
      <w:r w:rsidR="008274AD">
        <w:t xml:space="preserve">more </w:t>
      </w:r>
      <w:r w:rsidR="00B806F3">
        <w:t>researchers collecting species detection/non-detection data through time.</w:t>
      </w:r>
    </w:p>
    <w:p w14:paraId="135660C5" w14:textId="7E44D8A1" w:rsidR="00693AFB" w:rsidRDefault="00693AFB" w:rsidP="00380BE3">
      <w:pPr>
        <w:pStyle w:val="Heading1"/>
        <w:spacing w:line="480" w:lineRule="auto"/>
      </w:pPr>
      <w:r>
        <w:t>Explanation of the method</w:t>
      </w:r>
    </w:p>
    <w:p w14:paraId="77A9340F" w14:textId="78578BE3" w:rsidR="00C26CE2" w:rsidRDefault="00C26CE2" w:rsidP="00380BE3">
      <w:pPr>
        <w:pStyle w:val="Heading2"/>
        <w:spacing w:line="480" w:lineRule="auto"/>
      </w:pPr>
      <w:r>
        <w:t>Basic sampling scheme and model assumptions</w:t>
      </w:r>
    </w:p>
    <w:p w14:paraId="3BC2E589" w14:textId="0E80583F" w:rsidR="00CA3367" w:rsidRDefault="00AB341E" w:rsidP="00380BE3">
      <w:pPr>
        <w:spacing w:line="480" w:lineRule="auto"/>
      </w:pPr>
      <w:r>
        <w:t xml:space="preserve">The sampling protocol for </w:t>
      </w:r>
      <w:proofErr w:type="spellStart"/>
      <w:r>
        <w:t>a</w:t>
      </w:r>
      <w:r w:rsidR="005F5D59">
        <w:t>utologistic</w:t>
      </w:r>
      <w:proofErr w:type="spellEnd"/>
      <w:r w:rsidR="005F5D59">
        <w:t xml:space="preserve"> occupancy models </w:t>
      </w:r>
      <w:r>
        <w:t>is identical to the multi-season protocol developed by</w:t>
      </w:r>
      <w:r w:rsidR="005F5D59">
        <w:t xml:space="preserve"> </w:t>
      </w:r>
      <w:proofErr w:type="spellStart"/>
      <w:r w:rsidR="005F5D59">
        <w:t>MacKenzie</w:t>
      </w:r>
      <w:proofErr w:type="spellEnd"/>
      <w:r w:rsidR="005F5D59">
        <w:t xml:space="preserve"> et al. </w:t>
      </w:r>
      <w:r>
        <w:t>(</w:t>
      </w:r>
      <w:r w:rsidR="005F5D59">
        <w:t>2003)</w:t>
      </w:r>
      <w:r w:rsidR="000B083D">
        <w:t xml:space="preserve"> for dynamic occupancy models</w:t>
      </w:r>
      <w:r w:rsidR="004F7186">
        <w:t xml:space="preserve">. </w:t>
      </w:r>
      <w:r w:rsidR="00CA3367">
        <w:t xml:space="preserve">Briefly, </w:t>
      </w:r>
      <w:r w:rsidR="005F5D59">
        <w:t xml:space="preserve">sites </w:t>
      </w:r>
      <w:r w:rsidR="003B68DE">
        <w:t xml:space="preserve">are surveyed </w:t>
      </w:r>
      <w:r w:rsidR="005F5D59">
        <w:t xml:space="preserve">over </w:t>
      </w:r>
      <w:r w:rsidR="00DD1D2D">
        <w:t xml:space="preserve">multiple </w:t>
      </w:r>
      <w:r w:rsidR="00A721F2">
        <w:t xml:space="preserve">primary </w:t>
      </w:r>
      <w:r w:rsidR="00DD1D2D">
        <w:t>sampling periods</w:t>
      </w:r>
      <w:r w:rsidR="005F5D59">
        <w:t xml:space="preserve"> to collect </w:t>
      </w:r>
      <w:r w:rsidR="00CA3367">
        <w:t>species detection/non-detection data</w:t>
      </w:r>
      <w:r w:rsidR="005F5D59">
        <w:t xml:space="preserve">. We assume that while the occupancy status of </w:t>
      </w:r>
      <w:r w:rsidR="00CA3367">
        <w:t>a</w:t>
      </w:r>
      <w:r w:rsidR="005F5D59">
        <w:t xml:space="preserve"> species may change at sites </w:t>
      </w:r>
      <w:r w:rsidR="00DD1D2D">
        <w:t xml:space="preserve">between our </w:t>
      </w:r>
      <w:r w:rsidR="00A721F2">
        <w:t xml:space="preserve">primary </w:t>
      </w:r>
      <w:r w:rsidR="00DD1D2D">
        <w:t>sampling periods</w:t>
      </w:r>
      <w:r w:rsidR="005F5D59">
        <w:t xml:space="preserve">, </w:t>
      </w:r>
      <w:r w:rsidR="00DD1D2D">
        <w:t>the</w:t>
      </w:r>
      <w:r w:rsidR="005F5D59">
        <w:t xml:space="preserve"> occupancy status does not change </w:t>
      </w:r>
      <w:r w:rsidR="00DD1D2D">
        <w:t xml:space="preserve">within a </w:t>
      </w:r>
      <w:r w:rsidR="00A721F2">
        <w:t xml:space="preserve">primary </w:t>
      </w:r>
      <w:r w:rsidR="00DD1D2D">
        <w:t xml:space="preserve">sampling period </w:t>
      </w:r>
      <w:r w:rsidR="005F5D59">
        <w:t xml:space="preserve">(i.e., the closure assumption). During each </w:t>
      </w:r>
      <w:r w:rsidR="00A721F2">
        <w:t xml:space="preserve">primary </w:t>
      </w:r>
      <w:r w:rsidR="005F5D59">
        <w:t xml:space="preserve">sampling period, a researcher conducts </w:t>
      </w:r>
      <w:r>
        <w:t xml:space="preserve">multiple </w:t>
      </w:r>
      <w:r w:rsidR="00605B10">
        <w:t xml:space="preserve">independent </w:t>
      </w:r>
      <w:r w:rsidR="005F5D59">
        <w:t xml:space="preserve">surveys at each site </w:t>
      </w:r>
      <w:r>
        <w:t>to generate a detection history</w:t>
      </w:r>
      <w:r w:rsidR="00605B10">
        <w:t>, which are a collection of 1’s and 0’s that respectively indicate whether a species was or was not detected.</w:t>
      </w:r>
    </w:p>
    <w:p w14:paraId="2742A1AB" w14:textId="4D74B0AE" w:rsidR="00605B10" w:rsidRPr="005F5D59" w:rsidRDefault="00755356" w:rsidP="00380BE3">
      <w:pPr>
        <w:spacing w:line="480" w:lineRule="auto"/>
        <w:ind w:firstLine="720"/>
      </w:pPr>
      <w:bookmarkStart w:id="3" w:name="_Hlk207955832"/>
      <w:proofErr w:type="spellStart"/>
      <w:r>
        <w:t>A</w:t>
      </w:r>
      <w:r w:rsidR="00DD1D2D">
        <w:t>utologistic</w:t>
      </w:r>
      <w:proofErr w:type="spellEnd"/>
      <w:r w:rsidR="00DD1D2D">
        <w:t xml:space="preserve"> occupancy models </w:t>
      </w:r>
      <w:r w:rsidR="003B68DE">
        <w:t xml:space="preserve">have </w:t>
      </w:r>
      <w:r w:rsidR="004F7186">
        <w:t>six</w:t>
      </w:r>
      <w:r w:rsidR="00CA3367">
        <w:t xml:space="preserve"> </w:t>
      </w:r>
      <w:r w:rsidR="003B68DE">
        <w:t xml:space="preserve">key </w:t>
      </w:r>
      <w:r>
        <w:t>assumptions</w:t>
      </w:r>
      <w:r w:rsidR="000B083D">
        <w:t xml:space="preserve"> in addition to the closure assumption</w:t>
      </w:r>
      <w:r w:rsidR="00B47AEE">
        <w:t xml:space="preserve"> described above</w:t>
      </w:r>
      <w:r w:rsidR="00DD1D2D">
        <w:t>.</w:t>
      </w:r>
      <w:r w:rsidR="00B212BE">
        <w:t xml:space="preserve"> </w:t>
      </w:r>
      <w:r w:rsidR="00CA3367">
        <w:t xml:space="preserve">First, </w:t>
      </w:r>
      <w:r w:rsidR="00403F01">
        <w:t xml:space="preserve">sampling </w:t>
      </w:r>
      <w:r w:rsidR="00CA3367">
        <w:t>can result in false negatives (i.e., a species is present but not detected) but not false positives (i.e., the species is not present but was mistakenly detected). Second</w:t>
      </w:r>
      <w:r w:rsidR="00605B10">
        <w:t xml:space="preserve">, all sampled sites are </w:t>
      </w:r>
      <w:r w:rsidR="00DD1D2D">
        <w:t xml:space="preserve">spatially </w:t>
      </w:r>
      <w:r w:rsidR="00605B10">
        <w:t>independent</w:t>
      </w:r>
      <w:r w:rsidR="00DD1D2D">
        <w:t xml:space="preserve">. </w:t>
      </w:r>
      <w:bookmarkStart w:id="4" w:name="_Hlk206424118"/>
      <w:r w:rsidR="00CA3367">
        <w:t>Third</w:t>
      </w:r>
      <w:r w:rsidR="00605B10">
        <w:t xml:space="preserve">, </w:t>
      </w:r>
      <w:proofErr w:type="spellStart"/>
      <w:r w:rsidR="00605B10">
        <w:t>autologistic</w:t>
      </w:r>
      <w:proofErr w:type="spellEnd"/>
      <w:r w:rsidR="00605B10">
        <w:t xml:space="preserve"> occupancy models </w:t>
      </w:r>
      <w:r w:rsidR="00A721F2">
        <w:t xml:space="preserve">assume </w:t>
      </w:r>
      <w:r w:rsidR="00616D8F">
        <w:t xml:space="preserve">a first-order Markov process such that the occupancy status of a site at time </w:t>
      </w:r>
      <w:r w:rsidR="00616D8F" w:rsidRPr="00616D8F">
        <w:rPr>
          <w:i/>
          <w:iCs/>
        </w:rPr>
        <w:t>t</w:t>
      </w:r>
      <w:r w:rsidR="00616D8F">
        <w:t xml:space="preserve"> </w:t>
      </w:r>
      <w:r w:rsidR="00D45206">
        <w:t xml:space="preserve">conditionally </w:t>
      </w:r>
      <w:r w:rsidR="00616D8F">
        <w:t xml:space="preserve">depends on the preceding state at </w:t>
      </w:r>
      <w:r w:rsidR="00616D8F">
        <w:rPr>
          <w:i/>
          <w:iCs/>
        </w:rPr>
        <w:t>t-1</w:t>
      </w:r>
      <w:r w:rsidR="00616D8F">
        <w:t xml:space="preserve">. Temporal dependence over longer time spans (e.g., </w:t>
      </w:r>
      <w:r w:rsidR="00616D8F" w:rsidRPr="00616D8F">
        <w:rPr>
          <w:i/>
          <w:iCs/>
        </w:rPr>
        <w:t>t-3</w:t>
      </w:r>
      <w:r w:rsidR="00616D8F">
        <w:t xml:space="preserve"> to </w:t>
      </w:r>
      <w:r w:rsidR="00616D8F" w:rsidRPr="00616D8F">
        <w:rPr>
          <w:i/>
          <w:iCs/>
        </w:rPr>
        <w:t>t</w:t>
      </w:r>
      <w:r w:rsidR="00616D8F">
        <w:t xml:space="preserve">) is therefore indirectly estimated through the first-order Markov process, which lessens </w:t>
      </w:r>
      <w:r w:rsidR="00616D8F">
        <w:lastRenderedPageBreak/>
        <w:t>with increasing time span</w:t>
      </w:r>
      <w:bookmarkEnd w:id="4"/>
      <w:r w:rsidR="00616D8F">
        <w:t xml:space="preserve">. </w:t>
      </w:r>
      <w:r w:rsidR="00CA3367">
        <w:t>Fourth</w:t>
      </w:r>
      <w:r w:rsidR="00D75B7E">
        <w:t xml:space="preserve">, </w:t>
      </w:r>
      <w:r w:rsidR="001F2BE4">
        <w:t xml:space="preserve">the probability of occupancy and detection is either constant across sites </w:t>
      </w:r>
      <w:r w:rsidR="00A721F2">
        <w:t xml:space="preserve">and surveys </w:t>
      </w:r>
      <w:r w:rsidR="001F2BE4">
        <w:t>or explained by covariates.</w:t>
      </w:r>
      <w:r w:rsidR="006019C0">
        <w:t xml:space="preserve"> In other words, there is no unmodeled site-specific heterogeneity.</w:t>
      </w:r>
      <w:r w:rsidR="00B77932">
        <w:t xml:space="preserve"> </w:t>
      </w:r>
      <w:r w:rsidR="004F7186">
        <w:t xml:space="preserve">Fifth, to reduce the number of parameters within the model, we assume that covariates affect colonization and persistence (i.e., 1 – extinction) in identical ways. This assumption is the primary way to reduce the standard </w:t>
      </w:r>
      <w:proofErr w:type="spellStart"/>
      <w:r w:rsidR="004F7186">
        <w:t>MacKenzie</w:t>
      </w:r>
      <w:proofErr w:type="spellEnd"/>
      <w:r w:rsidR="004F7186">
        <w:t xml:space="preserve"> et al. (2003) dynamic occupancy model to the </w:t>
      </w:r>
      <w:proofErr w:type="spellStart"/>
      <w:r w:rsidR="004F7186">
        <w:t>autologistic</w:t>
      </w:r>
      <w:proofErr w:type="spellEnd"/>
      <w:r w:rsidR="004F7186">
        <w:t xml:space="preserve"> formulation (see supporting information S1).  </w:t>
      </w:r>
      <w:r w:rsidR="00B77932">
        <w:t xml:space="preserve">And </w:t>
      </w:r>
      <w:r w:rsidR="004F7186">
        <w:t>sixth</w:t>
      </w:r>
      <w:r w:rsidR="00B77932">
        <w:t xml:space="preserve">, </w:t>
      </w:r>
      <w:r w:rsidR="00FB72AE">
        <w:t>i</w:t>
      </w:r>
      <w:r w:rsidR="00B212BE">
        <w:t>f such assumptions are violated then the resulting model may be over precise</w:t>
      </w:r>
      <w:r w:rsidR="0044412C">
        <w:t xml:space="preserve"> or</w:t>
      </w:r>
      <w:r w:rsidR="00B212BE">
        <w:t xml:space="preserve"> estimators could be biased and</w:t>
      </w:r>
      <w:r w:rsidR="0044412C">
        <w:t>,</w:t>
      </w:r>
      <w:r w:rsidR="00B212BE">
        <w:t xml:space="preserve"> as a result</w:t>
      </w:r>
      <w:r w:rsidR="0044412C">
        <w:t>,</w:t>
      </w:r>
      <w:r w:rsidR="00B212BE">
        <w:t xml:space="preserve"> the inference made from the associated model could be wrong (Bailey et al. 2013).</w:t>
      </w:r>
    </w:p>
    <w:bookmarkEnd w:id="3"/>
    <w:p w14:paraId="4542E177" w14:textId="77777777" w:rsidR="00C26CE2" w:rsidRDefault="00C26CE2" w:rsidP="00380BE3">
      <w:pPr>
        <w:spacing w:line="480" w:lineRule="auto"/>
      </w:pPr>
    </w:p>
    <w:p w14:paraId="5C6A64E2" w14:textId="72B191D8" w:rsidR="00C26CE2" w:rsidRPr="00C26CE2" w:rsidRDefault="00C26CE2" w:rsidP="00380BE3">
      <w:pPr>
        <w:pStyle w:val="Heading2"/>
        <w:spacing w:line="480" w:lineRule="auto"/>
      </w:pPr>
      <w:r>
        <w:t>The model</w:t>
      </w:r>
    </w:p>
    <w:p w14:paraId="0CC5D4F9" w14:textId="3EDFAE46" w:rsidR="00F36728" w:rsidRDefault="00F36728" w:rsidP="00380BE3">
      <w:pPr>
        <w:spacing w:line="480" w:lineRule="auto"/>
      </w:pPr>
      <w:r>
        <w:t xml:space="preserve">The simplest way to describe </w:t>
      </w:r>
      <w:proofErr w:type="spellStart"/>
      <w:r w:rsidR="003B68DE">
        <w:t>autologistic</w:t>
      </w:r>
      <w:proofErr w:type="spellEnd"/>
      <w:r w:rsidR="003B68DE">
        <w:t xml:space="preserve"> occupancy models</w:t>
      </w:r>
      <w:r>
        <w:t xml:space="preserve"> is with a latent binary variable that denotes whether the species of interest is present </w:t>
      </w:r>
      <w:r w:rsidR="00130DF5">
        <w:t xml:space="preserve">or not </w:t>
      </w:r>
      <w:r>
        <w:t xml:space="preserve">at a </w:t>
      </w:r>
      <w:r w:rsidR="000B6C02">
        <w:t>site</w:t>
      </w:r>
      <w:r>
        <w:t xml:space="preserve">. While </w:t>
      </w:r>
      <w:proofErr w:type="spellStart"/>
      <w:r w:rsidRPr="00130DF5">
        <w:rPr>
          <w:rFonts w:ascii="Lucida Console" w:hAnsi="Lucida Console"/>
        </w:rPr>
        <w:t>autoOcc</w:t>
      </w:r>
      <w:proofErr w:type="spellEnd"/>
      <w:r>
        <w:t xml:space="preserve"> does not use this parameterization</w:t>
      </w:r>
      <w:r w:rsidR="00FD008D">
        <w:t>,</w:t>
      </w:r>
      <w:r w:rsidR="00755356">
        <w:t xml:space="preserve"> </w:t>
      </w:r>
      <w:r w:rsidR="00FD008D">
        <w:t xml:space="preserve">this is the </w:t>
      </w:r>
      <w:r w:rsidR="003B68DE">
        <w:t>best</w:t>
      </w:r>
      <w:r w:rsidR="00FD008D">
        <w:t xml:space="preserve"> way to understand how </w:t>
      </w:r>
      <w:r>
        <w:t xml:space="preserve">the </w:t>
      </w:r>
      <w:proofErr w:type="spellStart"/>
      <w:r>
        <w:t>autologistic</w:t>
      </w:r>
      <w:proofErr w:type="spellEnd"/>
      <w:r>
        <w:t xml:space="preserve"> term, </w:t>
      </w:r>
      <w:r w:rsidR="008B5549" w:rsidRPr="00F36728">
        <w:rPr>
          <w:i/>
          <w:iCs/>
        </w:rPr>
        <w:t>θ</w:t>
      </w:r>
      <w:r>
        <w:t>, is used</w:t>
      </w:r>
      <w:r w:rsidR="00FD008D">
        <w:t xml:space="preserve"> in the model</w:t>
      </w:r>
      <w:r>
        <w:t>.</w:t>
      </w:r>
      <w:r w:rsidR="00FB72AE">
        <w:t xml:space="preserve"> </w:t>
      </w:r>
      <w:r>
        <w:t xml:space="preserve">Thus, for </w:t>
      </w:r>
      <w:proofErr w:type="spellStart"/>
      <w:r>
        <w:rPr>
          <w:i/>
          <w:iCs/>
        </w:rPr>
        <w:t>i</w:t>
      </w:r>
      <w:proofErr w:type="spellEnd"/>
      <w:r>
        <w:t xml:space="preserve"> in </w:t>
      </w:r>
      <w:proofErr w:type="gramStart"/>
      <w:r>
        <w:t>1,…</w:t>
      </w:r>
      <w:proofErr w:type="gramEnd"/>
      <w:r>
        <w:t>,</w:t>
      </w:r>
      <w:r w:rsidRPr="00F36728">
        <w:rPr>
          <w:i/>
          <w:iCs/>
        </w:rPr>
        <w:t>I</w:t>
      </w:r>
      <w:r>
        <w:rPr>
          <w:i/>
          <w:iCs/>
        </w:rPr>
        <w:t xml:space="preserve"> </w:t>
      </w:r>
      <w:proofErr w:type="gramStart"/>
      <w:r>
        <w:t>sites</w:t>
      </w:r>
      <w:proofErr w:type="gramEnd"/>
      <w:r>
        <w:t xml:space="preserve"> and </w:t>
      </w:r>
      <w:r w:rsidRPr="00F36728">
        <w:rPr>
          <w:i/>
          <w:iCs/>
        </w:rPr>
        <w:t>t</w:t>
      </w:r>
      <w:r>
        <w:rPr>
          <w:i/>
          <w:iCs/>
        </w:rPr>
        <w:t xml:space="preserve"> </w:t>
      </w:r>
      <w:r>
        <w:t xml:space="preserve">in </w:t>
      </w:r>
      <w:proofErr w:type="gramStart"/>
      <w:r>
        <w:t>1,…</w:t>
      </w:r>
      <w:proofErr w:type="gramEnd"/>
      <w:r>
        <w:t>,</w:t>
      </w:r>
      <w:r w:rsidRPr="00F36728">
        <w:rPr>
          <w:i/>
          <w:iCs/>
        </w:rPr>
        <w:t>T</w:t>
      </w:r>
      <w:r>
        <w:t xml:space="preserve"> primary sampling periods</w:t>
      </w:r>
      <w:r w:rsidR="00A57D9C">
        <w:t xml:space="preserve"> (hereafter seasons)</w:t>
      </w:r>
      <w:r w:rsidR="00130DF5">
        <w:t xml:space="preserve">, let </w:t>
      </w:r>
      <w:proofErr w:type="spellStart"/>
      <w:proofErr w:type="gramStart"/>
      <w:r w:rsidR="00130DF5" w:rsidRPr="00130DF5">
        <w:rPr>
          <w:i/>
          <w:iCs/>
        </w:rPr>
        <w:t>z</w:t>
      </w:r>
      <w:r w:rsidR="00130DF5" w:rsidRPr="00130DF5">
        <w:rPr>
          <w:i/>
          <w:iCs/>
          <w:vertAlign w:val="subscript"/>
        </w:rPr>
        <w:t>i,t</w:t>
      </w:r>
      <w:proofErr w:type="spellEnd"/>
      <w:proofErr w:type="gramEnd"/>
      <w:r w:rsidR="00130DF5">
        <w:t xml:space="preserve"> be the</w:t>
      </w:r>
      <w:r w:rsidR="000B6C02">
        <w:t xml:space="preserve"> latent</w:t>
      </w:r>
      <w:r w:rsidR="00130DF5">
        <w:t xml:space="preserve"> </w:t>
      </w:r>
      <w:r w:rsidR="00FD008D">
        <w:t xml:space="preserve">binary </w:t>
      </w:r>
      <w:r w:rsidR="00130DF5">
        <w:t xml:space="preserve">occupancy status of a species at site </w:t>
      </w:r>
      <w:proofErr w:type="spellStart"/>
      <w:r w:rsidR="00130DF5" w:rsidRPr="00130DF5">
        <w:rPr>
          <w:i/>
          <w:iCs/>
        </w:rPr>
        <w:t>i</w:t>
      </w:r>
      <w:proofErr w:type="spellEnd"/>
      <w:r w:rsidR="00130DF5">
        <w:rPr>
          <w:i/>
          <w:iCs/>
        </w:rPr>
        <w:t xml:space="preserve"> </w:t>
      </w:r>
      <w:r w:rsidR="00130DF5">
        <w:t xml:space="preserve">and time </w:t>
      </w:r>
      <w:r w:rsidR="00130DF5">
        <w:rPr>
          <w:i/>
          <w:iCs/>
        </w:rPr>
        <w:t xml:space="preserve">t </w:t>
      </w:r>
      <w:r w:rsidR="00130DF5">
        <w:t>and</w:t>
      </w:r>
      <w:r w:rsidR="00FD008D">
        <w:t xml:space="preserve"> let</w:t>
      </w:r>
      <w:r w:rsidR="00130DF5">
        <w:t xml:space="preserve"> </w:t>
      </w:r>
      <w:bookmarkStart w:id="5" w:name="_Hlk207798153"/>
      <w:proofErr w:type="spellStart"/>
      <w:r w:rsidR="00130DF5" w:rsidRPr="00130DF5">
        <w:rPr>
          <w:i/>
          <w:iCs/>
        </w:rPr>
        <w:t>ψ</w:t>
      </w:r>
      <w:proofErr w:type="gramStart"/>
      <w:r w:rsidR="00130DF5" w:rsidRPr="00130DF5">
        <w:rPr>
          <w:i/>
          <w:iCs/>
          <w:vertAlign w:val="subscript"/>
        </w:rPr>
        <w:t>i,t</w:t>
      </w:r>
      <w:proofErr w:type="spellEnd"/>
      <w:proofErr w:type="gramEnd"/>
      <w:r w:rsidR="00130DF5">
        <w:t xml:space="preserve"> </w:t>
      </w:r>
      <w:bookmarkEnd w:id="5"/>
      <w:r w:rsidR="00130DF5">
        <w:t xml:space="preserve">be the occupancy probability. During the first </w:t>
      </w:r>
      <w:r w:rsidR="00A57D9C">
        <w:t>season</w:t>
      </w:r>
      <w:r w:rsidR="00130DF5">
        <w:t xml:space="preserve"> there </w:t>
      </w:r>
      <w:proofErr w:type="gramStart"/>
      <w:r w:rsidR="00130DF5">
        <w:t>is</w:t>
      </w:r>
      <w:proofErr w:type="gramEnd"/>
      <w:r w:rsidR="00130DF5">
        <w:t xml:space="preserve"> no information about the occupancy status of the species </w:t>
      </w:r>
      <w:r w:rsidR="00670065">
        <w:t>before sampling began</w:t>
      </w:r>
      <w:r w:rsidR="00130DF5">
        <w:t xml:space="preserve">. Thus, when </w:t>
      </w:r>
      <w:r w:rsidR="00130DF5" w:rsidRPr="00A57D9C">
        <w:rPr>
          <w:i/>
          <w:iCs/>
        </w:rPr>
        <w:t>t</w:t>
      </w:r>
      <w:r w:rsidR="00A57D9C">
        <w:t xml:space="preserve"> </w:t>
      </w:r>
      <w:r w:rsidR="00130DF5">
        <w:t>=</w:t>
      </w:r>
      <w:r w:rsidR="00A57D9C">
        <w:t xml:space="preserve"> </w:t>
      </w:r>
      <w:r w:rsidR="00130DF5">
        <w:t>1</w:t>
      </w:r>
      <w:r w:rsidR="001337BE">
        <w:t xml:space="preserve"> </w:t>
      </w:r>
      <w:r w:rsidR="008B5549">
        <w:t>the latent state 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130DF5" w14:paraId="7A2CB73F" w14:textId="77777777" w:rsidTr="000555E2">
        <w:tc>
          <w:tcPr>
            <w:tcW w:w="805" w:type="dxa"/>
          </w:tcPr>
          <w:p w14:paraId="0D5FE1A3" w14:textId="77777777" w:rsidR="00130DF5" w:rsidRDefault="00130DF5" w:rsidP="00380BE3">
            <w:pPr>
              <w:spacing w:line="480" w:lineRule="auto"/>
            </w:pPr>
            <w:bookmarkStart w:id="6" w:name="_Hlk207798166"/>
          </w:p>
        </w:tc>
        <w:tc>
          <w:tcPr>
            <w:tcW w:w="7650" w:type="dxa"/>
          </w:tcPr>
          <w:p w14:paraId="08A331FB" w14:textId="18C2F0DD" w:rsidR="00130DF5"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m:oMathPara>
          </w:p>
          <w:p w14:paraId="325FD73F" w14:textId="649A9236" w:rsidR="00130DF5"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oMath>
            <w:r w:rsidR="004A7AC7">
              <w:rPr>
                <w:rFonts w:eastAsiaTheme="minorEastAsia"/>
                <w:i/>
              </w:rPr>
              <w:t>,</w:t>
            </w:r>
          </w:p>
        </w:tc>
        <w:tc>
          <w:tcPr>
            <w:tcW w:w="895" w:type="dxa"/>
            <w:vAlign w:val="center"/>
          </w:tcPr>
          <w:p w14:paraId="21D16C19" w14:textId="0AF69D06" w:rsidR="00130DF5" w:rsidRDefault="00130DF5" w:rsidP="00380BE3">
            <w:pPr>
              <w:spacing w:line="480" w:lineRule="auto"/>
              <w:jc w:val="center"/>
            </w:pPr>
            <w:r>
              <w:t>Eq. 1</w:t>
            </w:r>
          </w:p>
        </w:tc>
      </w:tr>
      <w:bookmarkEnd w:id="6"/>
    </w:tbl>
    <w:p w14:paraId="6B976EAB" w14:textId="77777777" w:rsidR="00130DF5" w:rsidRDefault="00130DF5" w:rsidP="00380BE3">
      <w:pPr>
        <w:spacing w:line="480" w:lineRule="auto"/>
      </w:pPr>
    </w:p>
    <w:p w14:paraId="6C76C877" w14:textId="1EFE6484" w:rsidR="004A7AC7" w:rsidRPr="008B5549" w:rsidRDefault="008B5549" w:rsidP="00380BE3">
      <w:pPr>
        <w:spacing w:line="480" w:lineRule="auto"/>
      </w:pPr>
      <w:r>
        <w:lastRenderedPageBreak/>
        <w:t>w</w:t>
      </w:r>
      <w:r w:rsidR="004A7AC7">
        <w:t xml:space="preserve">here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w:t>
      </w:r>
      <w:r w:rsidR="00196644">
        <w:rPr>
          <w:rFonts w:eastAsiaTheme="minorEastAsia"/>
        </w:rPr>
        <w:t xml:space="preserve">the product of </w:t>
      </w:r>
      <w:r w:rsidR="004A7AC7">
        <w:rPr>
          <w:rFonts w:eastAsiaTheme="minorEastAsia"/>
        </w:rPr>
        <w:t>a vector of regression coefficients (</w:t>
      </w:r>
      <m:oMath>
        <m:r>
          <m:rPr>
            <m:sty m:val="bi"/>
          </m:rPr>
          <w:rPr>
            <w:rFonts w:ascii="Cambria Math" w:hAnsi="Cambria Math"/>
          </w:rPr>
          <m:t>β</m:t>
        </m:r>
      </m:oMath>
      <w:r w:rsidR="000B6C02">
        <w:rPr>
          <w:rFonts w:eastAsiaTheme="minorEastAsia"/>
        </w:rPr>
        <w:t xml:space="preserve">, which </w:t>
      </w:r>
      <w:r w:rsidR="004A7AC7">
        <w:rPr>
          <w:rFonts w:eastAsiaTheme="minorEastAsia"/>
        </w:rPr>
        <w:t>includ</w:t>
      </w:r>
      <w:r w:rsidR="000B6C02">
        <w:rPr>
          <w:rFonts w:eastAsiaTheme="minorEastAsia"/>
        </w:rPr>
        <w:t>es</w:t>
      </w:r>
      <w:r w:rsidR="004A7AC7">
        <w:rPr>
          <w:rFonts w:eastAsiaTheme="minorEastAsia"/>
        </w:rPr>
        <w:t xml:space="preserve"> the model intercept) and their associated covariates</w:t>
      </w:r>
      <w:r w:rsidR="000B6C02">
        <w:rPr>
          <w:rFonts w:eastAsiaTheme="minorEastAsia"/>
        </w:rPr>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0B6C02" w:rsidRPr="000B083D">
        <w:rPr>
          <w:rFonts w:eastAsiaTheme="minorEastAsia"/>
        </w:rPr>
        <w:t>)</w:t>
      </w:r>
      <w:r w:rsidR="004A7AC7">
        <w:rPr>
          <w:rFonts w:eastAsiaTheme="minorEastAsia"/>
        </w:rPr>
        <w:t xml:space="preserve">, which </w:t>
      </w:r>
      <w:r w:rsidR="00FD008D">
        <w:rPr>
          <w:rFonts w:eastAsiaTheme="minorEastAsia"/>
        </w:rPr>
        <w:t>is</w:t>
      </w:r>
      <w:r w:rsidR="004A7AC7">
        <w:rPr>
          <w:rFonts w:eastAsiaTheme="minorEastAsia"/>
        </w:rPr>
        <w:t xml:space="preserve"> indexed by </w:t>
      </w:r>
      <w:proofErr w:type="spellStart"/>
      <w:r w:rsidR="004A7AC7">
        <w:rPr>
          <w:rFonts w:eastAsiaTheme="minorEastAsia"/>
          <w:i/>
          <w:iCs/>
        </w:rPr>
        <w:t>i</w:t>
      </w:r>
      <w:proofErr w:type="spellEnd"/>
      <w:r w:rsidR="004A7AC7">
        <w:rPr>
          <w:rFonts w:eastAsiaTheme="minorEastAsia"/>
        </w:rPr>
        <w:t xml:space="preserve"> and </w:t>
      </w:r>
      <w:r w:rsidR="004A7AC7">
        <w:rPr>
          <w:rFonts w:eastAsiaTheme="minorEastAsia"/>
          <w:i/>
          <w:iCs/>
        </w:rPr>
        <w:t xml:space="preserve">t </w:t>
      </w:r>
      <w:r w:rsidR="004A7AC7">
        <w:rPr>
          <w:rFonts w:eastAsiaTheme="minorEastAsia"/>
        </w:rPr>
        <w:t>because the</w:t>
      </w:r>
      <w:r w:rsidR="00FD008D">
        <w:rPr>
          <w:rFonts w:eastAsiaTheme="minorEastAsia"/>
        </w:rPr>
        <w:t xml:space="preserve"> covariates</w:t>
      </w:r>
      <w:r w:rsidR="004A7AC7">
        <w:rPr>
          <w:rFonts w:eastAsiaTheme="minorEastAsia"/>
        </w:rPr>
        <w:t xml:space="preserve"> could vary across space, time, or both. </w:t>
      </w:r>
      <w:r w:rsidR="00A277D8">
        <w:rPr>
          <w:rFonts w:eastAsiaTheme="minorEastAsia"/>
        </w:rPr>
        <w:t>T</w:t>
      </w:r>
      <w:r w:rsidR="004A7AC7">
        <w:rPr>
          <w:rFonts w:eastAsiaTheme="minorEastAsia"/>
        </w:rPr>
        <w:t xml:space="preserve">he first element of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a 1 to account for the model intercept. </w:t>
      </w:r>
      <w:r>
        <w:rPr>
          <w:rFonts w:eastAsiaTheme="minorEastAsia"/>
        </w:rPr>
        <w:t xml:space="preserve">For </w:t>
      </w:r>
      <w:r w:rsidRPr="00A57D9C">
        <w:rPr>
          <w:rFonts w:eastAsiaTheme="minorEastAsia"/>
          <w:i/>
          <w:iCs/>
        </w:rPr>
        <w:t>t</w:t>
      </w:r>
      <w:r w:rsidR="00A57D9C">
        <w:rPr>
          <w:rFonts w:eastAsiaTheme="minorEastAsia"/>
        </w:rPr>
        <w:t xml:space="preserve"> </w:t>
      </w:r>
      <w:r>
        <w:rPr>
          <w:rFonts w:eastAsiaTheme="minorEastAsia"/>
        </w:rPr>
        <w:t>&gt;</w:t>
      </w:r>
      <w:r w:rsidR="00A57D9C">
        <w:rPr>
          <w:rFonts w:eastAsiaTheme="minorEastAsia"/>
        </w:rPr>
        <w:t xml:space="preserve"> </w:t>
      </w:r>
      <w:r>
        <w:rPr>
          <w:rFonts w:eastAsiaTheme="minorEastAsia"/>
        </w:rPr>
        <w:t xml:space="preserve">1 we modify the logit-linear predictor by adding our </w:t>
      </w:r>
      <w:proofErr w:type="spellStart"/>
      <w:r>
        <w:rPr>
          <w:rFonts w:eastAsiaTheme="minorEastAsia"/>
        </w:rPr>
        <w:t>autologistic</w:t>
      </w:r>
      <w:proofErr w:type="spellEnd"/>
      <w:r>
        <w:rPr>
          <w:rFonts w:eastAsiaTheme="minorEastAsia"/>
        </w:rPr>
        <w:t xml:space="preserve"> </w:t>
      </w:r>
      <w:proofErr w:type="gramStart"/>
      <w:r>
        <w:rPr>
          <w:rFonts w:eastAsiaTheme="minorEastAsia"/>
        </w:rPr>
        <w:t xml:space="preserve">term, </w:t>
      </w:r>
      <w:r w:rsidRPr="00F36728">
        <w:rPr>
          <w:i/>
          <w:iCs/>
        </w:rPr>
        <w:t>θ</w:t>
      </w:r>
      <w:proofErr w:type="gramEnd"/>
      <w:r>
        <w:t>, that is multiplied by a species</w:t>
      </w:r>
      <w:r w:rsidR="009618E6">
        <w:t>’</w:t>
      </w:r>
      <w:r>
        <w:t xml:space="preserve"> occupancy status at the site of interest in the previous </w:t>
      </w:r>
      <w:r w:rsidR="00A57D9C">
        <w:t>season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8B5549" w14:paraId="37BBF0F7" w14:textId="77777777" w:rsidTr="000555E2">
        <w:tc>
          <w:tcPr>
            <w:tcW w:w="805" w:type="dxa"/>
          </w:tcPr>
          <w:p w14:paraId="20949C97" w14:textId="77777777" w:rsidR="008B5549" w:rsidRDefault="008B5549" w:rsidP="00380BE3">
            <w:pPr>
              <w:spacing w:line="480" w:lineRule="auto"/>
            </w:pPr>
          </w:p>
        </w:tc>
        <w:tc>
          <w:tcPr>
            <w:tcW w:w="7650" w:type="dxa"/>
          </w:tcPr>
          <w:p w14:paraId="00481851" w14:textId="38A27302" w:rsidR="008B5549"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i,t-1</m:t>
                    </m:r>
                  </m:sub>
                </m:sSub>
              </m:oMath>
            </m:oMathPara>
          </w:p>
          <w:p w14:paraId="68D97C2B" w14:textId="1268CEBC" w:rsidR="008B5549"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m:t>
              </m:r>
            </m:oMath>
            <w:r w:rsidR="008B5549">
              <w:rPr>
                <w:rFonts w:eastAsiaTheme="minorEastAsia"/>
                <w:i/>
              </w:rPr>
              <w:t>,</w:t>
            </w:r>
            <w:r w:rsidR="00A57D9C">
              <w:rPr>
                <w:rFonts w:eastAsiaTheme="minorEastAsia"/>
                <w:i/>
              </w:rPr>
              <w:t xml:space="preserve"> </w:t>
            </w:r>
            <w:proofErr w:type="gramStart"/>
            <w:r w:rsidR="00A57D9C">
              <w:rPr>
                <w:rFonts w:eastAsiaTheme="minorEastAsia"/>
                <w:iCs/>
              </w:rPr>
              <w:t xml:space="preserve">for </w:t>
            </w:r>
            <w:r w:rsidR="008B5549">
              <w:rPr>
                <w:rFonts w:eastAsiaTheme="minorEastAsia"/>
                <w:i/>
              </w:rPr>
              <w:t xml:space="preserve"> t</w:t>
            </w:r>
            <w:proofErr w:type="gramEnd"/>
            <w:r w:rsidR="008B5549">
              <w:rPr>
                <w:rFonts w:eastAsiaTheme="minorEastAsia"/>
                <w:i/>
              </w:rPr>
              <w:t xml:space="preserve"> &gt; 1</w:t>
            </w:r>
          </w:p>
        </w:tc>
        <w:tc>
          <w:tcPr>
            <w:tcW w:w="895" w:type="dxa"/>
            <w:vAlign w:val="center"/>
          </w:tcPr>
          <w:p w14:paraId="7A7D65EB" w14:textId="7690E2EA" w:rsidR="008B5549" w:rsidRDefault="008B5549" w:rsidP="00380BE3">
            <w:pPr>
              <w:spacing w:line="480" w:lineRule="auto"/>
              <w:jc w:val="center"/>
            </w:pPr>
            <w:r>
              <w:t>Eq. 2</w:t>
            </w:r>
          </w:p>
        </w:tc>
      </w:tr>
    </w:tbl>
    <w:p w14:paraId="2E7CFEEB" w14:textId="02132D7F" w:rsidR="00693AFB" w:rsidRDefault="00693AFB" w:rsidP="00380BE3">
      <w:pPr>
        <w:spacing w:line="480" w:lineRule="auto"/>
      </w:pPr>
    </w:p>
    <w:p w14:paraId="1E8E5C74" w14:textId="056710CE" w:rsidR="00792F04" w:rsidRPr="00703FCC" w:rsidRDefault="00A57D9C" w:rsidP="00380BE3">
      <w:pPr>
        <w:spacing w:line="480" w:lineRule="auto"/>
        <w:ind w:firstLine="720"/>
        <w:rPr>
          <w:rFonts w:eastAsiaTheme="minorEastAsia"/>
          <w:iCs/>
        </w:rPr>
      </w:pPr>
      <w:r>
        <w:t>W</w:t>
      </w:r>
      <w:r w:rsidR="004050B6">
        <w:t xml:space="preserve">hen the species is present during the previous </w:t>
      </w:r>
      <w:r>
        <w:t>season then</w:t>
      </w:r>
      <w:r w:rsidR="004050B6">
        <w:t xml:space="preserve"> </w:t>
      </w:r>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1</m:t>
        </m:r>
      </m:oMath>
      <w:r w:rsidR="004050B6">
        <w:rPr>
          <w:rFonts w:eastAsiaTheme="minorEastAsia"/>
          <w:iCs/>
        </w:rPr>
        <w:t xml:space="preserve"> and </w:t>
      </w:r>
      <w:r w:rsidR="004050B6" w:rsidRPr="004050B6">
        <w:rPr>
          <w:rFonts w:eastAsiaTheme="minorEastAsia"/>
          <w:i/>
        </w:rPr>
        <w:t>θ</w:t>
      </w:r>
      <w:r w:rsidR="004050B6">
        <w:rPr>
          <w:rFonts w:eastAsiaTheme="minorEastAsia"/>
          <w:iCs/>
        </w:rPr>
        <w:t xml:space="preserve"> is added to the logit-linear predictor</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θ×1</m:t>
        </m:r>
      </m:oMath>
      <w:r w:rsidR="00BD2CD2">
        <w:rPr>
          <w:rFonts w:eastAsiaTheme="minorEastAsia"/>
          <w:iCs/>
        </w:rPr>
        <w:t>)</w:t>
      </w:r>
      <w:r w:rsidR="00792F04">
        <w:rPr>
          <w:rFonts w:eastAsiaTheme="minorEastAsia"/>
          <w:iCs/>
        </w:rPr>
        <w:t>, otherwise it is excluded</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θ×0</m:t>
        </m:r>
      </m:oMath>
      <w:r w:rsidR="00BD2CD2">
        <w:rPr>
          <w:rFonts w:eastAsiaTheme="minorEastAsia"/>
          <w:iCs/>
        </w:rPr>
        <w:t>)</w:t>
      </w:r>
      <w:r w:rsidR="004050B6">
        <w:rPr>
          <w:rFonts w:eastAsiaTheme="minorEastAsia"/>
          <w:iCs/>
        </w:rPr>
        <w:t xml:space="preserve">. Positive </w:t>
      </w:r>
      <w:r w:rsidR="004050B6" w:rsidRPr="004050B6">
        <w:rPr>
          <w:rFonts w:eastAsiaTheme="minorEastAsia"/>
          <w:i/>
        </w:rPr>
        <w:t>θ</w:t>
      </w:r>
      <w:r w:rsidR="004050B6">
        <w:rPr>
          <w:rFonts w:eastAsiaTheme="minorEastAsia"/>
          <w:i/>
        </w:rPr>
        <w:t xml:space="preserve"> </w:t>
      </w:r>
      <w:r w:rsidR="004050B6">
        <w:rPr>
          <w:rFonts w:eastAsiaTheme="minorEastAsia"/>
          <w:iCs/>
        </w:rPr>
        <w:t xml:space="preserve">values indicate that species presence in the previous timestep increases </w:t>
      </w:r>
      <w:proofErr w:type="spellStart"/>
      <w:r w:rsidR="004050B6" w:rsidRPr="004050B6">
        <w:rPr>
          <w:rFonts w:eastAsiaTheme="minorEastAsia"/>
          <w:i/>
        </w:rPr>
        <w:t>ψ</w:t>
      </w:r>
      <w:proofErr w:type="gramStart"/>
      <w:r w:rsidR="004050B6">
        <w:rPr>
          <w:rFonts w:eastAsiaTheme="minorEastAsia"/>
          <w:i/>
          <w:vertAlign w:val="subscript"/>
        </w:rPr>
        <w:t>i,t</w:t>
      </w:r>
      <w:proofErr w:type="spellEnd"/>
      <w:proofErr w:type="gramEnd"/>
      <w:r w:rsidR="004050B6">
        <w:rPr>
          <w:rFonts w:eastAsiaTheme="minorEastAsia"/>
          <w:iCs/>
        </w:rPr>
        <w:t xml:space="preserve"> in the current timestep, whereas negative </w:t>
      </w:r>
      <w:r w:rsidR="004050B6" w:rsidRPr="004050B6">
        <w:rPr>
          <w:rFonts w:eastAsiaTheme="minorEastAsia"/>
          <w:i/>
        </w:rPr>
        <w:t>θ</w:t>
      </w:r>
      <w:r w:rsidR="004050B6">
        <w:rPr>
          <w:rFonts w:eastAsiaTheme="minorEastAsia"/>
          <w:i/>
        </w:rPr>
        <w:t xml:space="preserve"> </w:t>
      </w:r>
      <w:r w:rsidR="004050B6">
        <w:rPr>
          <w:rFonts w:eastAsiaTheme="minorEastAsia"/>
          <w:iCs/>
        </w:rPr>
        <w:t>values indicate the opposite.</w:t>
      </w:r>
      <w:r w:rsidR="00A277D8">
        <w:rPr>
          <w:rFonts w:eastAsiaTheme="minorEastAsia"/>
          <w:iCs/>
        </w:rPr>
        <w:t xml:space="preserve"> However, if the species was absent at t-1, then </w:t>
      </w:r>
      <m:oMath>
        <m:r>
          <w:rPr>
            <w:rFonts w:ascii="Cambria Math" w:hAnsi="Cambria Math"/>
          </w:rPr>
          <m:t>θ×0=0</m:t>
        </m:r>
      </m:oMath>
      <w:r w:rsidR="00A277D8">
        <w:rPr>
          <w:rFonts w:eastAsiaTheme="minorEastAsia"/>
          <w:iCs/>
        </w:rPr>
        <w:t xml:space="preserve">, which means that </w:t>
      </w:r>
      <w:r w:rsidR="00A277D8" w:rsidRPr="004050B6">
        <w:rPr>
          <w:rFonts w:eastAsiaTheme="minorEastAsia"/>
          <w:i/>
        </w:rPr>
        <w:t>θ</w:t>
      </w:r>
      <w:r w:rsidR="00A277D8">
        <w:rPr>
          <w:rFonts w:eastAsiaTheme="minorEastAsia"/>
          <w:iCs/>
        </w:rPr>
        <w:t xml:space="preserve"> has no bearing on the occupancy status at time </w:t>
      </w:r>
      <w:r w:rsidR="00A277D8">
        <w:rPr>
          <w:rFonts w:eastAsiaTheme="minorEastAsia"/>
          <w:i/>
        </w:rPr>
        <w:t>t</w:t>
      </w:r>
      <w:r w:rsidR="00A277D8">
        <w:rPr>
          <w:rFonts w:eastAsiaTheme="minorEastAsia"/>
          <w:iCs/>
        </w:rPr>
        <w:t xml:space="preserve"> when this occurs.</w:t>
      </w:r>
      <w:r w:rsidR="00670065">
        <w:rPr>
          <w:rFonts w:eastAsiaTheme="minorEastAsia"/>
          <w:iCs/>
        </w:rPr>
        <w:t xml:space="preserve"> </w:t>
      </w:r>
      <w:r w:rsidR="00792F04">
        <w:rPr>
          <w:rFonts w:eastAsiaTheme="minorEastAsia"/>
          <w:iCs/>
        </w:rPr>
        <w:t xml:space="preserve"> </w:t>
      </w:r>
      <w:r>
        <w:rPr>
          <w:rFonts w:eastAsiaTheme="minorEastAsia"/>
          <w:iCs/>
        </w:rPr>
        <w:t xml:space="preserve">As such, </w:t>
      </w:r>
      <w:r w:rsidR="00542CA0">
        <w:rPr>
          <w:rFonts w:eastAsiaTheme="minorEastAsia"/>
          <w:iCs/>
        </w:rPr>
        <w:t xml:space="preserve">when </w:t>
      </w:r>
      <w:r>
        <w:rPr>
          <w:rFonts w:eastAsiaTheme="minorEastAsia"/>
          <w:iCs/>
        </w:rPr>
        <w:t xml:space="preserve">the </w:t>
      </w:r>
      <w:proofErr w:type="spellStart"/>
      <w:r>
        <w:rPr>
          <w:rFonts w:eastAsiaTheme="minorEastAsia"/>
          <w:iCs/>
        </w:rPr>
        <w:t>autologistic</w:t>
      </w:r>
      <w:proofErr w:type="spellEnd"/>
      <w:r>
        <w:rPr>
          <w:rFonts w:eastAsiaTheme="minorEastAsia"/>
          <w:iCs/>
        </w:rPr>
        <w:t xml:space="preserve"> </w:t>
      </w:r>
      <w:r w:rsidRPr="004050B6">
        <w:rPr>
          <w:rFonts w:eastAsiaTheme="minorEastAsia"/>
          <w:i/>
        </w:rPr>
        <w:t>θ</w:t>
      </w:r>
      <w:r>
        <w:rPr>
          <w:rFonts w:eastAsiaTheme="minorEastAsia"/>
          <w:i/>
        </w:rPr>
        <w:t xml:space="preserve"> </w:t>
      </w:r>
      <w:r>
        <w:rPr>
          <w:rFonts w:eastAsiaTheme="minorEastAsia"/>
          <w:iCs/>
        </w:rPr>
        <w:t>term</w:t>
      </w:r>
      <w:r w:rsidR="00FD008D">
        <w:rPr>
          <w:rFonts w:eastAsiaTheme="minorEastAsia"/>
          <w:iCs/>
        </w:rPr>
        <w:t xml:space="preserve"> </w:t>
      </w:r>
      <w:r w:rsidR="00542CA0">
        <w:rPr>
          <w:rFonts w:eastAsiaTheme="minorEastAsia"/>
          <w:iCs/>
        </w:rPr>
        <w:t xml:space="preserve">is added to the linear predictor it </w:t>
      </w:r>
      <w:r w:rsidR="00FD008D">
        <w:rPr>
          <w:rFonts w:eastAsiaTheme="minorEastAsia"/>
          <w:iCs/>
        </w:rPr>
        <w:t>just</w:t>
      </w:r>
      <w:r>
        <w:rPr>
          <w:rFonts w:eastAsiaTheme="minorEastAsia"/>
          <w:iCs/>
        </w:rPr>
        <w:t xml:space="preserve"> increases or decreases the latent state model intercept</w:t>
      </w:r>
      <w:r w:rsidR="000B6C02">
        <w:rPr>
          <w:rFonts w:eastAsiaTheme="minorEastAsia"/>
          <w:iCs/>
        </w:rPr>
        <w:t>, depending on its direction</w:t>
      </w:r>
      <w:r w:rsidR="00B44A2B">
        <w:rPr>
          <w:rFonts w:eastAsiaTheme="minorEastAsia"/>
          <w:iCs/>
        </w:rPr>
        <w:t>, given that the species is present at t-1</w:t>
      </w:r>
      <w:r>
        <w:rPr>
          <w:rFonts w:eastAsiaTheme="minorEastAsia"/>
          <w:iCs/>
        </w:rPr>
        <w:t>.</w:t>
      </w:r>
      <w:r w:rsidR="000B083D">
        <w:rPr>
          <w:rFonts w:eastAsiaTheme="minorEastAsia"/>
          <w:iCs/>
        </w:rPr>
        <w:t xml:space="preserve"> </w:t>
      </w:r>
    </w:p>
    <w:p w14:paraId="08A0466F" w14:textId="2CC59C5B" w:rsidR="004050B6" w:rsidRDefault="00792F04" w:rsidP="00380BE3">
      <w:pPr>
        <w:spacing w:line="480" w:lineRule="auto"/>
        <w:ind w:firstLine="720"/>
        <w:rPr>
          <w:rFonts w:eastAsiaTheme="minorEastAsia"/>
          <w:iCs/>
        </w:rPr>
      </w:pPr>
      <w:r>
        <w:rPr>
          <w:rFonts w:eastAsiaTheme="minorEastAsia"/>
          <w:iCs/>
        </w:rPr>
        <w:t>For the d</w:t>
      </w:r>
      <w:r w:rsidR="00A277D8">
        <w:rPr>
          <w:rFonts w:eastAsiaTheme="minorEastAsia"/>
          <w:iCs/>
        </w:rPr>
        <w:t>etection</w:t>
      </w:r>
      <w:r>
        <w:rPr>
          <w:rFonts w:eastAsiaTheme="minorEastAsia"/>
          <w:iCs/>
        </w:rPr>
        <w:t xml:space="preserve"> model</w:t>
      </w:r>
      <w:r w:rsidR="00D5096C">
        <w:rPr>
          <w:rFonts w:eastAsiaTheme="minorEastAsia"/>
          <w:iCs/>
        </w:rPr>
        <w:t>,</w:t>
      </w:r>
      <w:r>
        <w:rPr>
          <w:rFonts w:eastAsiaTheme="minorEastAsia"/>
          <w:iCs/>
        </w:rPr>
        <w:t xml:space="preserve"> let </w:t>
      </w:r>
      <w:proofErr w:type="spellStart"/>
      <w:proofErr w:type="gramStart"/>
      <w:r>
        <w:rPr>
          <w:rFonts w:eastAsiaTheme="minorEastAsia"/>
          <w:i/>
        </w:rPr>
        <w:t>p</w:t>
      </w:r>
      <w:r w:rsidR="00A57D9C">
        <w:rPr>
          <w:rFonts w:eastAsiaTheme="minorEastAsia"/>
          <w:i/>
          <w:vertAlign w:val="subscript"/>
        </w:rPr>
        <w:t>i,t</w:t>
      </w:r>
      <w:proofErr w:type="gramEnd"/>
      <w:r w:rsidR="00A57D9C">
        <w:rPr>
          <w:rFonts w:eastAsiaTheme="minorEastAsia"/>
          <w:i/>
          <w:vertAlign w:val="subscript"/>
        </w:rPr>
        <w:t>,j</w:t>
      </w:r>
      <w:proofErr w:type="spellEnd"/>
      <w:r>
        <w:rPr>
          <w:rFonts w:eastAsiaTheme="minorEastAsia"/>
          <w:iCs/>
        </w:rPr>
        <w:t xml:space="preserve"> be the conditional probability of detecting the species during </w:t>
      </w:r>
      <w:r w:rsidRPr="00670065">
        <w:rPr>
          <w:rFonts w:eastAsiaTheme="minorEastAsia"/>
          <w:i/>
        </w:rPr>
        <w:t>j</w:t>
      </w:r>
      <w:r>
        <w:rPr>
          <w:rFonts w:eastAsiaTheme="minorEastAsia"/>
          <w:iCs/>
        </w:rPr>
        <w:t xml:space="preserve"> in </w:t>
      </w:r>
      <w:proofErr w:type="gramStart"/>
      <w:r>
        <w:rPr>
          <w:rFonts w:eastAsiaTheme="minorEastAsia"/>
          <w:iCs/>
        </w:rPr>
        <w:t>1,…</w:t>
      </w:r>
      <w:proofErr w:type="gramEnd"/>
      <w:r>
        <w:rPr>
          <w:rFonts w:eastAsiaTheme="minorEastAsia"/>
          <w:iCs/>
        </w:rPr>
        <w:t>,</w:t>
      </w:r>
      <w:r w:rsidRPr="00792F04">
        <w:rPr>
          <w:rFonts w:eastAsiaTheme="minorEastAsia"/>
          <w:i/>
        </w:rPr>
        <w:t>J</w:t>
      </w:r>
      <w:r>
        <w:rPr>
          <w:rFonts w:eastAsiaTheme="minorEastAsia"/>
          <w:iCs/>
        </w:rPr>
        <w:t xml:space="preserve"> secondary sampling periods</w:t>
      </w:r>
      <w:r w:rsidR="00A57D9C">
        <w:rPr>
          <w:rFonts w:eastAsiaTheme="minorEastAsia"/>
          <w:iCs/>
        </w:rPr>
        <w:t xml:space="preserve"> (hereafter surveys)</w:t>
      </w:r>
      <w:r>
        <w:rPr>
          <w:rFonts w:eastAsiaTheme="minorEastAsia"/>
          <w:iCs/>
        </w:rPr>
        <w:t xml:space="preserve"> given the species </w:t>
      </w:r>
      <w:r w:rsidR="000B6C02">
        <w:rPr>
          <w:rFonts w:eastAsiaTheme="minorEastAsia"/>
          <w:iCs/>
        </w:rPr>
        <w:t>is present</w:t>
      </w:r>
      <w:r>
        <w:rPr>
          <w:rFonts w:eastAsiaTheme="minorEastAsia"/>
          <w:iCs/>
        </w:rPr>
        <w:t>. Further,</w:t>
      </w:r>
      <w:r w:rsidR="00670065">
        <w:rPr>
          <w:rFonts w:eastAsiaTheme="minorEastAsia"/>
          <w:iCs/>
        </w:rPr>
        <w:t xml:space="preserve"> let</w:t>
      </w:r>
      <w:r>
        <w:rPr>
          <w:rFonts w:eastAsiaTheme="minorEastAsia"/>
          <w:iCs/>
        </w:rPr>
        <w:t xml:space="preserve"> </w:t>
      </w:r>
      <w:proofErr w:type="spellStart"/>
      <w:proofErr w:type="gramStart"/>
      <w:r w:rsidRPr="00A57D9C">
        <w:rPr>
          <w:rFonts w:eastAsiaTheme="minorEastAsia"/>
          <w:i/>
        </w:rPr>
        <w:t>y</w:t>
      </w:r>
      <w:r>
        <w:rPr>
          <w:rFonts w:eastAsiaTheme="minorEastAsia"/>
          <w:iCs/>
          <w:vertAlign w:val="subscript"/>
        </w:rPr>
        <w:t>i,t</w:t>
      </w:r>
      <w:proofErr w:type="gramEnd"/>
      <w:r>
        <w:rPr>
          <w:rFonts w:eastAsiaTheme="minorEastAsia"/>
          <w:iCs/>
          <w:vertAlign w:val="subscript"/>
        </w:rPr>
        <w:t>,j</w:t>
      </w:r>
      <w:proofErr w:type="spellEnd"/>
      <w:r>
        <w:rPr>
          <w:rFonts w:eastAsiaTheme="minorEastAsia"/>
          <w:iCs/>
          <w:vertAlign w:val="subscript"/>
        </w:rPr>
        <w:t xml:space="preserve"> </w:t>
      </w:r>
      <w:r w:rsidR="00670065">
        <w:rPr>
          <w:rFonts w:eastAsiaTheme="minorEastAsia"/>
          <w:iCs/>
        </w:rPr>
        <w:t>represent</w:t>
      </w:r>
      <w:r>
        <w:rPr>
          <w:rFonts w:eastAsiaTheme="minorEastAsia"/>
          <w:iCs/>
        </w:rPr>
        <w:t xml:space="preserve"> the detection / non-detection data for site </w:t>
      </w:r>
      <w:proofErr w:type="spellStart"/>
      <w:r>
        <w:rPr>
          <w:rFonts w:eastAsiaTheme="minorEastAsia"/>
          <w:i/>
        </w:rPr>
        <w:t>i</w:t>
      </w:r>
      <w:proofErr w:type="spellEnd"/>
      <w:r>
        <w:rPr>
          <w:rFonts w:eastAsiaTheme="minorEastAsia"/>
          <w:iCs/>
        </w:rPr>
        <w:t xml:space="preserve">, </w:t>
      </w:r>
      <w:r w:rsidR="00A57D9C">
        <w:rPr>
          <w:rFonts w:eastAsiaTheme="minorEastAsia"/>
          <w:iCs/>
        </w:rPr>
        <w:t>season</w:t>
      </w:r>
      <w:r>
        <w:rPr>
          <w:rFonts w:eastAsiaTheme="minorEastAsia"/>
          <w:iCs/>
        </w:rPr>
        <w:t xml:space="preserve"> </w:t>
      </w:r>
      <w:r>
        <w:rPr>
          <w:rFonts w:eastAsiaTheme="minorEastAsia"/>
          <w:i/>
        </w:rPr>
        <w:t>t</w:t>
      </w:r>
      <w:r>
        <w:rPr>
          <w:rFonts w:eastAsiaTheme="minorEastAsia"/>
          <w:iCs/>
        </w:rPr>
        <w:t xml:space="preserve">, and </w:t>
      </w:r>
      <w:r w:rsidR="00A57D9C">
        <w:rPr>
          <w:rFonts w:eastAsiaTheme="minorEastAsia"/>
          <w:iCs/>
        </w:rPr>
        <w:t>survey</w:t>
      </w:r>
      <w:r>
        <w:rPr>
          <w:rFonts w:eastAsiaTheme="minorEastAsia"/>
          <w:iCs/>
        </w:rPr>
        <w:t xml:space="preserve"> </w:t>
      </w:r>
      <w:r>
        <w:rPr>
          <w:rFonts w:eastAsiaTheme="minorEastAsia"/>
          <w:i/>
        </w:rPr>
        <w:t>j</w:t>
      </w:r>
      <w:r>
        <w:rPr>
          <w:rFonts w:eastAsiaTheme="minorEastAsia"/>
          <w:iCs/>
        </w:rPr>
        <w:t xml:space="preserve"> which equals 1 if the species was detected, 0 if not, and NA if data was not collected.  This level of the model is</w:t>
      </w:r>
      <w:r w:rsidR="007B096E">
        <w:rPr>
          <w:rFonts w:eastAsiaTheme="minorEastAsia"/>
          <w:iCs/>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792F04" w14:paraId="642C2C10" w14:textId="77777777" w:rsidTr="000555E2">
        <w:tc>
          <w:tcPr>
            <w:tcW w:w="805" w:type="dxa"/>
          </w:tcPr>
          <w:p w14:paraId="512433EC" w14:textId="77777777" w:rsidR="00792F04" w:rsidRDefault="00792F04" w:rsidP="00380BE3">
            <w:pPr>
              <w:spacing w:line="480" w:lineRule="auto"/>
            </w:pPr>
          </w:p>
        </w:tc>
        <w:tc>
          <w:tcPr>
            <w:tcW w:w="7650" w:type="dxa"/>
          </w:tcPr>
          <w:p w14:paraId="74E8BE6C" w14:textId="33FDEF01" w:rsidR="00792F04"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r>
                  <w:rPr>
                    <w:rFonts w:ascii="Cambria Math" w:hAnsi="Cambria Math"/>
                  </w:rPr>
                  <m:t xml:space="preserve">) = </m:t>
                </m:r>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r>
                  <m:rPr>
                    <m:sty m:val="bi"/>
                  </m:rPr>
                  <w:rPr>
                    <w:rFonts w:ascii="Cambria Math" w:hAnsi="Cambria Math"/>
                  </w:rPr>
                  <m:t xml:space="preserve"> </m:t>
                </m:r>
              </m:oMath>
            </m:oMathPara>
          </w:p>
          <w:p w14:paraId="1FDE1F56" w14:textId="54527D3A" w:rsidR="00792F04" w:rsidRPr="00130DF5" w:rsidRDefault="00000000" w:rsidP="00380BE3">
            <w:pPr>
              <w:spacing w:line="480" w:lineRule="auto"/>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i,t</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oMath>
            </m:oMathPara>
          </w:p>
        </w:tc>
        <w:tc>
          <w:tcPr>
            <w:tcW w:w="895" w:type="dxa"/>
            <w:vAlign w:val="center"/>
          </w:tcPr>
          <w:p w14:paraId="2764E183" w14:textId="4EE5D148" w:rsidR="00792F04" w:rsidRDefault="00792F04" w:rsidP="00380BE3">
            <w:pPr>
              <w:spacing w:line="480" w:lineRule="auto"/>
              <w:jc w:val="center"/>
            </w:pPr>
            <w:r>
              <w:lastRenderedPageBreak/>
              <w:t>Eq. 3</w:t>
            </w:r>
          </w:p>
        </w:tc>
      </w:tr>
    </w:tbl>
    <w:p w14:paraId="1B1A0AFC" w14:textId="77777777" w:rsidR="00792F04" w:rsidRDefault="00792F04" w:rsidP="00380BE3">
      <w:pPr>
        <w:spacing w:line="480" w:lineRule="auto"/>
        <w:rPr>
          <w:iCs/>
        </w:rPr>
      </w:pPr>
    </w:p>
    <w:p w14:paraId="56A076C0" w14:textId="7895FAEB" w:rsidR="00670065" w:rsidRDefault="002148B6" w:rsidP="00380BE3">
      <w:pPr>
        <w:spacing w:line="480" w:lineRule="auto"/>
        <w:rPr>
          <w:rFonts w:eastAsiaTheme="minorEastAsia"/>
        </w:rPr>
      </w:pPr>
      <w:r>
        <w:rPr>
          <w:iCs/>
        </w:rPr>
        <w:t xml:space="preserve">where </w:t>
      </w: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670065">
        <w:rPr>
          <w:rFonts w:eastAsiaTheme="minorEastAsia"/>
          <w:b/>
          <w:bCs/>
        </w:rPr>
        <w:t xml:space="preserve"> </w:t>
      </w:r>
      <w:r w:rsidR="00670065">
        <w:rPr>
          <w:rFonts w:eastAsiaTheme="minorEastAsia"/>
        </w:rPr>
        <w:t xml:space="preserve">is </w:t>
      </w:r>
      <w:r w:rsidR="00B17A0D">
        <w:rPr>
          <w:rFonts w:eastAsiaTheme="minorEastAsia"/>
        </w:rPr>
        <w:t xml:space="preserve">the product of </w:t>
      </w:r>
      <w:r w:rsidR="00670065">
        <w:rPr>
          <w:rFonts w:eastAsiaTheme="minorEastAsia"/>
        </w:rPr>
        <w:t>a vector of regression coefficients</w:t>
      </w:r>
      <w:r w:rsidR="000B6C02">
        <w:rPr>
          <w:rFonts w:eastAsiaTheme="minorEastAsia"/>
        </w:rPr>
        <w:t xml:space="preserve"> (</w:t>
      </w:r>
      <m:oMath>
        <m:r>
          <m:rPr>
            <m:sty m:val="bi"/>
          </m:rPr>
          <w:rPr>
            <w:rFonts w:ascii="Cambria Math" w:hAnsi="Cambria Math"/>
          </w:rPr>
          <m:t>a</m:t>
        </m:r>
      </m:oMath>
      <w:r w:rsidR="000B6C02">
        <w:rPr>
          <w:rFonts w:eastAsiaTheme="minorEastAsia"/>
          <w:b/>
        </w:rPr>
        <w:t>)</w:t>
      </w:r>
      <w:r w:rsidR="00670065">
        <w:rPr>
          <w:rFonts w:eastAsiaTheme="minorEastAsia"/>
        </w:rPr>
        <w:t xml:space="preserve"> and their associated covariates </w:t>
      </w:r>
      <w:r w:rsidR="00921F5C">
        <w:rPr>
          <w:rFonts w:eastAsiaTheme="minorEastAsia"/>
        </w:rPr>
        <w:t>(</w:t>
      </w:r>
      <m:oMath>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0B6C02">
        <w:rPr>
          <w:rFonts w:eastAsiaTheme="minorEastAsia"/>
        </w:rPr>
        <w:t xml:space="preserve">) </w:t>
      </w:r>
      <w:r w:rsidR="00670065">
        <w:rPr>
          <w:rFonts w:eastAsiaTheme="minorEastAsia"/>
        </w:rPr>
        <w:t>that</w:t>
      </w:r>
      <w:r w:rsidR="00542CA0">
        <w:rPr>
          <w:rFonts w:eastAsiaTheme="minorEastAsia"/>
        </w:rPr>
        <w:t xml:space="preserve"> can</w:t>
      </w:r>
      <w:r w:rsidR="00670065">
        <w:rPr>
          <w:rFonts w:eastAsiaTheme="minorEastAsia"/>
        </w:rPr>
        <w:t xml:space="preserve"> vary across sites, </w:t>
      </w:r>
      <w:r w:rsidR="00C1572D">
        <w:rPr>
          <w:rFonts w:eastAsiaTheme="minorEastAsia"/>
        </w:rPr>
        <w:t>seasons</w:t>
      </w:r>
      <w:r w:rsidR="00670065">
        <w:rPr>
          <w:rFonts w:eastAsiaTheme="minorEastAsia"/>
        </w:rPr>
        <w:t xml:space="preserve">, </w:t>
      </w:r>
      <w:r w:rsidR="00C1572D">
        <w:rPr>
          <w:rFonts w:eastAsiaTheme="minorEastAsia"/>
        </w:rPr>
        <w:t>or</w:t>
      </w:r>
      <w:r w:rsidR="00670065">
        <w:rPr>
          <w:rFonts w:eastAsiaTheme="minorEastAsia"/>
        </w:rPr>
        <w:t xml:space="preserve"> </w:t>
      </w:r>
      <w:r w:rsidR="00C1572D">
        <w:rPr>
          <w:rFonts w:eastAsiaTheme="minorEastAsia"/>
        </w:rPr>
        <w:t>surveys</w:t>
      </w:r>
      <w:r w:rsidR="00670065">
        <w:rPr>
          <w:rFonts w:eastAsiaTheme="minorEastAsia"/>
        </w:rPr>
        <w:t>. Given Eq. 1 through Eq. 3,</w:t>
      </w:r>
      <w:r w:rsidR="00C1572D">
        <w:rPr>
          <w:rFonts w:eastAsiaTheme="minorEastAsia"/>
        </w:rPr>
        <w:t xml:space="preserve"> </w:t>
      </w:r>
      <w:proofErr w:type="spellStart"/>
      <w:r w:rsidR="00C1572D">
        <w:rPr>
          <w:rFonts w:eastAsiaTheme="minorEastAsia"/>
        </w:rPr>
        <w:t>autologistic</w:t>
      </w:r>
      <w:proofErr w:type="spellEnd"/>
      <w:r w:rsidR="00C1572D">
        <w:rPr>
          <w:rFonts w:eastAsiaTheme="minorEastAsia"/>
        </w:rPr>
        <w:t xml:space="preserve"> occupancy models only</w:t>
      </w:r>
      <w:r w:rsidR="00BC4346">
        <w:rPr>
          <w:rFonts w:eastAsiaTheme="minorEastAsia"/>
        </w:rPr>
        <w:t xml:space="preserve"> add one new parameter to the </w:t>
      </w:r>
      <w:proofErr w:type="gramStart"/>
      <w:r w:rsidR="00BC4346">
        <w:rPr>
          <w:rFonts w:eastAsiaTheme="minorEastAsia"/>
        </w:rPr>
        <w:t xml:space="preserve">model, </w:t>
      </w:r>
      <w:r w:rsidR="00BC4346" w:rsidRPr="00BC4346">
        <w:rPr>
          <w:rFonts w:eastAsiaTheme="minorEastAsia"/>
          <w:i/>
          <w:iCs/>
        </w:rPr>
        <w:t>θ</w:t>
      </w:r>
      <w:proofErr w:type="gramEnd"/>
      <w:r w:rsidR="00BC4346">
        <w:rPr>
          <w:rFonts w:eastAsiaTheme="minorEastAsia"/>
        </w:rPr>
        <w:t xml:space="preserve">, to account for temporal dependence in species occupancy from one timestep to the </w:t>
      </w:r>
      <w:r w:rsidR="006374D6">
        <w:rPr>
          <w:rFonts w:eastAsiaTheme="minorEastAsia"/>
        </w:rPr>
        <w:t>next and add nothing to the detection-level of the model</w:t>
      </w:r>
      <w:r w:rsidR="00BC4346">
        <w:rPr>
          <w:rFonts w:eastAsiaTheme="minorEastAsia"/>
        </w:rPr>
        <w:t xml:space="preserve">. </w:t>
      </w:r>
    </w:p>
    <w:p w14:paraId="4B4D8B13" w14:textId="32B318CC" w:rsidR="001A1BAF" w:rsidRDefault="00B5638B" w:rsidP="00380BE3">
      <w:pPr>
        <w:spacing w:line="480" w:lineRule="auto"/>
        <w:ind w:firstLine="720"/>
        <w:rPr>
          <w:rFonts w:eastAsiaTheme="minorEastAsia"/>
        </w:rPr>
      </w:pPr>
      <w:r>
        <w:rPr>
          <w:rFonts w:eastAsiaTheme="minorEastAsia"/>
        </w:rPr>
        <w:t xml:space="preserve">The latent variable approach described above could be </w:t>
      </w:r>
      <w:r w:rsidR="006374D6">
        <w:rPr>
          <w:rFonts w:eastAsiaTheme="minorEastAsia"/>
        </w:rPr>
        <w:t>written</w:t>
      </w:r>
      <w:r>
        <w:rPr>
          <w:rFonts w:eastAsiaTheme="minorEastAsia"/>
        </w:rPr>
        <w:t xml:space="preserve"> as a Bayesian hierarchical model</w:t>
      </w:r>
      <w:r w:rsidR="00542CA0">
        <w:rPr>
          <w:rFonts w:eastAsiaTheme="minorEastAsia"/>
        </w:rPr>
        <w:t xml:space="preserve"> in either NIMBLE (</w:t>
      </w:r>
      <w:r w:rsidR="00664837">
        <w:rPr>
          <w:rFonts w:eastAsiaTheme="minorEastAsia"/>
        </w:rPr>
        <w:t xml:space="preserve">de </w:t>
      </w:r>
      <w:proofErr w:type="spellStart"/>
      <w:r w:rsidR="00664837">
        <w:rPr>
          <w:rFonts w:eastAsiaTheme="minorEastAsia"/>
        </w:rPr>
        <w:t>Valpine</w:t>
      </w:r>
      <w:proofErr w:type="spellEnd"/>
      <w:r w:rsidR="00664837">
        <w:rPr>
          <w:rFonts w:eastAsiaTheme="minorEastAsia"/>
        </w:rPr>
        <w:t xml:space="preserve"> et al. 2017</w:t>
      </w:r>
      <w:r w:rsidR="00542CA0">
        <w:rPr>
          <w:rFonts w:eastAsiaTheme="minorEastAsia"/>
        </w:rPr>
        <w:t>) or JAGS (</w:t>
      </w:r>
      <w:r w:rsidR="00C6683E">
        <w:rPr>
          <w:rFonts w:eastAsiaTheme="minorEastAsia"/>
        </w:rPr>
        <w:t>Plummer 2003</w:t>
      </w:r>
      <w:r w:rsidR="00542CA0">
        <w:rPr>
          <w:rFonts w:eastAsiaTheme="minorEastAsia"/>
        </w:rPr>
        <w:t>)</w:t>
      </w:r>
      <w:r>
        <w:rPr>
          <w:rFonts w:eastAsiaTheme="minorEastAsia"/>
        </w:rPr>
        <w:t xml:space="preserve">. However, </w:t>
      </w:r>
      <w:r w:rsidR="00642113">
        <w:rPr>
          <w:rFonts w:eastAsiaTheme="minorEastAsia"/>
        </w:rPr>
        <w:t xml:space="preserve">if </w:t>
      </w:r>
      <w:r w:rsidR="009312AC">
        <w:rPr>
          <w:rFonts w:eastAsiaTheme="minorEastAsia"/>
        </w:rPr>
        <w:t>we</w:t>
      </w:r>
      <w:r w:rsidR="00642113">
        <w:rPr>
          <w:rFonts w:eastAsiaTheme="minorEastAsia"/>
        </w:rPr>
        <w:t xml:space="preserve"> </w:t>
      </w:r>
      <w:r>
        <w:rPr>
          <w:rFonts w:eastAsiaTheme="minorEastAsia"/>
        </w:rPr>
        <w:t>drop the latent variable</w:t>
      </w:r>
      <w:r w:rsidR="009312AC">
        <w:rPr>
          <w:rFonts w:eastAsiaTheme="minorEastAsia"/>
        </w:rPr>
        <w:t xml:space="preserve"> and</w:t>
      </w:r>
      <w:r>
        <w:rPr>
          <w:rFonts w:eastAsiaTheme="minorEastAsia"/>
        </w:rPr>
        <w:t xml:space="preserve"> write th</w:t>
      </w:r>
      <w:r w:rsidR="007130D2">
        <w:rPr>
          <w:rFonts w:eastAsiaTheme="minorEastAsia"/>
        </w:rPr>
        <w:t>e</w:t>
      </w:r>
      <w:r>
        <w:rPr>
          <w:rFonts w:eastAsiaTheme="minorEastAsia"/>
        </w:rPr>
        <w:t xml:space="preserve"> model </w:t>
      </w:r>
      <w:r w:rsidR="00D60573">
        <w:rPr>
          <w:rFonts w:eastAsiaTheme="minorEastAsia"/>
        </w:rPr>
        <w:t xml:space="preserve">using marginalization </w:t>
      </w:r>
      <w:r>
        <w:rPr>
          <w:rFonts w:eastAsiaTheme="minorEastAsia"/>
        </w:rPr>
        <w:t>with matrix notation</w:t>
      </w:r>
      <w:r w:rsidR="009312AC">
        <w:rPr>
          <w:rFonts w:eastAsiaTheme="minorEastAsia"/>
        </w:rPr>
        <w:t xml:space="preserve"> it is possible to</w:t>
      </w:r>
      <w:r w:rsidR="00642113">
        <w:rPr>
          <w:rFonts w:eastAsiaTheme="minorEastAsia"/>
        </w:rPr>
        <w:t xml:space="preserve"> estimate the associated parameters v</w:t>
      </w:r>
      <w:r>
        <w:rPr>
          <w:rFonts w:eastAsiaTheme="minorEastAsia"/>
        </w:rPr>
        <w:t xml:space="preserve">ia maximum likelihood, which is what I did for </w:t>
      </w:r>
      <w:proofErr w:type="spellStart"/>
      <w:r w:rsidRPr="00B5638B">
        <w:rPr>
          <w:rFonts w:ascii="Lucida Console" w:eastAsiaTheme="minorEastAsia" w:hAnsi="Lucida Console"/>
        </w:rPr>
        <w:t>autoOcc</w:t>
      </w:r>
      <w:proofErr w:type="spellEnd"/>
      <w:r w:rsidR="00D60573">
        <w:rPr>
          <w:rFonts w:eastAsiaTheme="minorEastAsia"/>
        </w:rPr>
        <w:t xml:space="preserve">, though this formulation could also be written in the </w:t>
      </w:r>
      <w:proofErr w:type="gramStart"/>
      <w:r w:rsidR="00D60573">
        <w:rPr>
          <w:rFonts w:eastAsiaTheme="minorEastAsia"/>
        </w:rPr>
        <w:t>aforementioned Bayesian</w:t>
      </w:r>
      <w:proofErr w:type="gramEnd"/>
      <w:r w:rsidR="00D60573">
        <w:rPr>
          <w:rFonts w:eastAsiaTheme="minorEastAsia"/>
        </w:rPr>
        <w:t xml:space="preserve"> software</w:t>
      </w:r>
      <w:r w:rsidR="007130D2">
        <w:rPr>
          <w:rFonts w:eastAsiaTheme="minorEastAsia"/>
        </w:rPr>
        <w:t xml:space="preserve">. </w:t>
      </w:r>
      <w:r w:rsidR="00A277D8">
        <w:rPr>
          <w:rFonts w:eastAsiaTheme="minorEastAsia"/>
        </w:rPr>
        <w:t>T</w:t>
      </w:r>
      <w:r w:rsidR="001A1BAF">
        <w:rPr>
          <w:rFonts w:eastAsiaTheme="minorEastAsia"/>
        </w:rPr>
        <w:t xml:space="preserve">o follow along with </w:t>
      </w:r>
      <w:r w:rsidR="00AD1D4A">
        <w:rPr>
          <w:rFonts w:eastAsiaTheme="minorEastAsia"/>
        </w:rPr>
        <w:t>this model formulation</w:t>
      </w:r>
      <w:r w:rsidR="00EB3F61">
        <w:rPr>
          <w:rFonts w:eastAsiaTheme="minorEastAsia"/>
        </w:rPr>
        <w:t xml:space="preserve">, </w:t>
      </w:r>
      <w:r w:rsidR="007130D2">
        <w:rPr>
          <w:rFonts w:eastAsiaTheme="minorEastAsia"/>
        </w:rPr>
        <w:t>assume one site ha</w:t>
      </w:r>
      <w:r w:rsidR="00EB3F61">
        <w:rPr>
          <w:rFonts w:eastAsiaTheme="minorEastAsia"/>
        </w:rPr>
        <w:t xml:space="preserve">s been sampled across four </w:t>
      </w:r>
      <w:r w:rsidR="007130D2">
        <w:rPr>
          <w:rFonts w:eastAsiaTheme="minorEastAsia"/>
        </w:rPr>
        <w:t>seasons</w:t>
      </w:r>
      <w:r w:rsidR="00EB3F61">
        <w:rPr>
          <w:rFonts w:eastAsiaTheme="minorEastAsia"/>
        </w:rPr>
        <w:t xml:space="preserve"> </w:t>
      </w:r>
      <w:r w:rsidR="0053170D">
        <w:rPr>
          <w:rFonts w:eastAsiaTheme="minorEastAsia"/>
        </w:rPr>
        <w:t xml:space="preserve">(indicated in square brackets) </w:t>
      </w:r>
      <w:r w:rsidR="00EB3F61">
        <w:rPr>
          <w:rFonts w:eastAsiaTheme="minorEastAsia"/>
        </w:rPr>
        <w:t xml:space="preserve">with three surveys </w:t>
      </w:r>
      <w:r w:rsidR="007130D2">
        <w:rPr>
          <w:rFonts w:eastAsiaTheme="minorEastAsia"/>
        </w:rPr>
        <w:t xml:space="preserve">per season </w:t>
      </w:r>
      <w:r w:rsidR="00EB3F61">
        <w:rPr>
          <w:rFonts w:eastAsiaTheme="minorEastAsia"/>
        </w:rPr>
        <w:t xml:space="preserve">to generate the detection history </w:t>
      </w:r>
      <w:r w:rsidR="001A1BAF">
        <w:rPr>
          <w:rFonts w:eastAsiaTheme="minorEastAsia"/>
        </w:rPr>
        <w:t>[</w:t>
      </w:r>
      <w:r w:rsidR="00EB3F61">
        <w:rPr>
          <w:rFonts w:eastAsiaTheme="minorEastAsia"/>
        </w:rPr>
        <w:t>110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000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101</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100</w:t>
      </w:r>
      <w:r w:rsidR="001A1BAF">
        <w:rPr>
          <w:rFonts w:eastAsiaTheme="minorEastAsia"/>
        </w:rPr>
        <w:t>]</w:t>
      </w:r>
      <w:r w:rsidR="00EB3F61">
        <w:rPr>
          <w:rFonts w:eastAsiaTheme="minorEastAsia"/>
        </w:rPr>
        <w:t xml:space="preserve">. Thus, the species was detected at least once </w:t>
      </w:r>
      <w:r w:rsidR="007130D2">
        <w:rPr>
          <w:rFonts w:eastAsiaTheme="minorEastAsia"/>
        </w:rPr>
        <w:t>in</w:t>
      </w:r>
      <w:r w:rsidR="00EB3F61">
        <w:rPr>
          <w:rFonts w:eastAsiaTheme="minorEastAsia"/>
        </w:rPr>
        <w:t xml:space="preserve"> the first, third, and fourth</w:t>
      </w:r>
      <w:r w:rsidR="007130D2">
        <w:rPr>
          <w:rFonts w:eastAsiaTheme="minorEastAsia"/>
        </w:rPr>
        <w:t xml:space="preserve"> seasons </w:t>
      </w:r>
      <w:r w:rsidR="00EB3F61">
        <w:rPr>
          <w:rFonts w:eastAsiaTheme="minorEastAsia"/>
        </w:rPr>
        <w:t>and was not detected at all during the second</w:t>
      </w:r>
      <w:r w:rsidR="009312AC">
        <w:rPr>
          <w:rFonts w:eastAsiaTheme="minorEastAsia"/>
        </w:rPr>
        <w:t xml:space="preserve"> season</w:t>
      </w:r>
      <w:r w:rsidR="001A1BAF">
        <w:rPr>
          <w:rFonts w:eastAsiaTheme="minorEastAsia"/>
        </w:rPr>
        <w:t>.</w:t>
      </w:r>
      <w:r w:rsidR="0063559C">
        <w:rPr>
          <w:rFonts w:eastAsiaTheme="minorEastAsia"/>
        </w:rPr>
        <w:t xml:space="preserve"> For this </w:t>
      </w:r>
      <w:r w:rsidR="00A277D8">
        <w:rPr>
          <w:rFonts w:eastAsiaTheme="minorEastAsia"/>
        </w:rPr>
        <w:t>formulation l</w:t>
      </w:r>
      <w:r w:rsidR="0063559C">
        <w:rPr>
          <w:rFonts w:eastAsiaTheme="minorEastAsia"/>
        </w:rPr>
        <w:t>et</w:t>
      </w:r>
      <w:r w:rsidR="00411F2C">
        <w:rPr>
          <w:rFonts w:eastAsiaTheme="minorEastAsia"/>
        </w:rPr>
        <w:t xml:space="preserve"> the parameter</w:t>
      </w:r>
      <w:r w:rsidR="0063559C">
        <w:rPr>
          <w:rFonts w:eastAsiaTheme="minorEastAsia"/>
        </w:rPr>
        <w:t xml:space="preserve"> </w:t>
      </w:r>
      <w:proofErr w:type="spellStart"/>
      <w:r w:rsidR="009312AC">
        <w:rPr>
          <w:rFonts w:eastAsiaTheme="minorEastAsia"/>
          <w:i/>
          <w:iCs/>
        </w:rPr>
        <w:t>η</w:t>
      </w:r>
      <w:r w:rsidR="0063559C">
        <w:rPr>
          <w:rFonts w:eastAsiaTheme="minorEastAsia"/>
          <w:i/>
          <w:iCs/>
          <w:vertAlign w:val="subscript"/>
        </w:rPr>
        <w:t>t</w:t>
      </w:r>
      <w:proofErr w:type="spellEnd"/>
      <w:r w:rsidR="0063559C">
        <w:rPr>
          <w:rFonts w:eastAsiaTheme="minorEastAsia"/>
        </w:rPr>
        <w:t xml:space="preserve"> represent the occupancy probability at </w:t>
      </w:r>
      <w:r w:rsidR="00921F5C">
        <w:rPr>
          <w:rFonts w:eastAsiaTheme="minorEastAsia"/>
        </w:rPr>
        <w:t>survey</w:t>
      </w:r>
      <w:r w:rsidR="0063559C">
        <w:rPr>
          <w:rFonts w:eastAsiaTheme="minorEastAsia"/>
        </w:rPr>
        <w:t xml:space="preserve"> </w:t>
      </w:r>
      <w:r w:rsidR="0063559C" w:rsidRPr="0063559C">
        <w:rPr>
          <w:rFonts w:eastAsiaTheme="minorEastAsia"/>
          <w:i/>
          <w:iCs/>
        </w:rPr>
        <w:t>t</w:t>
      </w:r>
      <w:r w:rsidR="0063559C">
        <w:rPr>
          <w:rFonts w:eastAsiaTheme="minorEastAsia"/>
        </w:rPr>
        <w:t xml:space="preserve"> during either the first </w:t>
      </w:r>
      <w:r w:rsidR="00642113">
        <w:rPr>
          <w:rFonts w:eastAsiaTheme="minorEastAsia"/>
        </w:rPr>
        <w:t>season</w:t>
      </w:r>
      <w:r w:rsidR="0063559C">
        <w:rPr>
          <w:rFonts w:eastAsiaTheme="minorEastAsia"/>
        </w:rPr>
        <w:t xml:space="preserve"> or when the species was not present at time t-1</w:t>
      </w:r>
      <w:r w:rsidR="0084475D">
        <w:rPr>
          <w:rFonts w:eastAsiaTheme="minorEastAsia"/>
        </w:rPr>
        <w:t>,</w:t>
      </w:r>
      <w:r w:rsidR="0063559C">
        <w:rPr>
          <w:rFonts w:eastAsiaTheme="minorEastAsia"/>
        </w:rPr>
        <w:t xml:space="preserve"> while </w:t>
      </w:r>
      <w:r w:rsidR="0084475D">
        <w:rPr>
          <w:rFonts w:eastAsiaTheme="minorEastAsia"/>
        </w:rPr>
        <w:t xml:space="preserve">the parameter </w:t>
      </w:r>
      <w:proofErr w:type="spellStart"/>
      <w:r w:rsidR="0063559C" w:rsidRPr="0063559C">
        <w:rPr>
          <w:rFonts w:eastAsiaTheme="minorEastAsia"/>
          <w:i/>
          <w:iCs/>
        </w:rPr>
        <w:t>ω</w:t>
      </w:r>
      <w:r w:rsidR="0063559C" w:rsidRPr="0063559C">
        <w:rPr>
          <w:rFonts w:eastAsiaTheme="minorEastAsia"/>
          <w:i/>
          <w:iCs/>
          <w:vertAlign w:val="subscript"/>
        </w:rPr>
        <w:t>t</w:t>
      </w:r>
      <w:proofErr w:type="spellEnd"/>
      <w:r w:rsidR="0063559C">
        <w:rPr>
          <w:rFonts w:eastAsiaTheme="minorEastAsia"/>
        </w:rPr>
        <w:t xml:space="preserve"> is the occupancy probability </w:t>
      </w:r>
      <w:r w:rsidR="004A6CCF">
        <w:rPr>
          <w:rFonts w:eastAsiaTheme="minorEastAsia"/>
        </w:rPr>
        <w:t>if</w:t>
      </w:r>
      <w:r w:rsidR="0063559C">
        <w:rPr>
          <w:rFonts w:eastAsiaTheme="minorEastAsia"/>
        </w:rPr>
        <w:t xml:space="preserve"> the species was present</w:t>
      </w:r>
      <w:r w:rsidR="00642113">
        <w:rPr>
          <w:rFonts w:eastAsiaTheme="minorEastAsia"/>
        </w:rPr>
        <w:t xml:space="preserve"> at </w:t>
      </w:r>
      <w:r w:rsidR="00642113">
        <w:rPr>
          <w:rFonts w:eastAsiaTheme="minorEastAsia"/>
          <w:i/>
          <w:iCs/>
        </w:rPr>
        <w:t>t - 1</w:t>
      </w:r>
      <w:r w:rsidR="0063559C">
        <w:rPr>
          <w:rFonts w:eastAsiaTheme="minorEastAsia"/>
        </w:rPr>
        <w:t xml:space="preserve">. </w:t>
      </w:r>
      <w:r w:rsidR="007130D2">
        <w:rPr>
          <w:rFonts w:eastAsiaTheme="minorEastAsia"/>
        </w:rPr>
        <w:t>These two probabilities</w:t>
      </w:r>
      <w:r w:rsidR="00921F5C">
        <w:rPr>
          <w:rFonts w:eastAsiaTheme="minorEastAsia"/>
        </w:rPr>
        <w:t xml:space="preserve"> are nearly identical and</w:t>
      </w:r>
      <w:r w:rsidR="007130D2">
        <w:rPr>
          <w:rFonts w:eastAsiaTheme="minorEastAsia"/>
        </w:rPr>
        <w:t xml:space="preserve"> </w:t>
      </w:r>
      <w:r w:rsidR="00A277D8">
        <w:rPr>
          <w:rFonts w:eastAsiaTheme="minorEastAsia"/>
        </w:rPr>
        <w:t xml:space="preserve">can </w:t>
      </w:r>
      <w:r w:rsidR="007130D2">
        <w:rPr>
          <w:rFonts w:eastAsiaTheme="minorEastAsia"/>
        </w:rPr>
        <w:t>share parameters</w:t>
      </w:r>
      <w:r w:rsidR="00AD1D4A">
        <w:rPr>
          <w:rFonts w:eastAsiaTheme="minorEastAsia"/>
        </w:rPr>
        <w:t>. For example, an intercept only model for these probabilities could be written as</w:t>
      </w:r>
      <w:r w:rsidR="007130D2">
        <w:rPr>
          <w:rFonts w:eastAsiaTheme="minorEastAsia"/>
        </w:rPr>
        <w:t xml:space="preserve"> logit(</w:t>
      </w:r>
      <w:proofErr w:type="spellStart"/>
      <w:r w:rsidR="009312AC">
        <w:rPr>
          <w:rFonts w:eastAsiaTheme="minorEastAsia"/>
          <w:i/>
          <w:iCs/>
        </w:rPr>
        <w:t>η</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7130D2">
        <w:rPr>
          <w:rFonts w:eastAsiaTheme="minorEastAsia"/>
        </w:rPr>
        <w:t>and logit(</w:t>
      </w:r>
      <w:proofErr w:type="spellStart"/>
      <w:r w:rsidR="007130D2">
        <w:rPr>
          <w:rFonts w:eastAsiaTheme="minorEastAsia"/>
          <w:i/>
          <w:iCs/>
        </w:rPr>
        <w:t>ω</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proofErr w:type="gramStart"/>
      <w:r w:rsidR="007130D2">
        <w:rPr>
          <w:rFonts w:eastAsiaTheme="minorEastAsia"/>
          <w:vertAlign w:val="subscript"/>
        </w:rPr>
        <w:t xml:space="preserve">0 </w:t>
      </w:r>
      <w:r w:rsidR="00642113">
        <w:rPr>
          <w:rFonts w:eastAsiaTheme="minorEastAsia"/>
        </w:rPr>
        <w:t xml:space="preserve"> </w:t>
      </w:r>
      <w:r w:rsidR="007130D2">
        <w:rPr>
          <w:rFonts w:eastAsiaTheme="minorEastAsia"/>
        </w:rPr>
        <w:t>+</w:t>
      </w:r>
      <w:proofErr w:type="gramEnd"/>
      <w:r w:rsidR="007130D2">
        <w:rPr>
          <w:rFonts w:eastAsiaTheme="minorEastAsia"/>
        </w:rPr>
        <w:t xml:space="preserve"> θ. </w:t>
      </w:r>
      <w:r w:rsidR="001A1BAF">
        <w:rPr>
          <w:rFonts w:eastAsiaTheme="minorEastAsia"/>
        </w:rPr>
        <w:t xml:space="preserve">Following </w:t>
      </w:r>
      <w:proofErr w:type="spellStart"/>
      <w:r w:rsidR="001A1BAF">
        <w:rPr>
          <w:rFonts w:eastAsiaTheme="minorEastAsia"/>
        </w:rPr>
        <w:t>MacKenzie</w:t>
      </w:r>
      <w:proofErr w:type="spellEnd"/>
      <w:r w:rsidR="001A1BAF">
        <w:rPr>
          <w:rFonts w:eastAsiaTheme="minorEastAsia"/>
        </w:rPr>
        <w:t xml:space="preserve"> et al. (2003),</w:t>
      </w:r>
      <w:r w:rsidR="00AF5B0A">
        <w:rPr>
          <w:rFonts w:eastAsiaTheme="minorEastAsia"/>
        </w:rPr>
        <w:t xml:space="preserve"> and dropping the site subscript for simplicity,</w:t>
      </w:r>
      <w:r w:rsidR="001A1BAF">
        <w:rPr>
          <w:rFonts w:eastAsiaTheme="minorEastAsia"/>
        </w:rPr>
        <w:t xml:space="preserve"> the probability of observing the</w:t>
      </w:r>
      <w:r w:rsidR="007130D2">
        <w:rPr>
          <w:rFonts w:eastAsiaTheme="minorEastAsia"/>
        </w:rPr>
        <w:t xml:space="preserve"> </w:t>
      </w:r>
      <w:r w:rsidR="00642113">
        <w:rPr>
          <w:rFonts w:eastAsiaTheme="minorEastAsia"/>
        </w:rPr>
        <w:t xml:space="preserve">first season </w:t>
      </w:r>
      <w:r w:rsidR="007130D2">
        <w:rPr>
          <w:rFonts w:eastAsiaTheme="minorEastAsia"/>
        </w:rPr>
        <w:t>detection history</w:t>
      </w:r>
      <w:r w:rsidR="00A277D8">
        <w:rPr>
          <w:rFonts w:eastAsiaTheme="minorEastAsia"/>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F5B0A" w14:paraId="432C02AD" w14:textId="77777777" w:rsidTr="000555E2">
        <w:tc>
          <w:tcPr>
            <w:tcW w:w="805" w:type="dxa"/>
          </w:tcPr>
          <w:p w14:paraId="4CBB4C4E" w14:textId="77777777" w:rsidR="00AF5B0A" w:rsidRDefault="00AF5B0A" w:rsidP="00380BE3">
            <w:pPr>
              <w:spacing w:line="480" w:lineRule="auto"/>
            </w:pPr>
          </w:p>
        </w:tc>
        <w:tc>
          <w:tcPr>
            <w:tcW w:w="7650" w:type="dxa"/>
          </w:tcPr>
          <w:p w14:paraId="486B2C05" w14:textId="301E6031" w:rsidR="00AF5B0A" w:rsidRPr="00F030A3" w:rsidRDefault="00AF5B0A" w:rsidP="00380BE3">
            <w:pPr>
              <w:spacing w:line="480" w:lineRule="auto"/>
              <w:jc w:val="center"/>
              <w:rPr>
                <w:rFonts w:eastAsiaTheme="minorEastAsia"/>
                <w:b/>
                <w:bCs/>
              </w:rPr>
            </w:pPr>
            <m:oMath>
              <m:r>
                <w:rPr>
                  <w:rFonts w:ascii="Cambria Math" w:hAnsi="Cambria Math"/>
                </w:rPr>
                <m:t>Pr(</m:t>
              </m:r>
              <m:sSub>
                <m:sSubPr>
                  <m:ctrlPr>
                    <w:rPr>
                      <w:rFonts w:ascii="Cambria Math" w:hAnsi="Cambria Math"/>
                      <w:i/>
                    </w:rPr>
                  </m:ctrlPr>
                </m:sSubPr>
                <m:e>
                  <m:r>
                    <m:rPr>
                      <m:sty m:val="bi"/>
                    </m:rPr>
                    <w:rPr>
                      <w:rFonts w:ascii="Cambria Math" w:hAnsi="Cambria Math"/>
                    </w:rPr>
                    <m:t>y</m:t>
                  </m:r>
                </m:e>
                <m:sub>
                  <m:r>
                    <w:rPr>
                      <w:rFonts w:ascii="Cambria Math" w:hAnsi="Cambria Math"/>
                    </w:rPr>
                    <m:t>1,1:3</m:t>
                  </m:r>
                </m:sub>
              </m:sSub>
              <m:r>
                <w:rPr>
                  <w:rFonts w:ascii="Cambria Math" w:hAnsi="Cambria Math"/>
                </w:rPr>
                <m:t xml:space="preserve"> = 110) = </m:t>
              </m:r>
              <m:sSub>
                <m:sSubPr>
                  <m:ctrlPr>
                    <w:rPr>
                      <w:rFonts w:ascii="Cambria Math" w:hAnsi="Cambria Math"/>
                      <w:i/>
                    </w:rPr>
                  </m:ctrlPr>
                </m:sSubPr>
                <m:e>
                  <m:r>
                    <w:rPr>
                      <w:rFonts w:ascii="Cambria Math" w:eastAsiaTheme="minorEastAsia"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1,1</m:t>
                  </m:r>
                </m:sub>
              </m:sSub>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oMath>
            <w:r w:rsidR="002148B6">
              <w:rPr>
                <w:rFonts w:eastAsiaTheme="minorEastAsia"/>
              </w:rPr>
              <w:t>.</w:t>
            </w:r>
          </w:p>
        </w:tc>
        <w:tc>
          <w:tcPr>
            <w:tcW w:w="895" w:type="dxa"/>
            <w:vAlign w:val="center"/>
          </w:tcPr>
          <w:p w14:paraId="528493EE" w14:textId="77777777" w:rsidR="00AF5B0A" w:rsidRDefault="00AF5B0A" w:rsidP="00380BE3">
            <w:pPr>
              <w:spacing w:line="480" w:lineRule="auto"/>
              <w:jc w:val="center"/>
            </w:pPr>
            <w:r>
              <w:t>Eq. 4</w:t>
            </w:r>
          </w:p>
        </w:tc>
      </w:tr>
    </w:tbl>
    <w:p w14:paraId="27791FDD" w14:textId="78DD479E" w:rsidR="001A1BAF" w:rsidRDefault="001A1BAF" w:rsidP="00380BE3">
      <w:pPr>
        <w:spacing w:line="480" w:lineRule="auto"/>
        <w:rPr>
          <w:rFonts w:eastAsiaTheme="minorEastAsia"/>
        </w:rPr>
      </w:pPr>
    </w:p>
    <w:p w14:paraId="25494036" w14:textId="67C6FED4" w:rsidR="00AF5B0A" w:rsidRDefault="00AF5B0A" w:rsidP="00380BE3">
      <w:pPr>
        <w:spacing w:line="480" w:lineRule="auto"/>
        <w:rPr>
          <w:rFonts w:eastAsiaTheme="minorEastAsia"/>
        </w:rPr>
      </w:pPr>
      <w:r>
        <w:rPr>
          <w:rFonts w:eastAsiaTheme="minorEastAsia"/>
        </w:rPr>
        <w:t xml:space="preserve">A verbal description of Eq. 4 </w:t>
      </w:r>
      <w:r w:rsidR="004A6CCF">
        <w:rPr>
          <w:rFonts w:eastAsiaTheme="minorEastAsia"/>
        </w:rPr>
        <w:t>is</w:t>
      </w:r>
      <w:r>
        <w:rPr>
          <w:rFonts w:eastAsiaTheme="minorEastAsia"/>
        </w:rPr>
        <w:t xml:space="preserve"> “the species was present and detected on the first two surveys but not the last survey.” In the second </w:t>
      </w:r>
      <w:r w:rsidR="00642113">
        <w:rPr>
          <w:rFonts w:eastAsiaTheme="minorEastAsia"/>
        </w:rPr>
        <w:t>season</w:t>
      </w:r>
      <w:r>
        <w:rPr>
          <w:rFonts w:eastAsiaTheme="minorEastAsia"/>
        </w:rPr>
        <w:t xml:space="preserve"> the species was not detected</w:t>
      </w:r>
      <w:r w:rsidR="00A277D8">
        <w:rPr>
          <w:rFonts w:eastAsiaTheme="minorEastAsia"/>
        </w:rPr>
        <w:t>, which means</w:t>
      </w:r>
      <w:r w:rsidR="00ED7599">
        <w:rPr>
          <w:rFonts w:eastAsiaTheme="minorEastAsia"/>
        </w:rPr>
        <w:t xml:space="preserve"> </w:t>
      </w:r>
      <w:r w:rsidR="00A277D8">
        <w:rPr>
          <w:rFonts w:eastAsiaTheme="minorEastAsia"/>
        </w:rPr>
        <w:t>e</w:t>
      </w:r>
      <w:r>
        <w:rPr>
          <w:rFonts w:eastAsiaTheme="minorEastAsia"/>
        </w:rPr>
        <w:t xml:space="preserve">ither </w:t>
      </w:r>
      <w:r w:rsidR="004A6CCF">
        <w:rPr>
          <w:rFonts w:eastAsiaTheme="minorEastAsia"/>
        </w:rPr>
        <w:t>the species</w:t>
      </w:r>
      <w:r w:rsidR="00775BE2">
        <w:rPr>
          <w:rFonts w:eastAsiaTheme="minorEastAsia"/>
        </w:rPr>
        <w:t xml:space="preserve"> was not present at </w:t>
      </w:r>
      <w:r w:rsidR="00775BE2" w:rsidRPr="004A6CCF">
        <w:rPr>
          <w:rFonts w:eastAsiaTheme="minorEastAsia"/>
          <w:i/>
          <w:iCs/>
        </w:rPr>
        <w:t>t</w:t>
      </w:r>
      <w:r w:rsidR="004A6CCF">
        <w:rPr>
          <w:rFonts w:eastAsiaTheme="minorEastAsia"/>
        </w:rPr>
        <w:t xml:space="preserve"> </w:t>
      </w:r>
      <w:r w:rsidR="00775BE2">
        <w:rPr>
          <w:rFonts w:eastAsiaTheme="minorEastAsia"/>
        </w:rPr>
        <w:t>=</w:t>
      </w:r>
      <w:r w:rsidR="004A6CCF">
        <w:rPr>
          <w:rFonts w:eastAsiaTheme="minorEastAsia"/>
        </w:rPr>
        <w:t xml:space="preserve"> </w:t>
      </w:r>
      <w:r w:rsidR="00775BE2">
        <w:rPr>
          <w:rFonts w:eastAsiaTheme="minorEastAsia"/>
        </w:rPr>
        <w:t xml:space="preserve">2 </w:t>
      </w:r>
      <w:r>
        <w:rPr>
          <w:rFonts w:eastAsiaTheme="minorEastAsia"/>
        </w:rPr>
        <w:t>or</w:t>
      </w:r>
      <w:r w:rsidR="00775BE2">
        <w:rPr>
          <w:rFonts w:eastAsiaTheme="minorEastAsia"/>
        </w:rPr>
        <w:t xml:space="preserve"> </w:t>
      </w:r>
      <w:r w:rsidR="004A6CCF">
        <w:rPr>
          <w:rFonts w:eastAsiaTheme="minorEastAsia"/>
        </w:rPr>
        <w:t xml:space="preserve">the species </w:t>
      </w:r>
      <w:r w:rsidR="00775BE2">
        <w:rPr>
          <w:rFonts w:eastAsiaTheme="minorEastAsia"/>
        </w:rPr>
        <w:t>was</w:t>
      </w:r>
      <w:r>
        <w:rPr>
          <w:rFonts w:eastAsiaTheme="minorEastAsia"/>
        </w:rPr>
        <w:t xml:space="preserve"> present </w:t>
      </w:r>
      <w:r w:rsidR="00775BE2">
        <w:rPr>
          <w:rFonts w:eastAsiaTheme="minorEastAsia"/>
        </w:rPr>
        <w:t>but not detected</w:t>
      </w:r>
      <w:r w:rsidR="0067673D">
        <w:rPr>
          <w:rFonts w:eastAsiaTheme="minorEastAsia"/>
        </w:rPr>
        <w:t xml:space="preserve">. </w:t>
      </w:r>
      <w:r w:rsidR="00642113">
        <w:rPr>
          <w:rFonts w:eastAsiaTheme="minorEastAsia"/>
        </w:rPr>
        <w:t xml:space="preserve">Because the species was present in the </w:t>
      </w:r>
      <w:r w:rsidR="00AD1D4A">
        <w:rPr>
          <w:rFonts w:eastAsiaTheme="minorEastAsia"/>
        </w:rPr>
        <w:t>previous</w:t>
      </w:r>
      <w:r w:rsidR="00642113">
        <w:rPr>
          <w:rFonts w:eastAsiaTheme="minorEastAsia"/>
        </w:rPr>
        <w:t xml:space="preserve"> season</w:t>
      </w:r>
      <w:r w:rsidR="001337BE">
        <w:rPr>
          <w:rFonts w:eastAsiaTheme="minorEastAsia"/>
        </w:rPr>
        <w:t xml:space="preserve"> we use </w:t>
      </w:r>
      <w:r w:rsidR="001337BE" w:rsidRPr="001337BE">
        <w:rPr>
          <w:rFonts w:eastAsiaTheme="minorEastAsia"/>
          <w:i/>
          <w:iCs/>
        </w:rPr>
        <w:t>ω</w:t>
      </w:r>
      <w:r w:rsidR="001337BE">
        <w:rPr>
          <w:rFonts w:eastAsiaTheme="minorEastAsia"/>
          <w:vertAlign w:val="subscript"/>
        </w:rPr>
        <w:t>2</w:t>
      </w:r>
      <w:r w:rsidR="001337BE">
        <w:rPr>
          <w:rFonts w:eastAsiaTheme="minorEastAsia"/>
        </w:rPr>
        <w:t xml:space="preserve"> instead of </w:t>
      </w:r>
      <w:r w:rsidR="001337BE" w:rsidRPr="001337BE">
        <w:rPr>
          <w:rFonts w:eastAsiaTheme="minorEastAsia"/>
          <w:i/>
          <w:iCs/>
        </w:rPr>
        <w:t>η</w:t>
      </w:r>
      <w:r w:rsidR="001337BE" w:rsidRPr="001337BE">
        <w:rPr>
          <w:rFonts w:eastAsiaTheme="minorEastAsia"/>
          <w:i/>
          <w:iCs/>
          <w:vertAlign w:val="subscript"/>
        </w:rPr>
        <w:t>2</w:t>
      </w:r>
      <w:r w:rsidR="001337BE">
        <w:rPr>
          <w:rFonts w:eastAsiaTheme="minorEastAsia"/>
        </w:rPr>
        <w:t>. Thus,</w:t>
      </w:r>
      <w:r w:rsidR="00642113">
        <w:rPr>
          <w:rFonts w:eastAsiaTheme="minorEastAsia"/>
        </w:rPr>
        <w:t xml:space="preserve"> </w:t>
      </w:r>
      <w:r w:rsidR="0067673D">
        <w:rPr>
          <w:rFonts w:eastAsiaTheme="minorEastAsia"/>
        </w:rPr>
        <w:t xml:space="preserve">the probability of observing the </w:t>
      </w:r>
      <w:r w:rsidR="00642113">
        <w:rPr>
          <w:rFonts w:eastAsiaTheme="minorEastAsia"/>
        </w:rPr>
        <w:t>second season detection history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7673D" w14:paraId="42E619BF" w14:textId="77777777" w:rsidTr="000555E2">
        <w:tc>
          <w:tcPr>
            <w:tcW w:w="805" w:type="dxa"/>
          </w:tcPr>
          <w:p w14:paraId="12E6BE0E" w14:textId="77777777" w:rsidR="0067673D" w:rsidRDefault="0067673D" w:rsidP="00380BE3">
            <w:pPr>
              <w:spacing w:line="480" w:lineRule="auto"/>
            </w:pPr>
          </w:p>
        </w:tc>
        <w:tc>
          <w:tcPr>
            <w:tcW w:w="7650" w:type="dxa"/>
          </w:tcPr>
          <w:p w14:paraId="3915EB5D" w14:textId="0892B431" w:rsidR="0067673D" w:rsidRPr="00F030A3" w:rsidRDefault="0067673D"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2,1:3</m:t>
                      </m:r>
                    </m:sub>
                  </m:sSub>
                  <m:r>
                    <w:rPr>
                      <w:rFonts w:ascii="Cambria Math" w:hAnsi="Cambria Math"/>
                    </w:rPr>
                    <m:t xml:space="preserve"> = 000</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2,j</m:t>
                              </m:r>
                            </m:sub>
                          </m:sSub>
                        </m:e>
                      </m:d>
                    </m:e>
                  </m:nary>
                </m:e>
              </m:d>
            </m:oMath>
            <w:r w:rsidR="002148B6">
              <w:rPr>
                <w:rFonts w:eastAsiaTheme="minorEastAsia"/>
              </w:rPr>
              <w:t>.</w:t>
            </w:r>
          </w:p>
        </w:tc>
        <w:tc>
          <w:tcPr>
            <w:tcW w:w="895" w:type="dxa"/>
            <w:vAlign w:val="center"/>
          </w:tcPr>
          <w:p w14:paraId="18F3252E" w14:textId="17B3CD8F" w:rsidR="0067673D" w:rsidRDefault="0067673D" w:rsidP="00380BE3">
            <w:pPr>
              <w:spacing w:line="480" w:lineRule="auto"/>
              <w:jc w:val="center"/>
            </w:pPr>
            <w:r>
              <w:t xml:space="preserve">Eq. </w:t>
            </w:r>
            <w:r w:rsidR="00775BE2">
              <w:t>5</w:t>
            </w:r>
          </w:p>
        </w:tc>
      </w:tr>
    </w:tbl>
    <w:p w14:paraId="6A72B809" w14:textId="77777777" w:rsidR="0067673D" w:rsidRDefault="0067673D" w:rsidP="00380BE3">
      <w:pPr>
        <w:spacing w:line="480" w:lineRule="auto"/>
        <w:rPr>
          <w:rFonts w:eastAsiaTheme="minorEastAsia"/>
        </w:rPr>
      </w:pPr>
    </w:p>
    <w:p w14:paraId="02849C94" w14:textId="4D3CD8CE" w:rsidR="00AF5B0A" w:rsidRPr="006933EC" w:rsidRDefault="004A6CCF" w:rsidP="00380BE3">
      <w:pPr>
        <w:spacing w:line="480" w:lineRule="auto"/>
        <w:rPr>
          <w:rFonts w:eastAsiaTheme="minorEastAsia"/>
        </w:rPr>
      </w:pPr>
      <w:r>
        <w:rPr>
          <w:rFonts w:eastAsiaTheme="minorEastAsia"/>
        </w:rPr>
        <w:t xml:space="preserve">For </w:t>
      </w:r>
      <w:r w:rsidRPr="004A6CCF">
        <w:rPr>
          <w:rFonts w:eastAsiaTheme="minorEastAsia"/>
          <w:i/>
          <w:iCs/>
        </w:rPr>
        <w:t>t</w:t>
      </w:r>
      <w:r>
        <w:rPr>
          <w:rFonts w:eastAsiaTheme="minorEastAsia"/>
        </w:rPr>
        <w:t xml:space="preserve"> = 3</w:t>
      </w:r>
      <w:r w:rsidR="00ED7599">
        <w:rPr>
          <w:rFonts w:eastAsiaTheme="minorEastAsia"/>
        </w:rPr>
        <w:t xml:space="preserve">, we are uncertain if the species was present in the previous </w:t>
      </w:r>
      <w:r w:rsidR="0003759C">
        <w:rPr>
          <w:rFonts w:eastAsiaTheme="minorEastAsia"/>
        </w:rPr>
        <w:t>season</w:t>
      </w:r>
      <w:r w:rsidR="005E73EF">
        <w:rPr>
          <w:rFonts w:eastAsiaTheme="minorEastAsia"/>
        </w:rPr>
        <w:t xml:space="preserve"> and so</w:t>
      </w:r>
      <w:r w:rsidR="006933EC">
        <w:rPr>
          <w:rFonts w:eastAsiaTheme="minorEastAsia"/>
        </w:rPr>
        <w:t xml:space="preserve"> we use </w:t>
      </w:r>
      <w:r w:rsidR="00AD1D4A">
        <w:rPr>
          <w:rFonts w:eastAsiaTheme="minorEastAsia"/>
          <w:i/>
          <w:iCs/>
        </w:rPr>
        <w:t>η</w:t>
      </w:r>
      <w:r w:rsidR="006933EC">
        <w:rPr>
          <w:rFonts w:eastAsiaTheme="minorEastAsia"/>
          <w:i/>
          <w:iCs/>
          <w:vertAlign w:val="subscript"/>
        </w:rPr>
        <w:t>3</w:t>
      </w:r>
      <w:r w:rsidR="006933EC">
        <w:rPr>
          <w:rFonts w:eastAsiaTheme="minorEastAsia"/>
        </w:rPr>
        <w:t xml:space="preserve"> and </w:t>
      </w:r>
      <w:r w:rsidR="006933EC" w:rsidRPr="006933EC">
        <w:rPr>
          <w:rFonts w:eastAsiaTheme="minorEastAsia"/>
          <w:i/>
          <w:iCs/>
        </w:rPr>
        <w:t>ω</w:t>
      </w:r>
      <w:r w:rsidR="006933EC">
        <w:rPr>
          <w:rFonts w:eastAsiaTheme="minorEastAsia"/>
          <w:i/>
          <w:iCs/>
          <w:vertAlign w:val="subscript"/>
        </w:rPr>
        <w:t>3</w:t>
      </w:r>
      <w:r w:rsidR="006933EC">
        <w:rPr>
          <w:rFonts w:eastAsiaTheme="minorEastAsia"/>
        </w:rPr>
        <w:t xml:space="preserve"> to generate the probability of this survey, multiplying both by the necessary detection probabilities: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A6CCF" w14:paraId="012973FF" w14:textId="77777777" w:rsidTr="000555E2">
        <w:tc>
          <w:tcPr>
            <w:tcW w:w="805" w:type="dxa"/>
          </w:tcPr>
          <w:p w14:paraId="24B1D4C7" w14:textId="77777777" w:rsidR="004A6CCF" w:rsidRDefault="004A6CCF" w:rsidP="00380BE3">
            <w:pPr>
              <w:spacing w:line="480" w:lineRule="auto"/>
            </w:pPr>
          </w:p>
        </w:tc>
        <w:tc>
          <w:tcPr>
            <w:tcW w:w="7650" w:type="dxa"/>
          </w:tcPr>
          <w:p w14:paraId="553C930F" w14:textId="32563147" w:rsidR="004A6CCF" w:rsidRPr="00F030A3" w:rsidRDefault="004A6CCF" w:rsidP="00380BE3">
            <w:pPr>
              <w:spacing w:line="480" w:lineRule="auto"/>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3,1:3</m:t>
                        </m:r>
                      </m:sub>
                    </m:sSub>
                    <m:r>
                      <w:rPr>
                        <w:rFonts w:ascii="Cambria Math" w:hAnsi="Cambria Math"/>
                      </w:rPr>
                      <m:t xml:space="preserve"> = 101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eastAsiaTheme="minorEastAsia" w:hAnsi="Cambria Math"/>
                          </w:rPr>
                          <m:t>η</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e>
                </m:d>
                <m:r>
                  <w:rPr>
                    <w:rFonts w:ascii="Cambria Math" w:hAnsi="Cambria Math"/>
                  </w:rPr>
                  <m:t>.</m:t>
                </m:r>
              </m:oMath>
            </m:oMathPara>
          </w:p>
        </w:tc>
        <w:tc>
          <w:tcPr>
            <w:tcW w:w="895" w:type="dxa"/>
            <w:vAlign w:val="center"/>
          </w:tcPr>
          <w:p w14:paraId="0FE28C35" w14:textId="5B375D49" w:rsidR="004A6CCF" w:rsidRDefault="004A6CCF" w:rsidP="00380BE3">
            <w:pPr>
              <w:spacing w:line="480" w:lineRule="auto"/>
              <w:jc w:val="center"/>
            </w:pPr>
            <w:r>
              <w:t>Eq. 6</w:t>
            </w:r>
          </w:p>
        </w:tc>
      </w:tr>
    </w:tbl>
    <w:p w14:paraId="713D05DF" w14:textId="77777777" w:rsidR="006933EC" w:rsidRDefault="006933EC" w:rsidP="00380BE3">
      <w:pPr>
        <w:spacing w:line="480" w:lineRule="auto"/>
        <w:rPr>
          <w:rFonts w:eastAsiaTheme="minorEastAsia"/>
        </w:rPr>
      </w:pPr>
    </w:p>
    <w:p w14:paraId="6B6BE15E" w14:textId="180EA417" w:rsidR="004A6CCF" w:rsidRPr="00D501C8" w:rsidRDefault="0003759C" w:rsidP="00380BE3">
      <w:pPr>
        <w:spacing w:line="480" w:lineRule="auto"/>
        <w:rPr>
          <w:rFonts w:eastAsiaTheme="minorEastAsia"/>
        </w:rPr>
      </w:pPr>
      <w:r>
        <w:rPr>
          <w:rFonts w:eastAsiaTheme="minorEastAsia"/>
        </w:rPr>
        <w:t xml:space="preserve">A verbal description of Eq. 6 is “the species either was or was not present in season 2 and was detected on the first </w:t>
      </w:r>
      <w:r w:rsidR="00AD1D4A">
        <w:rPr>
          <w:rFonts w:eastAsiaTheme="minorEastAsia"/>
        </w:rPr>
        <w:t xml:space="preserve">and third </w:t>
      </w:r>
      <w:r>
        <w:rPr>
          <w:rFonts w:eastAsiaTheme="minorEastAsia"/>
        </w:rPr>
        <w:t xml:space="preserve">survey of season 3, </w:t>
      </w:r>
      <w:r w:rsidR="00AD1D4A">
        <w:rPr>
          <w:rFonts w:eastAsiaTheme="minorEastAsia"/>
        </w:rPr>
        <w:t>but not</w:t>
      </w:r>
      <w:r>
        <w:rPr>
          <w:rFonts w:eastAsiaTheme="minorEastAsia"/>
        </w:rPr>
        <w:t xml:space="preserve"> the second survey</w:t>
      </w:r>
      <w:r w:rsidR="00AD1D4A">
        <w:rPr>
          <w:rFonts w:eastAsiaTheme="minorEastAsia"/>
        </w:rPr>
        <w:t xml:space="preserve">.” </w:t>
      </w:r>
      <w:r>
        <w:rPr>
          <w:rFonts w:eastAsiaTheme="minorEastAsia"/>
        </w:rPr>
        <w:t>Looking at Eq. 6,</w:t>
      </w:r>
      <w:r w:rsidR="006933EC">
        <w:rPr>
          <w:rFonts w:eastAsiaTheme="minorEastAsia"/>
        </w:rPr>
        <w:t xml:space="preserve"> </w:t>
      </w:r>
      <w:r>
        <w:rPr>
          <w:rFonts w:eastAsiaTheme="minorEastAsia"/>
        </w:rPr>
        <w:t>it could be</w:t>
      </w:r>
      <w:r w:rsidR="00ED7599">
        <w:rPr>
          <w:rFonts w:eastAsiaTheme="minorEastAsia"/>
        </w:rPr>
        <w:t xml:space="preserve"> </w:t>
      </w:r>
      <w:r w:rsidR="006933EC">
        <w:rPr>
          <w:rFonts w:eastAsiaTheme="minorEastAsia"/>
        </w:rPr>
        <w:t xml:space="preserve">further </w:t>
      </w:r>
      <w:r w:rsidR="00ED7599">
        <w:rPr>
          <w:rFonts w:eastAsiaTheme="minorEastAsia"/>
        </w:rPr>
        <w:t>simplified by factoring out the detection probabilities</w:t>
      </w:r>
      <w:r w:rsidR="00AD1D4A">
        <w:rPr>
          <w:rFonts w:eastAsiaTheme="minorEastAsia"/>
        </w:rPr>
        <w:t>.</w:t>
      </w:r>
      <w:r>
        <w:rPr>
          <w:rFonts w:eastAsiaTheme="minorEastAsia"/>
        </w:rPr>
        <w:t xml:space="preserve"> </w:t>
      </w:r>
      <w:r w:rsidR="00ED7599">
        <w:rPr>
          <w:rFonts w:eastAsiaTheme="minorEastAsia"/>
        </w:rPr>
        <w:t xml:space="preserve">Finally, </w:t>
      </w:r>
      <w:r>
        <w:rPr>
          <w:rFonts w:eastAsiaTheme="minorEastAsia"/>
        </w:rPr>
        <w:t>for</w:t>
      </w:r>
      <w:r w:rsidR="00ED7599">
        <w:rPr>
          <w:rFonts w:eastAsiaTheme="minorEastAsia"/>
        </w:rPr>
        <w:t xml:space="preserve"> t = 4 we know that the species was present </w:t>
      </w:r>
      <w:r w:rsidR="00D501C8">
        <w:rPr>
          <w:rFonts w:eastAsiaTheme="minorEastAsia"/>
        </w:rPr>
        <w:t xml:space="preserve">in the previous timestep, so we use </w:t>
      </w:r>
      <w:r w:rsidR="00D501C8" w:rsidRPr="00D501C8">
        <w:rPr>
          <w:rFonts w:eastAsiaTheme="minorEastAsia"/>
          <w:i/>
          <w:iCs/>
        </w:rPr>
        <w:t>ω</w:t>
      </w:r>
      <w:r w:rsidR="00D501C8">
        <w:rPr>
          <w:rFonts w:eastAsiaTheme="minorEastAsia"/>
          <w:i/>
          <w:iCs/>
          <w:vertAlign w:val="subscript"/>
        </w:rPr>
        <w:t>4</w:t>
      </w:r>
      <w:r w:rsidR="00D501C8">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933EC" w14:paraId="4DF224F5" w14:textId="77777777" w:rsidTr="000555E2">
        <w:tc>
          <w:tcPr>
            <w:tcW w:w="805" w:type="dxa"/>
          </w:tcPr>
          <w:p w14:paraId="57E7D8AC" w14:textId="77777777" w:rsidR="006933EC" w:rsidRDefault="006933EC" w:rsidP="00380BE3">
            <w:pPr>
              <w:spacing w:line="480" w:lineRule="auto"/>
              <w:jc w:val="center"/>
            </w:pPr>
          </w:p>
        </w:tc>
        <w:tc>
          <w:tcPr>
            <w:tcW w:w="7650" w:type="dxa"/>
          </w:tcPr>
          <w:p w14:paraId="747033E5" w14:textId="554A8779" w:rsidR="006933EC" w:rsidRPr="00F030A3" w:rsidRDefault="006933EC"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4,1:3</m:t>
                      </m:r>
                    </m:sub>
                  </m:sSub>
                  <m:r>
                    <w:rPr>
                      <w:rFonts w:ascii="Cambria Math" w:hAnsi="Cambria Math"/>
                    </w:rPr>
                    <m:t xml:space="preserve"> = 100</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4,3</m:t>
                  </m:r>
                </m:sub>
              </m:sSub>
              <m:r>
                <w:rPr>
                  <w:rFonts w:ascii="Cambria Math" w:hAnsi="Cambria Math"/>
                </w:rPr>
                <m:t>)</m:t>
              </m:r>
            </m:oMath>
            <w:r w:rsidR="002148B6">
              <w:rPr>
                <w:rFonts w:eastAsiaTheme="minorEastAsia"/>
              </w:rPr>
              <w:t>.</w:t>
            </w:r>
          </w:p>
        </w:tc>
        <w:tc>
          <w:tcPr>
            <w:tcW w:w="895" w:type="dxa"/>
            <w:vAlign w:val="center"/>
          </w:tcPr>
          <w:p w14:paraId="0F83CA3C" w14:textId="6AE5EC68" w:rsidR="006933EC" w:rsidRDefault="006933EC" w:rsidP="00380BE3">
            <w:pPr>
              <w:spacing w:line="480" w:lineRule="auto"/>
              <w:jc w:val="center"/>
            </w:pPr>
            <w:r>
              <w:t>Eq. 7</w:t>
            </w:r>
          </w:p>
        </w:tc>
      </w:tr>
    </w:tbl>
    <w:p w14:paraId="58EEB021" w14:textId="77777777" w:rsidR="006933EC" w:rsidRDefault="006933EC" w:rsidP="00380BE3">
      <w:pPr>
        <w:spacing w:line="480" w:lineRule="auto"/>
        <w:rPr>
          <w:rFonts w:eastAsiaTheme="minorEastAsia"/>
        </w:rPr>
      </w:pPr>
    </w:p>
    <w:p w14:paraId="56608584" w14:textId="5B878130" w:rsidR="001A1BAF" w:rsidRDefault="00D501C8" w:rsidP="00380BE3">
      <w:pPr>
        <w:spacing w:line="480" w:lineRule="auto"/>
        <w:rPr>
          <w:rFonts w:eastAsiaTheme="minorEastAsia"/>
        </w:rPr>
      </w:pPr>
      <w:r>
        <w:rPr>
          <w:rFonts w:eastAsiaTheme="minorEastAsia"/>
        </w:rPr>
        <w:t xml:space="preserve">The probability of observing the entire detection history </w:t>
      </w:r>
      <w:r w:rsidR="00567347">
        <w:rPr>
          <w:rFonts w:eastAsiaTheme="minorEastAsia"/>
        </w:rPr>
        <w:t xml:space="preserve">across </w:t>
      </w:r>
      <w:r w:rsidR="00DA3E1F">
        <w:rPr>
          <w:rFonts w:eastAsiaTheme="minorEastAsia"/>
        </w:rPr>
        <w:t xml:space="preserve">time </w:t>
      </w:r>
      <w:r w:rsidR="0003759C">
        <w:rPr>
          <w:rFonts w:eastAsiaTheme="minorEastAsia"/>
        </w:rPr>
        <w:t>is</w:t>
      </w:r>
      <w:r>
        <w:rPr>
          <w:rFonts w:eastAsiaTheme="minorEastAsia"/>
        </w:rPr>
        <w:t xml:space="preserve"> t</w:t>
      </w:r>
      <w:r w:rsidR="006933EC">
        <w:rPr>
          <w:rFonts w:eastAsiaTheme="minorEastAsia"/>
        </w:rPr>
        <w:t>he product of Eq. 4 – 7</w:t>
      </w:r>
      <w:r>
        <w:rPr>
          <w:rFonts w:eastAsiaTheme="minorEastAsia"/>
        </w:rPr>
        <w:t xml:space="preserve">. </w:t>
      </w:r>
    </w:p>
    <w:p w14:paraId="5F5E3199" w14:textId="145857BB" w:rsidR="00EB5FE6" w:rsidRPr="00CA2425" w:rsidRDefault="00EB5FE6" w:rsidP="00380BE3">
      <w:pPr>
        <w:spacing w:line="480" w:lineRule="auto"/>
        <w:rPr>
          <w:rFonts w:eastAsiaTheme="minorEastAsia"/>
        </w:rPr>
      </w:pPr>
      <w:r>
        <w:rPr>
          <w:rFonts w:eastAsiaTheme="minorEastAsia"/>
        </w:rPr>
        <w:lastRenderedPageBreak/>
        <w:tab/>
      </w:r>
      <w:r w:rsidR="00CA2425">
        <w:rPr>
          <w:rFonts w:eastAsiaTheme="minorEastAsia"/>
        </w:rPr>
        <w:t xml:space="preserve">While it would be possible to write out the likelihood of each detection history as I did </w:t>
      </w:r>
      <w:r w:rsidR="005E73EF">
        <w:rPr>
          <w:rFonts w:eastAsiaTheme="minorEastAsia"/>
        </w:rPr>
        <w:t>throughout</w:t>
      </w:r>
      <w:r w:rsidR="00CA2425">
        <w:rPr>
          <w:rFonts w:eastAsiaTheme="minorEastAsia"/>
        </w:rPr>
        <w:t xml:space="preserve"> Eq. 4 – 7,</w:t>
      </w:r>
      <w:r w:rsidR="00533921">
        <w:rPr>
          <w:rFonts w:eastAsiaTheme="minorEastAsia"/>
        </w:rPr>
        <w:t xml:space="preserve"> </w:t>
      </w:r>
      <w:r w:rsidR="00381DB8">
        <w:rPr>
          <w:rFonts w:eastAsiaTheme="minorEastAsia"/>
        </w:rPr>
        <w:t>doing so would be difficult to generalize to any dataset</w:t>
      </w:r>
      <w:r w:rsidR="00533921">
        <w:rPr>
          <w:rFonts w:eastAsiaTheme="minorEastAsia"/>
        </w:rPr>
        <w:t>.</w:t>
      </w:r>
      <w:r w:rsidR="00CA2425">
        <w:rPr>
          <w:rFonts w:eastAsiaTheme="minorEastAsia"/>
        </w:rPr>
        <w:t xml:space="preserve"> </w:t>
      </w:r>
      <w:r w:rsidR="00381DB8">
        <w:rPr>
          <w:rFonts w:eastAsiaTheme="minorEastAsia"/>
        </w:rPr>
        <w:t xml:space="preserve">Fortunately, </w:t>
      </w:r>
      <w:proofErr w:type="spellStart"/>
      <w:r w:rsidR="00CA2425">
        <w:rPr>
          <w:rFonts w:eastAsiaTheme="minorEastAsia"/>
        </w:rPr>
        <w:t>MacKenzie</w:t>
      </w:r>
      <w:proofErr w:type="spellEnd"/>
      <w:r w:rsidR="00CA2425">
        <w:rPr>
          <w:rFonts w:eastAsiaTheme="minorEastAsia"/>
        </w:rPr>
        <w:t xml:space="preserve"> et al. (2003) </w:t>
      </w:r>
      <w:r w:rsidR="00533921">
        <w:rPr>
          <w:rFonts w:eastAsiaTheme="minorEastAsia"/>
        </w:rPr>
        <w:t xml:space="preserve">describe a more general approach that uses matrix </w:t>
      </w:r>
      <w:r w:rsidR="00CA2425">
        <w:rPr>
          <w:rFonts w:eastAsiaTheme="minorEastAsia"/>
        </w:rPr>
        <w:t>notation</w:t>
      </w:r>
      <w:r w:rsidR="00533921">
        <w:rPr>
          <w:rFonts w:eastAsiaTheme="minorEastAsia"/>
        </w:rPr>
        <w:t xml:space="preserve"> for </w:t>
      </w:r>
      <w:r w:rsidR="00381DB8">
        <w:rPr>
          <w:rFonts w:eastAsiaTheme="minorEastAsia"/>
        </w:rPr>
        <w:t>their</w:t>
      </w:r>
      <w:r w:rsidR="00533921">
        <w:rPr>
          <w:rFonts w:eastAsiaTheme="minorEastAsia"/>
        </w:rPr>
        <w:t xml:space="preserve"> dynamic occupancy model, which I modified </w:t>
      </w:r>
      <w:r w:rsidR="00381DB8">
        <w:rPr>
          <w:rFonts w:eastAsiaTheme="minorEastAsia"/>
        </w:rPr>
        <w:t xml:space="preserve">for </w:t>
      </w:r>
      <w:proofErr w:type="spellStart"/>
      <w:r w:rsidR="00381DB8" w:rsidRPr="00381DB8">
        <w:rPr>
          <w:rFonts w:ascii="Lucida Console" w:eastAsiaTheme="minorEastAsia" w:hAnsi="Lucida Console"/>
        </w:rPr>
        <w:t>autoOcc</w:t>
      </w:r>
      <w:proofErr w:type="spellEnd"/>
      <w:r w:rsidR="00CA2425">
        <w:rPr>
          <w:rFonts w:eastAsiaTheme="minorEastAsia"/>
        </w:rPr>
        <w:t>.</w:t>
      </w:r>
      <w:r w:rsidR="005842B5">
        <w:rPr>
          <w:rFonts w:eastAsiaTheme="minorEastAsia"/>
        </w:rPr>
        <w:t xml:space="preserve">  </w:t>
      </w:r>
      <w:r w:rsidR="00921F5C">
        <w:rPr>
          <w:rFonts w:eastAsiaTheme="minorEastAsia"/>
        </w:rPr>
        <w:t>L</w:t>
      </w:r>
      <w:r w:rsidR="00CA2425">
        <w:rPr>
          <w:rFonts w:eastAsiaTheme="minorEastAsia"/>
        </w:rPr>
        <w:t xml:space="preserve">et </w:t>
      </w:r>
      <w:r w:rsidR="00CA2425" w:rsidRPr="00CA2425">
        <w:rPr>
          <w:rFonts w:eastAsiaTheme="minorEastAsia"/>
          <w:i/>
          <w:iCs/>
        </w:rPr>
        <w:t>ϕ</w:t>
      </w:r>
      <w:r w:rsidR="00CA2425" w:rsidRPr="00CA2425">
        <w:rPr>
          <w:rFonts w:eastAsiaTheme="minorEastAsia"/>
          <w:i/>
          <w:iCs/>
          <w:vertAlign w:val="subscript"/>
        </w:rPr>
        <w:t>0</w:t>
      </w:r>
      <w:r w:rsidR="00CA2425">
        <w:rPr>
          <w:rFonts w:eastAsiaTheme="minorEastAsia"/>
        </w:rPr>
        <w:t xml:space="preserve"> be </w:t>
      </w:r>
      <w:r w:rsidR="005842B5">
        <w:rPr>
          <w:rFonts w:eastAsiaTheme="minorEastAsia"/>
        </w:rPr>
        <w:t>a</w:t>
      </w:r>
      <w:r w:rsidR="00CA2425">
        <w:rPr>
          <w:rFonts w:eastAsiaTheme="minorEastAsia"/>
        </w:rPr>
        <w:t xml:space="preserve"> row vector for the f</w:t>
      </w:r>
      <w:r w:rsidR="005842B5">
        <w:rPr>
          <w:rFonts w:eastAsiaTheme="minorEastAsia"/>
        </w:rPr>
        <w:t>irst sampling period</w:t>
      </w:r>
      <w:r w:rsidR="005E73EF">
        <w:rPr>
          <w:rFonts w:eastAsiaTheme="minorEastAsia"/>
        </w:rPr>
        <w:t>:</w:t>
      </w:r>
      <w:r w:rsidR="005842B5">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3E93281B" w14:textId="77777777" w:rsidTr="000555E2">
        <w:tc>
          <w:tcPr>
            <w:tcW w:w="805" w:type="dxa"/>
          </w:tcPr>
          <w:p w14:paraId="0E99CA07" w14:textId="77777777" w:rsidR="005842B5" w:rsidRDefault="005842B5" w:rsidP="00380BE3">
            <w:pPr>
              <w:spacing w:line="480" w:lineRule="auto"/>
            </w:pPr>
          </w:p>
        </w:tc>
        <w:tc>
          <w:tcPr>
            <w:tcW w:w="7650" w:type="dxa"/>
          </w:tcPr>
          <w:p w14:paraId="3CE833A1" w14:textId="27055032"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mr>
                  </m:m>
                </m:e>
              </m:d>
            </m:oMath>
            <w:r w:rsidR="002148B6">
              <w:rPr>
                <w:rFonts w:eastAsiaTheme="minorEastAsia"/>
              </w:rPr>
              <w:t>.</w:t>
            </w:r>
          </w:p>
        </w:tc>
        <w:tc>
          <w:tcPr>
            <w:tcW w:w="895" w:type="dxa"/>
            <w:vAlign w:val="center"/>
          </w:tcPr>
          <w:p w14:paraId="33116D19" w14:textId="104DCB7F" w:rsidR="005842B5" w:rsidRDefault="005842B5" w:rsidP="00380BE3">
            <w:pPr>
              <w:spacing w:line="480" w:lineRule="auto"/>
              <w:jc w:val="center"/>
            </w:pPr>
            <w:r>
              <w:t>Eq. 8</w:t>
            </w:r>
          </w:p>
        </w:tc>
      </w:tr>
    </w:tbl>
    <w:p w14:paraId="13245EE9" w14:textId="77777777" w:rsidR="00F030A3" w:rsidRDefault="00F030A3" w:rsidP="00380BE3">
      <w:pPr>
        <w:spacing w:line="480" w:lineRule="auto"/>
        <w:rPr>
          <w:rFonts w:eastAsiaTheme="minorEastAsia"/>
        </w:rPr>
      </w:pPr>
    </w:p>
    <w:p w14:paraId="74FCA600" w14:textId="4D0A0EC7" w:rsidR="00AB08D8" w:rsidRDefault="005842B5" w:rsidP="00380BE3">
      <w:pPr>
        <w:spacing w:line="480" w:lineRule="auto"/>
        <w:ind w:firstLine="720"/>
        <w:rPr>
          <w:rFonts w:eastAsiaTheme="minorEastAsia"/>
        </w:rPr>
      </w:pPr>
      <w:r>
        <w:rPr>
          <w:rFonts w:eastAsiaTheme="minorEastAsia"/>
        </w:rPr>
        <w:t xml:space="preserve">For the remaining seasons we </w:t>
      </w:r>
      <w:r w:rsidR="005E73EF">
        <w:rPr>
          <w:rFonts w:eastAsiaTheme="minorEastAsia"/>
        </w:rPr>
        <w:t>use</w:t>
      </w:r>
      <w:r>
        <w:rPr>
          <w:rFonts w:eastAsiaTheme="minorEastAsia"/>
        </w:rPr>
        <w:t xml:space="preserve"> a 2 x 2 matrix of transition probabilities,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that describes how a site may move from one state to the next from </w:t>
      </w:r>
      <w:r w:rsidR="00381DB8">
        <w:rPr>
          <w:rFonts w:eastAsiaTheme="minorEastAsia"/>
        </w:rPr>
        <w:t>season</w:t>
      </w:r>
      <w:r>
        <w:rPr>
          <w:rFonts w:eastAsiaTheme="minorEastAsia"/>
        </w:rPr>
        <w:t xml:space="preserve"> </w:t>
      </w:r>
      <w:r w:rsidRPr="005842B5">
        <w:rPr>
          <w:rFonts w:eastAsiaTheme="minorEastAsia"/>
          <w:i/>
          <w:iCs/>
        </w:rPr>
        <w:t>t</w:t>
      </w:r>
      <w:r>
        <w:rPr>
          <w:rFonts w:eastAsiaTheme="minorEastAsia"/>
        </w:rPr>
        <w:t xml:space="preserve"> to </w:t>
      </w:r>
      <w:r w:rsidRPr="005842B5">
        <w:rPr>
          <w:rFonts w:eastAsiaTheme="minorEastAsia"/>
          <w:i/>
          <w:iCs/>
        </w:rPr>
        <w:t>t</w:t>
      </w:r>
      <w:r w:rsidR="007F0603">
        <w:rPr>
          <w:rFonts w:eastAsiaTheme="minorEastAsia"/>
          <w:i/>
          <w:iCs/>
        </w:rPr>
        <w:t xml:space="preserve"> + 1</w:t>
      </w:r>
      <w:r w:rsidR="00335159">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276A50DC" w14:textId="77777777" w:rsidTr="000555E2">
        <w:tc>
          <w:tcPr>
            <w:tcW w:w="805" w:type="dxa"/>
          </w:tcPr>
          <w:p w14:paraId="5024C0AD" w14:textId="77777777" w:rsidR="005842B5" w:rsidRDefault="005842B5" w:rsidP="00380BE3">
            <w:pPr>
              <w:spacing w:line="480" w:lineRule="auto"/>
              <w:jc w:val="center"/>
            </w:pPr>
          </w:p>
        </w:tc>
        <w:tc>
          <w:tcPr>
            <w:tcW w:w="7650" w:type="dxa"/>
          </w:tcPr>
          <w:p w14:paraId="2D0082B8" w14:textId="78B166EF"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m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mr>
                  </m:m>
                </m:e>
              </m:d>
            </m:oMath>
            <w:r w:rsidR="002148B6">
              <w:rPr>
                <w:rFonts w:eastAsiaTheme="minorEastAsia"/>
              </w:rPr>
              <w:t>.</w:t>
            </w:r>
          </w:p>
        </w:tc>
        <w:tc>
          <w:tcPr>
            <w:tcW w:w="895" w:type="dxa"/>
            <w:vAlign w:val="center"/>
          </w:tcPr>
          <w:p w14:paraId="07A38678" w14:textId="3BF0FCA7" w:rsidR="005842B5" w:rsidRDefault="005842B5" w:rsidP="00380BE3">
            <w:pPr>
              <w:spacing w:line="480" w:lineRule="auto"/>
              <w:jc w:val="center"/>
            </w:pPr>
            <w:r>
              <w:t xml:space="preserve">Eq. </w:t>
            </w:r>
            <w:r w:rsidR="00D659F9">
              <w:t>9</w:t>
            </w:r>
          </w:p>
        </w:tc>
      </w:tr>
    </w:tbl>
    <w:p w14:paraId="79909D72" w14:textId="77777777" w:rsidR="005842B5" w:rsidRDefault="005842B5" w:rsidP="00380BE3">
      <w:pPr>
        <w:spacing w:line="480" w:lineRule="auto"/>
        <w:rPr>
          <w:rFonts w:eastAsiaTheme="minorEastAsia"/>
        </w:rPr>
      </w:pPr>
    </w:p>
    <w:p w14:paraId="6B5614C5" w14:textId="20BC82CD" w:rsidR="00335159" w:rsidRDefault="00335159" w:rsidP="00380BE3">
      <w:pPr>
        <w:spacing w:line="480" w:lineRule="auto"/>
        <w:ind w:firstLine="720"/>
        <w:rPr>
          <w:rFonts w:eastAsiaTheme="minorEastAsia"/>
        </w:rPr>
      </w:pPr>
      <w:r>
        <w:rPr>
          <w:rFonts w:eastAsiaTheme="minorEastAsia"/>
        </w:rPr>
        <w:t xml:space="preserve">Note that rows of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denote the occupancy state at </w:t>
      </w:r>
      <w:r>
        <w:rPr>
          <w:rFonts w:eastAsiaTheme="minorEastAsia"/>
          <w:i/>
          <w:iCs/>
        </w:rPr>
        <w:t>t</w:t>
      </w:r>
      <w:r w:rsidR="00381DB8">
        <w:rPr>
          <w:rFonts w:eastAsiaTheme="minorEastAsia"/>
        </w:rPr>
        <w:t>,</w:t>
      </w:r>
      <w:r>
        <w:rPr>
          <w:rFonts w:eastAsiaTheme="minorEastAsia"/>
        </w:rPr>
        <w:t xml:space="preserve"> columns are the occupancy state at </w:t>
      </w:r>
      <w:r>
        <w:rPr>
          <w:rFonts w:eastAsiaTheme="minorEastAsia"/>
          <w:i/>
          <w:iCs/>
        </w:rPr>
        <w:t>t</w:t>
      </w:r>
      <w:r w:rsidR="007F0603">
        <w:rPr>
          <w:rFonts w:eastAsiaTheme="minorEastAsia"/>
          <w:i/>
          <w:iCs/>
        </w:rPr>
        <w:t xml:space="preserve"> + 1</w:t>
      </w:r>
      <w:r w:rsidR="00381DB8">
        <w:rPr>
          <w:rFonts w:eastAsiaTheme="minorEastAsia"/>
        </w:rPr>
        <w:t>, and all rows sum to 1</w:t>
      </w:r>
      <w:r>
        <w:rPr>
          <w:rFonts w:eastAsiaTheme="minorEastAsia"/>
        </w:rPr>
        <w:t xml:space="preserve">. For example, </w:t>
      </w:r>
      <w:proofErr w:type="spellStart"/>
      <w:r w:rsidRPr="00335159">
        <w:rPr>
          <w:rFonts w:eastAsiaTheme="minorEastAsia"/>
          <w:i/>
          <w:iCs/>
        </w:rPr>
        <w:t>ω</w:t>
      </w:r>
      <w:r>
        <w:rPr>
          <w:rFonts w:eastAsiaTheme="minorEastAsia"/>
          <w:vertAlign w:val="subscript"/>
        </w:rPr>
        <w:t>t</w:t>
      </w:r>
      <w:proofErr w:type="spellEnd"/>
      <w:r>
        <w:rPr>
          <w:rFonts w:eastAsiaTheme="minorEastAsia"/>
        </w:rPr>
        <w:t xml:space="preserve"> is the probability the species was present at </w:t>
      </w:r>
      <w:r w:rsidRPr="00335159">
        <w:rPr>
          <w:rFonts w:eastAsiaTheme="minorEastAsia"/>
          <w:i/>
          <w:iCs/>
        </w:rPr>
        <w:t>t</w:t>
      </w:r>
      <w:r>
        <w:rPr>
          <w:rFonts w:eastAsiaTheme="minorEastAsia"/>
        </w:rPr>
        <w:t xml:space="preserve"> and </w:t>
      </w:r>
      <w:r>
        <w:rPr>
          <w:rFonts w:eastAsiaTheme="minorEastAsia"/>
          <w:i/>
          <w:iCs/>
        </w:rPr>
        <w:t>t</w:t>
      </w:r>
      <w:r w:rsidR="007F0603">
        <w:rPr>
          <w:rFonts w:eastAsiaTheme="minorEastAsia"/>
          <w:i/>
          <w:iCs/>
        </w:rPr>
        <w:t xml:space="preserve"> + 1</w:t>
      </w:r>
      <w:r>
        <w:rPr>
          <w:rFonts w:eastAsiaTheme="minorEastAsia"/>
        </w:rPr>
        <w:t>, while 1 –</w:t>
      </w:r>
      <w:proofErr w:type="spellStart"/>
      <w:r w:rsidR="009312AC">
        <w:rPr>
          <w:rFonts w:eastAsiaTheme="minorEastAsia"/>
          <w:i/>
          <w:iCs/>
        </w:rPr>
        <w:t>η</w:t>
      </w:r>
      <w:r>
        <w:rPr>
          <w:rFonts w:eastAsiaTheme="minorEastAsia"/>
          <w:i/>
          <w:iCs/>
          <w:vertAlign w:val="subscript"/>
        </w:rPr>
        <w:t>t</w:t>
      </w:r>
      <w:proofErr w:type="spellEnd"/>
      <w:r>
        <w:rPr>
          <w:rFonts w:eastAsiaTheme="minorEastAsia"/>
        </w:rPr>
        <w:t xml:space="preserve"> is the probability the species was not present at </w:t>
      </w:r>
      <w:r w:rsidRPr="00335159">
        <w:rPr>
          <w:rFonts w:eastAsiaTheme="minorEastAsia"/>
          <w:i/>
          <w:iCs/>
        </w:rPr>
        <w:t>t</w:t>
      </w:r>
      <w:r>
        <w:rPr>
          <w:rFonts w:eastAsiaTheme="minorEastAsia"/>
        </w:rPr>
        <w:t xml:space="preserve"> and </w:t>
      </w:r>
      <w:r w:rsidRPr="00335159">
        <w:rPr>
          <w:rFonts w:eastAsiaTheme="minorEastAsia"/>
          <w:i/>
          <w:iCs/>
        </w:rPr>
        <w:t>t</w:t>
      </w:r>
      <w:r w:rsidR="007F0603">
        <w:rPr>
          <w:rFonts w:eastAsiaTheme="minorEastAsia"/>
          <w:i/>
          <w:iCs/>
        </w:rPr>
        <w:t xml:space="preserve"> + 1</w:t>
      </w:r>
      <w:r>
        <w:rPr>
          <w:rFonts w:eastAsiaTheme="minorEastAsia"/>
        </w:rPr>
        <w:t xml:space="preserve">. </w:t>
      </w:r>
      <w:r w:rsidR="007F0603">
        <w:rPr>
          <w:rFonts w:eastAsiaTheme="minorEastAsia"/>
        </w:rPr>
        <w:t>The elements that make up</w:t>
      </w:r>
      <w:r w:rsidR="007F0603" w:rsidRPr="007F0603">
        <w:rPr>
          <w:rFonts w:eastAsiaTheme="minorEastAsia"/>
          <w:b/>
          <w:bCs/>
          <w:i/>
          <w:iCs/>
        </w:rPr>
        <w:t xml:space="preserve"> </w:t>
      </w:r>
      <w:proofErr w:type="spellStart"/>
      <w:r w:rsidR="007F0603" w:rsidRPr="005842B5">
        <w:rPr>
          <w:rFonts w:eastAsiaTheme="minorEastAsia"/>
          <w:b/>
          <w:bCs/>
          <w:i/>
          <w:iCs/>
        </w:rPr>
        <w:t>ϕ</w:t>
      </w:r>
      <w:r w:rsidR="007F0603">
        <w:rPr>
          <w:rFonts w:eastAsiaTheme="minorEastAsia"/>
          <w:i/>
          <w:iCs/>
          <w:vertAlign w:val="subscript"/>
        </w:rPr>
        <w:t>t</w:t>
      </w:r>
      <w:proofErr w:type="spellEnd"/>
      <w:r w:rsidR="007F0603">
        <w:rPr>
          <w:rFonts w:eastAsiaTheme="minorEastAsia"/>
        </w:rPr>
        <w:t xml:space="preserve"> </w:t>
      </w:r>
      <w:r w:rsidR="009312AC">
        <w:rPr>
          <w:rFonts w:eastAsiaTheme="minorEastAsia"/>
        </w:rPr>
        <w:t xml:space="preserve">in Eq. 9 </w:t>
      </w:r>
      <w:proofErr w:type="gramStart"/>
      <w:r w:rsidR="009312AC">
        <w:rPr>
          <w:rFonts w:eastAsiaTheme="minorEastAsia"/>
        </w:rPr>
        <w:t>is</w:t>
      </w:r>
      <w:proofErr w:type="gramEnd"/>
      <w:r w:rsidR="009312AC">
        <w:rPr>
          <w:rFonts w:eastAsiaTheme="minorEastAsia"/>
        </w:rPr>
        <w:t xml:space="preserve"> the primary difference between </w:t>
      </w:r>
      <w:proofErr w:type="spellStart"/>
      <w:r w:rsidR="009312AC">
        <w:rPr>
          <w:rFonts w:eastAsiaTheme="minorEastAsia"/>
        </w:rPr>
        <w:t>autologistic</w:t>
      </w:r>
      <w:proofErr w:type="spellEnd"/>
      <w:r w:rsidR="009312AC">
        <w:rPr>
          <w:rFonts w:eastAsiaTheme="minorEastAsia"/>
        </w:rPr>
        <w:t xml:space="preserve"> and</w:t>
      </w:r>
      <w:r w:rsidR="007F0603">
        <w:rPr>
          <w:rFonts w:eastAsiaTheme="minorEastAsia"/>
        </w:rPr>
        <w:t xml:space="preserve"> dynamic occupancy model</w:t>
      </w:r>
      <w:r w:rsidR="009312AC">
        <w:rPr>
          <w:rFonts w:eastAsiaTheme="minorEastAsia"/>
        </w:rPr>
        <w:t>s</w:t>
      </w:r>
      <w:r w:rsidR="007F0603">
        <w:rPr>
          <w:rFonts w:eastAsiaTheme="minorEastAsia"/>
        </w:rPr>
        <w:t xml:space="preserve">.  </w:t>
      </w:r>
      <w:r>
        <w:rPr>
          <w:rFonts w:eastAsiaTheme="minorEastAsia"/>
        </w:rPr>
        <w:t xml:space="preserve">Finally, let </w:t>
      </w:r>
      <w:proofErr w:type="spellStart"/>
      <w:r w:rsidR="00F74734">
        <w:rPr>
          <w:rFonts w:eastAsiaTheme="minorEastAsia"/>
          <w:i/>
          <w:iCs/>
        </w:rPr>
        <w:t>δ</w:t>
      </w:r>
      <w:proofErr w:type="gramStart"/>
      <w:r w:rsidRPr="00335159">
        <w:rPr>
          <w:rFonts w:eastAsiaTheme="minorEastAsia"/>
          <w:b/>
          <w:bCs/>
          <w:i/>
          <w:iCs/>
          <w:vertAlign w:val="subscript"/>
        </w:rPr>
        <w:t>y</w:t>
      </w:r>
      <w:r>
        <w:rPr>
          <w:rFonts w:eastAsiaTheme="minorEastAsia"/>
          <w:b/>
          <w:bCs/>
          <w:i/>
          <w:iCs/>
          <w:vertAlign w:val="subscript"/>
        </w:rPr>
        <w:t>,t</w:t>
      </w:r>
      <w:proofErr w:type="spellEnd"/>
      <w:proofErr w:type="gramEnd"/>
      <w:r>
        <w:rPr>
          <w:rFonts w:eastAsiaTheme="minorEastAsia"/>
          <w:b/>
          <w:bCs/>
        </w:rPr>
        <w:t xml:space="preserve"> </w:t>
      </w:r>
      <w:r>
        <w:rPr>
          <w:rFonts w:eastAsiaTheme="minorEastAsia"/>
        </w:rPr>
        <w:t xml:space="preserve">be a column vector that contains the probability you would observe detection history </w:t>
      </w:r>
      <w:r w:rsidRPr="00335159">
        <w:rPr>
          <w:rFonts w:eastAsiaTheme="minorEastAsia"/>
          <w:b/>
          <w:bCs/>
        </w:rPr>
        <w:t>y</w:t>
      </w:r>
      <w:r>
        <w:rPr>
          <w:rFonts w:eastAsiaTheme="minorEastAsia"/>
          <w:vertAlign w:val="subscript"/>
        </w:rPr>
        <w:t>t,</w:t>
      </w:r>
      <w:proofErr w:type="gramStart"/>
      <w:r>
        <w:rPr>
          <w:rFonts w:eastAsiaTheme="minorEastAsia"/>
          <w:vertAlign w:val="subscript"/>
        </w:rPr>
        <w:t>1:J</w:t>
      </w:r>
      <w:proofErr w:type="gramEnd"/>
      <w:r>
        <w:rPr>
          <w:rFonts w:eastAsiaTheme="minorEastAsia"/>
          <w:vertAlign w:val="subscript"/>
        </w:rPr>
        <w:t xml:space="preserve"> </w:t>
      </w:r>
      <w:r>
        <w:rPr>
          <w:rFonts w:eastAsiaTheme="minorEastAsia"/>
        </w:rPr>
        <w:t xml:space="preserve">on </w:t>
      </w:r>
      <w:r w:rsidR="00381DB8">
        <w:rPr>
          <w:rFonts w:eastAsiaTheme="minorEastAsia"/>
        </w:rPr>
        <w:t>season</w:t>
      </w:r>
      <w:r>
        <w:rPr>
          <w:rFonts w:eastAsiaTheme="minorEastAsia"/>
        </w:rPr>
        <w:t xml:space="preserve"> </w:t>
      </w:r>
      <w:r>
        <w:rPr>
          <w:rFonts w:eastAsiaTheme="minorEastAsia"/>
          <w:i/>
          <w:iCs/>
        </w:rPr>
        <w:t>t</w:t>
      </w:r>
      <w:r w:rsidR="006C696E">
        <w:rPr>
          <w:rFonts w:eastAsiaTheme="minorEastAsia"/>
        </w:rPr>
        <w:t>, conditional on the occupancy state</w:t>
      </w:r>
      <w:r>
        <w:rPr>
          <w:rFonts w:eastAsiaTheme="minorEastAsia"/>
        </w:rPr>
        <w:t xml:space="preserve">. </w:t>
      </w:r>
      <w:r w:rsidR="006C696E">
        <w:rPr>
          <w:rFonts w:eastAsiaTheme="minorEastAsia"/>
        </w:rPr>
        <w:t xml:space="preserve">While this is not how </w:t>
      </w:r>
      <w:proofErr w:type="spellStart"/>
      <w:r w:rsidR="006C696E" w:rsidRPr="006C696E">
        <w:rPr>
          <w:rFonts w:ascii="Lucida Console" w:eastAsiaTheme="minorEastAsia" w:hAnsi="Lucida Console"/>
        </w:rPr>
        <w:t>autoOcc</w:t>
      </w:r>
      <w:proofErr w:type="spellEnd"/>
      <w:r w:rsidR="006C696E">
        <w:rPr>
          <w:rFonts w:eastAsiaTheme="minorEastAsia"/>
        </w:rPr>
        <w:t xml:space="preserve"> handles this component of the model, it may help to imagine </w:t>
      </w:r>
      <w:proofErr w:type="spellStart"/>
      <w:r w:rsidR="00F74734">
        <w:rPr>
          <w:rFonts w:eastAsiaTheme="minorEastAsia"/>
          <w:i/>
          <w:iCs/>
        </w:rPr>
        <w:t>δ</w:t>
      </w:r>
      <w:proofErr w:type="gramStart"/>
      <w:r w:rsidR="006C696E" w:rsidRPr="00335159">
        <w:rPr>
          <w:rFonts w:eastAsiaTheme="minorEastAsia"/>
          <w:b/>
          <w:bCs/>
          <w:i/>
          <w:iCs/>
          <w:vertAlign w:val="subscript"/>
        </w:rPr>
        <w:t>y</w:t>
      </w:r>
      <w:r w:rsidR="006C696E">
        <w:rPr>
          <w:rFonts w:eastAsiaTheme="minorEastAsia"/>
          <w:b/>
          <w:bCs/>
          <w:i/>
          <w:iCs/>
          <w:vertAlign w:val="subscript"/>
        </w:rPr>
        <w:t>,t</w:t>
      </w:r>
      <w:proofErr w:type="spellEnd"/>
      <w:proofErr w:type="gramEnd"/>
      <w:r w:rsidR="006C696E">
        <w:rPr>
          <w:rFonts w:eastAsiaTheme="minorEastAsia"/>
          <w:b/>
          <w:bCs/>
        </w:rPr>
        <w:t xml:space="preserve"> </w:t>
      </w:r>
      <w:r w:rsidR="006C696E">
        <w:rPr>
          <w:rFonts w:eastAsiaTheme="minorEastAsia"/>
        </w:rPr>
        <w:t>as a</w:t>
      </w:r>
      <w:r w:rsidR="009312AC">
        <w:rPr>
          <w:rFonts w:eastAsiaTheme="minorEastAsia"/>
        </w:rPr>
        <w:t xml:space="preserve"> matrix</w:t>
      </w:r>
      <w:r w:rsidR="006C696E">
        <w:rPr>
          <w:rFonts w:eastAsiaTheme="minorEastAsia"/>
        </w:rPr>
        <w:t xml:space="preserve"> of column vectors with </w:t>
      </w:r>
      <w:proofErr w:type="gramStart"/>
      <w:r w:rsidR="006C696E">
        <w:rPr>
          <w:rFonts w:eastAsiaTheme="minorEastAsia"/>
        </w:rPr>
        <w:t>a number of</w:t>
      </w:r>
      <w:proofErr w:type="gramEnd"/>
      <w:r w:rsidR="006C696E">
        <w:rPr>
          <w:rFonts w:eastAsiaTheme="minorEastAsia"/>
        </w:rPr>
        <w:t xml:space="preserve"> columns equal to the total number of possible detection histories</w:t>
      </w:r>
      <w:r w:rsidR="00381DB8">
        <w:rPr>
          <w:rFonts w:eastAsiaTheme="minorEastAsia"/>
        </w:rPr>
        <w:t>. When considered in this way,</w:t>
      </w:r>
      <w:r w:rsidR="006C696E">
        <w:rPr>
          <w:rFonts w:eastAsiaTheme="minorEastAsia"/>
        </w:rPr>
        <w:t xml:space="preserve"> </w:t>
      </w:r>
      <w:r w:rsidR="006C696E" w:rsidRPr="00335159">
        <w:rPr>
          <w:rFonts w:eastAsiaTheme="minorEastAsia"/>
          <w:b/>
          <w:bCs/>
        </w:rPr>
        <w:t>y</w:t>
      </w:r>
      <w:r w:rsidR="006C696E">
        <w:rPr>
          <w:rFonts w:eastAsiaTheme="minorEastAsia"/>
          <w:vertAlign w:val="subscript"/>
        </w:rPr>
        <w:t>t,</w:t>
      </w:r>
      <w:proofErr w:type="gramStart"/>
      <w:r w:rsidR="006C696E">
        <w:rPr>
          <w:rFonts w:eastAsiaTheme="minorEastAsia"/>
          <w:vertAlign w:val="subscript"/>
        </w:rPr>
        <w:t>1:J</w:t>
      </w:r>
      <w:proofErr w:type="gramEnd"/>
      <w:r w:rsidR="006C696E">
        <w:rPr>
          <w:rFonts w:eastAsiaTheme="minorEastAsia"/>
        </w:rPr>
        <w:t xml:space="preserve"> indexes the appropriate column</w:t>
      </w:r>
      <w:r w:rsidR="00381DB8">
        <w:rPr>
          <w:rFonts w:eastAsiaTheme="minorEastAsia"/>
        </w:rPr>
        <w:t xml:space="preserve"> vector</w:t>
      </w:r>
      <w:r w:rsidR="006603C9">
        <w:rPr>
          <w:rFonts w:eastAsiaTheme="minorEastAsia"/>
        </w:rPr>
        <w:t xml:space="preserve"> that matches </w:t>
      </w:r>
      <w:r w:rsidR="005E73EF">
        <w:rPr>
          <w:rFonts w:eastAsiaTheme="minorEastAsia"/>
        </w:rPr>
        <w:t>its</w:t>
      </w:r>
      <w:r w:rsidR="006603C9">
        <w:rPr>
          <w:rFonts w:eastAsiaTheme="minorEastAsia"/>
        </w:rPr>
        <w:t xml:space="preserve"> detection history</w:t>
      </w:r>
      <w:r w:rsidR="00381DB8">
        <w:rPr>
          <w:rFonts w:eastAsiaTheme="minorEastAsia"/>
        </w:rPr>
        <w:t xml:space="preserve"> to </w:t>
      </w:r>
      <w:r w:rsidR="002148B6">
        <w:rPr>
          <w:rFonts w:eastAsiaTheme="minorEastAsia"/>
        </w:rPr>
        <w:t xml:space="preserve">index </w:t>
      </w:r>
      <w:r w:rsidR="00381DB8">
        <w:rPr>
          <w:rFonts w:eastAsiaTheme="minorEastAsia"/>
        </w:rPr>
        <w:t>the correct detection probabilities</w:t>
      </w:r>
      <w:r w:rsidR="006C696E">
        <w:rPr>
          <w:rFonts w:eastAsiaTheme="minorEastAsia"/>
        </w:rPr>
        <w:t xml:space="preserve">.  </w:t>
      </w:r>
      <w:r w:rsidR="00381DB8">
        <w:rPr>
          <w:rFonts w:eastAsiaTheme="minorEastAsia"/>
        </w:rPr>
        <w:t>Two</w:t>
      </w:r>
      <w:r w:rsidR="006C696E">
        <w:rPr>
          <w:rFonts w:eastAsiaTheme="minorEastAsia"/>
        </w:rPr>
        <w:t xml:space="preserve"> examples of these</w:t>
      </w:r>
      <w:r w:rsidR="00E1425E">
        <w:rPr>
          <w:rFonts w:eastAsiaTheme="minorEastAsia"/>
        </w:rPr>
        <w:t xml:space="preserve"> column vectors </w:t>
      </w:r>
      <w:r w:rsidR="00AD1D4A">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D659F9" w14:paraId="497C1063" w14:textId="77777777" w:rsidTr="000555E2">
        <w:tc>
          <w:tcPr>
            <w:tcW w:w="805" w:type="dxa"/>
          </w:tcPr>
          <w:p w14:paraId="08DFA838" w14:textId="77777777" w:rsidR="00D659F9" w:rsidRDefault="00D659F9" w:rsidP="00380BE3">
            <w:pPr>
              <w:spacing w:line="480" w:lineRule="auto"/>
            </w:pPr>
          </w:p>
        </w:tc>
        <w:tc>
          <w:tcPr>
            <w:tcW w:w="7650" w:type="dxa"/>
          </w:tcPr>
          <w:p w14:paraId="36235688" w14:textId="5A480817" w:rsidR="002148B6" w:rsidRPr="00411B2F" w:rsidRDefault="00000000" w:rsidP="000555E2">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110,t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t,2</m:t>
                              </m:r>
                            </m:sub>
                          </m:sSub>
                          <m:d>
                            <m:dPr>
                              <m:ctrlPr>
                                <w:rPr>
                                  <w:rFonts w:ascii="Cambria Math" w:eastAsiaTheme="minorEastAsia" w:hAnsi="Cambria Math"/>
                                  <w:i/>
                                </w:rPr>
                              </m:ctrlPr>
                            </m:dPr>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t,3</m:t>
                                  </m:r>
                                </m:sub>
                              </m:sSub>
                            </m:e>
                          </m:d>
                        </m:e>
                      </m:mr>
                      <m:mr>
                        <m:e>
                          <m:r>
                            <w:rPr>
                              <w:rFonts w:ascii="Cambria Math" w:eastAsiaTheme="minorEastAsia" w:hAnsi="Cambria Math"/>
                            </w:rPr>
                            <m:t>0</m:t>
                          </m:r>
                        </m:e>
                      </m:mr>
                    </m:m>
                  </m:e>
                </m:d>
              </m:oMath>
            </m:oMathPara>
          </w:p>
          <w:p w14:paraId="3F43C3E9" w14:textId="77777777" w:rsidR="000555E2" w:rsidRDefault="000555E2" w:rsidP="000555E2">
            <w:pPr>
              <w:jc w:val="center"/>
              <w:rPr>
                <w:rFonts w:eastAsiaTheme="minorEastAsia"/>
                <w:iCs/>
              </w:rPr>
            </w:pPr>
          </w:p>
          <w:p w14:paraId="4A522DB3" w14:textId="42407E8D" w:rsidR="002148B6" w:rsidRDefault="002148B6" w:rsidP="000555E2">
            <w:pPr>
              <w:jc w:val="center"/>
              <w:rPr>
                <w:rFonts w:eastAsiaTheme="minorEastAsia"/>
                <w:iCs/>
              </w:rPr>
            </w:pPr>
            <w:r>
              <w:rPr>
                <w:rFonts w:eastAsiaTheme="minorEastAsia"/>
                <w:iCs/>
              </w:rPr>
              <w:t>and</w:t>
            </w:r>
          </w:p>
          <w:p w14:paraId="2F669ECC" w14:textId="77777777" w:rsidR="000555E2" w:rsidRDefault="000555E2" w:rsidP="000555E2">
            <w:pPr>
              <w:jc w:val="center"/>
              <w:rPr>
                <w:rFonts w:eastAsiaTheme="minorEastAsia"/>
                <w:iCs/>
              </w:rPr>
            </w:pPr>
          </w:p>
          <w:p w14:paraId="07452C69" w14:textId="1016A6F7" w:rsidR="00F74734" w:rsidRPr="005842B5" w:rsidRDefault="00000000" w:rsidP="000555E2">
            <w:pPr>
              <w:jc w:val="center"/>
              <w:rPr>
                <w:rFonts w:eastAsiaTheme="minorEastAsia"/>
              </w:rPr>
            </w:pPr>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000,t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3</m:t>
                            </m:r>
                          </m:sup>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t,j</m:t>
                                </m:r>
                              </m:sub>
                            </m:sSub>
                            <m:r>
                              <w:rPr>
                                <w:rFonts w:ascii="Cambria Math" w:eastAsiaTheme="minorEastAsia" w:hAnsi="Cambria Math"/>
                              </w:rPr>
                              <m:t>)</m:t>
                            </m:r>
                          </m:e>
                        </m:nary>
                      </m:e>
                    </m:mr>
                    <m:mr>
                      <m:e>
                        <m:r>
                          <w:rPr>
                            <w:rFonts w:ascii="Cambria Math" w:eastAsiaTheme="minorEastAsia" w:hAnsi="Cambria Math"/>
                          </w:rPr>
                          <m:t>1</m:t>
                        </m:r>
                      </m:e>
                    </m:mr>
                  </m:m>
                </m:e>
              </m:d>
            </m:oMath>
            <w:r w:rsidR="002148B6">
              <w:rPr>
                <w:rFonts w:eastAsiaTheme="minorEastAsia"/>
              </w:rPr>
              <w:t>.</w:t>
            </w:r>
          </w:p>
        </w:tc>
        <w:tc>
          <w:tcPr>
            <w:tcW w:w="895" w:type="dxa"/>
            <w:vAlign w:val="center"/>
          </w:tcPr>
          <w:p w14:paraId="03C5773D" w14:textId="59A68C4C" w:rsidR="00D659F9" w:rsidRDefault="00D659F9" w:rsidP="00380BE3">
            <w:pPr>
              <w:spacing w:line="480" w:lineRule="auto"/>
              <w:jc w:val="center"/>
            </w:pPr>
            <w:r>
              <w:lastRenderedPageBreak/>
              <w:t xml:space="preserve">Eq. </w:t>
            </w:r>
            <w:r w:rsidR="00F74734">
              <w:t>10</w:t>
            </w:r>
          </w:p>
        </w:tc>
      </w:tr>
    </w:tbl>
    <w:p w14:paraId="25AA1476" w14:textId="77777777" w:rsidR="00D659F9" w:rsidRDefault="00D659F9" w:rsidP="00380BE3">
      <w:pPr>
        <w:spacing w:line="480" w:lineRule="auto"/>
        <w:rPr>
          <w:rFonts w:eastAsiaTheme="minorEastAsia"/>
        </w:rPr>
      </w:pPr>
    </w:p>
    <w:p w14:paraId="51AAD0AB" w14:textId="498161D1" w:rsidR="005A6D8B" w:rsidRDefault="00220A3C" w:rsidP="00380BE3">
      <w:pPr>
        <w:spacing w:line="480" w:lineRule="auto"/>
        <w:ind w:firstLine="720"/>
        <w:rPr>
          <w:rFonts w:eastAsiaTheme="minorEastAsia"/>
        </w:rPr>
      </w:pPr>
      <w:r>
        <w:rPr>
          <w:rFonts w:eastAsiaTheme="minorEastAsia"/>
        </w:rPr>
        <w:t>T</w:t>
      </w:r>
      <w:r w:rsidR="00626652">
        <w:rPr>
          <w:rFonts w:eastAsiaTheme="minorEastAsia"/>
        </w:rPr>
        <w:t xml:space="preserve">he second element of each column vector takes either the value 0 if the species was detected at least once across surveys during a season or 1 if the species was not detected. With those three components the probability of observing a given detection history </w:t>
      </w:r>
      <w:r>
        <w:rPr>
          <w:rFonts w:eastAsiaTheme="minorEastAsia"/>
        </w:rPr>
        <w:t>i</w:t>
      </w:r>
      <w:r w:rsidR="00626652">
        <w:rPr>
          <w:rFonts w:eastAsiaTheme="minorEastAsia"/>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26652" w14:paraId="4539CC90" w14:textId="77777777" w:rsidTr="000555E2">
        <w:tc>
          <w:tcPr>
            <w:tcW w:w="805" w:type="dxa"/>
          </w:tcPr>
          <w:p w14:paraId="382DC38A" w14:textId="77777777" w:rsidR="00626652" w:rsidRDefault="00626652" w:rsidP="00380BE3">
            <w:pPr>
              <w:spacing w:line="480" w:lineRule="auto"/>
            </w:pPr>
          </w:p>
        </w:tc>
        <w:tc>
          <w:tcPr>
            <w:tcW w:w="7650" w:type="dxa"/>
          </w:tcPr>
          <w:p w14:paraId="4EA91229" w14:textId="2815B0B9" w:rsidR="00626652" w:rsidRPr="005842B5" w:rsidRDefault="007F0603" w:rsidP="000555E2">
            <w:pPr>
              <w:spacing w:line="480" w:lineRule="auto"/>
              <w:jc w:val="center"/>
              <w:rPr>
                <w:rFonts w:eastAsiaTheme="minorEastAsia"/>
              </w:rPr>
            </w:pPr>
            <m:oMath>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nary>
                <m:naryPr>
                  <m:chr m:val="∏"/>
                  <m:limLoc m:val="undOvr"/>
                  <m:ctrlPr>
                    <w:rPr>
                      <w:rFonts w:ascii="Cambria Math" w:eastAsiaTheme="minorEastAsia" w:hAnsi="Cambria Math"/>
                      <w:i/>
                    </w:rPr>
                  </m:ctrlPr>
                </m:naryPr>
                <m:sub>
                  <m:r>
                    <w:rPr>
                      <w:rFonts w:ascii="Cambria Math" w:eastAsiaTheme="minorEastAsia" w:hAnsi="Cambria Math"/>
                    </w:rPr>
                    <m:t>t = 1</m:t>
                  </m:r>
                </m:sub>
                <m:sup>
                  <m:r>
                    <w:rPr>
                      <w:rFonts w:ascii="Cambria Math" w:eastAsiaTheme="minorEastAsia" w:hAnsi="Cambria Math"/>
                    </w:rPr>
                    <m:t>T - 1</m:t>
                  </m:r>
                </m:sup>
                <m:e>
                  <m:r>
                    <w:rPr>
                      <w:rFonts w:ascii="Cambria Math" w:eastAsiaTheme="minorEastAsia" w:hAnsi="Cambria Math"/>
                    </w:rPr>
                    <m:t>D(</m:t>
                  </m:r>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e>
              </m:nary>
            </m:oMath>
            <w:r w:rsidR="00321820">
              <w:rPr>
                <w:rFonts w:eastAsiaTheme="minorEastAsia"/>
              </w:rPr>
              <w:t>.</w:t>
            </w:r>
          </w:p>
        </w:tc>
        <w:tc>
          <w:tcPr>
            <w:tcW w:w="895" w:type="dxa"/>
            <w:vAlign w:val="center"/>
          </w:tcPr>
          <w:p w14:paraId="472A84E9" w14:textId="4F94CCEE" w:rsidR="00626652" w:rsidRDefault="00626652" w:rsidP="00380BE3">
            <w:pPr>
              <w:spacing w:line="480" w:lineRule="auto"/>
              <w:jc w:val="center"/>
            </w:pPr>
            <w:r>
              <w:t>Eq. 11</w:t>
            </w:r>
          </w:p>
        </w:tc>
      </w:tr>
    </w:tbl>
    <w:p w14:paraId="0E2EE5AD" w14:textId="77777777" w:rsidR="00626652" w:rsidRDefault="00626652" w:rsidP="00380BE3">
      <w:pPr>
        <w:spacing w:line="480" w:lineRule="auto"/>
        <w:rPr>
          <w:rFonts w:eastAsiaTheme="minorEastAsia"/>
        </w:rPr>
      </w:pPr>
    </w:p>
    <w:p w14:paraId="4FE0E075" w14:textId="46F215A3" w:rsidR="00993373" w:rsidRDefault="00993373" w:rsidP="00380BE3">
      <w:pPr>
        <w:spacing w:line="480" w:lineRule="auto"/>
        <w:ind w:firstLine="720"/>
        <w:rPr>
          <w:rFonts w:eastAsiaTheme="minorEastAsia"/>
        </w:rPr>
      </w:pPr>
      <w:r>
        <w:rPr>
          <w:rFonts w:eastAsiaTheme="minorEastAsia"/>
        </w:rPr>
        <w:t>In Eq. 11, the D(</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function indicates that the elements in the column vector</w:t>
      </w:r>
      <w:r w:rsidR="00BF245B">
        <w:rPr>
          <w:rFonts w:eastAsiaTheme="minorEastAsia"/>
        </w:rPr>
        <w:t xml:space="preserve"> of</w:t>
      </w:r>
      <w:r>
        <w:rPr>
          <w:rFonts w:eastAsiaTheme="minorEastAsia"/>
        </w:rPr>
        <w:t xml:space="preserve"> </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xml:space="preserve"> are placed along the main diagonal of a diagonal matrix. This transformation is done to ensure that all the elements of Eq. 11 are conformable and that the appropriate likelihood is calculated. </w:t>
      </w:r>
      <w:r w:rsidR="00A44E9F">
        <w:rPr>
          <w:rFonts w:eastAsiaTheme="minorEastAsia"/>
        </w:rPr>
        <w:t>Because</w:t>
      </w:r>
      <w:r w:rsidR="00F54C92">
        <w:rPr>
          <w:rFonts w:eastAsiaTheme="minorEastAsia"/>
        </w:rPr>
        <w:t xml:space="preserve"> Eq. 11 is the probability of one detection history, the model likelihood is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F54C92" w14:paraId="631891AC" w14:textId="77777777" w:rsidTr="000555E2">
        <w:tc>
          <w:tcPr>
            <w:tcW w:w="805" w:type="dxa"/>
          </w:tcPr>
          <w:p w14:paraId="18E06775" w14:textId="77777777" w:rsidR="00F54C92" w:rsidRDefault="00F54C92" w:rsidP="00380BE3">
            <w:pPr>
              <w:spacing w:line="480" w:lineRule="auto"/>
            </w:pPr>
          </w:p>
        </w:tc>
        <w:tc>
          <w:tcPr>
            <w:tcW w:w="7650" w:type="dxa"/>
          </w:tcPr>
          <w:p w14:paraId="00ACEB88" w14:textId="34B9E9AD" w:rsidR="00F54C92" w:rsidRPr="005842B5" w:rsidRDefault="00F54C92" w:rsidP="000555E2">
            <w:pPr>
              <w:spacing w:line="480" w:lineRule="auto"/>
              <w:rPr>
                <w:rFonts w:eastAsiaTheme="minorEastAsia"/>
              </w:rPr>
            </w:pPr>
            <m:oMathPara>
              <m:oMath>
                <m:r>
                  <m:rPr>
                    <m:scr m:val="script"/>
                  </m:rPr>
                  <w:rPr>
                    <w:rFonts w:ascii="Cambria Math" w:eastAsiaTheme="minorEastAsia" w:hAnsi="Cambria Math"/>
                  </w:rPr>
                  <m:t>L(</m:t>
                </m:r>
                <m:r>
                  <m:rPr>
                    <m:sty m:val="bi"/>
                  </m:rPr>
                  <w:rPr>
                    <w:rFonts w:ascii="Cambria Math" w:eastAsiaTheme="minorEastAsia" w:hAnsi="Cambria Math"/>
                  </w:rPr>
                  <m:t>ψ</m:t>
                </m:r>
                <m:r>
                  <w:rPr>
                    <w:rFonts w:ascii="Cambria Math" w:eastAsiaTheme="minorEastAsia" w:hAnsi="Cambria Math"/>
                  </w:rPr>
                  <m:t>,</m:t>
                </m:r>
                <m:r>
                  <m:rPr>
                    <m:sty m:val="bi"/>
                  </m:rPr>
                  <w:rPr>
                    <w:rFonts w:ascii="Cambria Math" w:eastAsiaTheme="minorEastAsia" w:hAnsi="Cambria Math"/>
                  </w:rPr>
                  <m:t>ω</m:t>
                </m:r>
                <m:r>
                  <w:rPr>
                    <w:rFonts w:ascii="Cambria Math" w:eastAsiaTheme="minorEastAsia" w:hAnsi="Cambria Math"/>
                  </w:rPr>
                  <m:t>,</m:t>
                </m:r>
                <m:r>
                  <m:rPr>
                    <m:sty m:val="bi"/>
                  </m:rPr>
                  <w:rPr>
                    <w:rFonts w:ascii="Cambria Math" w:eastAsiaTheme="minorEastAsia" w:hAnsi="Cambria Math"/>
                  </w:rPr>
                  <m:t xml:space="preserve">p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I</m:t>
                    </m:r>
                  </m:sup>
                  <m:e>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e>
                        </m:d>
                      </m:e>
                    </m:func>
                  </m:e>
                </m:nary>
                <m:r>
                  <w:rPr>
                    <w:rFonts w:ascii="Cambria Math" w:eastAsiaTheme="minorEastAsia" w:hAnsi="Cambria Math"/>
                  </w:rPr>
                  <m:t xml:space="preserve">.  </m:t>
                </m:r>
              </m:oMath>
            </m:oMathPara>
          </w:p>
        </w:tc>
        <w:tc>
          <w:tcPr>
            <w:tcW w:w="895" w:type="dxa"/>
            <w:vAlign w:val="center"/>
          </w:tcPr>
          <w:p w14:paraId="04D4644D" w14:textId="57D9F305" w:rsidR="00F54C92" w:rsidRDefault="00F54C92" w:rsidP="00380BE3">
            <w:pPr>
              <w:spacing w:line="480" w:lineRule="auto"/>
              <w:jc w:val="center"/>
            </w:pPr>
            <w:r>
              <w:t>Eq. 12</w:t>
            </w:r>
          </w:p>
        </w:tc>
      </w:tr>
    </w:tbl>
    <w:p w14:paraId="4B83C319" w14:textId="77777777" w:rsidR="00F54C92" w:rsidRDefault="00F54C92" w:rsidP="00380BE3">
      <w:pPr>
        <w:spacing w:line="480" w:lineRule="auto"/>
        <w:rPr>
          <w:rFonts w:eastAsiaTheme="minorEastAsia"/>
        </w:rPr>
      </w:pPr>
    </w:p>
    <w:p w14:paraId="677DFC14" w14:textId="0E4545F6" w:rsidR="00993373" w:rsidRDefault="00F54C92" w:rsidP="00380BE3">
      <w:pPr>
        <w:spacing w:line="480" w:lineRule="auto"/>
        <w:ind w:firstLine="720"/>
        <w:rPr>
          <w:rFonts w:eastAsiaTheme="minorEastAsia"/>
        </w:rPr>
      </w:pPr>
      <w:bookmarkStart w:id="7" w:name="_Hlk206422423"/>
      <w:r>
        <w:rPr>
          <w:rFonts w:eastAsiaTheme="minorEastAsia"/>
        </w:rPr>
        <w:t>As with the dynamic occupancy model outline</w:t>
      </w:r>
      <w:r w:rsidR="00566D2F">
        <w:rPr>
          <w:rFonts w:eastAsiaTheme="minorEastAsia"/>
        </w:rPr>
        <w:t>d</w:t>
      </w:r>
      <w:r>
        <w:rPr>
          <w:rFonts w:eastAsiaTheme="minorEastAsia"/>
        </w:rPr>
        <w:t xml:space="preserve"> in </w:t>
      </w:r>
      <w:proofErr w:type="spellStart"/>
      <w:r>
        <w:rPr>
          <w:rFonts w:eastAsiaTheme="minorEastAsia"/>
        </w:rPr>
        <w:t>MacKenzie</w:t>
      </w:r>
      <w:proofErr w:type="spellEnd"/>
      <w:r>
        <w:rPr>
          <w:rFonts w:eastAsiaTheme="minorEastAsia"/>
        </w:rPr>
        <w:t xml:space="preserve"> et al. (2003), the </w:t>
      </w:r>
      <w:proofErr w:type="spellStart"/>
      <w:r>
        <w:rPr>
          <w:rFonts w:eastAsiaTheme="minorEastAsia"/>
        </w:rPr>
        <w:t>autologistic</w:t>
      </w:r>
      <w:proofErr w:type="spellEnd"/>
      <w:r>
        <w:rPr>
          <w:rFonts w:eastAsiaTheme="minorEastAsia"/>
        </w:rPr>
        <w:t xml:space="preserve"> occupancy model can accommodate covariates </w:t>
      </w:r>
      <w:r w:rsidR="00566D2F">
        <w:rPr>
          <w:rFonts w:eastAsiaTheme="minorEastAsia"/>
        </w:rPr>
        <w:t xml:space="preserve">via the logit link </w:t>
      </w:r>
      <w:r>
        <w:rPr>
          <w:rFonts w:eastAsiaTheme="minorEastAsia"/>
        </w:rPr>
        <w:t>and handle missing surveys</w:t>
      </w:r>
      <w:r w:rsidR="00A45BA0">
        <w:rPr>
          <w:rFonts w:eastAsiaTheme="minorEastAsia"/>
        </w:rPr>
        <w:t xml:space="preserve"> by including NA values in the detection history where data were not collected</w:t>
      </w:r>
      <w:bookmarkEnd w:id="7"/>
      <w:r w:rsidR="00566D2F">
        <w:rPr>
          <w:rFonts w:eastAsiaTheme="minorEastAsia"/>
        </w:rPr>
        <w:t xml:space="preserve">. These extensions </w:t>
      </w:r>
      <w:r w:rsidR="00083655">
        <w:rPr>
          <w:rFonts w:eastAsiaTheme="minorEastAsia"/>
        </w:rPr>
        <w:t xml:space="preserve">are implemented in </w:t>
      </w:r>
      <w:proofErr w:type="spellStart"/>
      <w:r w:rsidR="00566D2F" w:rsidRPr="00566D2F">
        <w:rPr>
          <w:rFonts w:ascii="Lucida Console" w:eastAsiaTheme="minorEastAsia" w:hAnsi="Lucida Console"/>
        </w:rPr>
        <w:t>autoOcc</w:t>
      </w:r>
      <w:proofErr w:type="spellEnd"/>
      <w:r w:rsidR="00AD1D4A">
        <w:rPr>
          <w:rFonts w:eastAsiaTheme="minorEastAsia"/>
        </w:rPr>
        <w:t>.</w:t>
      </w:r>
    </w:p>
    <w:p w14:paraId="3D990ED1" w14:textId="65CF723D" w:rsidR="00AB08D8" w:rsidRDefault="00AB08D8" w:rsidP="00380BE3">
      <w:pPr>
        <w:spacing w:line="480" w:lineRule="auto"/>
        <w:rPr>
          <w:rFonts w:eastAsiaTheme="minorEastAsia"/>
        </w:rPr>
      </w:pPr>
    </w:p>
    <w:p w14:paraId="66505495" w14:textId="215D407A" w:rsidR="00693AFB" w:rsidRPr="00693AFB" w:rsidRDefault="00693AFB" w:rsidP="00380BE3">
      <w:pPr>
        <w:pStyle w:val="Heading2"/>
        <w:spacing w:line="480" w:lineRule="auto"/>
      </w:pPr>
      <w:r>
        <w:lastRenderedPageBreak/>
        <w:t xml:space="preserve">Deriving expected </w:t>
      </w:r>
      <w:r w:rsidR="00D60573">
        <w:t xml:space="preserve">equilibrium </w:t>
      </w:r>
      <w:r>
        <w:t xml:space="preserve">occupancy estimates from </w:t>
      </w:r>
      <w:proofErr w:type="spellStart"/>
      <w:r w:rsidR="00AA383C">
        <w:t>autologistic</w:t>
      </w:r>
      <w:proofErr w:type="spellEnd"/>
      <w:r w:rsidR="00AA383C">
        <w:t xml:space="preserve"> occupancy models</w:t>
      </w:r>
    </w:p>
    <w:p w14:paraId="468017EE" w14:textId="65631C27" w:rsidR="00447722" w:rsidRDefault="00EA10FA" w:rsidP="00380BE3">
      <w:pPr>
        <w:spacing w:line="480" w:lineRule="auto"/>
        <w:rPr>
          <w:rFonts w:eastAsiaTheme="minorEastAsia"/>
        </w:rPr>
      </w:pPr>
      <w:r>
        <w:t xml:space="preserve">Expected </w:t>
      </w:r>
      <w:r w:rsidR="00D60573">
        <w:t xml:space="preserve">equilibrium </w:t>
      </w:r>
      <w:r>
        <w:t>o</w:t>
      </w:r>
      <w:r w:rsidR="000A3810">
        <w:t xml:space="preserve">ccupancy estimates from </w:t>
      </w:r>
      <w:proofErr w:type="spellStart"/>
      <w:r w:rsidR="000A3810">
        <w:t>autologistic</w:t>
      </w:r>
      <w:proofErr w:type="spellEnd"/>
      <w:r w:rsidR="000A3810">
        <w:t xml:space="preserve"> occupancy models can be generated</w:t>
      </w:r>
      <w:r>
        <w:t xml:space="preserve"> in a similar fashion to expected </w:t>
      </w:r>
      <w:r w:rsidR="00D60573">
        <w:t xml:space="preserve">equilibrium </w:t>
      </w:r>
      <w:r>
        <w:t xml:space="preserve">occupancy estimates from </w:t>
      </w:r>
      <w:r w:rsidR="00A67553">
        <w:t>dynamic occupancy models</w:t>
      </w:r>
      <w:r w:rsidR="000A3810">
        <w:t>.</w:t>
      </w:r>
      <w:r w:rsidR="00A67553">
        <w:t xml:space="preserve"> </w:t>
      </w:r>
      <w:r w:rsidR="005E73EF">
        <w:rPr>
          <w:rFonts w:eastAsiaTheme="minorEastAsia"/>
        </w:rPr>
        <w:t>As</w:t>
      </w:r>
      <w:r>
        <w:rPr>
          <w:rFonts w:eastAsiaTheme="minorEastAsia"/>
        </w:rPr>
        <w:t xml:space="preserve"> dynamic occupancy models estimate local colonization (γ) and extinction rates (ε)</w:t>
      </w:r>
      <w:r w:rsidR="00A14749">
        <w:rPr>
          <w:rFonts w:eastAsiaTheme="minorEastAsia"/>
        </w:rPr>
        <w:t>, the</w:t>
      </w:r>
      <w:r>
        <w:rPr>
          <w:rFonts w:eastAsiaTheme="minorEastAsia"/>
        </w:rPr>
        <w:t xml:space="preserve"> expected </w:t>
      </w:r>
      <w:r w:rsidR="00D60573">
        <w:rPr>
          <w:rFonts w:eastAsiaTheme="minorEastAsia"/>
        </w:rPr>
        <w:t xml:space="preserve">equilibrium </w:t>
      </w:r>
      <w:r>
        <w:rPr>
          <w:rFonts w:eastAsiaTheme="minorEastAsia"/>
        </w:rPr>
        <w:t xml:space="preserve">occupancy </w:t>
      </w:r>
      <w:r w:rsidR="00A14749">
        <w:rPr>
          <w:rFonts w:eastAsiaTheme="minorEastAsia"/>
        </w:rPr>
        <w:t xml:space="preserve">of these probabilities </w:t>
      </w:r>
      <w:proofErr w:type="gramStart"/>
      <w:r w:rsidR="005E73EF">
        <w:rPr>
          <w:rFonts w:eastAsiaTheme="minorEastAsia"/>
        </w:rPr>
        <w:t>is</w:t>
      </w:r>
      <w:r>
        <w:rPr>
          <w:rFonts w:eastAsiaTheme="minorEastAsia"/>
        </w:rPr>
        <w:t xml:space="preserve">  γ</w:t>
      </w:r>
      <w:proofErr w:type="gramEnd"/>
      <w:r>
        <w:rPr>
          <w:rFonts w:eastAsiaTheme="minorEastAsia"/>
        </w:rPr>
        <w:t xml:space="preserve"> / (γ + ε). By replacing those probabilities with </w:t>
      </w:r>
      <w:r w:rsidR="00220A3C">
        <w:rPr>
          <w:rFonts w:eastAsiaTheme="minorEastAsia"/>
        </w:rPr>
        <w:t>those estimated</w:t>
      </w:r>
      <w:r>
        <w:rPr>
          <w:rFonts w:eastAsiaTheme="minorEastAsia"/>
        </w:rPr>
        <w:t xml:space="preserve"> from </w:t>
      </w:r>
      <w:r w:rsidR="00C26CE2">
        <w:rPr>
          <w:rFonts w:eastAsiaTheme="minorEastAsia"/>
        </w:rPr>
        <w:t>the</w:t>
      </w:r>
      <w:r>
        <w:rPr>
          <w:rFonts w:eastAsiaTheme="minorEastAsia"/>
        </w:rPr>
        <w:t xml:space="preserve"> </w:t>
      </w:r>
      <w:proofErr w:type="spellStart"/>
      <w:r>
        <w:rPr>
          <w:rFonts w:eastAsiaTheme="minorEastAsia"/>
        </w:rPr>
        <w:t>autologistic</w:t>
      </w:r>
      <w:proofErr w:type="spellEnd"/>
      <w:r>
        <w:rPr>
          <w:rFonts w:eastAsiaTheme="minorEastAsia"/>
        </w:rPr>
        <w:t xml:space="preserve"> occupancy model, we arrive at the following formula</w:t>
      </w:r>
      <w:r w:rsidR="00447722">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47722" w14:paraId="47F7E117" w14:textId="77777777" w:rsidTr="000555E2">
        <w:tc>
          <w:tcPr>
            <w:tcW w:w="805" w:type="dxa"/>
          </w:tcPr>
          <w:p w14:paraId="3B22E6B8" w14:textId="77777777" w:rsidR="00447722" w:rsidRDefault="00447722" w:rsidP="00380BE3">
            <w:pPr>
              <w:spacing w:line="480" w:lineRule="auto"/>
            </w:pPr>
          </w:p>
        </w:tc>
        <w:tc>
          <w:tcPr>
            <w:tcW w:w="7650" w:type="dxa"/>
          </w:tcPr>
          <w:p w14:paraId="43BFAC82" w14:textId="4E91C8E0" w:rsidR="00447722"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i,t</m:t>
                      </m:r>
                    </m:sub>
                  </m:sSub>
                  <m:r>
                    <w:rPr>
                      <w:rFonts w:ascii="Cambria Math" w:eastAsiaTheme="minorEastAsia" w:hAnsi="Cambria Math"/>
                    </w:rPr>
                    <m:t>))</m:t>
                  </m:r>
                </m:den>
              </m:f>
            </m:oMath>
            <w:r w:rsidR="00083655">
              <w:rPr>
                <w:rFonts w:eastAsiaTheme="minorEastAsia"/>
              </w:rPr>
              <w:t>.</w:t>
            </w:r>
          </w:p>
        </w:tc>
        <w:tc>
          <w:tcPr>
            <w:tcW w:w="895" w:type="dxa"/>
            <w:vAlign w:val="center"/>
          </w:tcPr>
          <w:p w14:paraId="2B49C42E" w14:textId="77777777" w:rsidR="00447722" w:rsidRDefault="00447722" w:rsidP="00380BE3">
            <w:pPr>
              <w:spacing w:line="480" w:lineRule="auto"/>
              <w:jc w:val="center"/>
            </w:pPr>
            <w:r>
              <w:t>Eq. 12</w:t>
            </w:r>
          </w:p>
        </w:tc>
      </w:tr>
    </w:tbl>
    <w:p w14:paraId="6BD2B318" w14:textId="2B2F092F" w:rsidR="00AA383C" w:rsidRDefault="00AA383C" w:rsidP="00380BE3">
      <w:pPr>
        <w:spacing w:line="480" w:lineRule="auto"/>
        <w:rPr>
          <w:rFonts w:eastAsiaTheme="minorEastAsia"/>
        </w:rPr>
      </w:pPr>
    </w:p>
    <w:p w14:paraId="0A390D74" w14:textId="1C21DEFD" w:rsidR="00A67553" w:rsidRDefault="00AB6698" w:rsidP="00380BE3">
      <w:pPr>
        <w:spacing w:line="480" w:lineRule="auto"/>
        <w:rPr>
          <w:rFonts w:eastAsiaTheme="minorEastAsia"/>
        </w:rPr>
      </w:pPr>
      <w:r>
        <w:rPr>
          <w:rFonts w:eastAsiaTheme="minorEastAsia"/>
        </w:rPr>
        <w:t xml:space="preserve">To demonstrate how this may look with </w:t>
      </w:r>
      <w:r w:rsidR="00A14749">
        <w:rPr>
          <w:rFonts w:eastAsiaTheme="minorEastAsia"/>
        </w:rPr>
        <w:t>parameters</w:t>
      </w:r>
      <w:r>
        <w:rPr>
          <w:rFonts w:eastAsiaTheme="minorEastAsia"/>
        </w:rPr>
        <w:t xml:space="preserve"> estimated via </w:t>
      </w:r>
      <w:proofErr w:type="spellStart"/>
      <w:r w:rsidRPr="00AB6698">
        <w:rPr>
          <w:rFonts w:ascii="Lucida Console" w:eastAsiaTheme="minorEastAsia" w:hAnsi="Lucida Console"/>
        </w:rPr>
        <w:t>autoOcc</w:t>
      </w:r>
      <w:proofErr w:type="spellEnd"/>
      <w:r>
        <w:rPr>
          <w:rFonts w:eastAsiaTheme="minorEastAsia"/>
        </w:rPr>
        <w:t xml:space="preserve"> </w:t>
      </w:r>
      <w:r w:rsidR="00A14749">
        <w:rPr>
          <w:rFonts w:eastAsiaTheme="minorEastAsia"/>
        </w:rPr>
        <w:t xml:space="preserve">and their associated covariates </w:t>
      </w:r>
      <w:r w:rsidR="00A67553">
        <w:rPr>
          <w:rFonts w:eastAsiaTheme="minorEastAsia"/>
        </w:rPr>
        <w:t xml:space="preserve">we could </w:t>
      </w:r>
      <w:r w:rsidR="0003142F">
        <w:rPr>
          <w:rFonts w:eastAsiaTheme="minorEastAsia"/>
        </w:rPr>
        <w:t>re</w:t>
      </w:r>
      <w:r w:rsidR="00A67553">
        <w:rPr>
          <w:rFonts w:eastAsiaTheme="minorEastAsia"/>
        </w:rPr>
        <w:t>write Eq. 12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67553" w14:paraId="34E1898E" w14:textId="77777777" w:rsidTr="000555E2">
        <w:tc>
          <w:tcPr>
            <w:tcW w:w="805" w:type="dxa"/>
          </w:tcPr>
          <w:p w14:paraId="41C8DEB8" w14:textId="77777777" w:rsidR="00A67553" w:rsidRDefault="00A67553" w:rsidP="00380BE3">
            <w:pPr>
              <w:spacing w:line="480" w:lineRule="auto"/>
            </w:pPr>
          </w:p>
        </w:tc>
        <w:tc>
          <w:tcPr>
            <w:tcW w:w="7650" w:type="dxa"/>
          </w:tcPr>
          <w:p w14:paraId="52150BA4" w14:textId="30261A61" w:rsidR="00A67553"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num>
                <m:den>
                  <m:d>
                    <m:dPr>
                      <m:ctrlPr>
                        <w:rPr>
                          <w:rFonts w:ascii="Cambria Math" w:eastAsiaTheme="minorEastAsia" w:hAnsi="Cambria Math"/>
                          <w:i/>
                        </w:rPr>
                      </m:ctrlPr>
                    </m:dPr>
                    <m:e>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 xml:space="preserve">) + (1 - </m:t>
                      </m:r>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e>
                  </m:d>
                </m:den>
              </m:f>
            </m:oMath>
            <w:r w:rsidR="00083655">
              <w:rPr>
                <w:rFonts w:eastAsiaTheme="minorEastAsia"/>
              </w:rPr>
              <w:t>,</w:t>
            </w:r>
          </w:p>
        </w:tc>
        <w:tc>
          <w:tcPr>
            <w:tcW w:w="895" w:type="dxa"/>
            <w:vAlign w:val="center"/>
          </w:tcPr>
          <w:p w14:paraId="0C6C6168" w14:textId="445DE3E2" w:rsidR="00A67553" w:rsidRDefault="00A67553" w:rsidP="00380BE3">
            <w:pPr>
              <w:spacing w:line="480" w:lineRule="auto"/>
              <w:jc w:val="center"/>
            </w:pPr>
            <w:r>
              <w:t>Eq. 13</w:t>
            </w:r>
          </w:p>
        </w:tc>
      </w:tr>
    </w:tbl>
    <w:p w14:paraId="2E5D0656" w14:textId="77777777" w:rsidR="00A67553" w:rsidRDefault="00A67553" w:rsidP="00380BE3">
      <w:pPr>
        <w:spacing w:line="480" w:lineRule="auto"/>
        <w:rPr>
          <w:rFonts w:eastAsiaTheme="minorEastAsia"/>
        </w:rPr>
      </w:pPr>
    </w:p>
    <w:p w14:paraId="3A11A75C" w14:textId="77777777" w:rsidR="002D13F2" w:rsidRDefault="00083655" w:rsidP="00380BE3">
      <w:pPr>
        <w:spacing w:line="480" w:lineRule="auto"/>
        <w:rPr>
          <w:rFonts w:eastAsiaTheme="minorEastAsia"/>
        </w:rPr>
      </w:pPr>
      <w:r>
        <w:rPr>
          <w:rFonts w:eastAsiaTheme="minorEastAsia"/>
        </w:rPr>
        <w:t xml:space="preserve">where </w:t>
      </w:r>
      <w:proofErr w:type="spellStart"/>
      <w:proofErr w:type="gramStart"/>
      <w:r w:rsidR="00AB6698">
        <w:rPr>
          <w:rFonts w:eastAsiaTheme="minorEastAsia"/>
        </w:rPr>
        <w:t>ilogit</w:t>
      </w:r>
      <w:proofErr w:type="spellEnd"/>
      <w:r w:rsidR="00AB6698">
        <w:rPr>
          <w:rFonts w:eastAsiaTheme="minorEastAsia"/>
        </w:rPr>
        <w:t>(</w:t>
      </w:r>
      <w:proofErr w:type="gramEnd"/>
      <w:r w:rsidR="00AB6698">
        <w:rPr>
          <w:rFonts w:eastAsiaTheme="minorEastAsia"/>
        </w:rPr>
        <w:t>) represents the inverse logit link function</w:t>
      </w:r>
      <w:r w:rsidR="007119C0">
        <w:rPr>
          <w:rFonts w:eastAsiaTheme="minorEastAsia"/>
        </w:rPr>
        <w:t xml:space="preserve">, </w:t>
      </w:r>
      <m:oMath>
        <m:r>
          <m:rPr>
            <m:sty m:val="p"/>
          </m:rPr>
          <w:rPr>
            <w:rFonts w:ascii="Cambria Math" w:eastAsiaTheme="minorEastAsia" w:hAnsi="Cambria Math"/>
          </w:rPr>
          <m:t>ilogit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1+x</m:t>
                </m:r>
              </m:sup>
            </m:sSup>
          </m:den>
        </m:f>
      </m:oMath>
      <w:r w:rsidR="00AB6698">
        <w:rPr>
          <w:rFonts w:eastAsiaTheme="minorEastAsia"/>
        </w:rPr>
        <w:t xml:space="preserve">. </w:t>
      </w:r>
      <w:r w:rsidR="00B73548">
        <w:rPr>
          <w:rFonts w:eastAsiaTheme="minorEastAsia"/>
        </w:rPr>
        <w:t xml:space="preserve"> </w:t>
      </w:r>
    </w:p>
    <w:p w14:paraId="0BA83755" w14:textId="3F982283" w:rsidR="0003142F" w:rsidRPr="0003142F" w:rsidRDefault="00B73548" w:rsidP="002D13F2">
      <w:pPr>
        <w:spacing w:line="480" w:lineRule="auto"/>
        <w:ind w:firstLine="720"/>
        <w:rPr>
          <w:rFonts w:eastAsiaTheme="minorEastAsia" w:cs="Arial"/>
        </w:rPr>
      </w:pPr>
      <w:bookmarkStart w:id="8" w:name="_Hlk207966458"/>
      <w:r>
        <w:rPr>
          <w:rFonts w:eastAsiaTheme="minorEastAsia"/>
        </w:rPr>
        <w:t xml:space="preserve">The estimate </w:t>
      </w:r>
      <w:r w:rsidR="002D13F2">
        <w:rPr>
          <w:rFonts w:eastAsiaTheme="minorEastAsia"/>
        </w:rPr>
        <w:t xml:space="preserve">in Eq. 13 </w:t>
      </w:r>
      <w:r>
        <w:rPr>
          <w:rFonts w:eastAsiaTheme="minorEastAsia"/>
        </w:rPr>
        <w:t>represent</w:t>
      </w:r>
      <w:r w:rsidR="002D13F2">
        <w:rPr>
          <w:rFonts w:eastAsiaTheme="minorEastAsia"/>
        </w:rPr>
        <w:t>s</w:t>
      </w:r>
      <w:r>
        <w:rPr>
          <w:rFonts w:eastAsiaTheme="minorEastAsia"/>
        </w:rPr>
        <w:t xml:space="preserve"> the</w:t>
      </w:r>
      <w:r w:rsidR="002D13F2">
        <w:rPr>
          <w:rFonts w:eastAsiaTheme="minorEastAsia"/>
        </w:rPr>
        <w:t xml:space="preserve"> unconditional</w:t>
      </w:r>
      <w:r>
        <w:rPr>
          <w:rFonts w:eastAsiaTheme="minorEastAsia"/>
        </w:rPr>
        <w:t xml:space="preserve"> steady-state approximation of </w:t>
      </w:r>
      <w:r w:rsidR="00D60573">
        <w:rPr>
          <w:rFonts w:eastAsiaTheme="minorEastAsia"/>
        </w:rPr>
        <w:t xml:space="preserve">equilibrium </w:t>
      </w:r>
      <w:r>
        <w:rPr>
          <w:rFonts w:eastAsiaTheme="minorEastAsia"/>
        </w:rPr>
        <w:t xml:space="preserve">occupancy. Conditional estimates of occupancy (e.g., occupancy given presence or absence in the previous season) can also be calculated and represent the probability of occupancy in the next season given the known occupancy status in the current season. While conditional estimates can provide more tailored estimates if a site’s occupancy status is known, they require information on the prior occupancy status, which is often not available over an entire study area. If conditional estimates are of interest, however, the conditional probability of occupancy given a </w:t>
      </w:r>
      <w:r>
        <w:rPr>
          <w:rFonts w:eastAsiaTheme="minorEastAsia"/>
        </w:rPr>
        <w:lastRenderedPageBreak/>
        <w:t xml:space="preserve">species absence in the previous timestep is </w:t>
      </w:r>
      <m:oMath>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oMath>
      <w:r>
        <w:rPr>
          <w:rFonts w:eastAsiaTheme="minorEastAsia"/>
        </w:rPr>
        <w:t xml:space="preserve">, while if they are present, the probability is </w:t>
      </w:r>
      <m:oMath>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oMath>
      <w:r>
        <w:rPr>
          <w:rFonts w:eastAsiaTheme="minorEastAsia"/>
        </w:rPr>
        <w:t xml:space="preserve">. The </w:t>
      </w:r>
      <w:proofErr w:type="spellStart"/>
      <w:r>
        <w:rPr>
          <w:rFonts w:eastAsiaTheme="minorEastAsia"/>
        </w:rPr>
        <w:t>autoOcc</w:t>
      </w:r>
      <w:proofErr w:type="spellEnd"/>
      <w:r>
        <w:rPr>
          <w:rFonts w:eastAsiaTheme="minorEastAsia"/>
        </w:rPr>
        <w:t xml:space="preserve"> R package can provide any three of these three estimates via it’s predict function so that a user can select the estimate most appropriate for the goals of their study.</w:t>
      </w:r>
    </w:p>
    <w:bookmarkEnd w:id="8"/>
    <w:p w14:paraId="5D511056" w14:textId="7E10662D" w:rsidR="00693AFB" w:rsidRDefault="00693AFB" w:rsidP="00380BE3">
      <w:pPr>
        <w:pStyle w:val="Heading1"/>
        <w:spacing w:line="480" w:lineRule="auto"/>
      </w:pPr>
      <w:r>
        <w:t xml:space="preserve">Things to consider </w:t>
      </w:r>
    </w:p>
    <w:p w14:paraId="5A961ED2" w14:textId="7EB11E93" w:rsidR="0023159C" w:rsidRDefault="00412B19" w:rsidP="00380BE3">
      <w:pPr>
        <w:spacing w:line="480" w:lineRule="auto"/>
      </w:pPr>
      <w:r>
        <w:t xml:space="preserve">To </w:t>
      </w:r>
      <w:r w:rsidR="00A218FE">
        <w:t xml:space="preserve">provide some guidance on how much </w:t>
      </w:r>
      <w:r>
        <w:t xml:space="preserve">data should be collected before </w:t>
      </w:r>
      <w:r w:rsidRPr="00A218FE">
        <w:t xml:space="preserve">using </w:t>
      </w:r>
      <w:proofErr w:type="spellStart"/>
      <w:r w:rsidR="00E61F22" w:rsidRPr="00A218FE">
        <w:t>autoOcc</w:t>
      </w:r>
      <w:proofErr w:type="spellEnd"/>
      <w:r w:rsidR="00A218FE" w:rsidRPr="00A218FE">
        <w:t xml:space="preserve"> </w:t>
      </w:r>
      <w:r w:rsidR="00A218FE" w:rsidRPr="00A218FE">
        <w:rPr>
          <w:color w:val="040C28"/>
        </w:rPr>
        <w:t>—</w:t>
      </w:r>
      <w:r w:rsidR="00A218FE" w:rsidRPr="00A218FE">
        <w:t xml:space="preserve"> </w:t>
      </w:r>
      <w:r w:rsidR="0023159C" w:rsidRPr="00A218FE">
        <w:t>and</w:t>
      </w:r>
      <w:r w:rsidR="0023159C">
        <w:t xml:space="preserve"> illustrate how it performs </w:t>
      </w:r>
      <w:r w:rsidR="00FC42C5">
        <w:t xml:space="preserve">compared </w:t>
      </w:r>
      <w:r w:rsidR="0023159C">
        <w:t>to other</w:t>
      </w:r>
      <w:r w:rsidR="005F2C70">
        <w:t xml:space="preserve"> </w:t>
      </w:r>
      <w:r w:rsidR="00A218FE">
        <w:t xml:space="preserve">statistical </w:t>
      </w:r>
      <w:r w:rsidR="005F2C70">
        <w:t>techniques a researcher ma</w:t>
      </w:r>
      <w:r w:rsidR="005F2C70" w:rsidRPr="00A218FE">
        <w:t>y use</w:t>
      </w:r>
      <w:r w:rsidR="00A218FE" w:rsidRPr="00A218FE">
        <w:rPr>
          <w:color w:val="040C28"/>
        </w:rPr>
        <w:t xml:space="preserve"> —</w:t>
      </w:r>
      <w:r w:rsidR="00A218FE" w:rsidRPr="00A218FE">
        <w:t xml:space="preserve"> </w:t>
      </w:r>
      <w:r w:rsidRPr="00A218FE">
        <w:t>I conducted</w:t>
      </w:r>
      <w:r>
        <w:t xml:space="preserve"> a simulation study to compare the accuracy and precision of </w:t>
      </w:r>
      <w:proofErr w:type="spellStart"/>
      <w:r>
        <w:t>autologistic</w:t>
      </w:r>
      <w:proofErr w:type="spellEnd"/>
      <w:r w:rsidR="009C3F28">
        <w:t xml:space="preserve"> occupancy models to</w:t>
      </w:r>
      <w:r w:rsidR="005F2C70">
        <w:t xml:space="preserve"> </w:t>
      </w:r>
      <w:r>
        <w:t>dynamic occupancy models</w:t>
      </w:r>
      <w:r w:rsidR="00A218FE">
        <w:t xml:space="preserve"> across a range of sample sizes</w:t>
      </w:r>
      <w:r>
        <w:t>.</w:t>
      </w:r>
      <w:r w:rsidR="0023159C">
        <w:t xml:space="preserve"> </w:t>
      </w:r>
      <w:r w:rsidR="005F2C70">
        <w:t>For each class of model</w:t>
      </w:r>
      <w:r w:rsidR="000F2FC2">
        <w:t xml:space="preserve"> (</w:t>
      </w:r>
      <w:proofErr w:type="spellStart"/>
      <w:r w:rsidR="000F2FC2">
        <w:t>autologistic</w:t>
      </w:r>
      <w:proofErr w:type="spellEnd"/>
      <w:r w:rsidR="000F2FC2">
        <w:t xml:space="preserve"> and dynamic)</w:t>
      </w:r>
      <w:r w:rsidR="005F2C70">
        <w:t xml:space="preserve">, simulations varied in how common </w:t>
      </w:r>
      <w:r w:rsidR="000F2FC2">
        <w:t xml:space="preserve">or rare </w:t>
      </w:r>
      <w:r w:rsidR="006563ED">
        <w:t>the</w:t>
      </w:r>
      <w:r w:rsidR="005F2C70">
        <w:t xml:space="preserve"> species was, </w:t>
      </w:r>
      <w:r w:rsidR="001A7943">
        <w:t xml:space="preserve">the </w:t>
      </w:r>
      <w:r w:rsidR="005F2C70">
        <w:t xml:space="preserve">number of sites sampled, and </w:t>
      </w:r>
      <w:r w:rsidR="001A7943">
        <w:t xml:space="preserve">the </w:t>
      </w:r>
      <w:r w:rsidR="005F2C70">
        <w:t xml:space="preserve">number of seasons sampled. </w:t>
      </w:r>
      <w:r w:rsidR="00782DD6">
        <w:t>S</w:t>
      </w:r>
      <w:r w:rsidR="005F2C70">
        <w:t>pecifically,</w:t>
      </w:r>
      <w:r w:rsidR="00E61F22">
        <w:t xml:space="preserve"> I used</w:t>
      </w:r>
      <w:r>
        <w:t xml:space="preserve"> four sc</w:t>
      </w:r>
      <w:r w:rsidR="00E61F22">
        <w:t xml:space="preserve">enarios where the expected occupancy </w:t>
      </w:r>
      <w:r w:rsidR="005F2C70">
        <w:t xml:space="preserve">of a species </w:t>
      </w:r>
      <w:r w:rsidR="00E61F22">
        <w:t xml:space="preserve">was either 0.2, 0.3, 0.4, </w:t>
      </w:r>
      <w:r w:rsidR="00E221D8">
        <w:t xml:space="preserve">or </w:t>
      </w:r>
      <w:r w:rsidR="00E61F22">
        <w:t xml:space="preserve">0.5. For the </w:t>
      </w:r>
      <w:proofErr w:type="spellStart"/>
      <w:r w:rsidR="00E61F22">
        <w:t>autologistic</w:t>
      </w:r>
      <w:proofErr w:type="spellEnd"/>
      <w:r w:rsidR="00E61F22">
        <w:t xml:space="preserve"> occupancy model this was done by setting </w:t>
      </w:r>
      <w:r w:rsidR="00E61F22" w:rsidRPr="00E61F22">
        <w:rPr>
          <w:i/>
          <w:iCs/>
        </w:rPr>
        <w:t>ϑ</w:t>
      </w:r>
      <w:r w:rsidR="00E61F22">
        <w:t xml:space="preserve"> = 1 and using Eq.13 to determine what the model intercept should be to achieve the </w:t>
      </w:r>
      <w:r w:rsidR="00C35D03">
        <w:t>desired</w:t>
      </w:r>
      <w:r w:rsidR="00E61F22">
        <w:t xml:space="preserve"> expected occupancy. For the dynamic occupancy model there </w:t>
      </w:r>
      <w:r w:rsidR="00C35D03">
        <w:t>are</w:t>
      </w:r>
      <w:r w:rsidR="009C3F28">
        <w:t xml:space="preserve"> </w:t>
      </w:r>
      <w:r w:rsidR="00E61F22">
        <w:t xml:space="preserve">multiple colonization and extinction rates that could generate </w:t>
      </w:r>
      <w:r w:rsidR="006563ED">
        <w:t>the</w:t>
      </w:r>
      <w:r w:rsidR="00C719D7">
        <w:t>se</w:t>
      </w:r>
      <w:r w:rsidR="006563ED">
        <w:t xml:space="preserve"> </w:t>
      </w:r>
      <w:r w:rsidR="00C719D7">
        <w:t>expected</w:t>
      </w:r>
      <w:r w:rsidR="00E61F22">
        <w:t xml:space="preserve"> occupancy probabili</w:t>
      </w:r>
      <w:r w:rsidR="006563ED">
        <w:t>ties</w:t>
      </w:r>
      <w:r w:rsidR="00E61F22">
        <w:t>. After determining possible solutions</w:t>
      </w:r>
      <w:r w:rsidR="006563ED">
        <w:t xml:space="preserve"> for each expected occupancy </w:t>
      </w:r>
      <w:proofErr w:type="gramStart"/>
      <w:r w:rsidR="006563ED">
        <w:t>scenario</w:t>
      </w:r>
      <w:proofErr w:type="gramEnd"/>
      <w:r w:rsidR="009C3F28">
        <w:t xml:space="preserve"> I chose</w:t>
      </w:r>
      <w:r w:rsidR="00E61F22">
        <w:t xml:space="preserve"> one</w:t>
      </w:r>
      <w:r w:rsidR="00A218FE">
        <w:t xml:space="preserve"> at </w:t>
      </w:r>
      <w:r w:rsidR="009C3F28">
        <w:t>random</w:t>
      </w:r>
      <w:r w:rsidR="0023159C">
        <w:t>.</w:t>
      </w:r>
      <w:r w:rsidR="009C3F28">
        <w:t xml:space="preserve"> </w:t>
      </w:r>
      <w:r w:rsidR="001A7943">
        <w:t>The n</w:t>
      </w:r>
      <w:r w:rsidR="009C3F28">
        <w:t>umber of s</w:t>
      </w:r>
      <w:r w:rsidR="0023159C">
        <w:t xml:space="preserve">ites </w:t>
      </w:r>
      <w:r w:rsidR="00A218FE">
        <w:t xml:space="preserve">sampled </w:t>
      </w:r>
      <w:r w:rsidR="0023159C">
        <w:t>ranged from 30 to 100 locations in intervals of 10 while seasons sampled ranged from 4 to 12 in intervals of 2. Thus</w:t>
      </w:r>
      <w:r w:rsidR="00A218FE">
        <w:t>,</w:t>
      </w:r>
      <w:r w:rsidR="0023159C">
        <w:t xml:space="preserve"> for the four expected occupancy, seven site, and six season scenarios there was a total of 160 different combinations to simulate for both the </w:t>
      </w:r>
      <w:proofErr w:type="spellStart"/>
      <w:r w:rsidR="0023159C">
        <w:t>autologistic</w:t>
      </w:r>
      <w:proofErr w:type="spellEnd"/>
      <w:r w:rsidR="0023159C">
        <w:t xml:space="preserve"> and dynamic occupancy models. Every combination was simulated and fitted 550 times</w:t>
      </w:r>
      <w:r w:rsidR="006563ED">
        <w:t xml:space="preserve"> </w:t>
      </w:r>
      <w:r w:rsidR="004158FF">
        <w:t>and resulted</w:t>
      </w:r>
      <w:r w:rsidR="006563ED">
        <w:t xml:space="preserve"> in a total of 176,000 simulations</w:t>
      </w:r>
      <w:r w:rsidR="00C719D7">
        <w:t xml:space="preserve"> and model fits</w:t>
      </w:r>
      <w:r w:rsidR="006563ED">
        <w:t>.</w:t>
      </w:r>
    </w:p>
    <w:p w14:paraId="518D63BE" w14:textId="7E48B0B4" w:rsidR="00771582" w:rsidRPr="00F2647B" w:rsidRDefault="009C3F28" w:rsidP="00380BE3">
      <w:pPr>
        <w:spacing w:line="480" w:lineRule="auto"/>
        <w:ind w:firstLine="720"/>
      </w:pPr>
      <w:r>
        <w:t xml:space="preserve">For each simulation scenario I </w:t>
      </w:r>
      <w:r w:rsidR="007119C0">
        <w:t>considered one continuous covariate on each fundamental parameter</w:t>
      </w:r>
      <w:r>
        <w:t xml:space="preserve"> (i.e., occupancy and detection for </w:t>
      </w:r>
      <w:proofErr w:type="spellStart"/>
      <w:r>
        <w:t>autologistic</w:t>
      </w:r>
      <w:proofErr w:type="spellEnd"/>
      <w:r>
        <w:t xml:space="preserve"> </w:t>
      </w:r>
      <w:r w:rsidR="00877401">
        <w:t>models and</w:t>
      </w:r>
      <w:r>
        <w:t xml:space="preserve"> initial occupancy, </w:t>
      </w:r>
      <w:r>
        <w:lastRenderedPageBreak/>
        <w:t>colonization, extinction, and detection for dynamic</w:t>
      </w:r>
      <w:r w:rsidR="00877401">
        <w:t xml:space="preserve"> models</w:t>
      </w:r>
      <w:r>
        <w:t xml:space="preserve">). Across both </w:t>
      </w:r>
      <w:r w:rsidR="007119C0">
        <w:t xml:space="preserve">model </w:t>
      </w:r>
      <w:r>
        <w:t xml:space="preserve">classes </w:t>
      </w:r>
      <w:r w:rsidR="00877401">
        <w:t xml:space="preserve">I set </w:t>
      </w:r>
      <w:r>
        <w:t xml:space="preserve">slope terms </w:t>
      </w:r>
      <w:r w:rsidR="00877401">
        <w:t xml:space="preserve">to </w:t>
      </w:r>
      <w:r>
        <w:t>1</w:t>
      </w:r>
      <w:r w:rsidR="008B655C">
        <w:t xml:space="preserve"> </w:t>
      </w:r>
      <w:r w:rsidR="00694010">
        <w:t>on the logit scale</w:t>
      </w:r>
      <w:r w:rsidR="00877401">
        <w:t xml:space="preserve"> for all latent states</w:t>
      </w:r>
      <w:r w:rsidR="00694010">
        <w:t xml:space="preserve"> </w:t>
      </w:r>
      <w:r w:rsidR="008B655C">
        <w:t>except for the initial occupancy slope term of the dynamic model, which was set to 0 (i.e., the covariate was not associated to initial occupancy</w:t>
      </w:r>
      <w:r w:rsidR="007119C0">
        <w:t>, though I still tried to estimate the association with the model</w:t>
      </w:r>
      <w:r w:rsidR="008B655C">
        <w:t xml:space="preserve">). </w:t>
      </w:r>
      <w:r w:rsidR="00877401">
        <w:t>T</w:t>
      </w:r>
      <w:r w:rsidR="00694010">
        <w:t xml:space="preserve">he initial occupancy </w:t>
      </w:r>
      <w:proofErr w:type="gramStart"/>
      <w:r w:rsidR="00694010">
        <w:t>intercept</w:t>
      </w:r>
      <w:proofErr w:type="gramEnd"/>
      <w:r w:rsidR="00694010">
        <w:t xml:space="preserve"> in the dynamic model was set to 1 (i.e., an initial occupancy probability of ~0.73). </w:t>
      </w:r>
      <w:r w:rsidR="007119C0">
        <w:t xml:space="preserve">To </w:t>
      </w:r>
      <w:proofErr w:type="gramStart"/>
      <w:r w:rsidR="007119C0">
        <w:t>model detection</w:t>
      </w:r>
      <w:proofErr w:type="gramEnd"/>
      <w:r w:rsidR="003866C5">
        <w:t xml:space="preserve">, </w:t>
      </w:r>
      <w:r w:rsidR="008B655C">
        <w:t xml:space="preserve">the same covariate was used, but the slope term associated </w:t>
      </w:r>
      <w:r w:rsidR="00694010">
        <w:t>with</w:t>
      </w:r>
      <w:r w:rsidR="008B655C">
        <w:t xml:space="preserve"> this covariate was set to 0.5</w:t>
      </w:r>
      <w:r w:rsidR="00DC4DBF">
        <w:t>0</w:t>
      </w:r>
      <w:r w:rsidR="00A218FE">
        <w:t xml:space="preserve"> across both models</w:t>
      </w:r>
      <w:r w:rsidR="008B655C">
        <w:t>. Finally,</w:t>
      </w:r>
      <w:r w:rsidR="00694010">
        <w:t xml:space="preserve"> I set the intercept to -0.9</w:t>
      </w:r>
      <w:r w:rsidR="00DC4DBF">
        <w:t>0</w:t>
      </w:r>
      <w:r w:rsidR="00694010">
        <w:t xml:space="preserve"> on the logit scale, which resulted in a 0.29 average detection probability per survey. As I assumed 4 surveys per sampling period the overall probability of detecting the species at least once if they were present was </w:t>
      </w:r>
      <w:r w:rsidR="005E3F8C">
        <w:t xml:space="preserve">about </w:t>
      </w:r>
      <w:r w:rsidR="00694010">
        <w:t>0.75</w:t>
      </w:r>
      <w:r w:rsidR="006563ED">
        <w:t xml:space="preserve"> (i.e., 1 – (1 – 0.29)</w:t>
      </w:r>
      <w:r w:rsidR="006563ED">
        <w:rPr>
          <w:vertAlign w:val="superscript"/>
        </w:rPr>
        <w:t>4</w:t>
      </w:r>
      <w:r w:rsidR="006563ED">
        <w:t>)</w:t>
      </w:r>
      <w:r w:rsidR="00694010">
        <w:t xml:space="preserve">. </w:t>
      </w:r>
      <w:r w:rsidR="00DC4DBF">
        <w:t>In total</w:t>
      </w:r>
      <w:r w:rsidR="00877401">
        <w:t xml:space="preserve">, </w:t>
      </w:r>
      <w:r w:rsidR="00944614">
        <w:t xml:space="preserve">the </w:t>
      </w:r>
      <w:proofErr w:type="spellStart"/>
      <w:r w:rsidR="00944614">
        <w:t>autologistic</w:t>
      </w:r>
      <w:proofErr w:type="spellEnd"/>
      <w:r w:rsidR="00944614">
        <w:t xml:space="preserve"> and dynamic occupancy model respectively had five and eight parameters to estimate from the</w:t>
      </w:r>
      <w:r w:rsidR="00694010">
        <w:t>ir simulated</w:t>
      </w:r>
      <w:r w:rsidR="00944614">
        <w:t xml:space="preserve"> data</w:t>
      </w:r>
      <w:r w:rsidR="00694010">
        <w:t>sets</w:t>
      </w:r>
      <w:r w:rsidR="00944614">
        <w:t>.</w:t>
      </w:r>
      <w:r w:rsidR="00694010">
        <w:t xml:space="preserve"> </w:t>
      </w:r>
      <w:r w:rsidR="008B655C">
        <w:t xml:space="preserve">After I fitted the simulated datasets </w:t>
      </w:r>
      <w:r w:rsidR="00694010">
        <w:t xml:space="preserve">across all </w:t>
      </w:r>
      <w:r w:rsidR="00877401">
        <w:t>scenario</w:t>
      </w:r>
      <w:r w:rsidR="00A218FE">
        <w:t xml:space="preserve"> combinations</w:t>
      </w:r>
      <w:r w:rsidR="00BF1B5C">
        <w:t xml:space="preserve"> using functions within </w:t>
      </w:r>
      <w:proofErr w:type="spellStart"/>
      <w:r w:rsidR="00BF1B5C">
        <w:t>autoOcc</w:t>
      </w:r>
      <w:proofErr w:type="spellEnd"/>
      <w:r w:rsidR="00DE26B1">
        <w:t>,</w:t>
      </w:r>
      <w:r w:rsidR="008B655C">
        <w:t xml:space="preserve"> I calculated the relative bias</w:t>
      </w:r>
      <w:r w:rsidR="003C25C8">
        <w:t xml:space="preserve"> </w:t>
      </w:r>
      <w:r w:rsidR="007119C0">
        <w:t xml:space="preserve">of each model parameter as the </w:t>
      </w:r>
      <w:r w:rsidR="003C25C8">
        <w:t xml:space="preserve">root mean square </w:t>
      </w:r>
      <w:r w:rsidR="007119C0">
        <w:t>error (R</w:t>
      </w:r>
      <w:r w:rsidR="003C25C8">
        <w:t>MSE</w:t>
      </w:r>
      <w:r w:rsidR="00F2647B">
        <w:t>)</w:t>
      </w:r>
      <w:r w:rsidR="007119C0">
        <w:t xml:space="preserve">, </w:t>
      </w:r>
      <w:r w:rsidR="008B655C">
        <w:t xml:space="preserve">and precision (i.e., width of 95% confidence </w:t>
      </w:r>
      <w:r w:rsidR="00944614">
        <w:t>intervals</w:t>
      </w:r>
      <w:r w:rsidR="008B655C">
        <w:t xml:space="preserve">) of latent state parameters. </w:t>
      </w:r>
      <w:r w:rsidR="00F2647B">
        <w:t xml:space="preserve">Across the </w:t>
      </w:r>
      <w:r w:rsidR="00F2647B" w:rsidRPr="002347D6">
        <w:rPr>
          <w:i/>
          <w:iCs/>
        </w:rPr>
        <w:t>n</w:t>
      </w:r>
      <w:r w:rsidR="00F2647B">
        <w:t xml:space="preserve"> simulations for each scenario, the RMSE of each model parameter can be derived as </w:t>
      </w: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(τ- </m:t>
                    </m:r>
                    <m:acc>
                      <m:accPr>
                        <m:ctrlPr>
                          <w:rPr>
                            <w:rFonts w:ascii="Cambria Math" w:hAnsi="Cambria Math"/>
                            <w:i/>
                          </w:rPr>
                        </m:ctrlPr>
                      </m:accPr>
                      <m:e>
                        <m:r>
                          <w:rPr>
                            <w:rFonts w:ascii="Cambria Math" w:hAnsi="Cambria Math"/>
                          </w:rPr>
                          <m:t>τ</m:t>
                        </m:r>
                      </m:e>
                    </m:acc>
                    <m:r>
                      <w:rPr>
                        <w:rFonts w:ascii="Cambria Math" w:hAnsi="Cambria Math"/>
                      </w:rPr>
                      <m:t>)</m:t>
                    </m:r>
                  </m:e>
                  <m:sup>
                    <m:r>
                      <w:rPr>
                        <w:rFonts w:ascii="Cambria Math" w:hAnsi="Cambria Math"/>
                      </w:rPr>
                      <m:t>2</m:t>
                    </m:r>
                  </m:sup>
                </m:sSup>
              </m:e>
            </m:nary>
          </m:e>
        </m:rad>
      </m:oMath>
      <w:r w:rsidR="00F2647B">
        <w:t xml:space="preserve"> , where </w:t>
      </w:r>
      <m:oMath>
        <m:r>
          <w:rPr>
            <w:rFonts w:ascii="Cambria Math" w:hAnsi="Cambria Math"/>
          </w:rPr>
          <m:t>τ</m:t>
        </m:r>
      </m:oMath>
      <w:r w:rsidR="00F2647B">
        <w:t xml:space="preserve"> is the true parameter value and </w:t>
      </w:r>
      <m:oMath>
        <m:acc>
          <m:accPr>
            <m:ctrlPr>
              <w:rPr>
                <w:rFonts w:ascii="Cambria Math" w:hAnsi="Cambria Math"/>
                <w:i/>
              </w:rPr>
            </m:ctrlPr>
          </m:accPr>
          <m:e>
            <m:r>
              <w:rPr>
                <w:rFonts w:ascii="Cambria Math" w:hAnsi="Cambria Math"/>
              </w:rPr>
              <m:t>τ</m:t>
            </m:r>
          </m:e>
        </m:acc>
      </m:oMath>
      <w:r w:rsidR="00F2647B">
        <w:rPr>
          <w:rFonts w:eastAsiaTheme="minorEastAsia"/>
        </w:rPr>
        <w:t xml:space="preserve"> is the estimated parameter value.</w:t>
      </w:r>
    </w:p>
    <w:p w14:paraId="18875F35" w14:textId="1F7B97D4" w:rsidR="008B655C" w:rsidRDefault="00F2647B" w:rsidP="00380BE3">
      <w:pPr>
        <w:spacing w:line="480" w:lineRule="auto"/>
        <w:ind w:firstLine="720"/>
      </w:pPr>
      <w:proofErr w:type="spellStart"/>
      <w:r>
        <w:t>A</w:t>
      </w:r>
      <w:r w:rsidR="008B655C">
        <w:t>utologistic</w:t>
      </w:r>
      <w:proofErr w:type="spellEnd"/>
      <w:r w:rsidR="008B655C">
        <w:t xml:space="preserve"> occupancy models had less </w:t>
      </w:r>
      <w:r w:rsidR="00DE26B1">
        <w:t xml:space="preserve">parametric </w:t>
      </w:r>
      <w:r w:rsidR="008B655C">
        <w:t>bias</w:t>
      </w:r>
      <w:r w:rsidR="00771582">
        <w:t xml:space="preserve"> than dynamic occupancy models</w:t>
      </w:r>
      <w:r w:rsidR="00944614">
        <w:t>.</w:t>
      </w:r>
      <w:r w:rsidR="008C1A07">
        <w:t xml:space="preserve"> For example, all latent state parameters had an RMSE ≤ 0.5 for 53.13% of scenarios for </w:t>
      </w:r>
      <w:proofErr w:type="spellStart"/>
      <w:r w:rsidR="008C1A07">
        <w:t>autologistic</w:t>
      </w:r>
      <w:proofErr w:type="spellEnd"/>
      <w:r w:rsidR="008C1A07">
        <w:t xml:space="preserve"> occupancy models and 0.00% for dynamic occupancy models, with the smallest sample size to achieve this RMSE cutoff being either 70 sites with 4 seasons of data or 30 sites with 10 seasons. </w:t>
      </w:r>
      <w:r w:rsidR="00944614">
        <w:t xml:space="preserve"> </w:t>
      </w:r>
      <w:r w:rsidR="00771582">
        <w:t>A</w:t>
      </w:r>
      <w:r w:rsidR="00944614">
        <w:t>veraged across scenarios</w:t>
      </w:r>
      <w:r w:rsidR="00DE26B1">
        <w:t>,</w:t>
      </w:r>
      <w:r w:rsidR="00944614">
        <w:t xml:space="preserve"> the relative bias of the </w:t>
      </w:r>
      <w:proofErr w:type="spellStart"/>
      <w:r w:rsidR="00944614">
        <w:t>autologistic</w:t>
      </w:r>
      <w:proofErr w:type="spellEnd"/>
      <w:r w:rsidR="00944614">
        <w:t xml:space="preserve"> </w:t>
      </w:r>
      <w:r w:rsidR="004158FF">
        <w:t>latent state</w:t>
      </w:r>
      <w:r w:rsidR="00877401">
        <w:t xml:space="preserve"> </w:t>
      </w:r>
      <w:r w:rsidR="00944614">
        <w:t xml:space="preserve">intercept was about 6.5 times less than the dynamic colonization intercept but </w:t>
      </w:r>
      <w:r w:rsidR="00771582">
        <w:t xml:space="preserve">was </w:t>
      </w:r>
      <w:r w:rsidR="00944614">
        <w:t xml:space="preserve">about 1.45 times greater than the dynamic extinction intercept (Figure 1). The </w:t>
      </w:r>
      <w:proofErr w:type="spellStart"/>
      <w:r w:rsidR="00944614">
        <w:t>autologistic</w:t>
      </w:r>
      <w:proofErr w:type="spellEnd"/>
      <w:r w:rsidR="00944614">
        <w:t xml:space="preserve"> term, θ, term had consistently less bias</w:t>
      </w:r>
      <w:r w:rsidR="006C0AA1">
        <w:t xml:space="preserve"> </w:t>
      </w:r>
      <w:r w:rsidR="006C0AA1">
        <w:lastRenderedPageBreak/>
        <w:t xml:space="preserve">which </w:t>
      </w:r>
      <w:r w:rsidR="00944614">
        <w:t>was respectively 51</w:t>
      </w:r>
      <w:r w:rsidR="00A218FE">
        <w:t>.0</w:t>
      </w:r>
      <w:r w:rsidR="00944614">
        <w:t xml:space="preserve"> and 5.4 times smaller than the dynamic colonization and extinction intercepts. </w:t>
      </w:r>
      <w:r w:rsidR="00A218FE">
        <w:t>Across all parameters</w:t>
      </w:r>
      <w:r w:rsidR="0028721A">
        <w:t>,</w:t>
      </w:r>
      <w:r w:rsidR="00A218FE">
        <w:t xml:space="preserve"> t</w:t>
      </w:r>
      <w:r w:rsidR="00944614">
        <w:t xml:space="preserve">he dynamic model colonization intercept had the greatest bias </w:t>
      </w:r>
      <w:proofErr w:type="gramStart"/>
      <w:r w:rsidR="00944614">
        <w:t>when</w:t>
      </w:r>
      <w:r w:rsidR="00771582">
        <w:t xml:space="preserve"> </w:t>
      </w:r>
      <w:r w:rsidR="008C1A07">
        <w:t xml:space="preserve"> the</w:t>
      </w:r>
      <w:proofErr w:type="gramEnd"/>
      <w:r w:rsidR="008C1A07">
        <w:t xml:space="preserve"> number of sites ≤ 50 and the number of seasons ≤ 8 </w:t>
      </w:r>
      <w:r w:rsidR="00771582">
        <w:t>(Figure 1K, Fig 1</w:t>
      </w:r>
      <w:r w:rsidR="008274AD">
        <w:t>0</w:t>
      </w:r>
      <w:r w:rsidR="00771582">
        <w:t xml:space="preserve">). Averaged across scenarios, the relative bias in the </w:t>
      </w:r>
      <w:proofErr w:type="spellStart"/>
      <w:r w:rsidR="00771582">
        <w:t>autologistic</w:t>
      </w:r>
      <w:proofErr w:type="spellEnd"/>
      <w:r w:rsidR="00771582">
        <w:t xml:space="preserve"> </w:t>
      </w:r>
      <w:r w:rsidR="00877401">
        <w:t xml:space="preserve">model </w:t>
      </w:r>
      <w:r w:rsidR="00771582">
        <w:t xml:space="preserve">slope term was 4.2 times smaller than the </w:t>
      </w:r>
      <w:r w:rsidR="00877401">
        <w:t xml:space="preserve">dynamic model </w:t>
      </w:r>
      <w:r w:rsidR="00771582">
        <w:t xml:space="preserve">colonization slope term and 1.6 times smaller than the extinction slope term (Figure 2). Furthermore, the relative bias in </w:t>
      </w:r>
      <w:r w:rsidR="00A218FE">
        <w:t xml:space="preserve">the </w:t>
      </w:r>
      <w:r w:rsidR="00771582">
        <w:t xml:space="preserve">colonization slope term increased </w:t>
      </w:r>
      <w:r w:rsidR="00A218FE">
        <w:t xml:space="preserve">with </w:t>
      </w:r>
      <w:r w:rsidR="00771582">
        <w:t xml:space="preserve">the expected occupancy of the species and, like the colonization intercept, was highest when </w:t>
      </w:r>
      <w:r w:rsidR="008C1A07">
        <w:t xml:space="preserve">the number of sites and seasons were at their lowest across scenarios </w:t>
      </w:r>
      <w:r w:rsidR="00771582">
        <w:t>(Figure 2.K).</w:t>
      </w:r>
    </w:p>
    <w:p w14:paraId="3931B4FF" w14:textId="77777777" w:rsidR="008F760E" w:rsidRDefault="008F760E" w:rsidP="00380BE3">
      <w:pPr>
        <w:spacing w:line="480" w:lineRule="auto"/>
        <w:ind w:firstLine="720"/>
      </w:pPr>
    </w:p>
    <w:p w14:paraId="74DF960B" w14:textId="521B67C5" w:rsidR="008F760E" w:rsidRDefault="008F760E" w:rsidP="00380BE3">
      <w:pPr>
        <w:spacing w:line="480" w:lineRule="auto"/>
        <w:ind w:firstLine="720"/>
        <w:jc w:val="center"/>
      </w:pPr>
      <w:r>
        <w:rPr>
          <w:noProof/>
        </w:rPr>
        <w:drawing>
          <wp:inline distT="0" distB="0" distL="0" distR="0" wp14:anchorId="366D3BA2" wp14:editId="509E63B0">
            <wp:extent cx="5854700" cy="4572000"/>
            <wp:effectExtent l="0" t="0" r="0" b="0"/>
            <wp:docPr id="11082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EF8EBA7" w14:textId="430A5A8A" w:rsidR="008F760E" w:rsidRDefault="008F760E" w:rsidP="00380BE3">
      <w:pPr>
        <w:spacing w:line="480" w:lineRule="auto"/>
      </w:pPr>
      <w:r>
        <w:rPr>
          <w:b/>
          <w:bCs/>
        </w:rPr>
        <w:lastRenderedPageBreak/>
        <w:t>Figure 1</w:t>
      </w:r>
      <w:r>
        <w:t>. The relative bias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3EA54DB5" w14:textId="77777777" w:rsidR="008F760E" w:rsidRDefault="008F760E" w:rsidP="00380BE3">
      <w:pPr>
        <w:spacing w:line="480" w:lineRule="auto"/>
      </w:pPr>
    </w:p>
    <w:p w14:paraId="11AF4BF9" w14:textId="570CDF9B" w:rsidR="008F760E" w:rsidRDefault="008F760E" w:rsidP="00380BE3">
      <w:pPr>
        <w:spacing w:line="480" w:lineRule="auto"/>
        <w:jc w:val="center"/>
      </w:pPr>
      <w:r>
        <w:rPr>
          <w:noProof/>
        </w:rPr>
        <w:drawing>
          <wp:inline distT="0" distB="0" distL="0" distR="0" wp14:anchorId="6B5E5267" wp14:editId="2B755DDB">
            <wp:extent cx="4572000" cy="4572000"/>
            <wp:effectExtent l="0" t="0" r="0" b="0"/>
            <wp:docPr id="153696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9B0114B" w14:textId="13ADB9D8" w:rsidR="008F760E" w:rsidRDefault="008F760E" w:rsidP="00380BE3">
      <w:pPr>
        <w:spacing w:line="480" w:lineRule="auto"/>
      </w:pPr>
      <w:r>
        <w:rPr>
          <w:b/>
          <w:bCs/>
        </w:rPr>
        <w:t>Figure 2</w:t>
      </w:r>
      <w:r>
        <w:t>. The relative bias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w:t>
      </w:r>
      <w:r>
        <w:lastRenderedPageBreak/>
        <w:t xml:space="preserve">of the simulated species ranges from 0.2 to 0.5, whereas the number of sites and seasons simulated varying within each subplot. </w:t>
      </w:r>
    </w:p>
    <w:p w14:paraId="4577A2DF" w14:textId="77777777" w:rsidR="008F760E" w:rsidRPr="008F760E" w:rsidRDefault="008F760E" w:rsidP="00380BE3">
      <w:pPr>
        <w:spacing w:line="480" w:lineRule="auto"/>
      </w:pPr>
    </w:p>
    <w:p w14:paraId="35FAD7F1" w14:textId="665C2B60" w:rsidR="00771582" w:rsidRDefault="00771582" w:rsidP="00380BE3">
      <w:pPr>
        <w:spacing w:line="480" w:lineRule="auto"/>
        <w:ind w:firstLine="720"/>
      </w:pPr>
      <w:proofErr w:type="spellStart"/>
      <w:r>
        <w:t>Autologistic</w:t>
      </w:r>
      <w:proofErr w:type="spellEnd"/>
      <w:r>
        <w:t xml:space="preserve"> occupancy models were</w:t>
      </w:r>
      <w:r w:rsidR="00877401">
        <w:t xml:space="preserve"> </w:t>
      </w:r>
      <w:r>
        <w:t xml:space="preserve">also more precise than dynamic occupancy models. Averaged across scenarios the average 95% CI width of the </w:t>
      </w:r>
      <w:proofErr w:type="spellStart"/>
      <w:r>
        <w:t>autologistic</w:t>
      </w:r>
      <w:proofErr w:type="spellEnd"/>
      <w:r>
        <w:t xml:space="preserve"> intercept </w:t>
      </w:r>
      <w:r w:rsidR="0096503C">
        <w:t>was 1.86 times narrow</w:t>
      </w:r>
      <w:r w:rsidR="00156831">
        <w:t>er</w:t>
      </w:r>
      <w:r w:rsidR="0096503C">
        <w:t xml:space="preserve"> than the dynamic</w:t>
      </w:r>
      <w:r w:rsidR="00156831">
        <w:t xml:space="preserve"> model</w:t>
      </w:r>
      <w:r w:rsidR="0096503C">
        <w:t xml:space="preserve"> colonization intercept and 1.3 times narrower than the extinction intercept (Figure 3). </w:t>
      </w:r>
      <w:proofErr w:type="gramStart"/>
      <w:r w:rsidR="0096503C">
        <w:t>However</w:t>
      </w:r>
      <w:proofErr w:type="gramEnd"/>
      <w:r w:rsidR="0096503C">
        <w:t xml:space="preserve"> the </w:t>
      </w:r>
      <w:proofErr w:type="spellStart"/>
      <w:r w:rsidR="0096503C">
        <w:t>autologistic</w:t>
      </w:r>
      <w:proofErr w:type="spellEnd"/>
      <w:r w:rsidR="0096503C">
        <w:t xml:space="preserve"> term, θ, had greater uncertainty</w:t>
      </w:r>
      <w:r w:rsidR="00877401">
        <w:t xml:space="preserve"> under some scenarios</w:t>
      </w:r>
      <w:r w:rsidR="0096503C">
        <w:t xml:space="preserve">. The average 95% CI width for θ was roughly 1.09 times larger than the dynamic colonization intercept and 1.6 times larger than the dynamic extinction intercept. This difference was largely driven by the 0.4 and 0.5 expected occupancy scenarios, which had relatively wide 95% CI widths for both θ (Figure 3N) and the colonization intercept (Figure 3O). Averaged across scenarios, the </w:t>
      </w:r>
      <w:proofErr w:type="spellStart"/>
      <w:r w:rsidR="0096503C">
        <w:t>autologistic</w:t>
      </w:r>
      <w:proofErr w:type="spellEnd"/>
      <w:r w:rsidR="0096503C">
        <w:t xml:space="preserve"> </w:t>
      </w:r>
      <w:r w:rsidR="00156831">
        <w:t xml:space="preserve">model </w:t>
      </w:r>
      <w:r w:rsidR="0096503C">
        <w:t xml:space="preserve">slope term </w:t>
      </w:r>
      <w:r w:rsidR="006C0AA1">
        <w:t xml:space="preserve">confidence interval </w:t>
      </w:r>
      <w:r w:rsidR="0096503C">
        <w:t>w</w:t>
      </w:r>
      <w:r w:rsidR="006C0AA1">
        <w:t>as</w:t>
      </w:r>
      <w:r w:rsidR="0096503C">
        <w:t xml:space="preserve"> 2.67 and 1.56 times narrower than </w:t>
      </w:r>
      <w:r w:rsidR="00156831">
        <w:t xml:space="preserve">the dynamic model </w:t>
      </w:r>
      <w:r w:rsidR="0096503C">
        <w:t>colonization and extinction slope term</w:t>
      </w:r>
      <w:r w:rsidR="006C0AA1">
        <w:t xml:space="preserve"> confidence intervals</w:t>
      </w:r>
      <w:r w:rsidR="0096503C">
        <w:t xml:space="preserve">, respectively (Figure 4). The </w:t>
      </w:r>
      <w:r w:rsidR="009F386F">
        <w:t>largest difference between models was when the expected occupancy of the species was 0.5, especially at small sample sizes.</w:t>
      </w:r>
      <w:r w:rsidR="00A218FE">
        <w:t xml:space="preserve"> This last result should not be surprising given that binomially distributed variables have the greatest variance when the probability of success is 0.5</w:t>
      </w:r>
      <w:r w:rsidR="003B5CDB">
        <w:t>.</w:t>
      </w:r>
    </w:p>
    <w:p w14:paraId="5A8BF68E" w14:textId="31D76A82" w:rsidR="008F760E" w:rsidRDefault="008F760E" w:rsidP="00380BE3">
      <w:pPr>
        <w:spacing w:line="480" w:lineRule="auto"/>
        <w:ind w:firstLine="720"/>
      </w:pPr>
      <w:r>
        <w:rPr>
          <w:noProof/>
        </w:rPr>
        <w:lastRenderedPageBreak/>
        <w:drawing>
          <wp:inline distT="0" distB="0" distL="0" distR="0" wp14:anchorId="74E274E8" wp14:editId="18D48169">
            <wp:extent cx="5854700" cy="4572000"/>
            <wp:effectExtent l="0" t="0" r="0" b="0"/>
            <wp:docPr id="177194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C494237" w14:textId="0CB5CFDF" w:rsidR="008F760E" w:rsidRDefault="008F760E" w:rsidP="00380BE3">
      <w:pPr>
        <w:spacing w:line="480" w:lineRule="auto"/>
      </w:pPr>
      <w:r>
        <w:rPr>
          <w:b/>
          <w:bCs/>
        </w:rPr>
        <w:t>Figure 3</w:t>
      </w:r>
      <w:r>
        <w:t>. The precision (95% confidence interval width)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proofErr w:type="gramStart"/>
      <w:r>
        <w:t>)  and</w:t>
      </w:r>
      <w:proofErr w:type="gramEnd"/>
      <w:r>
        <w:t xml:space="preserve">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1FD5D493" w14:textId="02058374" w:rsidR="008F760E" w:rsidRDefault="008F760E" w:rsidP="00380BE3">
      <w:pPr>
        <w:spacing w:line="480" w:lineRule="auto"/>
        <w:jc w:val="center"/>
      </w:pPr>
      <w:r>
        <w:rPr>
          <w:noProof/>
        </w:rPr>
        <w:lastRenderedPageBreak/>
        <w:drawing>
          <wp:inline distT="0" distB="0" distL="0" distR="0" wp14:anchorId="67ACE535" wp14:editId="15B6973B">
            <wp:extent cx="4572000" cy="4572000"/>
            <wp:effectExtent l="0" t="0" r="0" b="0"/>
            <wp:docPr id="8606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5A8B122" w14:textId="4563D837" w:rsidR="008F760E" w:rsidRDefault="008F760E" w:rsidP="00380BE3">
      <w:pPr>
        <w:spacing w:line="480" w:lineRule="auto"/>
      </w:pPr>
      <w:r>
        <w:rPr>
          <w:b/>
          <w:bCs/>
        </w:rPr>
        <w:t xml:space="preserve">Figure </w:t>
      </w:r>
      <w:r w:rsidR="00C90333">
        <w:rPr>
          <w:b/>
          <w:bCs/>
        </w:rPr>
        <w:t>4</w:t>
      </w:r>
      <w:r>
        <w:t>. The precision (95% confidence interval width)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proofErr w:type="gramStart"/>
      <w:r>
        <w:t>)  and</w:t>
      </w:r>
      <w:proofErr w:type="gramEnd"/>
      <w:r>
        <w:t xml:space="preserve">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70356AA5" w14:textId="77777777" w:rsidR="008F760E" w:rsidRDefault="008F760E" w:rsidP="00380BE3">
      <w:pPr>
        <w:spacing w:line="480" w:lineRule="auto"/>
        <w:ind w:firstLine="720"/>
      </w:pPr>
    </w:p>
    <w:p w14:paraId="6B81ABD0" w14:textId="548B9539" w:rsidR="000E5D5D" w:rsidRDefault="009F386F" w:rsidP="00380BE3">
      <w:pPr>
        <w:spacing w:line="480" w:lineRule="auto"/>
        <w:ind w:firstLine="720"/>
      </w:pPr>
      <w:r>
        <w:t>When consider</w:t>
      </w:r>
      <w:r w:rsidR="00156831">
        <w:t>ed</w:t>
      </w:r>
      <w:r>
        <w:t xml:space="preserve"> together</w:t>
      </w:r>
      <w:r w:rsidR="00156831">
        <w:t>,</w:t>
      </w:r>
      <w:r>
        <w:t xml:space="preserve"> </w:t>
      </w:r>
      <w:proofErr w:type="spellStart"/>
      <w:r>
        <w:t>autologistic</w:t>
      </w:r>
      <w:proofErr w:type="spellEnd"/>
      <w:r>
        <w:t xml:space="preserve"> occupancy models </w:t>
      </w:r>
      <w:r w:rsidR="00156831">
        <w:t>had less bias and more precision</w:t>
      </w:r>
      <w:r>
        <w:t xml:space="preserve"> than dynamic occupancy models across a wider range of sample sizes.</w:t>
      </w:r>
      <w:r w:rsidR="00694010">
        <w:t xml:space="preserve"> </w:t>
      </w:r>
      <w:r w:rsidR="00156831">
        <w:t xml:space="preserve">Notably, across all scenarios </w:t>
      </w:r>
      <w:proofErr w:type="spellStart"/>
      <w:r w:rsidR="00156831">
        <w:t>a</w:t>
      </w:r>
      <w:r w:rsidR="00694010">
        <w:t>utologistic</w:t>
      </w:r>
      <w:proofErr w:type="spellEnd"/>
      <w:r w:rsidR="00694010">
        <w:t xml:space="preserve"> occupancy models </w:t>
      </w:r>
      <w:r w:rsidR="00156831">
        <w:t xml:space="preserve">had relatively low bias for all latent state parameters.  </w:t>
      </w:r>
      <w:r w:rsidR="00156831">
        <w:lastRenderedPageBreak/>
        <w:t xml:space="preserve">This was not true for dynamic models, which especially struggled when the species was more common and </w:t>
      </w:r>
      <w:r w:rsidR="006C0AA1">
        <w:t xml:space="preserve">when </w:t>
      </w:r>
      <w:r w:rsidR="00156831">
        <w:t>a smaller number of sites were sampled</w:t>
      </w:r>
      <w:r w:rsidR="006C0AA1">
        <w:t>. As</w:t>
      </w:r>
      <w:r w:rsidR="003B5CDB">
        <w:t xml:space="preserve"> </w:t>
      </w:r>
      <w:r w:rsidR="006C0AA1">
        <w:t>other</w:t>
      </w:r>
      <w:r w:rsidR="003B5CDB">
        <w:t xml:space="preserve"> researchers </w:t>
      </w:r>
      <w:r w:rsidR="006C0AA1">
        <w:t xml:space="preserve">have </w:t>
      </w:r>
      <w:r w:rsidR="003B5CDB">
        <w:t>suggest</w:t>
      </w:r>
      <w:r w:rsidR="006C0AA1">
        <w:t>ed</w:t>
      </w:r>
      <w:r w:rsidR="003B5CDB">
        <w:t xml:space="preserve"> that</w:t>
      </w:r>
      <w:r w:rsidR="006C0AA1">
        <w:t xml:space="preserve"> dynamic occupancy models require</w:t>
      </w:r>
      <w:r w:rsidR="003B5CDB">
        <w:t xml:space="preserve"> at least 120 sites to</w:t>
      </w:r>
      <w:r w:rsidR="006C0AA1">
        <w:t xml:space="preserve"> be used reliably</w:t>
      </w:r>
      <w:r w:rsidR="003B5CDB">
        <w:t xml:space="preserve"> (</w:t>
      </w:r>
      <w:proofErr w:type="spellStart"/>
      <w:r w:rsidR="003B5CDB">
        <w:t>McKann</w:t>
      </w:r>
      <w:proofErr w:type="spellEnd"/>
      <w:r w:rsidR="003B5CDB">
        <w:t xml:space="preserve"> et al. 2012)</w:t>
      </w:r>
      <w:r w:rsidR="006C0AA1">
        <w:t xml:space="preserve">, </w:t>
      </w:r>
      <w:proofErr w:type="spellStart"/>
      <w:r w:rsidR="004158FF">
        <w:t>autologistic</w:t>
      </w:r>
      <w:proofErr w:type="spellEnd"/>
      <w:r w:rsidR="006C0AA1">
        <w:t xml:space="preserve"> occupancy models are </w:t>
      </w:r>
      <w:r w:rsidR="004158FF">
        <w:t xml:space="preserve">clearly </w:t>
      </w:r>
      <w:r w:rsidR="006C0AA1">
        <w:t>a valid option when dealing with small sample sizes</w:t>
      </w:r>
      <w:r w:rsidR="00EE2AB5">
        <w:t>, especially when the number of sites ≥ 70 and number of seasons ≥ 4</w:t>
      </w:r>
      <w:r w:rsidR="00156831">
        <w:t xml:space="preserve">. Increasing sample size did deliver a notable increase in precision for both </w:t>
      </w:r>
      <w:r w:rsidR="006055E9">
        <w:t xml:space="preserve">class of </w:t>
      </w:r>
      <w:r w:rsidR="00156831">
        <w:t xml:space="preserve">models, especially with respect to θ in the </w:t>
      </w:r>
      <w:proofErr w:type="spellStart"/>
      <w:r w:rsidR="00156831">
        <w:t>autologistic</w:t>
      </w:r>
      <w:proofErr w:type="spellEnd"/>
      <w:r w:rsidR="00156831">
        <w:t xml:space="preserve"> model.</w:t>
      </w:r>
      <w:r w:rsidR="002A0CED">
        <w:t xml:space="preserve"> Most importantly, </w:t>
      </w:r>
      <w:proofErr w:type="spellStart"/>
      <w:r w:rsidR="002A0CED">
        <w:t>autologistic</w:t>
      </w:r>
      <w:proofErr w:type="spellEnd"/>
      <w:r w:rsidR="002A0CED">
        <w:t xml:space="preserve"> model slope terms were far more precise than dynamic model slope terms, which showcases that </w:t>
      </w:r>
      <w:proofErr w:type="spellStart"/>
      <w:r w:rsidR="002A0CED" w:rsidRPr="002A0CED">
        <w:rPr>
          <w:rFonts w:ascii="Lucida Console" w:hAnsi="Lucida Console"/>
        </w:rPr>
        <w:t>autoOcc</w:t>
      </w:r>
      <w:proofErr w:type="spellEnd"/>
      <w:r w:rsidR="002A0CED">
        <w:t xml:space="preserve"> can be especially useful if the goal of a study is to evaluate the habitat associations of a species</w:t>
      </w:r>
      <w:r w:rsidR="000E5D5D">
        <w:t xml:space="preserve"> and a researcher is limited with the amount of data they may be able to collect</w:t>
      </w:r>
      <w:r w:rsidR="002A0CED">
        <w:t>.</w:t>
      </w:r>
    </w:p>
    <w:p w14:paraId="0A9B84CF" w14:textId="04F85836" w:rsidR="00694010" w:rsidRDefault="000E5D5D" w:rsidP="00380BE3">
      <w:pPr>
        <w:spacing w:line="480" w:lineRule="auto"/>
        <w:ind w:firstLine="720"/>
      </w:pPr>
      <w:r>
        <w:t xml:space="preserve">I want to caution that the results of this simulation study </w:t>
      </w:r>
      <w:r w:rsidR="00827036">
        <w:t>cannot</w:t>
      </w:r>
      <w:r>
        <w:t xml:space="preserve"> provide rigorous suggestions for how much data </w:t>
      </w:r>
      <w:r w:rsidR="008274AD">
        <w:t>are needed</w:t>
      </w:r>
      <w:r>
        <w:t xml:space="preserve"> before using </w:t>
      </w:r>
      <w:proofErr w:type="spellStart"/>
      <w:r>
        <w:t>autologistic</w:t>
      </w:r>
      <w:proofErr w:type="spellEnd"/>
      <w:r>
        <w:t xml:space="preserve"> occupancy models. </w:t>
      </w:r>
      <w:r w:rsidR="00827036">
        <w:t xml:space="preserve">The natural world is far more complex than the </w:t>
      </w:r>
      <w:r w:rsidR="006C0AA1">
        <w:t>simulations I ran.</w:t>
      </w:r>
      <w:r w:rsidR="00827036">
        <w:t xml:space="preserve"> </w:t>
      </w:r>
      <w:r w:rsidR="00EE2AB5">
        <w:t>The</w:t>
      </w:r>
      <w:r>
        <w:t xml:space="preserve"> appropriate sample size</w:t>
      </w:r>
      <w:r w:rsidR="001D594B">
        <w:t xml:space="preserve"> </w:t>
      </w:r>
      <w:r>
        <w:t xml:space="preserve">will vary depending on </w:t>
      </w:r>
      <w:r w:rsidR="00827036">
        <w:t xml:space="preserve">your </w:t>
      </w:r>
      <w:r>
        <w:t xml:space="preserve">research questions, logistical constraints, and the ecology of the species you plan to study. </w:t>
      </w:r>
      <w:r w:rsidR="00422BD2">
        <w:t>T</w:t>
      </w:r>
      <w:r>
        <w:t>o provide some recommendations</w:t>
      </w:r>
      <w:r w:rsidR="00827036">
        <w:t xml:space="preserve"> to start with</w:t>
      </w:r>
      <w:r w:rsidR="008274AD">
        <w:t>,</w:t>
      </w:r>
      <w:r w:rsidR="00827036">
        <w:t xml:space="preserve"> </w:t>
      </w:r>
      <w:r w:rsidR="00BA4B34">
        <w:t xml:space="preserve">I suggest </w:t>
      </w:r>
      <w:proofErr w:type="gramStart"/>
      <w:r w:rsidR="00BA4B34">
        <w:t xml:space="preserve">to </w:t>
      </w:r>
      <w:r w:rsidR="00827036">
        <w:t>focus</w:t>
      </w:r>
      <w:proofErr w:type="gramEnd"/>
      <w:r w:rsidR="00827036">
        <w:t xml:space="preserve"> on </w:t>
      </w:r>
      <w:r w:rsidR="00BA4B34">
        <w:t>increasing</w:t>
      </w:r>
      <w:r w:rsidR="00827036">
        <w:t xml:space="preserve"> precision</w:t>
      </w:r>
      <w:r>
        <w:t xml:space="preserve"> because the relative bias was low across all scenarios of the </w:t>
      </w:r>
      <w:proofErr w:type="spellStart"/>
      <w:r>
        <w:t>autologistic</w:t>
      </w:r>
      <w:proofErr w:type="spellEnd"/>
      <w:r>
        <w:t xml:space="preserve"> model simulations</w:t>
      </w:r>
      <w:r w:rsidR="00827036">
        <w:t xml:space="preserve">. As such, people interested in using this class of model </w:t>
      </w:r>
      <w:r>
        <w:t xml:space="preserve">may be able to achieve high precision with a minimum of </w:t>
      </w:r>
      <w:r w:rsidR="00422BD2">
        <w:t>7</w:t>
      </w:r>
      <w:r>
        <w:t>0 sites sampled for 8 seasons</w:t>
      </w:r>
      <w:r w:rsidR="00827036">
        <w:t xml:space="preserve"> and a moderate precision with 40 sites sampled for 6 seasons.</w:t>
      </w:r>
    </w:p>
    <w:p w14:paraId="4DEC828C" w14:textId="77777777" w:rsidR="000E5D5D" w:rsidRDefault="000E5D5D" w:rsidP="00380BE3">
      <w:pPr>
        <w:spacing w:line="480" w:lineRule="auto"/>
        <w:ind w:firstLine="720"/>
      </w:pPr>
    </w:p>
    <w:p w14:paraId="2B115228" w14:textId="77777777" w:rsidR="00944614" w:rsidRDefault="00944614" w:rsidP="00380BE3">
      <w:pPr>
        <w:spacing w:line="480" w:lineRule="auto"/>
        <w:ind w:firstLine="720"/>
      </w:pPr>
    </w:p>
    <w:p w14:paraId="7E5F7107" w14:textId="0BE35417" w:rsidR="0023159C" w:rsidRPr="00E61F22" w:rsidRDefault="0023159C" w:rsidP="00380BE3">
      <w:pPr>
        <w:spacing w:line="480" w:lineRule="auto"/>
        <w:rPr>
          <w:vertAlign w:val="subscript"/>
        </w:rPr>
      </w:pPr>
    </w:p>
    <w:p w14:paraId="65884BB7" w14:textId="724D8A92" w:rsidR="00332A39" w:rsidRDefault="00332A39" w:rsidP="00380BE3">
      <w:pPr>
        <w:pStyle w:val="Heading1"/>
        <w:spacing w:line="480" w:lineRule="auto"/>
      </w:pPr>
      <w:r>
        <w:lastRenderedPageBreak/>
        <w:t>Worked examples</w:t>
      </w:r>
    </w:p>
    <w:p w14:paraId="117E33A2" w14:textId="2AF82AAB" w:rsidR="00043EB3" w:rsidRPr="00043EB3" w:rsidRDefault="00043EB3" w:rsidP="00380BE3">
      <w:pPr>
        <w:spacing w:line="480" w:lineRule="auto"/>
      </w:pPr>
      <w:r>
        <w:t xml:space="preserve">To demonstrate how models can be fitted within </w:t>
      </w:r>
      <w:proofErr w:type="spellStart"/>
      <w:r w:rsidRPr="00043EB3">
        <w:rPr>
          <w:rFonts w:ascii="Lucida Console" w:hAnsi="Lucida Console"/>
        </w:rPr>
        <w:t>autoOcc</w:t>
      </w:r>
      <w:proofErr w:type="spellEnd"/>
      <w:r>
        <w:t xml:space="preserve"> I have two worked examples coming from different </w:t>
      </w:r>
      <w:proofErr w:type="gramStart"/>
      <w:r>
        <w:t>taxa</w:t>
      </w:r>
      <w:proofErr w:type="gramEnd"/>
      <w:r>
        <w:t xml:space="preserve"> and data collection methods. For the first, I analyzed camera trap data collected throughout Chicago, Illinois</w:t>
      </w:r>
      <w:r w:rsidR="00155624">
        <w:t xml:space="preserve"> USA</w:t>
      </w:r>
      <w:r>
        <w:t xml:space="preserve"> to quantify if different social-ecological gradients are associated to the distribution of Virginia opossum (</w:t>
      </w:r>
      <w:r>
        <w:rPr>
          <w:i/>
          <w:iCs/>
        </w:rPr>
        <w:t>Didelphis virginiana</w:t>
      </w:r>
      <w:r>
        <w:t xml:space="preserve">). For the second, I </w:t>
      </w:r>
      <w:r w:rsidR="003735B4">
        <w:t xml:space="preserve">recreated </w:t>
      </w:r>
      <w:r w:rsidR="00DB537E">
        <w:t>an</w:t>
      </w:r>
      <w:r w:rsidR="003735B4">
        <w:t xml:space="preserve"> analysis by Stillman et al. (2023) who us</w:t>
      </w:r>
      <w:r w:rsidR="00DB537E">
        <w:t>ed</w:t>
      </w:r>
      <w:r w:rsidR="003735B4">
        <w:t xml:space="preserve"> a</w:t>
      </w:r>
      <w:r w:rsidR="00DB537E">
        <w:t xml:space="preserve"> Bayesian</w:t>
      </w:r>
      <w:r w:rsidR="003735B4">
        <w:t xml:space="preserve"> </w:t>
      </w:r>
      <w:proofErr w:type="spellStart"/>
      <w:r w:rsidR="003735B4">
        <w:t>autologistic</w:t>
      </w:r>
      <w:proofErr w:type="spellEnd"/>
      <w:r w:rsidR="003735B4">
        <w:t xml:space="preserve"> occupancy model </w:t>
      </w:r>
      <w:r w:rsidR="00DB537E">
        <w:t xml:space="preserve">with survey data </w:t>
      </w:r>
      <w:r w:rsidR="003735B4">
        <w:t>to</w:t>
      </w:r>
      <w:r w:rsidR="00DB537E">
        <w:t xml:space="preserve"> assess how </w:t>
      </w:r>
      <w:proofErr w:type="spellStart"/>
      <w:r w:rsidR="00DB537E">
        <w:t>pyrodiversity</w:t>
      </w:r>
      <w:proofErr w:type="spellEnd"/>
      <w:r w:rsidR="00DB537E">
        <w:t>, or the spatial and temporal variation of fire characteristics, affects black-backed woodpecker occupancy throughout</w:t>
      </w:r>
      <w:r w:rsidR="003735B4">
        <w:t xml:space="preserve"> the montane forests </w:t>
      </w:r>
      <w:r w:rsidR="00DB537E">
        <w:t>of</w:t>
      </w:r>
      <w:r w:rsidR="003735B4">
        <w:t xml:space="preserve"> California</w:t>
      </w:r>
      <w:r w:rsidR="00F240B6">
        <w:t>, USA</w:t>
      </w:r>
      <w:r w:rsidR="003735B4">
        <w:t>.</w:t>
      </w:r>
      <w:r w:rsidR="00DB537E">
        <w:t xml:space="preserve"> </w:t>
      </w:r>
      <w:r w:rsidR="00F32AA3">
        <w:t xml:space="preserve">Across </w:t>
      </w:r>
      <w:r w:rsidR="00152850">
        <w:t>both</w:t>
      </w:r>
      <w:r w:rsidR="00F32AA3">
        <w:t xml:space="preserve"> worked examples I compare the relative fit of different models using AIC</w:t>
      </w:r>
      <w:r w:rsidR="00152850">
        <w:t xml:space="preserve"> (Anderson and Burnham, 2004</w:t>
      </w:r>
      <w:proofErr w:type="gramStart"/>
      <w:r w:rsidR="00152850">
        <w:t>)</w:t>
      </w:r>
      <w:r w:rsidR="00DB537E">
        <w:t>, and</w:t>
      </w:r>
      <w:proofErr w:type="gramEnd"/>
      <w:r w:rsidR="00152850">
        <w:t xml:space="preserve"> </w:t>
      </w:r>
      <w:r w:rsidR="00DB537E">
        <w:t>use a</w:t>
      </w:r>
      <w:r w:rsidR="00F32AA3">
        <w:t xml:space="preserve"> ΔAIC of 2 as a cutoff value to determine </w:t>
      </w:r>
      <w:r w:rsidR="00152850">
        <w:t xml:space="preserve">which models within a model set were competitive. </w:t>
      </w:r>
    </w:p>
    <w:p w14:paraId="19289D90" w14:textId="30E4D4B1" w:rsidR="00332A39" w:rsidRDefault="00332A39" w:rsidP="00380BE3">
      <w:pPr>
        <w:pStyle w:val="Heading2"/>
        <w:spacing w:line="480" w:lineRule="auto"/>
      </w:pPr>
      <w:r>
        <w:t xml:space="preserve">Virginia opossum </w:t>
      </w:r>
      <w:r w:rsidR="003735B4">
        <w:t xml:space="preserve">occupancy </w:t>
      </w:r>
      <w:r>
        <w:t>throughout Chicago, IL</w:t>
      </w:r>
    </w:p>
    <w:p w14:paraId="3CC9A34D" w14:textId="75A83402" w:rsidR="00152850" w:rsidRDefault="00152850" w:rsidP="00380BE3">
      <w:pPr>
        <w:spacing w:line="480" w:lineRule="auto"/>
      </w:pPr>
      <w:r>
        <w:t xml:space="preserve">The data for this example </w:t>
      </w:r>
      <w:r w:rsidR="00636EBB">
        <w:t>comes</w:t>
      </w:r>
      <w:r>
        <w:t xml:space="preserve"> from 96 spatial locations </w:t>
      </w:r>
      <w:r w:rsidR="00B80937">
        <w:t>across</w:t>
      </w:r>
      <w:r>
        <w:t xml:space="preserve"> the greater Chicago metropolitan area (Chicago, IL, USA). </w:t>
      </w:r>
      <w:r w:rsidR="00636EBB">
        <w:t>In 2019</w:t>
      </w:r>
      <w:r>
        <w:t>, camera traps were deployed</w:t>
      </w:r>
      <w:r w:rsidR="00636EBB" w:rsidRPr="00636EBB">
        <w:t xml:space="preserve"> </w:t>
      </w:r>
      <w:r w:rsidR="00636EBB">
        <w:t>throughout urban greenspace</w:t>
      </w:r>
      <w:r>
        <w:t xml:space="preserve"> for 28</w:t>
      </w:r>
      <w:r w:rsidR="00636EBB">
        <w:t>-</w:t>
      </w:r>
      <w:r>
        <w:t>day sampling seasons in Ja</w:t>
      </w:r>
      <w:r w:rsidR="00636EBB">
        <w:t>nuary, April, July, and October for a total of four primary sampling periods (see Magle et al. 2019 for further sampling details).</w:t>
      </w:r>
      <w:r w:rsidR="008A6440">
        <w:t xml:space="preserve"> Weekly detection histories were generated from these data where one occasion represented a week of sampling. </w:t>
      </w:r>
      <w:r w:rsidR="00636EBB">
        <w:t xml:space="preserve"> </w:t>
      </w:r>
    </w:p>
    <w:p w14:paraId="7182E5E4" w14:textId="6F348D1F" w:rsidR="00636EBB" w:rsidRDefault="00636EBB" w:rsidP="00380BE3">
      <w:pPr>
        <w:spacing w:line="480" w:lineRule="auto"/>
      </w:pPr>
      <w:r>
        <w:tab/>
        <w:t>For this example</w:t>
      </w:r>
      <w:r w:rsidR="00B80937">
        <w:t>,</w:t>
      </w:r>
      <w:r>
        <w:t xml:space="preserve"> we are interested in understanding how patterns of urban intensity and neighborhood wealth are associated with opossum occupancy</w:t>
      </w:r>
      <w:r w:rsidR="00B80937">
        <w:t xml:space="preserve">, both of which may </w:t>
      </w:r>
      <w:r w:rsidR="00DB537E">
        <w:t>be associated with</w:t>
      </w:r>
      <w:r w:rsidR="00B80937">
        <w:t xml:space="preserve"> opossum occupancy in non-linear ways</w:t>
      </w:r>
      <w:r>
        <w:t>. Furthermore, as opossum activity changes throughout the year due to Chicago’s cold winters (Gallo et al. 2022), we also want to quantify the relationship between opossum detection probability and average weekly temperature.</w:t>
      </w:r>
      <w:r w:rsidR="000E7791">
        <w:t xml:space="preserve"> </w:t>
      </w:r>
    </w:p>
    <w:p w14:paraId="69D26A81" w14:textId="4621DC9B" w:rsidR="00763B26" w:rsidRDefault="000E7791" w:rsidP="00380BE3">
      <w:pPr>
        <w:spacing w:line="480" w:lineRule="auto"/>
        <w:ind w:firstLine="720"/>
      </w:pPr>
      <w:r>
        <w:lastRenderedPageBreak/>
        <w:t>For our analysis</w:t>
      </w:r>
      <w:r w:rsidR="004F58AA">
        <w:t>,</w:t>
      </w:r>
      <w:r>
        <w:t xml:space="preserve"> we need to </w:t>
      </w:r>
      <w:r w:rsidR="00B76D68">
        <w:t>assemble</w:t>
      </w:r>
      <w:r>
        <w:t xml:space="preserve"> three components</w:t>
      </w:r>
      <w:r w:rsidR="00B76D68">
        <w:t xml:space="preserve"> in R: </w:t>
      </w:r>
      <w:r>
        <w:t xml:space="preserve">1) </w:t>
      </w:r>
      <w:r w:rsidR="00B76D68">
        <w:t>the</w:t>
      </w:r>
      <w:r w:rsidR="00D11909">
        <w:t xml:space="preserve"> opossum</w:t>
      </w:r>
      <w:r>
        <w:t xml:space="preserve"> detection history, 2) occupancy covariates, and 3) detection covariates.</w:t>
      </w:r>
      <w:r w:rsidR="00763B26">
        <w:t xml:space="preserve"> </w:t>
      </w:r>
      <w:r>
        <w:t xml:space="preserve">The detection data for this example are already included within </w:t>
      </w:r>
      <w:proofErr w:type="spellStart"/>
      <w:r>
        <w:t>autoOcc</w:t>
      </w:r>
      <w:proofErr w:type="spellEnd"/>
      <w:r>
        <w:t xml:space="preserve"> so those can be loaded and </w:t>
      </w:r>
      <w:r w:rsidR="00B76D68">
        <w:t>set up</w:t>
      </w:r>
      <w:r>
        <w:t xml:space="preserve"> for further analysis</w:t>
      </w:r>
      <w:r w:rsidR="00D11909">
        <w:t xml:space="preserve">. </w:t>
      </w:r>
    </w:p>
    <w:p w14:paraId="78FE14DD" w14:textId="75BA756E" w:rsidR="00763B26" w:rsidRDefault="00763B26" w:rsidP="000555E2">
      <w:pPr>
        <w:spacing w:line="240" w:lineRule="auto"/>
        <w:contextualSpacing/>
        <w:rPr>
          <w:rFonts w:ascii="Lucida Console" w:hAnsi="Lucida Console"/>
        </w:rPr>
      </w:pPr>
      <w:r w:rsidRPr="00763B26">
        <w:rPr>
          <w:rFonts w:ascii="Lucida Console" w:hAnsi="Lucida Console"/>
        </w:rPr>
        <w:t># load opossum detection / non-detection data</w:t>
      </w:r>
    </w:p>
    <w:p w14:paraId="34595C93" w14:textId="63E89CEA" w:rsidR="00192C11" w:rsidRPr="00763B26" w:rsidRDefault="00192C11" w:rsidP="000555E2">
      <w:pPr>
        <w:spacing w:line="240" w:lineRule="auto"/>
        <w:contextualSpacing/>
        <w:rPr>
          <w:rFonts w:ascii="Lucida Console" w:hAnsi="Lucida Console"/>
        </w:rPr>
      </w:pPr>
      <w:r>
        <w:rPr>
          <w:rFonts w:ascii="Lucida Console" w:hAnsi="Lucida Console"/>
        </w:rPr>
        <w:t>library(</w:t>
      </w:r>
      <w:proofErr w:type="spellStart"/>
      <w:r>
        <w:rPr>
          <w:rFonts w:ascii="Lucida Console" w:hAnsi="Lucida Console"/>
        </w:rPr>
        <w:t>autoOcc</w:t>
      </w:r>
      <w:proofErr w:type="spellEnd"/>
      <w:r>
        <w:rPr>
          <w:rFonts w:ascii="Lucida Console" w:hAnsi="Lucida Console"/>
        </w:rPr>
        <w:t>)</w:t>
      </w:r>
    </w:p>
    <w:p w14:paraId="170464CD" w14:textId="42FD5D76" w:rsidR="00763B26" w:rsidRDefault="00763B26" w:rsidP="000555E2">
      <w:pPr>
        <w:spacing w:line="240" w:lineRule="auto"/>
        <w:contextualSpacing/>
        <w:rPr>
          <w:rFonts w:ascii="Lucida Console" w:hAnsi="Lucida Console"/>
        </w:rPr>
      </w:pPr>
      <w:r w:rsidRPr="00763B26">
        <w:rPr>
          <w:rFonts w:ascii="Lucida Console" w:hAnsi="Lucida Console"/>
        </w:rPr>
        <w:t>data("</w:t>
      </w:r>
      <w:proofErr w:type="spellStart"/>
      <w:r w:rsidRPr="00763B26">
        <w:rPr>
          <w:rFonts w:ascii="Lucida Console" w:hAnsi="Lucida Console"/>
        </w:rPr>
        <w:t>opossum_det_hist</w:t>
      </w:r>
      <w:proofErr w:type="spellEnd"/>
      <w:r w:rsidRPr="00763B26">
        <w:rPr>
          <w:rFonts w:ascii="Lucida Console" w:hAnsi="Lucida Console"/>
        </w:rPr>
        <w:t>")</w:t>
      </w:r>
    </w:p>
    <w:p w14:paraId="08EC2893" w14:textId="77777777" w:rsidR="00D11909" w:rsidRPr="00D11909" w:rsidRDefault="00D11909" w:rsidP="000555E2">
      <w:pPr>
        <w:spacing w:line="240" w:lineRule="auto"/>
        <w:contextualSpacing/>
        <w:rPr>
          <w:rFonts w:ascii="Lucida Console" w:hAnsi="Lucida Console"/>
        </w:rPr>
      </w:pPr>
    </w:p>
    <w:p w14:paraId="118501D3" w14:textId="367C306B"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gramStart"/>
      <w:r w:rsidR="00B76D68">
        <w:rPr>
          <w:rFonts w:ascii="Lucida Console" w:hAnsi="Lucida Console"/>
        </w:rPr>
        <w:t>convert</w:t>
      </w:r>
      <w:proofErr w:type="gramEnd"/>
      <w:r w:rsidR="00B76D68">
        <w:rPr>
          <w:rFonts w:ascii="Lucida Console" w:hAnsi="Lucida Console"/>
        </w:rPr>
        <w:t xml:space="preserve"> long </w:t>
      </w:r>
      <w:r w:rsidRPr="00763B26">
        <w:rPr>
          <w:rFonts w:ascii="Lucida Console" w:hAnsi="Lucida Console"/>
        </w:rPr>
        <w:t xml:space="preserve">format </w:t>
      </w:r>
      <w:r w:rsidR="00B76D68">
        <w:rPr>
          <w:rFonts w:ascii="Lucida Console" w:hAnsi="Lucida Console"/>
        </w:rPr>
        <w:t>data to an array</w:t>
      </w:r>
    </w:p>
    <w:p w14:paraId="2207F3E1" w14:textId="63DF9DFE" w:rsidR="00763B26" w:rsidRPr="00763B26" w:rsidRDefault="00763B26" w:rsidP="000555E2">
      <w:pPr>
        <w:spacing w:line="240" w:lineRule="auto"/>
        <w:contextualSpacing/>
        <w:rPr>
          <w:rFonts w:ascii="Lucida Console" w:hAnsi="Lucida Console"/>
        </w:rPr>
      </w:pPr>
      <w:proofErr w:type="spellStart"/>
      <w:r w:rsidRPr="00763B26">
        <w:rPr>
          <w:rFonts w:ascii="Lucida Console" w:hAnsi="Lucida Console"/>
        </w:rPr>
        <w:t>opossum_y</w:t>
      </w:r>
      <w:proofErr w:type="spellEnd"/>
      <w:r w:rsidRPr="00763B26">
        <w:rPr>
          <w:rFonts w:ascii="Lucida Console" w:hAnsi="Lucida Console"/>
        </w:rPr>
        <w:t xml:space="preserve"> &lt;- </w:t>
      </w:r>
      <w:proofErr w:type="spellStart"/>
      <w:r w:rsidRPr="00763B26">
        <w:rPr>
          <w:rFonts w:ascii="Lucida Console" w:hAnsi="Lucida Console"/>
        </w:rPr>
        <w:t>format_</w:t>
      </w:r>
      <w:proofErr w:type="gramStart"/>
      <w:r w:rsidRPr="00763B26">
        <w:rPr>
          <w:rFonts w:ascii="Lucida Console" w:hAnsi="Lucida Console"/>
        </w:rPr>
        <w:t>y</w:t>
      </w:r>
      <w:proofErr w:type="spellEnd"/>
      <w:r w:rsidRPr="00763B26">
        <w:rPr>
          <w:rFonts w:ascii="Lucida Console" w:hAnsi="Lucida Console"/>
        </w:rPr>
        <w:t>(</w:t>
      </w:r>
      <w:proofErr w:type="gramEnd"/>
    </w:p>
    <w:p w14:paraId="2623C40D"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x = </w:t>
      </w:r>
      <w:proofErr w:type="spellStart"/>
      <w:r w:rsidRPr="00763B26">
        <w:rPr>
          <w:rFonts w:ascii="Lucida Console" w:hAnsi="Lucida Console"/>
        </w:rPr>
        <w:t>opossum_det_hist</w:t>
      </w:r>
      <w:proofErr w:type="spellEnd"/>
      <w:r w:rsidRPr="00763B26">
        <w:rPr>
          <w:rFonts w:ascii="Lucida Console" w:hAnsi="Lucida Console"/>
        </w:rPr>
        <w:t>,</w:t>
      </w:r>
    </w:p>
    <w:p w14:paraId="4524DADF"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site_column</w:t>
      </w:r>
      <w:proofErr w:type="spellEnd"/>
      <w:r w:rsidRPr="00763B26">
        <w:rPr>
          <w:rFonts w:ascii="Lucida Console" w:hAnsi="Lucida Console"/>
        </w:rPr>
        <w:t xml:space="preserve"> = "Site",</w:t>
      </w:r>
    </w:p>
    <w:p w14:paraId="31ED8709"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time_column</w:t>
      </w:r>
      <w:proofErr w:type="spellEnd"/>
      <w:r w:rsidRPr="00763B26">
        <w:rPr>
          <w:rFonts w:ascii="Lucida Console" w:hAnsi="Lucida Console"/>
        </w:rPr>
        <w:t xml:space="preserve"> = "Season",</w:t>
      </w:r>
    </w:p>
    <w:p w14:paraId="00623EF0" w14:textId="334C0C56"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history_columns</w:t>
      </w:r>
      <w:proofErr w:type="spellEnd"/>
      <w:r w:rsidRPr="00763B26">
        <w:rPr>
          <w:rFonts w:ascii="Lucida Console" w:hAnsi="Lucida Console"/>
        </w:rPr>
        <w:t xml:space="preserve"> = "Week"</w:t>
      </w:r>
    </w:p>
    <w:p w14:paraId="5C193ED2" w14:textId="5415286C" w:rsidR="00763B26" w:rsidRPr="00763B26" w:rsidRDefault="00763B26" w:rsidP="000555E2">
      <w:pPr>
        <w:spacing w:line="240" w:lineRule="auto"/>
        <w:contextualSpacing/>
        <w:rPr>
          <w:rFonts w:ascii="Lucida Console" w:hAnsi="Lucida Console"/>
        </w:rPr>
      </w:pPr>
      <w:r w:rsidRPr="00763B26">
        <w:rPr>
          <w:rFonts w:ascii="Lucida Console" w:hAnsi="Lucida Console"/>
        </w:rPr>
        <w:t>)</w:t>
      </w:r>
    </w:p>
    <w:p w14:paraId="454DFBA6" w14:textId="77777777" w:rsidR="00152850" w:rsidRDefault="00152850" w:rsidP="00380BE3">
      <w:pPr>
        <w:spacing w:line="480" w:lineRule="auto"/>
      </w:pPr>
    </w:p>
    <w:p w14:paraId="5FCFE88A" w14:textId="132FCDB7" w:rsidR="00D11909" w:rsidRPr="00B76D68" w:rsidRDefault="008A6440" w:rsidP="00380BE3">
      <w:pPr>
        <w:spacing w:line="480" w:lineRule="auto"/>
        <w:ind w:firstLine="720"/>
      </w:pPr>
      <w:r>
        <w:t>T</w:t>
      </w:r>
      <w:r w:rsidR="001D594B">
        <w:t>his dataset</w:t>
      </w:r>
      <w:r w:rsidR="00D11909">
        <w:t xml:space="preserve"> has </w:t>
      </w:r>
      <w:proofErr w:type="gramStart"/>
      <w:r w:rsidR="00D11909">
        <w:t>6  columns</w:t>
      </w:r>
      <w:proofErr w:type="gramEnd"/>
      <w:r w:rsidR="00B76D68">
        <w:t xml:space="preserve"> that provide information on the name of the sampled location (Site), the season sampled (Season), and the detection data (Week_1 through Week_4)</w:t>
      </w:r>
      <w:r w:rsidR="00D11909">
        <w:t xml:space="preserve">. Furthermore, this dataset is in long format and is sorted along two columns, season and site, such that sites are sorted alphabetically within each of the four seasons of data. To use this dataset in </w:t>
      </w:r>
      <w:proofErr w:type="spellStart"/>
      <w:r w:rsidR="00D11909" w:rsidRPr="00763B26">
        <w:rPr>
          <w:rFonts w:ascii="Lucida Console" w:hAnsi="Lucida Console"/>
        </w:rPr>
        <w:t>autoOcc</w:t>
      </w:r>
      <w:proofErr w:type="spellEnd"/>
      <w:r w:rsidR="00E37B68">
        <w:rPr>
          <w:rFonts w:ascii="Lucida Console" w:hAnsi="Lucida Console"/>
        </w:rPr>
        <w:t>,</w:t>
      </w:r>
      <w:r w:rsidR="00D11909">
        <w:t xml:space="preserve"> our detection history needs to be set up as a site by season by survey three-dimensional array</w:t>
      </w:r>
      <w:r w:rsidR="001D594B">
        <w:t xml:space="preserve">, which is </w:t>
      </w:r>
      <w:proofErr w:type="gramStart"/>
      <w:r w:rsidR="001D594B">
        <w:t>similar to</w:t>
      </w:r>
      <w:proofErr w:type="gramEnd"/>
      <w:r w:rsidR="001D594B">
        <w:t xml:space="preserve"> other occupancy modeling packages like </w:t>
      </w:r>
      <w:proofErr w:type="spellStart"/>
      <w:r w:rsidR="001D594B">
        <w:t>spOccupancy</w:t>
      </w:r>
      <w:proofErr w:type="spellEnd"/>
      <w:r w:rsidR="001D594B">
        <w:t xml:space="preserve"> (Doser et al. 2022)</w:t>
      </w:r>
      <w:r w:rsidR="00D11909">
        <w:t xml:space="preserve">. The </w:t>
      </w:r>
      <w:proofErr w:type="spellStart"/>
      <w:r w:rsidR="00D11909" w:rsidRPr="00763B26">
        <w:rPr>
          <w:rFonts w:ascii="Lucida Console" w:hAnsi="Lucida Console"/>
        </w:rPr>
        <w:t>format_</w:t>
      </w:r>
      <w:proofErr w:type="gramStart"/>
      <w:r w:rsidR="00D11909" w:rsidRPr="00763B26">
        <w:rPr>
          <w:rFonts w:ascii="Lucida Console" w:hAnsi="Lucida Console"/>
        </w:rPr>
        <w:t>y</w:t>
      </w:r>
      <w:proofErr w:type="spellEnd"/>
      <w:r w:rsidR="00D11909" w:rsidRPr="00763B26">
        <w:rPr>
          <w:rFonts w:ascii="Lucida Console" w:hAnsi="Lucida Console"/>
        </w:rPr>
        <w:t>(</w:t>
      </w:r>
      <w:proofErr w:type="gramEnd"/>
      <w:r w:rsidR="00D11909" w:rsidRPr="00763B26">
        <w:rPr>
          <w:rFonts w:ascii="Lucida Console" w:hAnsi="Lucida Console"/>
        </w:rPr>
        <w:t>)</w:t>
      </w:r>
      <w:r w:rsidR="00D11909">
        <w:t xml:space="preserve"> function carries this out so long as you specify which columns denote sites, seasons, and detection data. </w:t>
      </w:r>
      <w:r w:rsidR="00B76D68">
        <w:t xml:space="preserve">For the history columns, </w:t>
      </w:r>
      <w:proofErr w:type="spellStart"/>
      <w:r w:rsidR="00B76D68" w:rsidRPr="00763B26">
        <w:rPr>
          <w:rFonts w:ascii="Lucida Console" w:hAnsi="Lucida Console"/>
        </w:rPr>
        <w:t>format_</w:t>
      </w:r>
      <w:proofErr w:type="gramStart"/>
      <w:r w:rsidR="00B76D68" w:rsidRPr="00763B26">
        <w:rPr>
          <w:rFonts w:ascii="Lucida Console" w:hAnsi="Lucida Console"/>
        </w:rPr>
        <w:t>y</w:t>
      </w:r>
      <w:proofErr w:type="spellEnd"/>
      <w:r w:rsidR="00B76D68" w:rsidRPr="00763B26">
        <w:rPr>
          <w:rFonts w:ascii="Lucida Console" w:hAnsi="Lucida Console"/>
        </w:rPr>
        <w:t>(</w:t>
      </w:r>
      <w:proofErr w:type="gramEnd"/>
      <w:r w:rsidR="00B76D68" w:rsidRPr="00763B26">
        <w:rPr>
          <w:rFonts w:ascii="Lucida Console" w:hAnsi="Lucida Console"/>
        </w:rPr>
        <w:t>)</w:t>
      </w:r>
      <w:r w:rsidR="00B76D68">
        <w:rPr>
          <w:rFonts w:ascii="Lucida Console" w:hAnsi="Lucida Console"/>
        </w:rPr>
        <w:t xml:space="preserve"> </w:t>
      </w:r>
      <w:r w:rsidR="00B76D68">
        <w:t xml:space="preserve">uses regular expressions to locate all columns that include whatever is included as an argument. </w:t>
      </w:r>
    </w:p>
    <w:p w14:paraId="75D9E086" w14:textId="77777777" w:rsidR="00D11909" w:rsidRDefault="00D11909" w:rsidP="00380BE3">
      <w:pPr>
        <w:spacing w:line="480" w:lineRule="auto"/>
      </w:pPr>
    </w:p>
    <w:p w14:paraId="2A402FA7" w14:textId="4CB64972" w:rsidR="00192C11" w:rsidRDefault="00782957" w:rsidP="00380BE3">
      <w:pPr>
        <w:spacing w:line="480" w:lineRule="auto"/>
        <w:ind w:firstLine="720"/>
      </w:pPr>
      <w:r>
        <w:t xml:space="preserve">After setting up </w:t>
      </w:r>
      <w:r w:rsidR="008A6440">
        <w:t>the detection data</w:t>
      </w:r>
      <w:r w:rsidR="00192C11">
        <w:t xml:space="preserve"> we need to </w:t>
      </w:r>
      <w:r w:rsidR="0043782E">
        <w:t>prepare our occupancy covariates for analysis</w:t>
      </w:r>
      <w:r w:rsidR="00B76D68">
        <w:t xml:space="preserve">. </w:t>
      </w:r>
      <w:r w:rsidR="00F03774">
        <w:t>To represent</w:t>
      </w:r>
      <w:r>
        <w:t xml:space="preserve"> a gradient of</w:t>
      </w:r>
      <w:r w:rsidR="00F03774">
        <w:t xml:space="preserve"> urban intensity I </w:t>
      </w:r>
      <w:r>
        <w:t xml:space="preserve">used </w:t>
      </w:r>
      <w:r w:rsidR="00F03774">
        <w:t>the proportion of impervious cover within 1 km of each sampling location</w:t>
      </w:r>
      <w:r w:rsidR="001D594B">
        <w:t xml:space="preserve"> which was queried from the National Land Cover Database (Dewitz, 2019)</w:t>
      </w:r>
      <w:r w:rsidR="00F03774">
        <w:t xml:space="preserve">. To represent neighborhood </w:t>
      </w:r>
      <w:proofErr w:type="gramStart"/>
      <w:r w:rsidR="00F03774">
        <w:t>wealth</w:t>
      </w:r>
      <w:proofErr w:type="gramEnd"/>
      <w:r w:rsidR="00F03774">
        <w:t xml:space="preserve"> I </w:t>
      </w:r>
      <w:r>
        <w:t>used</w:t>
      </w:r>
      <w:r w:rsidR="00F03774">
        <w:t xml:space="preserve"> the median per capita income within 1 km of each </w:t>
      </w:r>
      <w:r w:rsidR="00CE799D">
        <w:lastRenderedPageBreak/>
        <w:t xml:space="preserve">site </w:t>
      </w:r>
      <w:r w:rsidR="00F03774">
        <w:t>from the 2014-2018 American Community Survey (</w:t>
      </w:r>
      <w:r w:rsidR="001D594B">
        <w:t>U.S. Census Bureau 2012</w:t>
      </w:r>
      <w:r w:rsidR="00F03774">
        <w:t>).</w:t>
      </w:r>
      <w:r>
        <w:t xml:space="preserve"> These two covariates can be queried from the </w:t>
      </w:r>
      <w:proofErr w:type="spellStart"/>
      <w:r w:rsidRPr="00782957">
        <w:rPr>
          <w:rFonts w:ascii="Lucida Console" w:hAnsi="Lucida Console"/>
        </w:rPr>
        <w:t>opossum_covariates</w:t>
      </w:r>
      <w:proofErr w:type="spellEnd"/>
      <w:r>
        <w:t xml:space="preserve"> dataset located within </w:t>
      </w:r>
      <w:proofErr w:type="spellStart"/>
      <w:r w:rsidRPr="00782957">
        <w:rPr>
          <w:rFonts w:ascii="Lucida Console" w:hAnsi="Lucida Console"/>
        </w:rPr>
        <w:t>autoOcc</w:t>
      </w:r>
      <w:proofErr w:type="spellEnd"/>
      <w:r w:rsidR="000E7791">
        <w:t>.</w:t>
      </w:r>
      <w:r w:rsidR="0043782E">
        <w:t xml:space="preserve"> After </w:t>
      </w:r>
      <w:proofErr w:type="spellStart"/>
      <w:r w:rsidR="0043782E">
        <w:t>subsetting</w:t>
      </w:r>
      <w:proofErr w:type="spellEnd"/>
      <w:r w:rsidR="0043782E">
        <w:t xml:space="preserve"> the </w:t>
      </w:r>
      <w:proofErr w:type="gramStart"/>
      <w:r w:rsidR="0043782E">
        <w:t>data</w:t>
      </w:r>
      <w:proofErr w:type="gramEnd"/>
      <w:r w:rsidR="0043782E">
        <w:t xml:space="preserve"> </w:t>
      </w:r>
      <w:r w:rsidR="00B57206">
        <w:t>I</w:t>
      </w:r>
      <w:r w:rsidR="0043782E">
        <w:t xml:space="preserve"> scale</w:t>
      </w:r>
      <w:r w:rsidR="00B57206">
        <w:t>d</w:t>
      </w:r>
      <w:r w:rsidR="0043782E">
        <w:t xml:space="preserve"> the covariates for our analysis by subtracting the</w:t>
      </w:r>
      <w:r w:rsidR="00CE799D">
        <w:t>ir</w:t>
      </w:r>
      <w:r w:rsidR="0043782E">
        <w:t xml:space="preserve"> </w:t>
      </w:r>
      <w:proofErr w:type="gramStart"/>
      <w:r w:rsidR="0043782E">
        <w:t>mean</w:t>
      </w:r>
      <w:proofErr w:type="gramEnd"/>
      <w:r w:rsidR="0043782E">
        <w:t xml:space="preserve"> and dividing by their standard deviation, which can help improve model convergence</w:t>
      </w:r>
      <w:r w:rsidR="008A6440">
        <w:t xml:space="preserve"> and interpretation</w:t>
      </w:r>
      <w:r w:rsidR="0043782E">
        <w:t>.</w:t>
      </w:r>
    </w:p>
    <w:p w14:paraId="4D559CF5" w14:textId="77777777" w:rsidR="00F03774" w:rsidRDefault="00F03774" w:rsidP="00380BE3">
      <w:pPr>
        <w:spacing w:line="480" w:lineRule="auto"/>
      </w:pPr>
    </w:p>
    <w:p w14:paraId="597A681B" w14:textId="6E739DA1" w:rsidR="00F03774" w:rsidRPr="000E7791" w:rsidRDefault="00F03774" w:rsidP="000555E2">
      <w:pPr>
        <w:spacing w:line="240" w:lineRule="auto"/>
        <w:contextualSpacing/>
        <w:rPr>
          <w:rFonts w:ascii="Lucida Console" w:hAnsi="Lucida Console"/>
        </w:rPr>
      </w:pPr>
      <w:r w:rsidRPr="000E7791">
        <w:rPr>
          <w:rFonts w:ascii="Lucida Console" w:hAnsi="Lucida Console"/>
        </w:rPr>
        <w:t># load covariates</w:t>
      </w:r>
    </w:p>
    <w:p w14:paraId="4A3AFAE8" w14:textId="26425317" w:rsidR="00F03774" w:rsidRPr="000E7791" w:rsidRDefault="00F03774" w:rsidP="000555E2">
      <w:pPr>
        <w:spacing w:line="240" w:lineRule="auto"/>
        <w:contextualSpacing/>
        <w:rPr>
          <w:rFonts w:ascii="Lucida Console" w:hAnsi="Lucida Console"/>
        </w:rPr>
      </w:pPr>
      <w:r w:rsidRPr="000E7791">
        <w:rPr>
          <w:rFonts w:ascii="Lucida Console" w:hAnsi="Lucida Console"/>
        </w:rPr>
        <w:t>data("</w:t>
      </w:r>
      <w:proofErr w:type="spellStart"/>
      <w:r w:rsidRPr="000E7791">
        <w:rPr>
          <w:rFonts w:ascii="Lucida Console" w:hAnsi="Lucida Console"/>
        </w:rPr>
        <w:t>opossum_covariates</w:t>
      </w:r>
      <w:proofErr w:type="spellEnd"/>
      <w:r w:rsidRPr="000E7791">
        <w:rPr>
          <w:rFonts w:ascii="Lucida Console" w:hAnsi="Lucida Console"/>
        </w:rPr>
        <w:t>")</w:t>
      </w:r>
    </w:p>
    <w:p w14:paraId="53B86508" w14:textId="77777777" w:rsidR="00F03774" w:rsidRPr="000E7791" w:rsidRDefault="00F03774" w:rsidP="000555E2">
      <w:pPr>
        <w:spacing w:line="240" w:lineRule="auto"/>
        <w:contextualSpacing/>
        <w:rPr>
          <w:rFonts w:ascii="Lucida Console" w:hAnsi="Lucida Console"/>
        </w:rPr>
      </w:pPr>
    </w:p>
    <w:p w14:paraId="6408BA12" w14:textId="49A86108" w:rsidR="00F03774" w:rsidRPr="000E7791" w:rsidRDefault="00F03774" w:rsidP="000555E2">
      <w:pPr>
        <w:spacing w:line="240" w:lineRule="auto"/>
        <w:contextualSpacing/>
        <w:rPr>
          <w:rFonts w:ascii="Lucida Console" w:hAnsi="Lucida Console"/>
        </w:rPr>
      </w:pPr>
      <w:r w:rsidRPr="000E7791">
        <w:rPr>
          <w:rFonts w:ascii="Lucida Console" w:hAnsi="Lucida Console"/>
        </w:rPr>
        <w:t># subset only impervious and income</w:t>
      </w:r>
    </w:p>
    <w:p w14:paraId="3DD74065" w14:textId="77777777" w:rsidR="00F03774" w:rsidRPr="000E7791" w:rsidRDefault="00F03774" w:rsidP="000555E2">
      <w:pPr>
        <w:spacing w:line="240" w:lineRule="auto"/>
        <w:contextualSpacing/>
        <w:rPr>
          <w:rFonts w:ascii="Lucida Console" w:hAnsi="Lucida Console"/>
        </w:rPr>
      </w:pPr>
      <w:proofErr w:type="spellStart"/>
      <w:r w:rsidRPr="000E7791">
        <w:rPr>
          <w:rFonts w:ascii="Lucida Console" w:hAnsi="Lucida Console"/>
        </w:rPr>
        <w:t>opossum_covariates</w:t>
      </w:r>
      <w:proofErr w:type="spellEnd"/>
      <w:r w:rsidRPr="000E7791">
        <w:rPr>
          <w:rFonts w:ascii="Lucida Console" w:hAnsi="Lucida Console"/>
        </w:rPr>
        <w:t xml:space="preserve"> &lt;- </w:t>
      </w:r>
      <w:proofErr w:type="spellStart"/>
      <w:r w:rsidRPr="000E7791">
        <w:rPr>
          <w:rFonts w:ascii="Lucida Console" w:hAnsi="Lucida Console"/>
        </w:rPr>
        <w:t>opossum_</w:t>
      </w:r>
      <w:proofErr w:type="gramStart"/>
      <w:r w:rsidRPr="000E7791">
        <w:rPr>
          <w:rFonts w:ascii="Lucida Console" w:hAnsi="Lucida Console"/>
        </w:rPr>
        <w:t>covariates</w:t>
      </w:r>
      <w:proofErr w:type="spellEnd"/>
      <w:r w:rsidRPr="000E7791">
        <w:rPr>
          <w:rFonts w:ascii="Lucida Console" w:hAnsi="Lucida Console"/>
        </w:rPr>
        <w:t>[</w:t>
      </w:r>
      <w:proofErr w:type="gramEnd"/>
      <w:r w:rsidRPr="000E7791">
        <w:rPr>
          <w:rFonts w:ascii="Lucida Console" w:hAnsi="Lucida Console"/>
        </w:rPr>
        <w:t>,</w:t>
      </w:r>
    </w:p>
    <w:p w14:paraId="05CE4633" w14:textId="77777777" w:rsidR="00F03774" w:rsidRPr="000E7791" w:rsidRDefault="00F03774" w:rsidP="000555E2">
      <w:pPr>
        <w:spacing w:line="240" w:lineRule="auto"/>
        <w:contextualSpacing/>
        <w:rPr>
          <w:rFonts w:ascii="Lucida Console" w:hAnsi="Lucida Console"/>
        </w:rPr>
      </w:pPr>
      <w:r w:rsidRPr="000E7791">
        <w:rPr>
          <w:rFonts w:ascii="Lucida Console" w:hAnsi="Lucida Console"/>
        </w:rPr>
        <w:t xml:space="preserve">  </w:t>
      </w:r>
      <w:proofErr w:type="gramStart"/>
      <w:r w:rsidRPr="000E7791">
        <w:rPr>
          <w:rFonts w:ascii="Lucida Console" w:hAnsi="Lucida Console"/>
        </w:rPr>
        <w:t>grep(</w:t>
      </w:r>
      <w:proofErr w:type="gramEnd"/>
      <w:r w:rsidRPr="000E7791">
        <w:rPr>
          <w:rFonts w:ascii="Lucida Console" w:hAnsi="Lucida Console"/>
        </w:rPr>
        <w:t>"</w:t>
      </w:r>
      <w:proofErr w:type="spellStart"/>
      <w:r w:rsidRPr="000E7791">
        <w:rPr>
          <w:rFonts w:ascii="Lucida Console" w:hAnsi="Lucida Console"/>
        </w:rPr>
        <w:t>Impervious|Income</w:t>
      </w:r>
      <w:proofErr w:type="spellEnd"/>
      <w:r w:rsidRPr="000E7791">
        <w:rPr>
          <w:rFonts w:ascii="Lucida Console" w:hAnsi="Lucida Console"/>
        </w:rPr>
        <w:t xml:space="preserve">", </w:t>
      </w:r>
      <w:proofErr w:type="spellStart"/>
      <w:r w:rsidRPr="000E7791">
        <w:rPr>
          <w:rFonts w:ascii="Lucida Console" w:hAnsi="Lucida Console"/>
        </w:rPr>
        <w:t>colnames</w:t>
      </w:r>
      <w:proofErr w:type="spellEnd"/>
      <w:r w:rsidRPr="000E7791">
        <w:rPr>
          <w:rFonts w:ascii="Lucida Console" w:hAnsi="Lucida Console"/>
        </w:rPr>
        <w:t>(</w:t>
      </w:r>
      <w:proofErr w:type="spellStart"/>
      <w:r w:rsidRPr="000E7791">
        <w:rPr>
          <w:rFonts w:ascii="Lucida Console" w:hAnsi="Lucida Console"/>
        </w:rPr>
        <w:t>opossum_covariates</w:t>
      </w:r>
      <w:proofErr w:type="spellEnd"/>
      <w:r w:rsidRPr="000E7791">
        <w:rPr>
          <w:rFonts w:ascii="Lucida Console" w:hAnsi="Lucida Console"/>
        </w:rPr>
        <w:t>))</w:t>
      </w:r>
    </w:p>
    <w:p w14:paraId="298A29C7" w14:textId="5567CE65" w:rsidR="00F03774" w:rsidRPr="000E7791" w:rsidRDefault="00F03774" w:rsidP="000555E2">
      <w:pPr>
        <w:spacing w:line="240" w:lineRule="auto"/>
        <w:contextualSpacing/>
        <w:rPr>
          <w:rFonts w:ascii="Lucida Console" w:hAnsi="Lucida Console"/>
        </w:rPr>
      </w:pPr>
      <w:r w:rsidRPr="000E7791">
        <w:rPr>
          <w:rFonts w:ascii="Lucida Console" w:hAnsi="Lucida Console"/>
        </w:rPr>
        <w:t>]</w:t>
      </w:r>
    </w:p>
    <w:p w14:paraId="7D95BF52" w14:textId="3A875523" w:rsidR="00F03774" w:rsidRDefault="00F03774" w:rsidP="000555E2">
      <w:pPr>
        <w:spacing w:line="240" w:lineRule="auto"/>
        <w:contextualSpacing/>
      </w:pPr>
    </w:p>
    <w:p w14:paraId="6A5B81D7" w14:textId="1573DD02" w:rsidR="00F03774" w:rsidRPr="00F418E3" w:rsidRDefault="00F418E3" w:rsidP="000555E2">
      <w:pPr>
        <w:spacing w:line="240" w:lineRule="auto"/>
        <w:contextualSpacing/>
        <w:rPr>
          <w:rFonts w:ascii="Lucida Console" w:hAnsi="Lucida Console"/>
        </w:rPr>
      </w:pPr>
      <w:r w:rsidRPr="00F418E3">
        <w:rPr>
          <w:rFonts w:ascii="Lucida Console" w:hAnsi="Lucida Console"/>
        </w:rPr>
        <w:t xml:space="preserve"># </w:t>
      </w:r>
      <w:proofErr w:type="gramStart"/>
      <w:r w:rsidR="000E7791">
        <w:rPr>
          <w:rFonts w:ascii="Lucida Console" w:hAnsi="Lucida Console"/>
        </w:rPr>
        <w:t>make</w:t>
      </w:r>
      <w:proofErr w:type="gramEnd"/>
      <w:r w:rsidR="000E7791">
        <w:rPr>
          <w:rFonts w:ascii="Lucida Console" w:hAnsi="Lucida Console"/>
        </w:rPr>
        <w:t xml:space="preserve"> new </w:t>
      </w:r>
      <w:proofErr w:type="spellStart"/>
      <w:proofErr w:type="gramStart"/>
      <w:r w:rsidR="000E7791">
        <w:rPr>
          <w:rFonts w:ascii="Lucida Console" w:hAnsi="Lucida Console"/>
        </w:rPr>
        <w:t>data.frame</w:t>
      </w:r>
      <w:proofErr w:type="spellEnd"/>
      <w:proofErr w:type="gramEnd"/>
      <w:r w:rsidR="000E7791">
        <w:rPr>
          <w:rFonts w:ascii="Lucida Console" w:hAnsi="Lucida Console"/>
        </w:rPr>
        <w:t xml:space="preserve">, </w:t>
      </w:r>
      <w:r w:rsidRPr="00F418E3">
        <w:rPr>
          <w:rFonts w:ascii="Lucida Console" w:hAnsi="Lucida Console"/>
        </w:rPr>
        <w:t xml:space="preserve">scale covariates, and convert back to numeric </w:t>
      </w:r>
    </w:p>
    <w:p w14:paraId="4B737EB5"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w:t>
      </w:r>
      <w:proofErr w:type="spellEnd"/>
      <w:r w:rsidRPr="00F03774">
        <w:rPr>
          <w:rFonts w:ascii="Lucida Console" w:hAnsi="Lucida Console"/>
        </w:rPr>
        <w:t xml:space="preserve"> &lt;- </w:t>
      </w:r>
      <w:proofErr w:type="spellStart"/>
      <w:r w:rsidRPr="00F03774">
        <w:rPr>
          <w:rFonts w:ascii="Lucida Console" w:hAnsi="Lucida Console"/>
        </w:rPr>
        <w:t>opossum_covariates</w:t>
      </w:r>
      <w:proofErr w:type="spellEnd"/>
    </w:p>
    <w:p w14:paraId="28D0BBB3"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occ_cov_list$Impervious</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occ_cov_list$Impervious</w:t>
      </w:r>
      <w:proofErr w:type="spellEnd"/>
      <w:r w:rsidRPr="00F03774">
        <w:rPr>
          <w:rFonts w:ascii="Lucida Console" w:hAnsi="Lucida Console"/>
        </w:rPr>
        <w:t>))</w:t>
      </w:r>
    </w:p>
    <w:p w14:paraId="4505F0C2" w14:textId="6ABD829D"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occ_cov_list$Income</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occ_cov_list$Income</w:t>
      </w:r>
      <w:proofErr w:type="spellEnd"/>
      <w:r w:rsidRPr="00F03774">
        <w:rPr>
          <w:rFonts w:ascii="Lucida Console" w:hAnsi="Lucida Console"/>
        </w:rPr>
        <w:t>))</w:t>
      </w:r>
    </w:p>
    <w:p w14:paraId="3538B31F" w14:textId="77777777" w:rsidR="00F03774" w:rsidRDefault="00F03774" w:rsidP="00380BE3">
      <w:pPr>
        <w:spacing w:line="480" w:lineRule="auto"/>
        <w:contextualSpacing/>
      </w:pPr>
    </w:p>
    <w:p w14:paraId="4585FD11" w14:textId="067CE89D" w:rsidR="00257966" w:rsidRDefault="00D57915" w:rsidP="000555E2">
      <w:pPr>
        <w:spacing w:line="480" w:lineRule="auto"/>
        <w:ind w:firstLine="720"/>
        <w:contextualSpacing/>
      </w:pPr>
      <w:r>
        <w:t xml:space="preserve">As a reminder, </w:t>
      </w:r>
      <w:r w:rsidR="008A6440">
        <w:t>we</w:t>
      </w:r>
      <w:r>
        <w:t xml:space="preserve"> wanted to quantify the relationship between opossum detection probability and average weekly temperature, which was summarized from daily temperatures provided by NCDC (</w:t>
      </w:r>
      <w:r w:rsidR="00E3165D">
        <w:t>NCDC 2023</w:t>
      </w:r>
      <w:r>
        <w:t xml:space="preserve">). </w:t>
      </w:r>
      <w:r w:rsidR="00257966">
        <w:t xml:space="preserve">As temperature varies across each week of sampling, these data need to be stored in a matrix with </w:t>
      </w:r>
      <w:proofErr w:type="gramStart"/>
      <w:r w:rsidR="00257966">
        <w:t>a number of</w:t>
      </w:r>
      <w:proofErr w:type="gramEnd"/>
      <w:r w:rsidR="00257966">
        <w:t xml:space="preserve"> rows equal to the number of sites and </w:t>
      </w:r>
      <w:proofErr w:type="gramStart"/>
      <w:r w:rsidR="00257966">
        <w:t>a number of</w:t>
      </w:r>
      <w:proofErr w:type="gramEnd"/>
      <w:r w:rsidR="00257966">
        <w:t xml:space="preserve"> columns equal to the number of surveys conducted over the entire study. </w:t>
      </w:r>
      <w:r w:rsidR="008A6440">
        <w:t xml:space="preserve">From there, this matrix can be stored within a named list. </w:t>
      </w:r>
      <w:r w:rsidR="00257966">
        <w:t xml:space="preserve">In our example we have 96 sites, 4 seasons of data, </w:t>
      </w:r>
      <w:r w:rsidR="00E3165D">
        <w:t xml:space="preserve">and </w:t>
      </w:r>
      <w:r w:rsidR="00257966">
        <w:t>4 weeks of sampling within each season</w:t>
      </w:r>
      <w:r w:rsidR="008A6440">
        <w:t xml:space="preserve"> so </w:t>
      </w:r>
      <w:r w:rsidR="00257966">
        <w:t>the matrix for our weekly temperature covariate will have 96 rows and 16 columns</w:t>
      </w:r>
      <w:r w:rsidR="00E3165D">
        <w:t xml:space="preserve"> such that the first four columns are associated to the four weeks of sampling in the first season and the last four columns are associated to the four weeks of sampling in the last season</w:t>
      </w:r>
      <w:r w:rsidR="00257966">
        <w:t xml:space="preserve">. As the temperature data </w:t>
      </w:r>
      <w:r w:rsidR="00E3165D">
        <w:t xml:space="preserve">I queried </w:t>
      </w:r>
      <w:r w:rsidR="00257966">
        <w:t>did not vary across space</w:t>
      </w:r>
      <w:r w:rsidR="00CE799D">
        <w:t xml:space="preserve"> I</w:t>
      </w:r>
      <w:r w:rsidR="00257966">
        <w:t xml:space="preserve"> replicate</w:t>
      </w:r>
      <w:r w:rsidR="00CE799D">
        <w:t>d</w:t>
      </w:r>
      <w:r w:rsidR="00257966">
        <w:t xml:space="preserve"> </w:t>
      </w:r>
      <w:r w:rsidR="00637F30">
        <w:t>the same value along each column vector</w:t>
      </w:r>
      <w:r w:rsidR="00257966">
        <w:t>. Thus, assuming we have summarized our weather data down to 16 values, one for each week of sampling, the matrix for this detection covariate is</w:t>
      </w:r>
    </w:p>
    <w:p w14:paraId="0ED4BFDF" w14:textId="0351B458" w:rsidR="00257966" w:rsidRPr="00637F30" w:rsidRDefault="00257966" w:rsidP="000555E2">
      <w:pPr>
        <w:spacing w:line="240" w:lineRule="auto"/>
        <w:contextualSpacing/>
        <w:rPr>
          <w:rFonts w:ascii="Lucida Console" w:hAnsi="Lucida Console"/>
        </w:rPr>
      </w:pPr>
      <w:r w:rsidRPr="00637F30">
        <w:rPr>
          <w:rFonts w:ascii="Lucida Console" w:hAnsi="Lucida Console"/>
        </w:rPr>
        <w:t xml:space="preserve">Temperature &lt;- </w:t>
      </w:r>
      <w:proofErr w:type="gramStart"/>
      <w:r w:rsidRPr="00637F30">
        <w:rPr>
          <w:rFonts w:ascii="Lucida Console" w:hAnsi="Lucida Console"/>
        </w:rPr>
        <w:t>matrix(</w:t>
      </w:r>
      <w:proofErr w:type="gramEnd"/>
    </w:p>
    <w:p w14:paraId="12D189CF" w14:textId="6C42E6CA" w:rsidR="00257966" w:rsidRPr="00637F30" w:rsidRDefault="00243947" w:rsidP="000555E2">
      <w:pPr>
        <w:spacing w:line="240" w:lineRule="auto"/>
        <w:contextualSpacing/>
        <w:rPr>
          <w:rFonts w:ascii="Lucida Console" w:hAnsi="Lucida Console"/>
        </w:rPr>
      </w:pPr>
      <w:r>
        <w:rPr>
          <w:rFonts w:ascii="Lucida Console" w:hAnsi="Lucida Console"/>
        </w:rPr>
        <w:lastRenderedPageBreak/>
        <w:t xml:space="preserve">  </w:t>
      </w:r>
      <w:proofErr w:type="gramStart"/>
      <w:r w:rsidR="00257966" w:rsidRPr="00637F30">
        <w:rPr>
          <w:rFonts w:ascii="Lucida Console" w:hAnsi="Lucida Console"/>
        </w:rPr>
        <w:t>rep(</w:t>
      </w:r>
      <w:proofErr w:type="gramEnd"/>
    </w:p>
    <w:p w14:paraId="0BA07BBB" w14:textId="03A7BE0C"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proofErr w:type="gramStart"/>
      <w:r w:rsidR="00257966" w:rsidRPr="00637F30">
        <w:rPr>
          <w:rFonts w:ascii="Lucida Console" w:hAnsi="Lucida Console"/>
        </w:rPr>
        <w:t>as.numeric</w:t>
      </w:r>
      <w:proofErr w:type="spellEnd"/>
      <w:proofErr w:type="gramEnd"/>
      <w:r w:rsidR="00257966" w:rsidRPr="00637F30">
        <w:rPr>
          <w:rFonts w:ascii="Lucida Console" w:hAnsi="Lucida Console"/>
        </w:rPr>
        <w:t>(</w:t>
      </w:r>
    </w:p>
    <w:p w14:paraId="26B76AE2" w14:textId="2A1912CD"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gramStart"/>
      <w:r>
        <w:rPr>
          <w:rFonts w:ascii="Lucida Console" w:hAnsi="Lucida Console"/>
        </w:rPr>
        <w:t>s</w:t>
      </w:r>
      <w:r w:rsidR="00257966" w:rsidRPr="00637F30">
        <w:rPr>
          <w:rFonts w:ascii="Lucida Console" w:hAnsi="Lucida Console"/>
        </w:rPr>
        <w:t>cale(</w:t>
      </w:r>
      <w:proofErr w:type="gramEnd"/>
    </w:p>
    <w:p w14:paraId="5ECD5820" w14:textId="77777777" w:rsidR="00243947" w:rsidRDefault="00257966" w:rsidP="000555E2">
      <w:pPr>
        <w:spacing w:line="240" w:lineRule="auto"/>
        <w:contextualSpacing/>
        <w:rPr>
          <w:rFonts w:ascii="Lucida Console" w:hAnsi="Lucida Console"/>
        </w:rPr>
      </w:pPr>
      <w:r w:rsidRPr="00637F30">
        <w:rPr>
          <w:rFonts w:ascii="Lucida Console" w:hAnsi="Lucida Console"/>
        </w:rPr>
        <w:t xml:space="preserve">    </w:t>
      </w:r>
      <w:r w:rsidR="00243947">
        <w:rPr>
          <w:rFonts w:ascii="Lucida Console" w:hAnsi="Lucida Console"/>
        </w:rPr>
        <w:t xml:space="preserve">    </w:t>
      </w:r>
      <w:proofErr w:type="spellStart"/>
      <w:r w:rsidRPr="00637F30">
        <w:rPr>
          <w:rFonts w:ascii="Lucida Console" w:hAnsi="Lucida Console"/>
        </w:rPr>
        <w:t>weather_data_vector</w:t>
      </w:r>
      <w:proofErr w:type="spellEnd"/>
    </w:p>
    <w:p w14:paraId="4E55B2B5" w14:textId="51947CF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8B5A458" w14:textId="54A45144"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B6E8E98" w14:textId="6EB45B7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each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B615A1F" w14:textId="07E0CF5F"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0CB4FAC" w14:textId="7B8BB44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nrow</w:t>
      </w:r>
      <w:proofErr w:type="spellEnd"/>
      <w:r w:rsidR="00257966" w:rsidRPr="00637F30">
        <w:rPr>
          <w:rFonts w:ascii="Lucida Console" w:hAnsi="Lucida Console"/>
        </w:rPr>
        <w:t xml:space="preserve">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2BC4F5A" w14:textId="1F484AB0"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ncol</w:t>
      </w:r>
      <w:proofErr w:type="spellEnd"/>
      <w:r w:rsidR="00257966" w:rsidRPr="00637F30">
        <w:rPr>
          <w:rFonts w:ascii="Lucida Console" w:hAnsi="Lucida Console"/>
        </w:rPr>
        <w:t xml:space="preserve"> = </w:t>
      </w:r>
      <w:proofErr w:type="gramStart"/>
      <w:r w:rsidR="00257966" w:rsidRPr="00637F30">
        <w:rPr>
          <w:rFonts w:ascii="Lucida Console" w:hAnsi="Lucida Console"/>
        </w:rPr>
        <w:t>prod(</w:t>
      </w:r>
      <w:proofErr w:type="gramEnd"/>
    </w:p>
    <w:p w14:paraId="1D3D0FAE" w14:textId="44CDC8B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2:3]</w:t>
      </w:r>
    </w:p>
    <w:p w14:paraId="3F6670DC" w14:textId="77777777" w:rsidR="00243947"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C08922B" w14:textId="60A89B9B" w:rsidR="00257966" w:rsidRPr="00637F30" w:rsidRDefault="00257966" w:rsidP="000555E2">
      <w:pPr>
        <w:spacing w:line="240" w:lineRule="auto"/>
        <w:contextualSpacing/>
        <w:rPr>
          <w:rFonts w:ascii="Lucida Console" w:hAnsi="Lucida Console"/>
        </w:rPr>
      </w:pPr>
      <w:r w:rsidRPr="00637F30">
        <w:rPr>
          <w:rFonts w:ascii="Lucida Console" w:hAnsi="Lucida Console"/>
        </w:rPr>
        <w:t>)</w:t>
      </w:r>
    </w:p>
    <w:p w14:paraId="7D31A85B" w14:textId="77777777" w:rsidR="00257966" w:rsidRDefault="00257966" w:rsidP="00380BE3">
      <w:pPr>
        <w:spacing w:line="480" w:lineRule="auto"/>
        <w:contextualSpacing/>
      </w:pPr>
    </w:p>
    <w:p w14:paraId="7C5A6A5F" w14:textId="24B62EC8" w:rsidR="00637F30" w:rsidRDefault="00E3165D" w:rsidP="000555E2">
      <w:pPr>
        <w:spacing w:line="480" w:lineRule="auto"/>
        <w:ind w:firstLine="720"/>
        <w:contextualSpacing/>
      </w:pPr>
      <w:r>
        <w:t xml:space="preserve">Where </w:t>
      </w:r>
      <w:proofErr w:type="spellStart"/>
      <w:r w:rsidRPr="00E3165D">
        <w:rPr>
          <w:rFonts w:ascii="Lucida Console" w:hAnsi="Lucida Console"/>
        </w:rPr>
        <w:t>weather_data_vector</w:t>
      </w:r>
      <w:proofErr w:type="spellEnd"/>
      <w:r>
        <w:t xml:space="preserve"> is a numeric vector that contains the 16 temperature values that were queried. </w:t>
      </w:r>
      <w:r w:rsidR="00CE799D">
        <w:t xml:space="preserve">If we had a temporal covariate or spatiotemporal covariate that only varied by primary sampling period and not </w:t>
      </w:r>
      <w:proofErr w:type="gramStart"/>
      <w:r w:rsidR="00CE799D">
        <w:t>surveys</w:t>
      </w:r>
      <w:proofErr w:type="gramEnd"/>
      <w:r w:rsidR="00CE799D">
        <w:t xml:space="preserve"> we could instead store those data in a site by season matrix. Our temperature matrix</w:t>
      </w:r>
      <w:r w:rsidR="00257966">
        <w:t xml:space="preserve">, as well as any other covariates we may want to </w:t>
      </w:r>
      <w:r w:rsidR="00CE799D">
        <w:t>include on opossum detection probability</w:t>
      </w:r>
      <w:r w:rsidR="00257966">
        <w:t xml:space="preserve">, </w:t>
      </w:r>
      <w:r w:rsidR="00CE799D">
        <w:t xml:space="preserve">are stored </w:t>
      </w:r>
      <w:r w:rsidR="00257966">
        <w:t>within a named list.</w:t>
      </w:r>
      <w:r w:rsidR="00243947">
        <w:t xml:space="preserve"> </w:t>
      </w:r>
      <w:r w:rsidR="00CE799D">
        <w:t>For example, if I wanted to control for our two social-ecological gradients on detection probability they can be included like so</w:t>
      </w:r>
    </w:p>
    <w:p w14:paraId="2526B5AF" w14:textId="77777777" w:rsidR="00637F30" w:rsidRPr="00B974D0" w:rsidRDefault="00637F30" w:rsidP="000555E2">
      <w:pPr>
        <w:spacing w:line="240" w:lineRule="auto"/>
        <w:contextualSpacing/>
        <w:rPr>
          <w:rFonts w:ascii="Lucida Console" w:hAnsi="Lucida Console"/>
        </w:rPr>
      </w:pPr>
      <w:proofErr w:type="spellStart"/>
      <w:r w:rsidRPr="00B974D0">
        <w:rPr>
          <w:rFonts w:ascii="Lucida Console" w:hAnsi="Lucida Console"/>
        </w:rPr>
        <w:t>det_cov_list</w:t>
      </w:r>
      <w:proofErr w:type="spellEnd"/>
      <w:r w:rsidRPr="00B974D0">
        <w:rPr>
          <w:rFonts w:ascii="Lucida Console" w:hAnsi="Lucida Console"/>
        </w:rPr>
        <w:t xml:space="preserve"> &lt;- </w:t>
      </w:r>
      <w:proofErr w:type="gramStart"/>
      <w:r w:rsidRPr="00B974D0">
        <w:rPr>
          <w:rFonts w:ascii="Lucida Console" w:hAnsi="Lucida Console"/>
        </w:rPr>
        <w:t>list(</w:t>
      </w:r>
      <w:proofErr w:type="gramEnd"/>
    </w:p>
    <w:p w14:paraId="6BE792AD" w14:textId="04A89036"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Temperature = </w:t>
      </w:r>
      <w:r w:rsidR="00243947" w:rsidRPr="00B974D0">
        <w:rPr>
          <w:rFonts w:ascii="Lucida Console" w:hAnsi="Lucida Console"/>
        </w:rPr>
        <w:t>Temperature,</w:t>
      </w:r>
    </w:p>
    <w:p w14:paraId="2DF2EF2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Impervious = </w:t>
      </w:r>
      <w:proofErr w:type="spellStart"/>
      <w:r w:rsidRPr="00B974D0">
        <w:rPr>
          <w:rFonts w:ascii="Lucida Console" w:hAnsi="Lucida Console"/>
        </w:rPr>
        <w:t>occ_cov_list$Impervious</w:t>
      </w:r>
      <w:proofErr w:type="spellEnd"/>
      <w:r w:rsidRPr="00B974D0">
        <w:rPr>
          <w:rFonts w:ascii="Lucida Console" w:hAnsi="Lucida Console"/>
        </w:rPr>
        <w:t>,</w:t>
      </w:r>
    </w:p>
    <w:p w14:paraId="5BCEAD1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Income = </w:t>
      </w:r>
      <w:proofErr w:type="spellStart"/>
      <w:r w:rsidRPr="00B974D0">
        <w:rPr>
          <w:rFonts w:ascii="Lucida Console" w:hAnsi="Lucida Console"/>
        </w:rPr>
        <w:t>occ_cov_list$Income</w:t>
      </w:r>
      <w:proofErr w:type="spellEnd"/>
    </w:p>
    <w:p w14:paraId="762BFBB5" w14:textId="22D4704E" w:rsidR="00637F30" w:rsidRPr="00B974D0" w:rsidRDefault="00637F30" w:rsidP="000555E2">
      <w:pPr>
        <w:spacing w:line="240" w:lineRule="auto"/>
        <w:contextualSpacing/>
        <w:rPr>
          <w:rFonts w:ascii="Lucida Console" w:hAnsi="Lucida Console"/>
        </w:rPr>
      </w:pPr>
      <w:r w:rsidRPr="00B974D0">
        <w:rPr>
          <w:rFonts w:ascii="Lucida Console" w:hAnsi="Lucida Console"/>
        </w:rPr>
        <w:t>)</w:t>
      </w:r>
    </w:p>
    <w:p w14:paraId="133DEFD3" w14:textId="77777777" w:rsidR="00243947" w:rsidRDefault="00243947" w:rsidP="00380BE3">
      <w:pPr>
        <w:spacing w:line="480" w:lineRule="auto"/>
        <w:contextualSpacing/>
      </w:pPr>
    </w:p>
    <w:p w14:paraId="08BD637C" w14:textId="223EEC3C" w:rsidR="00B974D0" w:rsidRDefault="00243947" w:rsidP="000555E2">
      <w:pPr>
        <w:spacing w:line="480" w:lineRule="auto"/>
        <w:ind w:firstLine="720"/>
        <w:contextualSpacing/>
      </w:pPr>
      <w:r>
        <w:t xml:space="preserve">With these three pieces of </w:t>
      </w:r>
      <w:proofErr w:type="gramStart"/>
      <w:r>
        <w:t>data</w:t>
      </w:r>
      <w:proofErr w:type="gramEnd"/>
      <w:r>
        <w:t xml:space="preserve"> you can use </w:t>
      </w:r>
      <w:proofErr w:type="spellStart"/>
      <w:r w:rsidRPr="00243947">
        <w:rPr>
          <w:rFonts w:ascii="Lucida Console" w:hAnsi="Lucida Console"/>
        </w:rPr>
        <w:t>autoOcc</w:t>
      </w:r>
      <w:proofErr w:type="spellEnd"/>
      <w:r>
        <w:t xml:space="preserve"> to fit a suite of models with the </w:t>
      </w:r>
      <w:proofErr w:type="spellStart"/>
      <w:r w:rsidRPr="00243947">
        <w:rPr>
          <w:rFonts w:ascii="Lucida Console" w:hAnsi="Lucida Console"/>
        </w:rPr>
        <w:t>auto_</w:t>
      </w:r>
      <w:proofErr w:type="gramStart"/>
      <w:r w:rsidRPr="00243947">
        <w:rPr>
          <w:rFonts w:ascii="Lucida Console" w:hAnsi="Lucida Console"/>
        </w:rPr>
        <w:t>occ</w:t>
      </w:r>
      <w:proofErr w:type="spellEnd"/>
      <w:r w:rsidRPr="00243947">
        <w:rPr>
          <w:rFonts w:ascii="Lucida Console" w:hAnsi="Lucida Console"/>
        </w:rPr>
        <w:t>(</w:t>
      </w:r>
      <w:proofErr w:type="gramEnd"/>
      <w:r w:rsidRPr="00243947">
        <w:rPr>
          <w:rFonts w:ascii="Lucida Console" w:hAnsi="Lucida Console"/>
        </w:rPr>
        <w:t>)</w:t>
      </w:r>
      <w:r>
        <w:t xml:space="preserve"> function and then compare their relative fit with </w:t>
      </w:r>
      <w:proofErr w:type="spellStart"/>
      <w:r w:rsidRPr="00243947">
        <w:rPr>
          <w:rFonts w:ascii="Lucida Console" w:hAnsi="Lucida Console"/>
        </w:rPr>
        <w:t>compare_</w:t>
      </w:r>
      <w:proofErr w:type="gramStart"/>
      <w:r w:rsidRPr="00243947">
        <w:rPr>
          <w:rFonts w:ascii="Lucida Console" w:hAnsi="Lucida Console"/>
        </w:rPr>
        <w:t>models</w:t>
      </w:r>
      <w:proofErr w:type="spellEnd"/>
      <w:r w:rsidRPr="00243947">
        <w:rPr>
          <w:rFonts w:ascii="Lucida Console" w:hAnsi="Lucida Console"/>
        </w:rPr>
        <w:t>(</w:t>
      </w:r>
      <w:proofErr w:type="gramEnd"/>
      <w:r w:rsidRPr="00243947">
        <w:rPr>
          <w:rFonts w:ascii="Lucida Console" w:hAnsi="Lucida Console"/>
        </w:rPr>
        <w:t>)</w:t>
      </w:r>
      <w:r>
        <w:t xml:space="preserve">. For this analysis I fitted 10 models. Models </w:t>
      </w:r>
      <w:r w:rsidR="00B974D0">
        <w:t xml:space="preserve">understandably </w:t>
      </w:r>
      <w:r>
        <w:t xml:space="preserve">varied in which covariates were included </w:t>
      </w:r>
      <w:r w:rsidR="00B974D0">
        <w:t>but also</w:t>
      </w:r>
      <w:r>
        <w:t xml:space="preserve"> whether those covariates had a quadratic term</w:t>
      </w:r>
      <w:r w:rsidR="00B974D0">
        <w:t xml:space="preserve">. For example, there are 8 possible models that could be fitted with two occupancy covariates, both with and without quadratic terms. The </w:t>
      </w:r>
      <w:r w:rsidR="00191487">
        <w:t>last</w:t>
      </w:r>
      <w:r w:rsidR="00B974D0">
        <w:t xml:space="preserve"> two models included a </w:t>
      </w:r>
      <w:proofErr w:type="gramStart"/>
      <w:r w:rsidR="00B974D0">
        <w:t>temperature only</w:t>
      </w:r>
      <w:proofErr w:type="gramEnd"/>
      <w:r w:rsidR="00B974D0">
        <w:t xml:space="preserve"> model (i.e., intercept only for occupancy, but temperature and temperature</w:t>
      </w:r>
      <w:r w:rsidR="00B974D0">
        <w:rPr>
          <w:vertAlign w:val="superscript"/>
        </w:rPr>
        <w:t>2</w:t>
      </w:r>
      <w:r w:rsidR="00B974D0">
        <w:t xml:space="preserve"> on detection probability) and a null model. Every model except for the null model included temperature and temperature</w:t>
      </w:r>
      <w:r w:rsidR="00B974D0">
        <w:rPr>
          <w:vertAlign w:val="superscript"/>
        </w:rPr>
        <w:t>2</w:t>
      </w:r>
      <w:r w:rsidR="00B974D0">
        <w:t xml:space="preserve"> in the detection </w:t>
      </w:r>
      <w:r w:rsidR="002933C0">
        <w:t>logit-linear predictor</w:t>
      </w:r>
      <w:r w:rsidR="00B974D0">
        <w:t xml:space="preserve">.  As an example, the global model </w:t>
      </w:r>
      <w:r w:rsidR="00191487">
        <w:t>c</w:t>
      </w:r>
      <w:r w:rsidR="00B974D0">
        <w:t>ould be specified as</w:t>
      </w:r>
    </w:p>
    <w:p w14:paraId="6E3F2B80" w14:textId="440010C4" w:rsidR="00B974D0" w:rsidRPr="00B974D0" w:rsidRDefault="00B974D0" w:rsidP="000555E2">
      <w:pPr>
        <w:spacing w:line="240" w:lineRule="auto"/>
        <w:contextualSpacing/>
        <w:rPr>
          <w:rFonts w:ascii="Lucida Console" w:hAnsi="Lucida Console"/>
        </w:rPr>
      </w:pPr>
      <w:r w:rsidRPr="00B974D0">
        <w:rPr>
          <w:rFonts w:ascii="Lucida Console" w:hAnsi="Lucida Console"/>
        </w:rPr>
        <w:lastRenderedPageBreak/>
        <w:t xml:space="preserve">  </w:t>
      </w:r>
      <w:proofErr w:type="spellStart"/>
      <w:r w:rsidRPr="00B974D0">
        <w:rPr>
          <w:rFonts w:ascii="Lucida Console" w:hAnsi="Lucida Console"/>
        </w:rPr>
        <w:t>global_quadratic</w:t>
      </w:r>
      <w:proofErr w:type="spellEnd"/>
      <w:r w:rsidRPr="00B974D0">
        <w:rPr>
          <w:rFonts w:ascii="Lucida Console" w:hAnsi="Lucida Console"/>
        </w:rPr>
        <w:t xml:space="preserve"> &lt;- </w:t>
      </w:r>
      <w:proofErr w:type="spellStart"/>
      <w:r w:rsidRPr="00B974D0">
        <w:rPr>
          <w:rFonts w:ascii="Lucida Console" w:hAnsi="Lucida Console"/>
        </w:rPr>
        <w:t>auto_</w:t>
      </w:r>
      <w:proofErr w:type="gramStart"/>
      <w:r w:rsidRPr="00B974D0">
        <w:rPr>
          <w:rFonts w:ascii="Lucida Console" w:hAnsi="Lucida Console"/>
        </w:rPr>
        <w:t>occ</w:t>
      </w:r>
      <w:proofErr w:type="spellEnd"/>
      <w:r w:rsidRPr="00B974D0">
        <w:rPr>
          <w:rFonts w:ascii="Lucida Console" w:hAnsi="Lucida Console"/>
        </w:rPr>
        <w:t>(</w:t>
      </w:r>
      <w:proofErr w:type="gramEnd"/>
    </w:p>
    <w:p w14:paraId="07D0D163" w14:textId="2A0AF49C"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r>
        <w:rPr>
          <w:rFonts w:ascii="Lucida Console" w:hAnsi="Lucida Console"/>
        </w:rPr>
        <w:t xml:space="preserve">  </w:t>
      </w:r>
      <w:r w:rsidRPr="00B974D0">
        <w:rPr>
          <w:rFonts w:ascii="Lucida Console" w:hAnsi="Lucida Console"/>
        </w:rPr>
        <w:t xml:space="preserve">~Temperature + I(Temperature^2) + </w:t>
      </w:r>
    </w:p>
    <w:p w14:paraId="29345EC1" w14:textId="04B3A44A" w:rsidR="00B974D0" w:rsidRPr="00B974D0" w:rsidRDefault="00B974D0" w:rsidP="000555E2">
      <w:pPr>
        <w:spacing w:line="240" w:lineRule="auto"/>
        <w:contextualSpacing/>
        <w:rPr>
          <w:rFonts w:ascii="Lucida Console" w:hAnsi="Lucida Console"/>
        </w:rPr>
      </w:pPr>
      <w:r>
        <w:rPr>
          <w:rFonts w:ascii="Lucida Console" w:hAnsi="Lucida Console"/>
        </w:rPr>
        <w:t xml:space="preserve">    </w:t>
      </w:r>
      <w:r w:rsidRPr="00B974D0">
        <w:rPr>
          <w:rFonts w:ascii="Lucida Console" w:hAnsi="Lucida Console"/>
        </w:rPr>
        <w:t>Impervious + I(Impervious^2) + Income + I(Income^2)</w:t>
      </w:r>
    </w:p>
    <w:p w14:paraId="5128A370" w14:textId="310A5795"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~Impervious + I(Impervious^2) + Income + I(Income^2),</w:t>
      </w:r>
    </w:p>
    <w:p w14:paraId="1F12D927"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y = </w:t>
      </w:r>
      <w:proofErr w:type="spellStart"/>
      <w:r w:rsidRPr="00B974D0">
        <w:rPr>
          <w:rFonts w:ascii="Lucida Console" w:hAnsi="Lucida Console"/>
        </w:rPr>
        <w:t>opossum_y</w:t>
      </w:r>
      <w:proofErr w:type="spellEnd"/>
      <w:r w:rsidRPr="00B974D0">
        <w:rPr>
          <w:rFonts w:ascii="Lucida Console" w:hAnsi="Lucida Console"/>
        </w:rPr>
        <w:t>,</w:t>
      </w:r>
    </w:p>
    <w:p w14:paraId="3121825D"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det_covs</w:t>
      </w:r>
      <w:proofErr w:type="spellEnd"/>
      <w:r w:rsidRPr="00B974D0">
        <w:rPr>
          <w:rFonts w:ascii="Lucida Console" w:hAnsi="Lucida Console"/>
        </w:rPr>
        <w:t xml:space="preserve"> = </w:t>
      </w:r>
      <w:proofErr w:type="spellStart"/>
      <w:r w:rsidRPr="00B974D0">
        <w:rPr>
          <w:rFonts w:ascii="Lucida Console" w:hAnsi="Lucida Console"/>
        </w:rPr>
        <w:t>det_cov_list</w:t>
      </w:r>
      <w:proofErr w:type="spellEnd"/>
      <w:r w:rsidRPr="00B974D0">
        <w:rPr>
          <w:rFonts w:ascii="Lucida Console" w:hAnsi="Lucida Console"/>
        </w:rPr>
        <w:t>,</w:t>
      </w:r>
    </w:p>
    <w:p w14:paraId="6D92F16A"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occ_covs</w:t>
      </w:r>
      <w:proofErr w:type="spellEnd"/>
      <w:r w:rsidRPr="00B974D0">
        <w:rPr>
          <w:rFonts w:ascii="Lucida Console" w:hAnsi="Lucida Console"/>
        </w:rPr>
        <w:t xml:space="preserve"> = </w:t>
      </w:r>
      <w:proofErr w:type="spellStart"/>
      <w:r w:rsidRPr="00B974D0">
        <w:rPr>
          <w:rFonts w:ascii="Lucida Console" w:hAnsi="Lucida Console"/>
        </w:rPr>
        <w:t>occ_cov_list</w:t>
      </w:r>
      <w:proofErr w:type="spellEnd"/>
    </w:p>
    <w:p w14:paraId="0C09A6B9" w14:textId="39446239"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p>
    <w:p w14:paraId="78534AEB" w14:textId="77777777" w:rsidR="00B974D0" w:rsidRDefault="00B974D0" w:rsidP="00380BE3">
      <w:pPr>
        <w:spacing w:line="480" w:lineRule="auto"/>
        <w:contextualSpacing/>
        <w:rPr>
          <w:rFonts w:ascii="Lucida Console" w:hAnsi="Lucida Console"/>
        </w:rPr>
      </w:pPr>
    </w:p>
    <w:p w14:paraId="40D72D91" w14:textId="607CD8CF" w:rsidR="00B974D0" w:rsidRDefault="00B974D0" w:rsidP="00380BE3">
      <w:pPr>
        <w:spacing w:line="480" w:lineRule="auto"/>
        <w:ind w:firstLine="720"/>
        <w:contextualSpacing/>
      </w:pPr>
      <w:r>
        <w:t>Note that the model formulas are the first argument</w:t>
      </w:r>
      <w:r w:rsidR="00FC2E22">
        <w:t xml:space="preserve"> of this function</w:t>
      </w:r>
      <w:r>
        <w:t>, and just as with the u</w:t>
      </w:r>
      <w:r w:rsidRPr="00B974D0">
        <w:rPr>
          <w:rFonts w:ascii="Lucida Console" w:hAnsi="Lucida Console"/>
        </w:rPr>
        <w:t>nmarked</w:t>
      </w:r>
      <w:r w:rsidR="00411B2F">
        <w:rPr>
          <w:rFonts w:ascii="Lucida Console" w:hAnsi="Lucida Console"/>
        </w:rPr>
        <w:t xml:space="preserve"> </w:t>
      </w:r>
      <w:r>
        <w:t xml:space="preserve">package, </w:t>
      </w:r>
      <w:r w:rsidR="00FC2E22">
        <w:t xml:space="preserve">are written </w:t>
      </w:r>
      <w:r>
        <w:t>as a double right-hand side formula for detection and occupancy</w:t>
      </w:r>
      <w:r w:rsidR="00CE13B3">
        <w:t>,</w:t>
      </w:r>
      <w:r>
        <w:t xml:space="preserve"> in that order.</w:t>
      </w:r>
      <w:r w:rsidR="00191487">
        <w:t xml:space="preserve"> After fitting the remaining models</w:t>
      </w:r>
      <w:r w:rsidR="00E715D4">
        <w:t xml:space="preserve"> and </w:t>
      </w:r>
      <w:r w:rsidR="002933C0">
        <w:t>storing them in a list</w:t>
      </w:r>
      <w:r w:rsidR="00E715D4">
        <w:t xml:space="preserve"> you can compare their relative fit with the </w:t>
      </w:r>
      <w:proofErr w:type="spellStart"/>
      <w:r w:rsidR="00E715D4" w:rsidRPr="00E715D4">
        <w:rPr>
          <w:rFonts w:ascii="Lucida Console" w:hAnsi="Lucida Console"/>
        </w:rPr>
        <w:t>compare_</w:t>
      </w:r>
      <w:proofErr w:type="gramStart"/>
      <w:r w:rsidR="00E715D4" w:rsidRPr="00E715D4">
        <w:rPr>
          <w:rFonts w:ascii="Lucida Console" w:hAnsi="Lucida Console"/>
        </w:rPr>
        <w:t>models</w:t>
      </w:r>
      <w:proofErr w:type="spellEnd"/>
      <w:r w:rsidR="00E715D4" w:rsidRPr="00E715D4">
        <w:rPr>
          <w:rFonts w:ascii="Lucida Console" w:hAnsi="Lucida Console"/>
        </w:rPr>
        <w:t>(</w:t>
      </w:r>
      <w:proofErr w:type="gramEnd"/>
      <w:r w:rsidR="00E715D4" w:rsidRPr="00E715D4">
        <w:rPr>
          <w:rFonts w:ascii="Lucida Console" w:hAnsi="Lucida Console"/>
        </w:rPr>
        <w:t>)</w:t>
      </w:r>
      <w:r w:rsidR="00E715D4">
        <w:t xml:space="preserve"> function</w:t>
      </w:r>
      <w:r w:rsidR="00E3165D">
        <w:t xml:space="preserve"> via AIC</w:t>
      </w:r>
      <w:r w:rsidR="00E715D4">
        <w:t>.</w:t>
      </w:r>
      <w:r w:rsidR="002933C0">
        <w:t xml:space="preserve"> </w:t>
      </w:r>
      <w:r w:rsidR="00E715D4">
        <w:t>There was only</w:t>
      </w:r>
      <w:r w:rsidR="00191487">
        <w:t xml:space="preserve"> one competitive model which included a linear effect of income on opossum occupancy but a quadratic effect of impervious cover</w:t>
      </w:r>
      <w:r w:rsidR="00E715D4">
        <w:t xml:space="preserve">, and we can use the </w:t>
      </w:r>
      <w:proofErr w:type="gramStart"/>
      <w:r w:rsidR="00E715D4" w:rsidRPr="00E715D4">
        <w:rPr>
          <w:rFonts w:ascii="Lucida Console" w:hAnsi="Lucida Console"/>
        </w:rPr>
        <w:t>summary(</w:t>
      </w:r>
      <w:proofErr w:type="gramEnd"/>
      <w:r w:rsidR="00E715D4" w:rsidRPr="00E715D4">
        <w:rPr>
          <w:rFonts w:ascii="Lucida Console" w:hAnsi="Lucida Console"/>
        </w:rPr>
        <w:t>)</w:t>
      </w:r>
      <w:r w:rsidR="00E715D4">
        <w:t xml:space="preserve"> function to look at the estimated parameters of this model.</w:t>
      </w:r>
    </w:p>
    <w:p w14:paraId="65235FD9" w14:textId="77777777" w:rsidR="00FC2E22" w:rsidRDefault="00FC2E22" w:rsidP="00380BE3">
      <w:pPr>
        <w:spacing w:line="480" w:lineRule="auto"/>
        <w:contextualSpacing/>
      </w:pPr>
    </w:p>
    <w:p w14:paraId="1EB7A710" w14:textId="3BC28BB0" w:rsidR="00FC2E22" w:rsidRPr="00E3165D" w:rsidRDefault="00FC2E22" w:rsidP="00380BE3">
      <w:pPr>
        <w:spacing w:line="480" w:lineRule="auto"/>
        <w:contextualSpacing/>
        <w:rPr>
          <w:rFonts w:ascii="Lucida Console" w:hAnsi="Lucida Console"/>
        </w:rPr>
      </w:pPr>
      <w:r w:rsidRPr="00E3165D">
        <w:rPr>
          <w:rFonts w:ascii="Lucida Console" w:hAnsi="Lucida Console"/>
        </w:rPr>
        <w:t># What the model list could look like after fitting the 10 models</w:t>
      </w:r>
    </w:p>
    <w:p w14:paraId="0B758E5E" w14:textId="7777777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model_list</w:t>
      </w:r>
      <w:proofErr w:type="spellEnd"/>
      <w:r w:rsidRPr="00E3165D">
        <w:rPr>
          <w:rFonts w:ascii="Lucida Console" w:hAnsi="Lucida Console"/>
        </w:rPr>
        <w:t xml:space="preserve"> &lt;- </w:t>
      </w:r>
      <w:proofErr w:type="gramStart"/>
      <w:r w:rsidRPr="00E3165D">
        <w:rPr>
          <w:rFonts w:ascii="Lucida Console" w:hAnsi="Lucida Console"/>
        </w:rPr>
        <w:t>list(</w:t>
      </w:r>
      <w:proofErr w:type="gramEnd"/>
    </w:p>
    <w:p w14:paraId="37E3519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global_quadratic</w:t>
      </w:r>
      <w:proofErr w:type="spellEnd"/>
      <w:r w:rsidRPr="00E3165D">
        <w:rPr>
          <w:rFonts w:ascii="Lucida Console" w:hAnsi="Lucida Console"/>
        </w:rPr>
        <w:t xml:space="preserve"> = </w:t>
      </w:r>
      <w:proofErr w:type="spellStart"/>
      <w:r w:rsidRPr="00E3165D">
        <w:rPr>
          <w:rFonts w:ascii="Lucida Console" w:hAnsi="Lucida Console"/>
        </w:rPr>
        <w:t>global_quadratic</w:t>
      </w:r>
      <w:proofErr w:type="spellEnd"/>
      <w:r w:rsidRPr="00E3165D">
        <w:rPr>
          <w:rFonts w:ascii="Lucida Console" w:hAnsi="Lucida Console"/>
        </w:rPr>
        <w:t>,</w:t>
      </w:r>
    </w:p>
    <w:p w14:paraId="26BEC6FC"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global = global,</w:t>
      </w:r>
    </w:p>
    <w:p w14:paraId="7FE467F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income_quadratic</w:t>
      </w:r>
      <w:proofErr w:type="spellEnd"/>
      <w:r w:rsidRPr="00E3165D">
        <w:rPr>
          <w:rFonts w:ascii="Lucida Console" w:hAnsi="Lucida Console"/>
        </w:rPr>
        <w:t xml:space="preserve"> = </w:t>
      </w:r>
      <w:proofErr w:type="spellStart"/>
      <w:r w:rsidRPr="00E3165D">
        <w:rPr>
          <w:rFonts w:ascii="Lucida Console" w:hAnsi="Lucida Console"/>
        </w:rPr>
        <w:t>income_quadratic</w:t>
      </w:r>
      <w:proofErr w:type="spellEnd"/>
      <w:r w:rsidRPr="00E3165D">
        <w:rPr>
          <w:rFonts w:ascii="Lucida Console" w:hAnsi="Lucida Console"/>
        </w:rPr>
        <w:t>,</w:t>
      </w:r>
    </w:p>
    <w:p w14:paraId="787483C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income_quad_imperv</w:t>
      </w:r>
      <w:proofErr w:type="spellEnd"/>
      <w:r w:rsidRPr="00E3165D">
        <w:rPr>
          <w:rFonts w:ascii="Lucida Console" w:hAnsi="Lucida Console"/>
        </w:rPr>
        <w:t xml:space="preserve"> = </w:t>
      </w:r>
      <w:proofErr w:type="spellStart"/>
      <w:r w:rsidRPr="00E3165D">
        <w:rPr>
          <w:rFonts w:ascii="Lucida Console" w:hAnsi="Lucida Console"/>
        </w:rPr>
        <w:t>income_quad_imperv</w:t>
      </w:r>
      <w:proofErr w:type="spellEnd"/>
      <w:r w:rsidRPr="00E3165D">
        <w:rPr>
          <w:rFonts w:ascii="Lucida Console" w:hAnsi="Lucida Console"/>
        </w:rPr>
        <w:t>,</w:t>
      </w:r>
    </w:p>
    <w:p w14:paraId="28F16E66"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income = income,</w:t>
      </w:r>
    </w:p>
    <w:p w14:paraId="5124FC92"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imperv_quadratic</w:t>
      </w:r>
      <w:proofErr w:type="spellEnd"/>
      <w:r w:rsidRPr="00E3165D">
        <w:rPr>
          <w:rFonts w:ascii="Lucida Console" w:hAnsi="Lucida Console"/>
        </w:rPr>
        <w:t xml:space="preserve"> = </w:t>
      </w:r>
      <w:proofErr w:type="spellStart"/>
      <w:r w:rsidRPr="00E3165D">
        <w:rPr>
          <w:rFonts w:ascii="Lucida Console" w:hAnsi="Lucida Console"/>
        </w:rPr>
        <w:t>imperv_quadratic</w:t>
      </w:r>
      <w:proofErr w:type="spellEnd"/>
      <w:r w:rsidRPr="00E3165D">
        <w:rPr>
          <w:rFonts w:ascii="Lucida Console" w:hAnsi="Lucida Console"/>
        </w:rPr>
        <w:t>,</w:t>
      </w:r>
    </w:p>
    <w:p w14:paraId="12FA4BC0"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imperv_quad_income</w:t>
      </w:r>
      <w:proofErr w:type="spellEnd"/>
      <w:r w:rsidRPr="00E3165D">
        <w:rPr>
          <w:rFonts w:ascii="Lucida Console" w:hAnsi="Lucida Console"/>
        </w:rPr>
        <w:t xml:space="preserve"> = </w:t>
      </w:r>
      <w:proofErr w:type="spellStart"/>
      <w:r w:rsidRPr="00E3165D">
        <w:rPr>
          <w:rFonts w:ascii="Lucida Console" w:hAnsi="Lucida Console"/>
        </w:rPr>
        <w:t>imperv_quad_income</w:t>
      </w:r>
      <w:proofErr w:type="spellEnd"/>
      <w:r w:rsidRPr="00E3165D">
        <w:rPr>
          <w:rFonts w:ascii="Lucida Console" w:hAnsi="Lucida Console"/>
        </w:rPr>
        <w:t>,</w:t>
      </w:r>
    </w:p>
    <w:p w14:paraId="2738CF0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w:t>
      </w:r>
      <w:proofErr w:type="spellEnd"/>
      <w:r w:rsidRPr="00E3165D">
        <w:rPr>
          <w:rFonts w:ascii="Lucida Console" w:hAnsi="Lucida Console"/>
        </w:rPr>
        <w:t xml:space="preserve"> = </w:t>
      </w:r>
      <w:proofErr w:type="spellStart"/>
      <w:r w:rsidRPr="00E3165D">
        <w:rPr>
          <w:rFonts w:ascii="Lucida Console" w:hAnsi="Lucida Console"/>
        </w:rPr>
        <w:t>imperv</w:t>
      </w:r>
      <w:proofErr w:type="spellEnd"/>
      <w:r w:rsidRPr="00E3165D">
        <w:rPr>
          <w:rFonts w:ascii="Lucida Console" w:hAnsi="Lucida Console"/>
        </w:rPr>
        <w:t>,</w:t>
      </w:r>
    </w:p>
    <w:p w14:paraId="496A336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temperature = temp,</w:t>
      </w:r>
    </w:p>
    <w:p w14:paraId="0A43C32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null = null</w:t>
      </w:r>
    </w:p>
    <w:p w14:paraId="64A3625F"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6B01CC39" w14:textId="77777777" w:rsidR="00FC2E22" w:rsidRPr="00E3165D" w:rsidRDefault="00FC2E22" w:rsidP="000555E2">
      <w:pPr>
        <w:spacing w:line="240" w:lineRule="auto"/>
        <w:contextualSpacing/>
        <w:rPr>
          <w:rFonts w:ascii="Lucida Console" w:hAnsi="Lucida Console"/>
        </w:rPr>
      </w:pPr>
    </w:p>
    <w:p w14:paraId="097E3BA7" w14:textId="35EF19D2"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gramStart"/>
      <w:r w:rsidRPr="00E3165D">
        <w:rPr>
          <w:rFonts w:ascii="Lucida Console" w:hAnsi="Lucida Console"/>
        </w:rPr>
        <w:t>compare</w:t>
      </w:r>
      <w:proofErr w:type="gramEnd"/>
      <w:r w:rsidRPr="00E3165D">
        <w:rPr>
          <w:rFonts w:ascii="Lucida Console" w:hAnsi="Lucida Console"/>
        </w:rPr>
        <w:t xml:space="preserve"> models via AIC</w:t>
      </w:r>
    </w:p>
    <w:p w14:paraId="3F048E42" w14:textId="3856CC0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aic_results</w:t>
      </w:r>
      <w:proofErr w:type="spellEnd"/>
      <w:r w:rsidRPr="00E3165D">
        <w:rPr>
          <w:rFonts w:ascii="Lucida Console" w:hAnsi="Lucida Console"/>
        </w:rPr>
        <w:t xml:space="preserve"> &lt;- </w:t>
      </w:r>
      <w:proofErr w:type="spellStart"/>
      <w:r w:rsidRPr="00E3165D">
        <w:rPr>
          <w:rFonts w:ascii="Lucida Console" w:hAnsi="Lucida Console"/>
        </w:rPr>
        <w:t>compare_</w:t>
      </w:r>
      <w:proofErr w:type="gramStart"/>
      <w:r w:rsidRPr="00E3165D">
        <w:rPr>
          <w:rFonts w:ascii="Lucida Console" w:hAnsi="Lucida Console"/>
        </w:rPr>
        <w:t>models</w:t>
      </w:r>
      <w:proofErr w:type="spellEnd"/>
      <w:r w:rsidRPr="00E3165D">
        <w:rPr>
          <w:rFonts w:ascii="Lucida Console" w:hAnsi="Lucida Console"/>
        </w:rPr>
        <w:t>(</w:t>
      </w:r>
      <w:proofErr w:type="gramEnd"/>
    </w:p>
    <w:p w14:paraId="2CD25504"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model_list</w:t>
      </w:r>
      <w:proofErr w:type="spellEnd"/>
      <w:r w:rsidRPr="00E3165D">
        <w:rPr>
          <w:rFonts w:ascii="Lucida Console" w:hAnsi="Lucida Console"/>
        </w:rPr>
        <w:t>,</w:t>
      </w:r>
    </w:p>
    <w:p w14:paraId="1C144888"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digits = 2</w:t>
      </w:r>
    </w:p>
    <w:p w14:paraId="7C622A0F" w14:textId="512F4739"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11D24252" w14:textId="77777777" w:rsidR="00FC2E22" w:rsidRDefault="00FC2E22" w:rsidP="000555E2">
      <w:pPr>
        <w:spacing w:line="240" w:lineRule="auto"/>
        <w:contextualSpacing/>
      </w:pPr>
    </w:p>
    <w:p w14:paraId="215A686D" w14:textId="74C26C43" w:rsidR="00FC2E22" w:rsidRPr="003544DA" w:rsidRDefault="00FC2E22" w:rsidP="000555E2">
      <w:pPr>
        <w:spacing w:line="240" w:lineRule="auto"/>
        <w:contextualSpacing/>
        <w:rPr>
          <w:rFonts w:ascii="Lucida Console" w:hAnsi="Lucida Console"/>
        </w:rPr>
      </w:pPr>
      <w:r w:rsidRPr="003544DA">
        <w:rPr>
          <w:rFonts w:ascii="Lucida Console" w:hAnsi="Lucida Console"/>
        </w:rPr>
        <w:t># Look at first few models</w:t>
      </w:r>
    </w:p>
    <w:p w14:paraId="17D7EF6C" w14:textId="77777777" w:rsidR="00FC2E22" w:rsidRPr="00FC2E22" w:rsidRDefault="00FC2E22" w:rsidP="000555E2">
      <w:pPr>
        <w:spacing w:line="240" w:lineRule="auto"/>
        <w:contextualSpacing/>
        <w:rPr>
          <w:rFonts w:ascii="Lucida Console" w:hAnsi="Lucida Console"/>
        </w:rPr>
      </w:pPr>
      <w:proofErr w:type="gramStart"/>
      <w:r w:rsidRPr="00FC2E22">
        <w:rPr>
          <w:rFonts w:ascii="Lucida Console" w:hAnsi="Lucida Console"/>
        </w:rPr>
        <w:t>head(</w:t>
      </w:r>
      <w:proofErr w:type="spellStart"/>
      <w:proofErr w:type="gramEnd"/>
      <w:r w:rsidRPr="00FC2E22">
        <w:rPr>
          <w:rFonts w:ascii="Lucida Console" w:hAnsi="Lucida Console"/>
        </w:rPr>
        <w:t>aic_results</w:t>
      </w:r>
      <w:proofErr w:type="spellEnd"/>
      <w:r w:rsidRPr="00FC2E22">
        <w:rPr>
          <w:rFonts w:ascii="Lucida Console" w:hAnsi="Lucida Console"/>
        </w:rPr>
        <w:t>, 3)</w:t>
      </w:r>
    </w:p>
    <w:p w14:paraId="5208B0EA" w14:textId="77777777"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model </w:t>
      </w:r>
      <w:proofErr w:type="spellStart"/>
      <w:r w:rsidRPr="00FC2E22">
        <w:rPr>
          <w:rFonts w:ascii="Lucida Console" w:hAnsi="Lucida Console"/>
        </w:rPr>
        <w:t>npar</w:t>
      </w:r>
      <w:proofErr w:type="spellEnd"/>
      <w:r w:rsidRPr="00FC2E22">
        <w:rPr>
          <w:rFonts w:ascii="Lucida Console" w:hAnsi="Lucida Console"/>
        </w:rPr>
        <w:t xml:space="preserve">     AIC delta </w:t>
      </w:r>
      <w:proofErr w:type="spellStart"/>
      <w:r w:rsidRPr="00FC2E22">
        <w:rPr>
          <w:rFonts w:ascii="Lucida Console" w:hAnsi="Lucida Console"/>
        </w:rPr>
        <w:t>AICwt</w:t>
      </w:r>
      <w:proofErr w:type="spellEnd"/>
      <w:r w:rsidRPr="00FC2E22">
        <w:rPr>
          <w:rFonts w:ascii="Lucida Console" w:hAnsi="Lucida Console"/>
        </w:rPr>
        <w:t xml:space="preserve"> </w:t>
      </w:r>
      <w:proofErr w:type="spellStart"/>
      <w:r w:rsidRPr="00FC2E22">
        <w:rPr>
          <w:rFonts w:ascii="Lucida Console" w:hAnsi="Lucida Console"/>
        </w:rPr>
        <w:t>cumltvWt</w:t>
      </w:r>
      <w:proofErr w:type="spellEnd"/>
    </w:p>
    <w:p w14:paraId="3277E111" w14:textId="35DB04F0"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imperv_quad_income</w:t>
      </w:r>
      <w:proofErr w:type="spellEnd"/>
      <w:r w:rsidRPr="00FC2E22">
        <w:rPr>
          <w:rFonts w:ascii="Lucida Console" w:hAnsi="Lucida Console"/>
        </w:rPr>
        <w:t xml:space="preserve">   11 </w:t>
      </w:r>
      <w:proofErr w:type="gramStart"/>
      <w:r w:rsidRPr="00FC2E22">
        <w:rPr>
          <w:rFonts w:ascii="Lucida Console" w:hAnsi="Lucida Console"/>
        </w:rPr>
        <w:t>1213.11  0.00</w:t>
      </w:r>
      <w:proofErr w:type="gramEnd"/>
      <w:r w:rsidRPr="00FC2E22">
        <w:rPr>
          <w:rFonts w:ascii="Lucida Console" w:hAnsi="Lucida Console"/>
        </w:rPr>
        <w:t xml:space="preserve">  0.55     0.55</w:t>
      </w:r>
    </w:p>
    <w:p w14:paraId="3C021DC5" w14:textId="2E593AD6"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global_quadratic</w:t>
      </w:r>
      <w:proofErr w:type="spellEnd"/>
      <w:r w:rsidRPr="00FC2E22">
        <w:rPr>
          <w:rFonts w:ascii="Lucida Console" w:hAnsi="Lucida Console"/>
        </w:rPr>
        <w:t xml:space="preserve">   13 </w:t>
      </w:r>
      <w:proofErr w:type="gramStart"/>
      <w:r w:rsidRPr="00FC2E22">
        <w:rPr>
          <w:rFonts w:ascii="Lucida Console" w:hAnsi="Lucida Console"/>
        </w:rPr>
        <w:t>1215.27  2.16</w:t>
      </w:r>
      <w:proofErr w:type="gramEnd"/>
      <w:r w:rsidRPr="00FC2E22">
        <w:rPr>
          <w:rFonts w:ascii="Lucida Console" w:hAnsi="Lucida Console"/>
        </w:rPr>
        <w:t xml:space="preserve">  0.19     0.74</w:t>
      </w:r>
    </w:p>
    <w:p w14:paraId="24C73DA1" w14:textId="303300CE" w:rsid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imperv_quadratic</w:t>
      </w:r>
      <w:proofErr w:type="spellEnd"/>
      <w:r w:rsidRPr="00FC2E22">
        <w:rPr>
          <w:rFonts w:ascii="Lucida Console" w:hAnsi="Lucida Console"/>
        </w:rPr>
        <w:t xml:space="preserve">    9 </w:t>
      </w:r>
      <w:proofErr w:type="gramStart"/>
      <w:r w:rsidRPr="00FC2E22">
        <w:rPr>
          <w:rFonts w:ascii="Lucida Console" w:hAnsi="Lucida Console"/>
        </w:rPr>
        <w:t>1216.16  3.05</w:t>
      </w:r>
      <w:proofErr w:type="gramEnd"/>
      <w:r w:rsidRPr="00FC2E22">
        <w:rPr>
          <w:rFonts w:ascii="Lucida Console" w:hAnsi="Lucida Console"/>
        </w:rPr>
        <w:t xml:space="preserve">  0.12     0.86</w:t>
      </w:r>
    </w:p>
    <w:p w14:paraId="47DDBD0C" w14:textId="77777777" w:rsidR="00E715D4" w:rsidRDefault="00E715D4" w:rsidP="000555E2">
      <w:pPr>
        <w:spacing w:line="240" w:lineRule="auto"/>
        <w:contextualSpacing/>
        <w:rPr>
          <w:rFonts w:ascii="Lucida Console" w:hAnsi="Lucida Console"/>
        </w:rPr>
      </w:pPr>
    </w:p>
    <w:p w14:paraId="3F207B0C" w14:textId="6831EBEF" w:rsidR="00E715D4" w:rsidRDefault="00E715D4"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Summarise</w:t>
      </w:r>
      <w:proofErr w:type="spellEnd"/>
      <w:r>
        <w:rPr>
          <w:rFonts w:ascii="Lucida Console" w:hAnsi="Lucida Console"/>
        </w:rPr>
        <w:t xml:space="preserve"> best-fit model</w:t>
      </w:r>
    </w:p>
    <w:p w14:paraId="368C503A" w14:textId="49A94487" w:rsidR="00E715D4" w:rsidRDefault="00E715D4" w:rsidP="000555E2">
      <w:pPr>
        <w:spacing w:line="240" w:lineRule="auto"/>
        <w:contextualSpacing/>
        <w:rPr>
          <w:rFonts w:ascii="Lucida Console" w:hAnsi="Lucida Console"/>
        </w:rPr>
      </w:pPr>
      <w:r>
        <w:rPr>
          <w:rFonts w:ascii="Lucida Console" w:hAnsi="Lucida Console"/>
        </w:rPr>
        <w:lastRenderedPageBreak/>
        <w:t>summary(</w:t>
      </w:r>
      <w:proofErr w:type="spellStart"/>
      <w:r>
        <w:rPr>
          <w:rFonts w:ascii="Lucida Console" w:hAnsi="Lucida Console"/>
        </w:rPr>
        <w:t>imperv_quad_income</w:t>
      </w:r>
      <w:proofErr w:type="spellEnd"/>
      <w:r>
        <w:rPr>
          <w:rFonts w:ascii="Lucida Console" w:hAnsi="Lucida Console"/>
        </w:rPr>
        <w:t>)</w:t>
      </w:r>
    </w:p>
    <w:p w14:paraId="69CC462F" w14:textId="77777777" w:rsidR="00E715D4" w:rsidRDefault="00E715D4" w:rsidP="000555E2">
      <w:pPr>
        <w:spacing w:line="240" w:lineRule="auto"/>
        <w:contextualSpacing/>
        <w:rPr>
          <w:rFonts w:ascii="Lucida Console" w:hAnsi="Lucida Console"/>
        </w:rPr>
      </w:pPr>
    </w:p>
    <w:p w14:paraId="40810105"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Call:</w:t>
      </w:r>
    </w:p>
    <w:p w14:paraId="3010E6EC" w14:textId="77777777" w:rsidR="00E715D4" w:rsidRPr="00E715D4" w:rsidRDefault="00E715D4" w:rsidP="000555E2">
      <w:pPr>
        <w:spacing w:line="240" w:lineRule="auto"/>
        <w:contextualSpacing/>
        <w:rPr>
          <w:rFonts w:ascii="Lucida Console" w:hAnsi="Lucida Console"/>
        </w:rPr>
      </w:pPr>
      <w:proofErr w:type="spellStart"/>
      <w:proofErr w:type="gramStart"/>
      <w:r w:rsidRPr="00E715D4">
        <w:rPr>
          <w:rFonts w:ascii="Lucida Console" w:hAnsi="Lucida Console"/>
        </w:rPr>
        <w:t>autoOcc</w:t>
      </w:r>
      <w:proofErr w:type="spellEnd"/>
      <w:r w:rsidRPr="00E715D4">
        <w:rPr>
          <w:rFonts w:ascii="Lucida Console" w:hAnsi="Lucida Console"/>
        </w:rPr>
        <w:t>::</w:t>
      </w:r>
      <w:proofErr w:type="spellStart"/>
      <w:proofErr w:type="gramEnd"/>
      <w:r w:rsidRPr="00E715D4">
        <w:rPr>
          <w:rFonts w:ascii="Lucida Console" w:hAnsi="Lucida Console"/>
        </w:rPr>
        <w:t>auto_</w:t>
      </w:r>
      <w:proofErr w:type="gramStart"/>
      <w:r w:rsidRPr="00E715D4">
        <w:rPr>
          <w:rFonts w:ascii="Lucida Console" w:hAnsi="Lucida Console"/>
        </w:rPr>
        <w:t>occ</w:t>
      </w:r>
      <w:proofErr w:type="spellEnd"/>
      <w:r w:rsidRPr="00E715D4">
        <w:rPr>
          <w:rFonts w:ascii="Lucida Console" w:hAnsi="Lucida Console"/>
        </w:rPr>
        <w:t>(</w:t>
      </w:r>
      <w:proofErr w:type="gramEnd"/>
      <w:r w:rsidRPr="00E715D4">
        <w:rPr>
          <w:rFonts w:ascii="Lucida Console" w:hAnsi="Lucida Console"/>
        </w:rPr>
        <w:t xml:space="preserve">formula = ~Temperature + I(Temperature^2) + </w:t>
      </w:r>
    </w:p>
    <w:p w14:paraId="1377B7D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Impervious + I(Impervious^2) + Income ~ Impervious + I(Impervious^2) + </w:t>
      </w:r>
    </w:p>
    <w:p w14:paraId="72D561B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Income, y = </w:t>
      </w:r>
      <w:proofErr w:type="spellStart"/>
      <w:r w:rsidRPr="00E715D4">
        <w:rPr>
          <w:rFonts w:ascii="Lucida Console" w:hAnsi="Lucida Console"/>
        </w:rPr>
        <w:t>opossum_y</w:t>
      </w:r>
      <w:proofErr w:type="spellEnd"/>
      <w:r w:rsidRPr="00E715D4">
        <w:rPr>
          <w:rFonts w:ascii="Lucida Console" w:hAnsi="Lucida Console"/>
        </w:rPr>
        <w:t xml:space="preserve">, </w:t>
      </w:r>
      <w:proofErr w:type="spellStart"/>
      <w:r w:rsidRPr="00E715D4">
        <w:rPr>
          <w:rFonts w:ascii="Lucida Console" w:hAnsi="Lucida Console"/>
        </w:rPr>
        <w:t>det_covs</w:t>
      </w:r>
      <w:proofErr w:type="spellEnd"/>
      <w:r w:rsidRPr="00E715D4">
        <w:rPr>
          <w:rFonts w:ascii="Lucida Console" w:hAnsi="Lucida Console"/>
        </w:rPr>
        <w:t xml:space="preserve"> = </w:t>
      </w:r>
      <w:proofErr w:type="spellStart"/>
      <w:r w:rsidRPr="00E715D4">
        <w:rPr>
          <w:rFonts w:ascii="Lucida Console" w:hAnsi="Lucida Console"/>
        </w:rPr>
        <w:t>det_cov_list</w:t>
      </w:r>
      <w:proofErr w:type="spellEnd"/>
      <w:r w:rsidRPr="00E715D4">
        <w:rPr>
          <w:rFonts w:ascii="Lucida Console" w:hAnsi="Lucida Console"/>
        </w:rPr>
        <w:t xml:space="preserve">, </w:t>
      </w:r>
      <w:proofErr w:type="spellStart"/>
      <w:r w:rsidRPr="00E715D4">
        <w:rPr>
          <w:rFonts w:ascii="Lucida Console" w:hAnsi="Lucida Console"/>
        </w:rPr>
        <w:t>occ_covs</w:t>
      </w:r>
      <w:proofErr w:type="spellEnd"/>
      <w:r w:rsidRPr="00E715D4">
        <w:rPr>
          <w:rFonts w:ascii="Lucida Console" w:hAnsi="Lucida Console"/>
        </w:rPr>
        <w:t xml:space="preserve"> = </w:t>
      </w:r>
      <w:proofErr w:type="spellStart"/>
      <w:r w:rsidRPr="00E715D4">
        <w:rPr>
          <w:rFonts w:ascii="Lucida Console" w:hAnsi="Lucida Console"/>
        </w:rPr>
        <w:t>occ_cov_list</w:t>
      </w:r>
      <w:proofErr w:type="spellEnd"/>
      <w:r w:rsidRPr="00E715D4">
        <w:rPr>
          <w:rFonts w:ascii="Lucida Console" w:hAnsi="Lucida Console"/>
        </w:rPr>
        <w:t>)</w:t>
      </w:r>
    </w:p>
    <w:p w14:paraId="7F13824C" w14:textId="77777777" w:rsidR="00E715D4" w:rsidRPr="00E715D4" w:rsidRDefault="00E715D4" w:rsidP="00380BE3">
      <w:pPr>
        <w:spacing w:line="480" w:lineRule="auto"/>
        <w:contextualSpacing/>
        <w:rPr>
          <w:rFonts w:ascii="Lucida Console" w:hAnsi="Lucida Console"/>
        </w:rPr>
      </w:pPr>
    </w:p>
    <w:p w14:paraId="2A7A9A84" w14:textId="77777777" w:rsidR="00E715D4" w:rsidRPr="00E715D4" w:rsidRDefault="00E715D4" w:rsidP="000555E2">
      <w:pPr>
        <w:spacing w:line="240" w:lineRule="auto"/>
        <w:contextualSpacing/>
        <w:rPr>
          <w:rFonts w:ascii="Lucida Console" w:hAnsi="Lucida Console"/>
        </w:rPr>
      </w:pPr>
    </w:p>
    <w:p w14:paraId="3C868C00"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convergence code: 0</w:t>
      </w:r>
    </w:p>
    <w:p w14:paraId="10B5B1DF"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iterations: 51 </w:t>
      </w:r>
    </w:p>
    <w:p w14:paraId="257571A2" w14:textId="77777777" w:rsidR="00E715D4" w:rsidRPr="00E715D4" w:rsidRDefault="00E715D4" w:rsidP="000555E2">
      <w:pPr>
        <w:spacing w:line="240" w:lineRule="auto"/>
        <w:contextualSpacing/>
        <w:rPr>
          <w:rFonts w:ascii="Lucida Console" w:hAnsi="Lucida Console"/>
        </w:rPr>
      </w:pPr>
    </w:p>
    <w:p w14:paraId="2595217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Occupancy estimates:</w:t>
      </w:r>
    </w:p>
    <w:p w14:paraId="4FEAADAB" w14:textId="0BA29A39" w:rsidR="00E715D4" w:rsidRPr="00E715D4" w:rsidRDefault="00E36AF1" w:rsidP="000555E2">
      <w:pPr>
        <w:spacing w:line="240" w:lineRule="auto"/>
        <w:contextualSpacing/>
        <w:rPr>
          <w:rFonts w:ascii="Lucida Console" w:hAnsi="Lucida Console"/>
        </w:rPr>
      </w:pPr>
      <w:r>
        <w:rPr>
          <w:rFonts w:ascii="Lucida Console" w:hAnsi="Lucida Console"/>
        </w:rPr>
        <w:t xml:space="preserve">          </w:t>
      </w:r>
      <w:r w:rsidR="00E715D4" w:rsidRPr="00E715D4">
        <w:rPr>
          <w:rFonts w:ascii="Lucida Console" w:hAnsi="Lucida Console"/>
        </w:rPr>
        <w:t xml:space="preserve">parameter    </w:t>
      </w:r>
      <w:r>
        <w:rPr>
          <w:rFonts w:ascii="Lucida Console" w:hAnsi="Lucida Console"/>
        </w:rPr>
        <w:t xml:space="preserve">    </w:t>
      </w:r>
      <w:r w:rsidR="00E715D4" w:rsidRPr="00E715D4">
        <w:rPr>
          <w:rFonts w:ascii="Lucida Console" w:hAnsi="Lucida Console"/>
        </w:rPr>
        <w:t>Est</w:t>
      </w:r>
      <w:r>
        <w:rPr>
          <w:rFonts w:ascii="Lucida Console" w:hAnsi="Lucida Console"/>
        </w:rPr>
        <w:t xml:space="preserve">    </w:t>
      </w:r>
      <w:proofErr w:type="gramStart"/>
      <w:r w:rsidR="00E715D4" w:rsidRPr="00E715D4">
        <w:rPr>
          <w:rFonts w:ascii="Lucida Console" w:hAnsi="Lucida Console"/>
        </w:rPr>
        <w:t xml:space="preserve">SE </w:t>
      </w:r>
      <w:r>
        <w:rPr>
          <w:rFonts w:ascii="Lucida Console" w:hAnsi="Lucida Console"/>
        </w:rPr>
        <w:t xml:space="preserve"> </w:t>
      </w:r>
      <w:r w:rsidR="00E715D4" w:rsidRPr="00E715D4">
        <w:rPr>
          <w:rFonts w:ascii="Lucida Console" w:hAnsi="Lucida Console"/>
        </w:rPr>
        <w:t>lower</w:t>
      </w:r>
      <w:proofErr w:type="gramEnd"/>
      <w:r w:rsidR="00E715D4" w:rsidRPr="00E715D4">
        <w:rPr>
          <w:rFonts w:ascii="Lucida Console" w:hAnsi="Lucida Console"/>
        </w:rPr>
        <w:t xml:space="preserve">   upper</w:t>
      </w:r>
      <w:r>
        <w:rPr>
          <w:rFonts w:ascii="Lucida Console" w:hAnsi="Lucida Console"/>
        </w:rPr>
        <w:t xml:space="preserve">        </w:t>
      </w:r>
      <w:r w:rsidR="00E715D4" w:rsidRPr="00E715D4">
        <w:rPr>
          <w:rFonts w:ascii="Lucida Console" w:hAnsi="Lucida Console"/>
        </w:rPr>
        <w:t>p</w:t>
      </w:r>
    </w:p>
    <w:p w14:paraId="79155701" w14:textId="6FB9E4A0" w:rsidR="00E715D4" w:rsidRPr="00E36AF1" w:rsidRDefault="00E36AF1" w:rsidP="000555E2">
      <w:pPr>
        <w:spacing w:line="240" w:lineRule="auto"/>
        <w:contextualSpacing/>
        <w:rPr>
          <w:rFonts w:ascii="Lucida Console" w:hAnsi="Lucida Console"/>
        </w:rPr>
      </w:pPr>
      <w:r>
        <w:rPr>
          <w:rFonts w:ascii="Lucida Console" w:hAnsi="Lucida Console"/>
        </w:rPr>
        <w:t xml:space="preserve">      </w:t>
      </w:r>
      <w:r w:rsidR="00E715D4" w:rsidRPr="00E36AF1">
        <w:rPr>
          <w:rFonts w:ascii="Lucida Console" w:hAnsi="Lucida Console"/>
        </w:rPr>
        <w:t xml:space="preserve">psi </w:t>
      </w:r>
      <w:r w:rsidR="000A1026" w:rsidRPr="00E36AF1">
        <w:rPr>
          <w:rFonts w:ascii="Lucida Console" w:hAnsi="Lucida Console"/>
        </w:rPr>
        <w:t>–</w:t>
      </w:r>
      <w:r w:rsidR="00E715D4" w:rsidRPr="00E36AF1">
        <w:rPr>
          <w:rFonts w:ascii="Lucida Console" w:hAnsi="Lucida Console"/>
        </w:rPr>
        <w:t xml:space="preserve"> (Intercept) -0.324 0.200 -0.</w:t>
      </w:r>
      <w:proofErr w:type="gramStart"/>
      <w:r w:rsidR="00E715D4" w:rsidRPr="00E36AF1">
        <w:rPr>
          <w:rFonts w:ascii="Lucida Console" w:hAnsi="Lucida Console"/>
        </w:rPr>
        <w:t>716  0.0674</w:t>
      </w:r>
      <w:proofErr w:type="gramEnd"/>
      <w:r w:rsidR="00E715D4" w:rsidRPr="00E36AF1">
        <w:rPr>
          <w:rFonts w:ascii="Lucida Console" w:hAnsi="Lucida Console"/>
        </w:rPr>
        <w:t xml:space="preserve"> 1.05e-01</w:t>
      </w:r>
    </w:p>
    <w:p w14:paraId="42B7B20E" w14:textId="1BF9FDB4"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Impervious -0.341 0.165 -0.664 -0.0177 3.87e-02</w:t>
      </w:r>
    </w:p>
    <w:p w14:paraId="1C36A41F" w14:textId="27D6C45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I(Impervious^2) -0.274 0.131 -0.531 -0.0180 3.60e-02</w:t>
      </w:r>
    </w:p>
    <w:p w14:paraId="7742F55A" w14:textId="30AFA6BE"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Income -0.279 0.164 -0.</w:t>
      </w:r>
      <w:proofErr w:type="gramStart"/>
      <w:r w:rsidRPr="00E715D4">
        <w:rPr>
          <w:rFonts w:ascii="Lucida Console" w:hAnsi="Lucida Console"/>
        </w:rPr>
        <w:t>601  0.0436</w:t>
      </w:r>
      <w:proofErr w:type="gramEnd"/>
      <w:r w:rsidRPr="00E715D4">
        <w:rPr>
          <w:rFonts w:ascii="Lucida Console" w:hAnsi="Lucida Console"/>
        </w:rPr>
        <w:t xml:space="preserve"> 9.02e-02</w:t>
      </w:r>
    </w:p>
    <w:p w14:paraId="5ECB7175" w14:textId="5DA306A5"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theta  1.637</w:t>
      </w:r>
      <w:proofErr w:type="gramEnd"/>
      <w:r w:rsidRPr="00E715D4">
        <w:rPr>
          <w:rFonts w:ascii="Lucida Console" w:hAnsi="Lucida Console"/>
        </w:rPr>
        <w:t xml:space="preserve"> 0.</w:t>
      </w:r>
      <w:proofErr w:type="gramStart"/>
      <w:r w:rsidRPr="00E715D4">
        <w:rPr>
          <w:rFonts w:ascii="Lucida Console" w:hAnsi="Lucida Console"/>
        </w:rPr>
        <w:t>365  0.922</w:t>
      </w:r>
      <w:proofErr w:type="gramEnd"/>
      <w:r w:rsidRPr="00E715D4">
        <w:rPr>
          <w:rFonts w:ascii="Lucida Console" w:hAnsi="Lucida Console"/>
        </w:rPr>
        <w:t xml:space="preserve">  2.3517 7.16e-06</w:t>
      </w:r>
    </w:p>
    <w:p w14:paraId="3DCC87C5" w14:textId="77777777" w:rsidR="00E715D4" w:rsidRPr="00E715D4" w:rsidRDefault="00E715D4" w:rsidP="000555E2">
      <w:pPr>
        <w:spacing w:line="240" w:lineRule="auto"/>
        <w:contextualSpacing/>
        <w:rPr>
          <w:rFonts w:ascii="Lucida Console" w:hAnsi="Lucida Console"/>
        </w:rPr>
      </w:pPr>
    </w:p>
    <w:p w14:paraId="6A816A7A" w14:textId="46A037E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Note: psi </w:t>
      </w:r>
      <w:r w:rsidR="000A1026">
        <w:rPr>
          <w:rFonts w:ascii="Lucida Console" w:hAnsi="Lucida Console"/>
        </w:rPr>
        <w:t>–</w:t>
      </w:r>
      <w:r w:rsidRPr="00E715D4">
        <w:rPr>
          <w:rFonts w:ascii="Lucida Console" w:hAnsi="Lucida Console"/>
        </w:rPr>
        <w:t xml:space="preserve"> theta is the </w:t>
      </w:r>
      <w:proofErr w:type="spellStart"/>
      <w:r w:rsidRPr="00E715D4">
        <w:rPr>
          <w:rFonts w:ascii="Lucida Console" w:hAnsi="Lucida Console"/>
        </w:rPr>
        <w:t>autologistic</w:t>
      </w:r>
      <w:proofErr w:type="spellEnd"/>
      <w:r w:rsidRPr="00E715D4">
        <w:rPr>
          <w:rFonts w:ascii="Lucida Console" w:hAnsi="Lucida Console"/>
        </w:rPr>
        <w:t xml:space="preserve"> term</w:t>
      </w:r>
    </w:p>
    <w:p w14:paraId="01DEC954" w14:textId="77777777" w:rsidR="00E715D4" w:rsidRPr="00E715D4" w:rsidRDefault="00E715D4" w:rsidP="000555E2">
      <w:pPr>
        <w:spacing w:line="240" w:lineRule="auto"/>
        <w:contextualSpacing/>
        <w:rPr>
          <w:rFonts w:ascii="Lucida Console" w:hAnsi="Lucida Console"/>
        </w:rPr>
      </w:pPr>
    </w:p>
    <w:p w14:paraId="5ADE4A6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Detection estimates:</w:t>
      </w:r>
    </w:p>
    <w:p w14:paraId="1CD9DFD7" w14:textId="77777777" w:rsidR="00E715D4" w:rsidRPr="00E715D4" w:rsidRDefault="00E715D4" w:rsidP="000555E2">
      <w:pPr>
        <w:spacing w:line="240" w:lineRule="auto"/>
        <w:contextualSpacing/>
        <w:rPr>
          <w:rFonts w:ascii="Lucida Console" w:hAnsi="Lucida Console"/>
        </w:rPr>
      </w:pPr>
    </w:p>
    <w:p w14:paraId="6D6CF3F9" w14:textId="0B8D3CF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parameter     Est    SE   lower   upper        p</w:t>
      </w:r>
    </w:p>
    <w:p w14:paraId="07D8927E" w14:textId="74DDE3B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Intercept)  0.3826</w:t>
      </w:r>
      <w:proofErr w:type="gramEnd"/>
      <w:r w:rsidRPr="00E715D4">
        <w:rPr>
          <w:rFonts w:ascii="Lucida Console" w:hAnsi="Lucida Console"/>
        </w:rPr>
        <w:t xml:space="preserve"> 0.</w:t>
      </w:r>
      <w:proofErr w:type="gramStart"/>
      <w:r w:rsidRPr="00E715D4">
        <w:rPr>
          <w:rFonts w:ascii="Lucida Console" w:hAnsi="Lucida Console"/>
        </w:rPr>
        <w:t>145  0.0984</w:t>
      </w:r>
      <w:proofErr w:type="gramEnd"/>
      <w:r w:rsidRPr="00E715D4">
        <w:rPr>
          <w:rFonts w:ascii="Lucida Console" w:hAnsi="Lucida Console"/>
        </w:rPr>
        <w:t xml:space="preserve">  0.6667 0.008315</w:t>
      </w:r>
    </w:p>
    <w:p w14:paraId="1A78A924" w14:textId="4A1F024B"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Temperature  0.3374</w:t>
      </w:r>
      <w:proofErr w:type="gramEnd"/>
      <w:r w:rsidRPr="00E715D4">
        <w:rPr>
          <w:rFonts w:ascii="Lucida Console" w:hAnsi="Lucida Console"/>
        </w:rPr>
        <w:t xml:space="preserve"> 0.</w:t>
      </w:r>
      <w:proofErr w:type="gramStart"/>
      <w:r w:rsidRPr="00E715D4">
        <w:rPr>
          <w:rFonts w:ascii="Lucida Console" w:hAnsi="Lucida Console"/>
        </w:rPr>
        <w:t>133  0.0761</w:t>
      </w:r>
      <w:proofErr w:type="gramEnd"/>
      <w:r w:rsidRPr="00E715D4">
        <w:rPr>
          <w:rFonts w:ascii="Lucida Console" w:hAnsi="Lucida Console"/>
        </w:rPr>
        <w:t xml:space="preserve">  0.5986 0.011373</w:t>
      </w:r>
    </w:p>
    <w:p w14:paraId="21FD9ADA" w14:textId="1907A1F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I(Temperature^2) -0.4384 0.116 -0.6661 -0.2106 0.000162</w:t>
      </w:r>
    </w:p>
    <w:p w14:paraId="192A6FB2" w14:textId="2A471C89"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Impervious -0.0536 0.145 -0.</w:t>
      </w:r>
      <w:proofErr w:type="gramStart"/>
      <w:r w:rsidRPr="00E715D4">
        <w:rPr>
          <w:rFonts w:ascii="Lucida Console" w:hAnsi="Lucida Console"/>
        </w:rPr>
        <w:t>3386  0.2315</w:t>
      </w:r>
      <w:proofErr w:type="gramEnd"/>
      <w:r w:rsidRPr="00E715D4">
        <w:rPr>
          <w:rFonts w:ascii="Lucida Console" w:hAnsi="Lucida Console"/>
        </w:rPr>
        <w:t xml:space="preserve"> 0.712669</w:t>
      </w:r>
    </w:p>
    <w:p w14:paraId="0C0BB29E" w14:textId="7B51A33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I(Impervious^2) -0.1291 0.110 -0.</w:t>
      </w:r>
      <w:proofErr w:type="gramStart"/>
      <w:r w:rsidRPr="00E715D4">
        <w:rPr>
          <w:rFonts w:ascii="Lucida Console" w:hAnsi="Lucida Console"/>
        </w:rPr>
        <w:t>3446  0.0863</w:t>
      </w:r>
      <w:proofErr w:type="gramEnd"/>
      <w:r w:rsidRPr="00E715D4">
        <w:rPr>
          <w:rFonts w:ascii="Lucida Console" w:hAnsi="Lucida Console"/>
        </w:rPr>
        <w:t xml:space="preserve"> 0.240025</w:t>
      </w:r>
    </w:p>
    <w:p w14:paraId="37D01EA8" w14:textId="4534882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Income -0.2054 0.130 -0.</w:t>
      </w:r>
      <w:proofErr w:type="gramStart"/>
      <w:r w:rsidRPr="00E715D4">
        <w:rPr>
          <w:rFonts w:ascii="Lucida Console" w:hAnsi="Lucida Console"/>
        </w:rPr>
        <w:t>4601  0.0493</w:t>
      </w:r>
      <w:proofErr w:type="gramEnd"/>
      <w:r w:rsidRPr="00E715D4">
        <w:rPr>
          <w:rFonts w:ascii="Lucida Console" w:hAnsi="Lucida Console"/>
        </w:rPr>
        <w:t xml:space="preserve"> 0.113935</w:t>
      </w:r>
    </w:p>
    <w:p w14:paraId="4634E2E8" w14:textId="77777777" w:rsidR="00E715D4" w:rsidRPr="00E715D4" w:rsidRDefault="00E715D4" w:rsidP="000555E2">
      <w:pPr>
        <w:spacing w:line="240" w:lineRule="auto"/>
        <w:contextualSpacing/>
        <w:rPr>
          <w:rFonts w:ascii="Lucida Console" w:hAnsi="Lucida Console"/>
        </w:rPr>
      </w:pPr>
    </w:p>
    <w:p w14:paraId="02861356" w14:textId="75F1A9E2" w:rsidR="00E715D4" w:rsidRPr="00FC2E22" w:rsidRDefault="00E715D4" w:rsidP="000555E2">
      <w:pPr>
        <w:spacing w:line="240" w:lineRule="auto"/>
        <w:contextualSpacing/>
        <w:rPr>
          <w:rFonts w:ascii="Lucida Console" w:hAnsi="Lucida Console"/>
        </w:rPr>
      </w:pPr>
      <w:r w:rsidRPr="00E715D4">
        <w:rPr>
          <w:rFonts w:ascii="Lucida Console" w:hAnsi="Lucida Console"/>
        </w:rPr>
        <w:t>AIC: 1213.113</w:t>
      </w:r>
    </w:p>
    <w:p w14:paraId="28F9AE0B" w14:textId="77777777" w:rsidR="00FC2E22" w:rsidRDefault="00FC2E22" w:rsidP="00380BE3">
      <w:pPr>
        <w:spacing w:line="480" w:lineRule="auto"/>
        <w:contextualSpacing/>
      </w:pPr>
    </w:p>
    <w:p w14:paraId="0EA2001F" w14:textId="2A1083D2" w:rsidR="00FC2E22" w:rsidRDefault="00697232" w:rsidP="00380BE3">
      <w:pPr>
        <w:spacing w:line="480" w:lineRule="auto"/>
        <w:ind w:firstLine="720"/>
        <w:contextualSpacing/>
      </w:pPr>
      <w:r>
        <w:t>M</w:t>
      </w:r>
      <w:r w:rsidR="00CB2A9F">
        <w:t xml:space="preserve">aking predictions for this model is relatively straightforward via the </w:t>
      </w:r>
      <w:proofErr w:type="gramStart"/>
      <w:r w:rsidR="00CB2A9F" w:rsidRPr="00CB2A9F">
        <w:rPr>
          <w:rFonts w:ascii="Lucida Console" w:hAnsi="Lucida Console"/>
        </w:rPr>
        <w:t>predict(</w:t>
      </w:r>
      <w:proofErr w:type="gramEnd"/>
      <w:r w:rsidR="00CB2A9F" w:rsidRPr="00CB2A9F">
        <w:rPr>
          <w:rFonts w:ascii="Lucida Console" w:hAnsi="Lucida Console"/>
        </w:rPr>
        <w:t>)</w:t>
      </w:r>
      <w:r w:rsidR="00CB2A9F">
        <w:t xml:space="preserve"> function</w:t>
      </w:r>
      <w:r>
        <w:t xml:space="preserve"> in </w:t>
      </w:r>
      <w:proofErr w:type="spellStart"/>
      <w:r w:rsidRPr="00697232">
        <w:rPr>
          <w:rFonts w:ascii="Lucida Console" w:hAnsi="Lucida Console"/>
        </w:rPr>
        <w:t>autoOcc</w:t>
      </w:r>
      <w:proofErr w:type="spellEnd"/>
      <w:r w:rsidR="00CB2A9F">
        <w:t xml:space="preserve">. </w:t>
      </w:r>
      <w:r w:rsidR="00374CFB">
        <w:t>A</w:t>
      </w:r>
      <w:r w:rsidR="00CB2A9F">
        <w:t xml:space="preserve">ssume we want to predict opossum occupancy across a gradient of impervious cover, which ranged from about 20% to 80% across </w:t>
      </w:r>
      <w:r w:rsidR="00374CFB">
        <w:t>this</w:t>
      </w:r>
      <w:r w:rsidR="00CB2A9F">
        <w:t xml:space="preserve"> study. </w:t>
      </w:r>
      <w:r>
        <w:t>These predictions</w:t>
      </w:r>
      <w:r w:rsidR="00CB2A9F">
        <w:t xml:space="preserve"> can be</w:t>
      </w:r>
      <w:r>
        <w:t xml:space="preserve"> made</w:t>
      </w:r>
      <w:r w:rsidR="00CB2A9F">
        <w:t xml:space="preserve"> in three steps. First, we generate a dataset with covariate values we’d like to make predictions with, holding other covariates at their </w:t>
      </w:r>
      <w:proofErr w:type="gramStart"/>
      <w:r w:rsidR="00CB2A9F">
        <w:t>mean</w:t>
      </w:r>
      <w:proofErr w:type="gramEnd"/>
      <w:r w:rsidR="00CB2A9F">
        <w:t>. As we mean-centered our continuous covariates</w:t>
      </w:r>
      <w:r>
        <w:t xml:space="preserve"> </w:t>
      </w:r>
      <w:r w:rsidR="00CB2A9F">
        <w:t xml:space="preserve">we can keep all other columns at </w:t>
      </w:r>
      <w:r>
        <w:t xml:space="preserve">their mean </w:t>
      </w:r>
      <w:r w:rsidR="00CB2A9F">
        <w:t xml:space="preserve">value of 0. </w:t>
      </w:r>
    </w:p>
    <w:p w14:paraId="010C569D" w14:textId="77777777" w:rsidR="00CB2A9F" w:rsidRDefault="00CB2A9F" w:rsidP="00380BE3">
      <w:pPr>
        <w:spacing w:line="480" w:lineRule="auto"/>
        <w:contextualSpacing/>
      </w:pPr>
    </w:p>
    <w:p w14:paraId="072141F9" w14:textId="3F303BE5" w:rsidR="00CB2A9F" w:rsidRDefault="00CB2A9F" w:rsidP="00380BE3">
      <w:pPr>
        <w:spacing w:line="480" w:lineRule="auto"/>
        <w:contextualSpacing/>
      </w:pPr>
      <w:r>
        <w:t># A vector of impervious cover</w:t>
      </w:r>
    </w:p>
    <w:p w14:paraId="7F56AD35"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imperv_vec</w:t>
      </w:r>
      <w:proofErr w:type="spellEnd"/>
      <w:r w:rsidRPr="00CB2A9F">
        <w:rPr>
          <w:rFonts w:ascii="Lucida Console" w:hAnsi="Lucida Console"/>
        </w:rPr>
        <w:t xml:space="preserve"> &lt;- </w:t>
      </w:r>
      <w:proofErr w:type="gramStart"/>
      <w:r w:rsidRPr="00CB2A9F">
        <w:rPr>
          <w:rFonts w:ascii="Lucida Console" w:hAnsi="Lucida Console"/>
        </w:rPr>
        <w:t>seq(</w:t>
      </w:r>
      <w:proofErr w:type="gramEnd"/>
      <w:r w:rsidRPr="00CB2A9F">
        <w:rPr>
          <w:rFonts w:ascii="Lucida Console" w:hAnsi="Lucida Console"/>
        </w:rPr>
        <w:t xml:space="preserve">20, 80, </w:t>
      </w:r>
      <w:proofErr w:type="spellStart"/>
      <w:r w:rsidRPr="00CB2A9F">
        <w:rPr>
          <w:rFonts w:ascii="Lucida Console" w:hAnsi="Lucida Console"/>
        </w:rPr>
        <w:t>length.out</w:t>
      </w:r>
      <w:proofErr w:type="spellEnd"/>
      <w:r w:rsidRPr="00CB2A9F">
        <w:rPr>
          <w:rFonts w:ascii="Lucida Console" w:hAnsi="Lucida Console"/>
        </w:rPr>
        <w:t xml:space="preserve"> = 300)</w:t>
      </w:r>
    </w:p>
    <w:p w14:paraId="3B3FD073" w14:textId="77777777" w:rsidR="00CB2A9F" w:rsidRDefault="00CB2A9F" w:rsidP="000555E2">
      <w:pPr>
        <w:spacing w:line="240" w:lineRule="auto"/>
        <w:contextualSpacing/>
        <w:rPr>
          <w:rFonts w:ascii="Lucida Console" w:hAnsi="Lucida Console"/>
        </w:rPr>
      </w:pPr>
    </w:p>
    <w:p w14:paraId="3ABD8289" w14:textId="5FD39438" w:rsidR="00CB2A9F" w:rsidRPr="00CB2A9F" w:rsidRDefault="00CB2A9F" w:rsidP="000555E2">
      <w:pPr>
        <w:spacing w:line="240" w:lineRule="auto"/>
        <w:contextualSpacing/>
        <w:rPr>
          <w:rFonts w:ascii="Lucida Console" w:hAnsi="Lucida Console"/>
        </w:rPr>
      </w:pPr>
      <w:r>
        <w:rPr>
          <w:rFonts w:ascii="Lucida Console" w:hAnsi="Lucida Console"/>
        </w:rPr>
        <w:t xml:space="preserve"># The prediction </w:t>
      </w:r>
      <w:proofErr w:type="spellStart"/>
      <w:proofErr w:type="gramStart"/>
      <w:r>
        <w:rPr>
          <w:rFonts w:ascii="Lucida Console" w:hAnsi="Lucida Console"/>
        </w:rPr>
        <w:t>data.frame</w:t>
      </w:r>
      <w:proofErr w:type="spellEnd"/>
      <w:proofErr w:type="gramEnd"/>
    </w:p>
    <w:p w14:paraId="1A2CB1E8"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imperv_dm</w:t>
      </w:r>
      <w:proofErr w:type="spellEnd"/>
      <w:r w:rsidRPr="00CB2A9F">
        <w:rPr>
          <w:rFonts w:ascii="Lucida Console" w:hAnsi="Lucida Console"/>
        </w:rPr>
        <w:t xml:space="preserve"> &lt;- </w:t>
      </w:r>
      <w:proofErr w:type="spellStart"/>
      <w:proofErr w:type="gramStart"/>
      <w:r w:rsidRPr="00CB2A9F">
        <w:rPr>
          <w:rFonts w:ascii="Lucida Console" w:hAnsi="Lucida Console"/>
        </w:rPr>
        <w:t>data.frame</w:t>
      </w:r>
      <w:proofErr w:type="spellEnd"/>
      <w:proofErr w:type="gramEnd"/>
      <w:r w:rsidRPr="00CB2A9F">
        <w:rPr>
          <w:rFonts w:ascii="Lucida Console" w:hAnsi="Lucida Console"/>
        </w:rPr>
        <w:t>(</w:t>
      </w:r>
    </w:p>
    <w:p w14:paraId="3FB1DADC"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matrix(</w:t>
      </w:r>
      <w:proofErr w:type="gramEnd"/>
    </w:p>
    <w:p w14:paraId="25261200"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0,</w:t>
      </w:r>
    </w:p>
    <w:p w14:paraId="408D48F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ncol</w:t>
      </w:r>
      <w:proofErr w:type="spellEnd"/>
      <w:r w:rsidRPr="00CB2A9F">
        <w:rPr>
          <w:rFonts w:ascii="Lucida Console" w:hAnsi="Lucida Console"/>
        </w:rPr>
        <w:t xml:space="preserve"> = </w:t>
      </w:r>
      <w:proofErr w:type="spellStart"/>
      <w:r w:rsidRPr="00CB2A9F">
        <w:rPr>
          <w:rFonts w:ascii="Lucida Console" w:hAnsi="Lucida Console"/>
        </w:rPr>
        <w:t>ncol</w:t>
      </w:r>
      <w:proofErr w:type="spellEnd"/>
      <w:r w:rsidRPr="00CB2A9F">
        <w:rPr>
          <w:rFonts w:ascii="Lucida Console" w:hAnsi="Lucida Console"/>
        </w:rPr>
        <w:t>(</w:t>
      </w:r>
      <w:proofErr w:type="spellStart"/>
      <w:r w:rsidRPr="00CB2A9F">
        <w:rPr>
          <w:rFonts w:ascii="Lucida Console" w:hAnsi="Lucida Console"/>
        </w:rPr>
        <w:t>imperv_quad_income@occcovs</w:t>
      </w:r>
      <w:proofErr w:type="spellEnd"/>
      <w:r w:rsidRPr="00CB2A9F">
        <w:rPr>
          <w:rFonts w:ascii="Lucida Console" w:hAnsi="Lucida Console"/>
        </w:rPr>
        <w:t>),</w:t>
      </w:r>
    </w:p>
    <w:p w14:paraId="07340F36"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nrow</w:t>
      </w:r>
      <w:proofErr w:type="spellEnd"/>
      <w:r w:rsidRPr="00CB2A9F">
        <w:rPr>
          <w:rFonts w:ascii="Lucida Console" w:hAnsi="Lucida Console"/>
        </w:rPr>
        <w:t xml:space="preserve"> = length(</w:t>
      </w:r>
      <w:proofErr w:type="spellStart"/>
      <w:r w:rsidRPr="00CB2A9F">
        <w:rPr>
          <w:rFonts w:ascii="Lucida Console" w:hAnsi="Lucida Console"/>
        </w:rPr>
        <w:t>imperv_vec</w:t>
      </w:r>
      <w:proofErr w:type="spellEnd"/>
      <w:r w:rsidRPr="00CB2A9F">
        <w:rPr>
          <w:rFonts w:ascii="Lucida Console" w:hAnsi="Lucida Console"/>
        </w:rPr>
        <w:t>)</w:t>
      </w:r>
    </w:p>
    <w:p w14:paraId="73382CEE"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
    <w:p w14:paraId="4D20AE0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w:t>
      </w:r>
    </w:p>
    <w:p w14:paraId="79C04CD4" w14:textId="77777777" w:rsidR="00CB2A9F" w:rsidRPr="00CB2A9F" w:rsidRDefault="00CB2A9F" w:rsidP="000555E2">
      <w:pPr>
        <w:spacing w:line="240" w:lineRule="auto"/>
        <w:contextualSpacing/>
        <w:rPr>
          <w:rFonts w:ascii="Lucida Console" w:hAnsi="Lucida Console"/>
        </w:rPr>
      </w:pPr>
    </w:p>
    <w:p w14:paraId="6150538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add</w:t>
      </w:r>
      <w:proofErr w:type="gramEnd"/>
      <w:r w:rsidRPr="00CB2A9F">
        <w:rPr>
          <w:rFonts w:ascii="Lucida Console" w:hAnsi="Lucida Console"/>
        </w:rPr>
        <w:t xml:space="preserve"> column names</w:t>
      </w:r>
    </w:p>
    <w:p w14:paraId="6DDCC4BD" w14:textId="61A06AAE"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colnames</w:t>
      </w:r>
      <w:proofErr w:type="spellEnd"/>
      <w:r w:rsidRPr="00CB2A9F">
        <w:rPr>
          <w:rFonts w:ascii="Lucida Console" w:hAnsi="Lucida Console"/>
        </w:rPr>
        <w:t>(</w:t>
      </w:r>
      <w:proofErr w:type="spellStart"/>
      <w:r w:rsidRPr="00CB2A9F">
        <w:rPr>
          <w:rFonts w:ascii="Lucida Console" w:hAnsi="Lucida Console"/>
        </w:rPr>
        <w:t>imperv_dm</w:t>
      </w:r>
      <w:proofErr w:type="spellEnd"/>
      <w:r w:rsidRPr="00CB2A9F">
        <w:rPr>
          <w:rFonts w:ascii="Lucida Console" w:hAnsi="Lucida Console"/>
        </w:rPr>
        <w:t>) &lt;- names(</w:t>
      </w:r>
      <w:proofErr w:type="spellStart"/>
      <w:r w:rsidRPr="00CB2A9F">
        <w:rPr>
          <w:rFonts w:ascii="Lucida Console" w:hAnsi="Lucida Console"/>
        </w:rPr>
        <w:t>imperv_quad_income@occcovs</w:t>
      </w:r>
      <w:proofErr w:type="spellEnd"/>
      <w:r w:rsidRPr="00CB2A9F">
        <w:rPr>
          <w:rFonts w:ascii="Lucida Console" w:hAnsi="Lucida Console"/>
        </w:rPr>
        <w:t>)</w:t>
      </w:r>
    </w:p>
    <w:p w14:paraId="08E7C942" w14:textId="77777777" w:rsidR="00CB2A9F" w:rsidRDefault="00CB2A9F" w:rsidP="00380BE3">
      <w:pPr>
        <w:spacing w:line="480" w:lineRule="auto"/>
        <w:contextualSpacing/>
      </w:pPr>
    </w:p>
    <w:p w14:paraId="33AF94AE" w14:textId="07940BD4" w:rsidR="00CB2A9F" w:rsidRDefault="00CB2A9F" w:rsidP="00380BE3">
      <w:pPr>
        <w:spacing w:line="480" w:lineRule="auto"/>
        <w:contextualSpacing/>
      </w:pPr>
      <w:r>
        <w:t>Second, our impervious cover data need</w:t>
      </w:r>
      <w:r w:rsidR="00697232">
        <w:t xml:space="preserve">s </w:t>
      </w:r>
      <w:r>
        <w:t xml:space="preserve">to </w:t>
      </w:r>
      <w:r w:rsidR="00697232">
        <w:t xml:space="preserve">be </w:t>
      </w:r>
      <w:r>
        <w:t>scale</w:t>
      </w:r>
      <w:r w:rsidR="00697232">
        <w:t>d</w:t>
      </w:r>
      <w:r>
        <w:t xml:space="preserve"> exac</w:t>
      </w:r>
      <w:r w:rsidR="00697232">
        <w:t xml:space="preserve">tly as we </w:t>
      </w:r>
      <w:r w:rsidR="00374CFB">
        <w:t>for our analysis</w:t>
      </w:r>
      <w:r>
        <w:t xml:space="preserve">. </w:t>
      </w:r>
      <w:r w:rsidR="00922E41">
        <w:t>Thus</w:t>
      </w:r>
      <w:r w:rsidR="00697232">
        <w:t xml:space="preserve">, </w:t>
      </w:r>
      <w:r>
        <w:t>we</w:t>
      </w:r>
      <w:r w:rsidR="00374CFB">
        <w:t xml:space="preserve"> </w:t>
      </w:r>
      <w:r>
        <w:t xml:space="preserve">center and scale </w:t>
      </w:r>
      <w:r w:rsidR="00697232">
        <w:t xml:space="preserve">the </w:t>
      </w:r>
      <w:r w:rsidR="00922E41">
        <w:t>prediction</w:t>
      </w:r>
      <w:r>
        <w:t xml:space="preserve"> impervious cover vector by the mean and standard deviation of </w:t>
      </w:r>
      <w:r w:rsidR="00697232">
        <w:t>the impervious cover data at our</w:t>
      </w:r>
      <w:r>
        <w:t xml:space="preserve"> sampled sites</w:t>
      </w:r>
      <w:r w:rsidR="002E53B4">
        <w:t>.</w:t>
      </w:r>
    </w:p>
    <w:p w14:paraId="48159078" w14:textId="77777777" w:rsidR="002E53B4" w:rsidRDefault="002E53B4" w:rsidP="000555E2">
      <w:pPr>
        <w:spacing w:line="240" w:lineRule="auto"/>
        <w:contextualSpacing/>
      </w:pPr>
    </w:p>
    <w:p w14:paraId="458CF5B4" w14:textId="4A01769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gramStart"/>
      <w:r w:rsidRPr="002E53B4">
        <w:rPr>
          <w:rFonts w:ascii="Lucida Console" w:hAnsi="Lucida Console"/>
        </w:rPr>
        <w:t>add</w:t>
      </w:r>
      <w:proofErr w:type="gramEnd"/>
      <w:r w:rsidRPr="002E53B4">
        <w:rPr>
          <w:rFonts w:ascii="Lucida Console" w:hAnsi="Lucida Console"/>
        </w:rPr>
        <w:t xml:space="preserve"> in </w:t>
      </w:r>
      <w:proofErr w:type="spellStart"/>
      <w:r w:rsidRPr="002E53B4">
        <w:rPr>
          <w:rFonts w:ascii="Lucida Console" w:hAnsi="Lucida Console"/>
        </w:rPr>
        <w:t>imperv</w:t>
      </w:r>
      <w:proofErr w:type="spellEnd"/>
      <w:r w:rsidRPr="002E53B4">
        <w:rPr>
          <w:rFonts w:ascii="Lucida Console" w:hAnsi="Lucida Console"/>
        </w:rPr>
        <w:t xml:space="preserve"> and scale it in the same way as </w:t>
      </w:r>
      <w:proofErr w:type="gramStart"/>
      <w:r w:rsidRPr="002E53B4">
        <w:rPr>
          <w:rFonts w:ascii="Lucida Console" w:hAnsi="Lucida Console"/>
        </w:rPr>
        <w:t>we  did</w:t>
      </w:r>
      <w:proofErr w:type="gramEnd"/>
      <w:r w:rsidRPr="002E53B4">
        <w:rPr>
          <w:rFonts w:ascii="Lucida Console" w:hAnsi="Lucida Console"/>
        </w:rPr>
        <w:t xml:space="preserve"> in the model</w:t>
      </w:r>
    </w:p>
    <w:p w14:paraId="5F838F6D" w14:textId="77777777" w:rsidR="002E53B4" w:rsidRPr="002E53B4" w:rsidRDefault="002E53B4" w:rsidP="000555E2">
      <w:pPr>
        <w:spacing w:line="240" w:lineRule="auto"/>
        <w:contextualSpacing/>
        <w:rPr>
          <w:rFonts w:ascii="Lucida Console" w:hAnsi="Lucida Console"/>
        </w:rPr>
      </w:pPr>
      <w:proofErr w:type="spellStart"/>
      <w:r w:rsidRPr="002E53B4">
        <w:rPr>
          <w:rFonts w:ascii="Lucida Console" w:hAnsi="Lucida Console"/>
        </w:rPr>
        <w:t>imperv_dm$Impervious</w:t>
      </w:r>
      <w:proofErr w:type="spellEnd"/>
      <w:r w:rsidRPr="002E53B4">
        <w:rPr>
          <w:rFonts w:ascii="Lucida Console" w:hAnsi="Lucida Console"/>
        </w:rPr>
        <w:t xml:space="preserve"> &lt;- (</w:t>
      </w:r>
    </w:p>
    <w:p w14:paraId="5522286E" w14:textId="43BA5F2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spellStart"/>
      <w:r w:rsidRPr="002E53B4">
        <w:rPr>
          <w:rFonts w:ascii="Lucida Console" w:hAnsi="Lucida Console"/>
        </w:rPr>
        <w:t>imperv_vec</w:t>
      </w:r>
      <w:proofErr w:type="spellEnd"/>
      <w:r w:rsidRPr="002E53B4">
        <w:rPr>
          <w:rFonts w:ascii="Lucida Console" w:hAnsi="Lucida Console"/>
        </w:rPr>
        <w:t xml:space="preserve"> </w:t>
      </w:r>
      <w:r w:rsidR="000A1026">
        <w:rPr>
          <w:rFonts w:ascii="Lucida Console" w:hAnsi="Lucida Console"/>
        </w:rPr>
        <w:t>–</w:t>
      </w:r>
      <w:r w:rsidRPr="002E53B4">
        <w:rPr>
          <w:rFonts w:ascii="Lucida Console" w:hAnsi="Lucida Console"/>
        </w:rPr>
        <w:t xml:space="preserve"> mean(</w:t>
      </w:r>
      <w:proofErr w:type="spellStart"/>
      <w:r w:rsidRPr="002E53B4">
        <w:rPr>
          <w:rFonts w:ascii="Lucida Console" w:hAnsi="Lucida Console"/>
        </w:rPr>
        <w:t>opossum_covariates$Impervious</w:t>
      </w:r>
      <w:proofErr w:type="spellEnd"/>
      <w:r w:rsidRPr="002E53B4">
        <w:rPr>
          <w:rFonts w:ascii="Lucida Console" w:hAnsi="Lucida Console"/>
        </w:rPr>
        <w:t>)</w:t>
      </w:r>
    </w:p>
    <w:p w14:paraId="58BA751F" w14:textId="1A75EA04" w:rsidR="002E53B4" w:rsidRDefault="002E53B4" w:rsidP="000555E2">
      <w:pPr>
        <w:spacing w:line="240" w:lineRule="auto"/>
        <w:contextualSpacing/>
        <w:rPr>
          <w:rFonts w:ascii="Lucida Console" w:hAnsi="Lucida Console"/>
        </w:rPr>
      </w:pPr>
      <w:r w:rsidRPr="002E53B4">
        <w:rPr>
          <w:rFonts w:ascii="Lucida Console" w:hAnsi="Lucida Console"/>
        </w:rPr>
        <w:t xml:space="preserve">) / </w:t>
      </w:r>
      <w:proofErr w:type="spellStart"/>
      <w:r w:rsidRPr="002E53B4">
        <w:rPr>
          <w:rFonts w:ascii="Lucida Console" w:hAnsi="Lucida Console"/>
        </w:rPr>
        <w:t>sd</w:t>
      </w:r>
      <w:proofErr w:type="spellEnd"/>
      <w:r w:rsidRPr="002E53B4">
        <w:rPr>
          <w:rFonts w:ascii="Lucida Console" w:hAnsi="Lucida Console"/>
        </w:rPr>
        <w:t>(</w:t>
      </w:r>
      <w:proofErr w:type="spellStart"/>
      <w:r w:rsidRPr="002E53B4">
        <w:rPr>
          <w:rFonts w:ascii="Lucida Console" w:hAnsi="Lucida Console"/>
        </w:rPr>
        <w:t>opossum_covariates$Impervious</w:t>
      </w:r>
      <w:proofErr w:type="spellEnd"/>
      <w:r w:rsidRPr="002E53B4">
        <w:rPr>
          <w:rFonts w:ascii="Lucida Console" w:hAnsi="Lucida Console"/>
        </w:rPr>
        <w:t>)</w:t>
      </w:r>
    </w:p>
    <w:p w14:paraId="29AD47F3" w14:textId="77777777" w:rsidR="002E53B4" w:rsidRDefault="002E53B4" w:rsidP="00380BE3">
      <w:pPr>
        <w:spacing w:line="480" w:lineRule="auto"/>
        <w:contextualSpacing/>
        <w:rPr>
          <w:rFonts w:ascii="Lucida Console" w:hAnsi="Lucida Console"/>
        </w:rPr>
      </w:pPr>
    </w:p>
    <w:p w14:paraId="3DC046D4" w14:textId="201AA387" w:rsidR="00567CB7" w:rsidRDefault="002E53B4" w:rsidP="000555E2">
      <w:pPr>
        <w:spacing w:line="480" w:lineRule="auto"/>
        <w:ind w:firstLine="720"/>
        <w:contextualSpacing/>
      </w:pPr>
      <w:r>
        <w:t xml:space="preserve">Finally, we can make </w:t>
      </w:r>
      <w:r w:rsidR="00374CFB">
        <w:t>predictions</w:t>
      </w:r>
      <w:r>
        <w:t xml:space="preserve">. At a minimum the </w:t>
      </w:r>
      <w:proofErr w:type="gramStart"/>
      <w:r w:rsidRPr="002E53B4">
        <w:rPr>
          <w:rFonts w:ascii="Lucida Console" w:hAnsi="Lucida Console"/>
        </w:rPr>
        <w:t>predict(</w:t>
      </w:r>
      <w:proofErr w:type="gramEnd"/>
      <w:r w:rsidRPr="002E53B4">
        <w:rPr>
          <w:rFonts w:ascii="Lucida Console" w:hAnsi="Lucida Console"/>
        </w:rPr>
        <w:t>)</w:t>
      </w:r>
      <w:r>
        <w:t>function</w:t>
      </w:r>
      <w:r w:rsidR="00922E41">
        <w:t xml:space="preserve"> in </w:t>
      </w:r>
      <w:proofErr w:type="spellStart"/>
      <w:r w:rsidR="00922E41" w:rsidRPr="00922E41">
        <w:rPr>
          <w:rFonts w:ascii="Lucida Console" w:hAnsi="Lucida Console"/>
        </w:rPr>
        <w:t>autoOcc</w:t>
      </w:r>
      <w:proofErr w:type="spellEnd"/>
      <w:r>
        <w:t xml:space="preserve"> requires you to provide the model you’d like to make predictions with and the type of prediction you’d like to make (“psi” for the latent state, “rho” for detection).  </w:t>
      </w:r>
      <w:r w:rsidR="00374CFB">
        <w:t>Y</w:t>
      </w:r>
      <w:r>
        <w:t xml:space="preserve">ou can </w:t>
      </w:r>
      <w:r w:rsidR="00374CFB">
        <w:t xml:space="preserve">also </w:t>
      </w:r>
      <w:r>
        <w:t xml:space="preserve">add a new dataset to make predictions </w:t>
      </w:r>
      <w:r w:rsidR="00567CB7">
        <w:t>with and</w:t>
      </w:r>
      <w:r>
        <w:t xml:space="preserve"> </w:t>
      </w:r>
      <w:r w:rsidR="00697232">
        <w:t>input the</w:t>
      </w:r>
      <w:r>
        <w:t xml:space="preserve"> confidence level you would like for confidence intervals</w:t>
      </w:r>
      <w:r w:rsidR="00567CB7">
        <w:t xml:space="preserve">. Finally, because this function uses Monte Carlo simulations to </w:t>
      </w:r>
      <w:r w:rsidR="00697232">
        <w:t xml:space="preserve">approximate </w:t>
      </w:r>
      <w:r w:rsidR="00567CB7">
        <w:t>confidence intervals you can also specify a sufficiently large number of Monte Carlo simulations (defaults to 3000) and a seed.</w:t>
      </w:r>
    </w:p>
    <w:p w14:paraId="4B67FA6E" w14:textId="70031B58" w:rsidR="00567CB7" w:rsidRPr="00567CB7" w:rsidRDefault="000A1026" w:rsidP="000555E2">
      <w:pPr>
        <w:spacing w:line="240" w:lineRule="auto"/>
        <w:contextualSpacing/>
        <w:rPr>
          <w:rFonts w:ascii="Lucida Console" w:hAnsi="Lucida Console"/>
        </w:rPr>
      </w:pPr>
      <w:proofErr w:type="spellStart"/>
      <w:r w:rsidRPr="00567CB7">
        <w:rPr>
          <w:rFonts w:ascii="Lucida Console" w:hAnsi="Lucida Console"/>
        </w:rPr>
        <w:t>I</w:t>
      </w:r>
      <w:r w:rsidR="00567CB7" w:rsidRPr="00567CB7">
        <w:rPr>
          <w:rFonts w:ascii="Lucida Console" w:hAnsi="Lucida Console"/>
        </w:rPr>
        <w:t>mperv_pred</w:t>
      </w:r>
      <w:proofErr w:type="spellEnd"/>
      <w:r w:rsidR="00567CB7" w:rsidRPr="00567CB7">
        <w:rPr>
          <w:rFonts w:ascii="Lucida Console" w:hAnsi="Lucida Console"/>
        </w:rPr>
        <w:t xml:space="preserve"> &lt;- </w:t>
      </w:r>
      <w:proofErr w:type="gramStart"/>
      <w:r w:rsidR="00567CB7" w:rsidRPr="00567CB7">
        <w:rPr>
          <w:rFonts w:ascii="Lucida Console" w:hAnsi="Lucida Console"/>
        </w:rPr>
        <w:t>predict(</w:t>
      </w:r>
      <w:proofErr w:type="gramEnd"/>
    </w:p>
    <w:p w14:paraId="6EFF21F4"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object = </w:t>
      </w:r>
      <w:proofErr w:type="spellStart"/>
      <w:r w:rsidRPr="00567CB7">
        <w:rPr>
          <w:rFonts w:ascii="Lucida Console" w:hAnsi="Lucida Console"/>
        </w:rPr>
        <w:t>imperv_quad_income</w:t>
      </w:r>
      <w:proofErr w:type="spellEnd"/>
      <w:r w:rsidRPr="00567CB7">
        <w:rPr>
          <w:rFonts w:ascii="Lucida Console" w:hAnsi="Lucida Console"/>
        </w:rPr>
        <w:t>,</w:t>
      </w:r>
    </w:p>
    <w:p w14:paraId="4CC67F3B" w14:textId="617FAFBA"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type = "psi",</w:t>
      </w:r>
    </w:p>
    <w:p w14:paraId="760BE25B" w14:textId="77777777" w:rsidR="00567CB7" w:rsidRDefault="00567CB7" w:rsidP="000555E2">
      <w:pPr>
        <w:spacing w:line="240" w:lineRule="auto"/>
        <w:contextualSpacing/>
        <w:rPr>
          <w:rFonts w:ascii="Lucida Console" w:hAnsi="Lucida Console"/>
        </w:rPr>
      </w:pPr>
      <w:r w:rsidRPr="00567CB7">
        <w:rPr>
          <w:rFonts w:ascii="Lucida Console" w:hAnsi="Lucida Console"/>
        </w:rPr>
        <w:t xml:space="preserve">  </w:t>
      </w:r>
      <w:proofErr w:type="spellStart"/>
      <w:r w:rsidRPr="00567CB7">
        <w:rPr>
          <w:rFonts w:ascii="Lucida Console" w:hAnsi="Lucida Console"/>
        </w:rPr>
        <w:t>newdata</w:t>
      </w:r>
      <w:proofErr w:type="spellEnd"/>
      <w:r w:rsidRPr="00567CB7">
        <w:rPr>
          <w:rFonts w:ascii="Lucida Console" w:hAnsi="Lucida Console"/>
        </w:rPr>
        <w:t xml:space="preserve"> = </w:t>
      </w:r>
      <w:proofErr w:type="spellStart"/>
      <w:r w:rsidRPr="00567CB7">
        <w:rPr>
          <w:rFonts w:ascii="Lucida Console" w:hAnsi="Lucida Console"/>
        </w:rPr>
        <w:t>imperv_dm</w:t>
      </w:r>
      <w:proofErr w:type="spellEnd"/>
      <w:r w:rsidRPr="00567CB7">
        <w:rPr>
          <w:rFonts w:ascii="Lucida Console" w:hAnsi="Lucida Console"/>
        </w:rPr>
        <w:t>,</w:t>
      </w:r>
    </w:p>
    <w:p w14:paraId="45F82A34" w14:textId="6F5BD24C" w:rsidR="00922E41" w:rsidRPr="00567CB7" w:rsidRDefault="00922E41"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nsim</w:t>
      </w:r>
      <w:proofErr w:type="spellEnd"/>
      <w:r>
        <w:rPr>
          <w:rFonts w:ascii="Lucida Console" w:hAnsi="Lucida Console"/>
        </w:rPr>
        <w:t xml:space="preserve"> = 3000,</w:t>
      </w:r>
    </w:p>
    <w:p w14:paraId="40F7BACA"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seed = 453</w:t>
      </w:r>
    </w:p>
    <w:p w14:paraId="4405F906" w14:textId="7AC5A96D" w:rsidR="00567CB7" w:rsidRDefault="00567CB7" w:rsidP="000555E2">
      <w:pPr>
        <w:spacing w:line="240" w:lineRule="auto"/>
        <w:contextualSpacing/>
        <w:rPr>
          <w:rFonts w:ascii="Lucida Console" w:hAnsi="Lucida Console"/>
        </w:rPr>
      </w:pPr>
      <w:r w:rsidRPr="00567CB7">
        <w:rPr>
          <w:rFonts w:ascii="Lucida Console" w:hAnsi="Lucida Console"/>
        </w:rPr>
        <w:t>)</w:t>
      </w:r>
    </w:p>
    <w:p w14:paraId="2CDD42A4" w14:textId="77777777" w:rsidR="00567CB7" w:rsidRDefault="00567CB7" w:rsidP="00380BE3">
      <w:pPr>
        <w:spacing w:line="480" w:lineRule="auto"/>
        <w:contextualSpacing/>
        <w:rPr>
          <w:rFonts w:ascii="Lucida Console" w:hAnsi="Lucida Console"/>
        </w:rPr>
      </w:pPr>
    </w:p>
    <w:p w14:paraId="5490457C" w14:textId="36FB8B90" w:rsidR="00567CB7" w:rsidRDefault="00567CB7" w:rsidP="00380BE3">
      <w:pPr>
        <w:spacing w:line="480" w:lineRule="auto"/>
        <w:ind w:firstLine="720"/>
        <w:contextualSpacing/>
      </w:pPr>
      <w:r>
        <w:t>These predictions can then be plotted out (Figure 5). In this example</w:t>
      </w:r>
      <w:r w:rsidR="000A1026">
        <w:t>,</w:t>
      </w:r>
      <w:r>
        <w:t xml:space="preserve"> opossum occupancy was greatest </w:t>
      </w:r>
      <w:r w:rsidR="005E3786">
        <w:t xml:space="preserve">when impervious cover was roughly 43% and decreased with increasing levels of </w:t>
      </w:r>
      <w:r w:rsidR="005E3786">
        <w:lastRenderedPageBreak/>
        <w:t>neighborhood wealth. I also detected a non-linear relationship between opossum detection probability and weekly temperature</w:t>
      </w:r>
      <w:r w:rsidR="00AE5732">
        <w:t xml:space="preserve"> such that opossum detection probability was highest when the weekly average temperature was around 15 </w:t>
      </w:r>
      <w:r w:rsidR="00AE5732">
        <w:rPr>
          <w:rFonts w:ascii="Roboto" w:hAnsi="Roboto"/>
          <w:color w:val="4D5156"/>
          <w:sz w:val="21"/>
          <w:szCs w:val="21"/>
          <w:shd w:val="clear" w:color="auto" w:fill="FFFFFF"/>
        </w:rPr>
        <w:t>°</w:t>
      </w:r>
      <w:r w:rsidR="00AE5732">
        <w:t>C</w:t>
      </w:r>
      <w:r w:rsidR="005E3786">
        <w:t xml:space="preserve"> (Figure 5). </w:t>
      </w:r>
    </w:p>
    <w:p w14:paraId="713E858B" w14:textId="77777777" w:rsidR="006B6EB0" w:rsidRDefault="006B6EB0" w:rsidP="00380BE3">
      <w:pPr>
        <w:spacing w:line="480" w:lineRule="auto"/>
        <w:ind w:firstLine="720"/>
        <w:contextualSpacing/>
      </w:pPr>
    </w:p>
    <w:p w14:paraId="48A43C30" w14:textId="5357CF5F" w:rsidR="006B6EB0" w:rsidRDefault="006B6EB0" w:rsidP="00380BE3">
      <w:pPr>
        <w:spacing w:line="480" w:lineRule="auto"/>
        <w:ind w:firstLine="720"/>
        <w:contextualSpacing/>
        <w:jc w:val="center"/>
      </w:pPr>
      <w:r>
        <w:rPr>
          <w:noProof/>
        </w:rPr>
        <w:drawing>
          <wp:inline distT="0" distB="0" distL="0" distR="0" wp14:anchorId="0AF0E4F9" wp14:editId="651FBA43">
            <wp:extent cx="3200400" cy="6400800"/>
            <wp:effectExtent l="0" t="0" r="0" b="0"/>
            <wp:docPr id="114577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2E922C84" w14:textId="0A68F856" w:rsidR="006B6EB0" w:rsidRPr="006B6EB0" w:rsidRDefault="006B6EB0" w:rsidP="00380BE3">
      <w:pPr>
        <w:spacing w:line="480" w:lineRule="auto"/>
        <w:contextualSpacing/>
        <w:jc w:val="both"/>
      </w:pPr>
      <w:r w:rsidRPr="006B6EB0">
        <w:rPr>
          <w:b/>
          <w:bCs/>
        </w:rPr>
        <w:lastRenderedPageBreak/>
        <w:t>Figure 5.</w:t>
      </w:r>
      <w:r>
        <w:rPr>
          <w:b/>
          <w:bCs/>
        </w:rPr>
        <w:t xml:space="preserve"> </w:t>
      </w:r>
      <w:r w:rsidRPr="006B6EB0">
        <w:t>Opossum occupa</w:t>
      </w:r>
      <w:r>
        <w:t xml:space="preserve">ncy throughout Chicago, Illinois varied non-linearly with impervious cover and linearly with per capita income whereas opossum detection probability had a non-linear relationship with mean weekly temperature. The detection/non-detection data used to generate this figure are supplied with </w:t>
      </w:r>
      <w:proofErr w:type="spellStart"/>
      <w:r w:rsidRPr="006B6EB0">
        <w:rPr>
          <w:rFonts w:ascii="Lucida Console" w:hAnsi="Lucida Console"/>
        </w:rPr>
        <w:t>autoOcc</w:t>
      </w:r>
      <w:proofErr w:type="spellEnd"/>
      <w:r>
        <w:t xml:space="preserve"> and came from a long-term camera trapping study throughout Chicago.</w:t>
      </w:r>
    </w:p>
    <w:p w14:paraId="46EE59A0" w14:textId="40F12495" w:rsidR="006B2553" w:rsidRDefault="00332A39" w:rsidP="00380BE3">
      <w:pPr>
        <w:pStyle w:val="Heading2"/>
        <w:spacing w:line="480" w:lineRule="auto"/>
      </w:pPr>
      <w:r>
        <w:t xml:space="preserve">Black-backed woodpecker </w:t>
      </w:r>
      <w:r w:rsidR="003735B4">
        <w:t xml:space="preserve">occupancy </w:t>
      </w:r>
      <w:r>
        <w:t xml:space="preserve">throughout </w:t>
      </w:r>
      <w:r w:rsidR="003735B4">
        <w:t xml:space="preserve">the montane forests of </w:t>
      </w:r>
      <w:r>
        <w:t>California</w:t>
      </w:r>
    </w:p>
    <w:p w14:paraId="0E9F4F24" w14:textId="162042EE" w:rsidR="006B2553" w:rsidRDefault="006B2553" w:rsidP="00380BE3">
      <w:pPr>
        <w:spacing w:line="480" w:lineRule="auto"/>
      </w:pPr>
      <w:r>
        <w:t xml:space="preserve">For this </w:t>
      </w:r>
      <w:r w:rsidR="00922E41">
        <w:t xml:space="preserve">worked </w:t>
      </w:r>
      <w:r w:rsidR="00837A2A">
        <w:t>exampl</w:t>
      </w:r>
      <w:r w:rsidR="00374CFB">
        <w:t>e</w:t>
      </w:r>
      <w:r>
        <w:t xml:space="preserve"> I recreated the analysis conducted by Stillman et al. (2023), who used a Bayesian </w:t>
      </w:r>
      <w:proofErr w:type="spellStart"/>
      <w:r>
        <w:t>autologistic</w:t>
      </w:r>
      <w:proofErr w:type="spellEnd"/>
      <w:r>
        <w:t xml:space="preserve"> occupancy model to quantify how </w:t>
      </w:r>
      <w:proofErr w:type="spellStart"/>
      <w:r>
        <w:t>pyrodiversity</w:t>
      </w:r>
      <w:proofErr w:type="spellEnd"/>
      <w:r>
        <w:t xml:space="preserve"> affects black-backed woodpecker occupancy. For this study these authors </w:t>
      </w:r>
      <w:r w:rsidR="00C72D61">
        <w:t xml:space="preserve">had an impressive </w:t>
      </w:r>
      <w:r>
        <w:t>10 years of woodpecker survey</w:t>
      </w:r>
      <w:r w:rsidR="00C72D61">
        <w:t xml:space="preserve"> data</w:t>
      </w:r>
      <w:r>
        <w:t xml:space="preserve"> at nearly 2,400 sites, though sites were not surveyed each year</w:t>
      </w:r>
      <w:r w:rsidR="008B75B3">
        <w:t xml:space="preserve">. </w:t>
      </w:r>
      <w:r w:rsidR="00C72D61">
        <w:t xml:space="preserve">For their sampling protocol, </w:t>
      </w:r>
      <w:r w:rsidR="00374CFB">
        <w:t xml:space="preserve">they </w:t>
      </w:r>
      <w:r>
        <w:t xml:space="preserve">used single-visit surveys </w:t>
      </w:r>
      <w:r w:rsidR="00922E41">
        <w:t>that were</w:t>
      </w:r>
      <w:r>
        <w:t xml:space="preserve"> divided into multiple independent surveys.</w:t>
      </w:r>
      <w:r w:rsidR="00D830E0">
        <w:t xml:space="preserve"> Specifically, e</w:t>
      </w:r>
      <w:r>
        <w:t>ach survey consisted of playing black-backed woodpecker vocalizations for 30 seconds and then listening for responses for 1.5 minutes. A maximum of three playback surveys were conducted at each site, and playback surveys were stopped after the first detection</w:t>
      </w:r>
      <w:r w:rsidR="00374CFB">
        <w:t xml:space="preserve"> (i.e., a removal design)</w:t>
      </w:r>
      <w:r>
        <w:t>. Finally, point counts were also conducted at roughly half of these sites after the playback surveys. For further information on sampling see Tingley et al. (2018, 2020)</w:t>
      </w:r>
      <w:r w:rsidR="00C72D61">
        <w:t>.</w:t>
      </w:r>
    </w:p>
    <w:p w14:paraId="235CF224" w14:textId="17D1F8A6" w:rsidR="00296869" w:rsidRDefault="00C72D61" w:rsidP="00380BE3">
      <w:pPr>
        <w:spacing w:line="480" w:lineRule="auto"/>
      </w:pPr>
      <w:r>
        <w:tab/>
        <w:t>Stillman et al. (2023) compared three models</w:t>
      </w:r>
      <w:r w:rsidR="00296869">
        <w:t>:</w:t>
      </w:r>
      <w:r>
        <w:t xml:space="preserve"> a static occupancy model</w:t>
      </w:r>
      <w:r w:rsidR="00296869">
        <w:t xml:space="preserve">, a temporal </w:t>
      </w:r>
      <w:proofErr w:type="spellStart"/>
      <w:r w:rsidR="00296869">
        <w:t>autologistic</w:t>
      </w:r>
      <w:proofErr w:type="spellEnd"/>
      <w:r w:rsidR="00296869">
        <w:t xml:space="preserve"> occupancy model, and a landscape-temporal</w:t>
      </w:r>
      <w:r>
        <w:t xml:space="preserve"> </w:t>
      </w:r>
      <w:proofErr w:type="spellStart"/>
      <w:r>
        <w:t>autologistic</w:t>
      </w:r>
      <w:proofErr w:type="spellEnd"/>
      <w:r>
        <w:t xml:space="preserve"> occupancy.</w:t>
      </w:r>
      <w:r w:rsidR="00296869">
        <w:t xml:space="preserve"> These last two models varied in which covariates were present within the model. While Stillman et al. (2023) also incorporated random effects into their models, </w:t>
      </w:r>
      <w:proofErr w:type="spellStart"/>
      <w:r w:rsidR="00296869" w:rsidRPr="00296869">
        <w:rPr>
          <w:rFonts w:ascii="Lucida Console" w:hAnsi="Lucida Console"/>
        </w:rPr>
        <w:t>autoOcc</w:t>
      </w:r>
      <w:proofErr w:type="spellEnd"/>
      <w:r w:rsidR="00A372D2">
        <w:rPr>
          <w:rFonts w:ascii="Lucida Console" w:hAnsi="Lucida Console"/>
        </w:rPr>
        <w:t xml:space="preserve"> </w:t>
      </w:r>
      <w:r w:rsidR="00296869">
        <w:t>cannot. As such, random effects were not used</w:t>
      </w:r>
      <w:r w:rsidR="008B75B3">
        <w:t xml:space="preserve"> for this worked example</w:t>
      </w:r>
      <w:r w:rsidR="00296869">
        <w:t>.</w:t>
      </w:r>
    </w:p>
    <w:p w14:paraId="5B4888AA" w14:textId="09D36B78" w:rsidR="00296869" w:rsidRDefault="00296869" w:rsidP="00380BE3">
      <w:pPr>
        <w:spacing w:line="480" w:lineRule="auto"/>
        <w:ind w:firstLine="720"/>
      </w:pPr>
      <w:r>
        <w:lastRenderedPageBreak/>
        <w:t xml:space="preserve">I fitted three models to </w:t>
      </w:r>
      <w:proofErr w:type="gramStart"/>
      <w:r>
        <w:t>these</w:t>
      </w:r>
      <w:proofErr w:type="gramEnd"/>
      <w:r>
        <w:t xml:space="preserve"> data. All models had the same detection logit-linear predictor, which included </w:t>
      </w:r>
      <w:r w:rsidR="00FC4DDD">
        <w:t>whether a survey was 2 or 3 minutes in length (2 min = 0, 3 min = 1), the ordinal day of a survey, and the survey type (point count = 0, playback = 1).</w:t>
      </w:r>
      <w:r w:rsidR="007D3703">
        <w:t xml:space="preserve"> As a departure from</w:t>
      </w:r>
      <w:r>
        <w:t xml:space="preserve"> Stillman et al. (2023), I did not fit a static occupancy model </w:t>
      </w:r>
      <w:r w:rsidR="007D3703">
        <w:t>as the first model and</w:t>
      </w:r>
      <w:r>
        <w:t xml:space="preserve"> instead </w:t>
      </w:r>
      <w:r w:rsidR="007D3703">
        <w:t>used</w:t>
      </w:r>
      <w:r>
        <w:t xml:space="preserve"> a</w:t>
      </w:r>
      <w:r w:rsidR="007D3703">
        <w:t>n</w:t>
      </w:r>
      <w:r>
        <w:t xml:space="preserve"> intercept-only </w:t>
      </w:r>
      <w:proofErr w:type="spellStart"/>
      <w:r>
        <w:t>autologistic</w:t>
      </w:r>
      <w:proofErr w:type="spellEnd"/>
      <w:r>
        <w:t xml:space="preserve"> model. The</w:t>
      </w:r>
      <w:r w:rsidR="007D3703">
        <w:t xml:space="preserve"> second model, which Stillman et al. (2023) described as their “temporal occupancy model,” accounted for the effect</w:t>
      </w:r>
      <w:r w:rsidR="00842D43">
        <w:t>s</w:t>
      </w:r>
      <w:r w:rsidR="007D3703">
        <w:t xml:space="preserve"> of years since fire on occupancy. This model</w:t>
      </w:r>
      <w:r>
        <w:t xml:space="preserve"> included 5 occupancy covariates: the number of years since a fire had started at a site, the average burn severity of the last fire within 100m, the proportion pre-fire canopy cover within 100m, elevation, and latitude. This model </w:t>
      </w:r>
      <w:r w:rsidR="007C2716">
        <w:t xml:space="preserve">also </w:t>
      </w:r>
      <w:r>
        <w:t>included</w:t>
      </w:r>
      <w:r w:rsidR="00842D43">
        <w:t xml:space="preserve"> </w:t>
      </w:r>
      <w:r>
        <w:t>quadratic term</w:t>
      </w:r>
      <w:r w:rsidR="00842D43">
        <w:t>s</w:t>
      </w:r>
      <w:r>
        <w:t xml:space="preserve"> for elevation and fire age a</w:t>
      </w:r>
      <w:r w:rsidR="00842D43">
        <w:t>s well as</w:t>
      </w:r>
      <w:r>
        <w:t xml:space="preserve"> a statistical interaction between elevation and latitude. </w:t>
      </w:r>
      <w:r w:rsidR="007D3703">
        <w:t xml:space="preserve">The third, “landscape-temporal occupancy model,” </w:t>
      </w:r>
      <w:r w:rsidR="00842D43">
        <w:t xml:space="preserve">had </w:t>
      </w:r>
      <w:r w:rsidR="007D3703">
        <w:t xml:space="preserve">the covariates </w:t>
      </w:r>
      <w:r w:rsidR="00842D43">
        <w:t>from</w:t>
      </w:r>
      <w:r w:rsidR="007D3703">
        <w:t xml:space="preserve"> the temporal </w:t>
      </w:r>
      <w:r w:rsidR="00842D43">
        <w:t xml:space="preserve">occupancy </w:t>
      </w:r>
      <w:r w:rsidR="007D3703">
        <w:t xml:space="preserve">model but </w:t>
      </w:r>
      <w:r w:rsidR="00842D43">
        <w:t xml:space="preserve">also </w:t>
      </w:r>
      <w:r w:rsidR="007D3703">
        <w:t xml:space="preserve">included </w:t>
      </w:r>
      <w:r w:rsidR="00842D43">
        <w:t>other</w:t>
      </w:r>
      <w:r w:rsidR="008B75B3">
        <w:t xml:space="preserve"> covariates</w:t>
      </w:r>
      <w:r w:rsidR="00842D43">
        <w:t xml:space="preserve"> </w:t>
      </w:r>
      <w:r w:rsidR="007D3703">
        <w:t>to account for post-fire habitat dynamics. As such, in addition t</w:t>
      </w:r>
      <w:r w:rsidR="00842D43">
        <w:t xml:space="preserve">o the </w:t>
      </w:r>
      <w:proofErr w:type="gramStart"/>
      <w:r w:rsidR="00842D43">
        <w:t>aforementioned covariates</w:t>
      </w:r>
      <w:proofErr w:type="gramEnd"/>
      <w:r w:rsidR="00842D43">
        <w:t xml:space="preserve"> this model included a metric for diversity in burn severity, distance to a low burn severity forest patch, and the summed basal area of pre-fire live red fir and white fir within 100m. This </w:t>
      </w:r>
      <w:r w:rsidR="008B75B3">
        <w:t xml:space="preserve">landscape-temporal occupancy model </w:t>
      </w:r>
      <w:r w:rsidR="00842D43">
        <w:t>included quadratic terms for elevation and fire age as well as statistical interactions between burn severity and fire age, elevation and fire age, and fir basal area and fire age.</w:t>
      </w:r>
    </w:p>
    <w:p w14:paraId="6673428E" w14:textId="66607684" w:rsidR="00842D43" w:rsidRDefault="00842D43" w:rsidP="00380BE3">
      <w:pPr>
        <w:spacing w:line="480" w:lineRule="auto"/>
        <w:ind w:firstLine="720"/>
      </w:pPr>
      <w:r>
        <w:t xml:space="preserve">Just like Stillman et al. (2023), I found that the landscape-temporal </w:t>
      </w:r>
      <w:r w:rsidR="00CB2191">
        <w:t xml:space="preserve">occupancy </w:t>
      </w:r>
      <w:r>
        <w:t xml:space="preserve">model had the best relative fit with the temporal </w:t>
      </w:r>
      <w:r w:rsidR="00CB2191">
        <w:t xml:space="preserve">occupancy </w:t>
      </w:r>
      <w:r>
        <w:t>model having a ΔAIC of 122.48 from the landscape-temporal model.</w:t>
      </w:r>
      <w:r w:rsidR="00CB2191">
        <w:t xml:space="preserve"> </w:t>
      </w:r>
      <w:r w:rsidR="001A66BE">
        <w:t>P</w:t>
      </w:r>
      <w:r w:rsidR="00CB2191">
        <w:t xml:space="preserve">arameter estimates from </w:t>
      </w:r>
      <w:r w:rsidR="001A66BE">
        <w:t>the best-fit</w:t>
      </w:r>
      <w:r w:rsidR="00CB2191">
        <w:t xml:space="preserve"> model were </w:t>
      </w:r>
      <w:proofErr w:type="gramStart"/>
      <w:r w:rsidR="00CB2191">
        <w:t>similar to</w:t>
      </w:r>
      <w:proofErr w:type="gramEnd"/>
      <w:r w:rsidR="00CB2191">
        <w:t xml:space="preserve"> the Bayesian analysis of Stillman et al. (2023) such that </w:t>
      </w:r>
      <w:r w:rsidR="00A372D2">
        <w:t>inference made across models is comparable</w:t>
      </w:r>
      <w:r w:rsidR="00CB2191">
        <w:t xml:space="preserve"> (Figure 6). </w:t>
      </w:r>
      <w:r w:rsidR="00A372D2">
        <w:t>However, b</w:t>
      </w:r>
      <w:r w:rsidR="00374CFB">
        <w:t xml:space="preserve">ecause I did not include random effects in the </w:t>
      </w:r>
      <w:proofErr w:type="spellStart"/>
      <w:r w:rsidR="00374CFB">
        <w:t>autologistic</w:t>
      </w:r>
      <w:proofErr w:type="spellEnd"/>
      <w:r w:rsidR="00374CFB">
        <w:t xml:space="preserve"> occupancy model t</w:t>
      </w:r>
      <w:r w:rsidR="00CB2191">
        <w:t>here was also less parametric uncertainty</w:t>
      </w:r>
      <w:r w:rsidR="00A372D2">
        <w:t xml:space="preserve"> (i.e., smaller confidence intervals)</w:t>
      </w:r>
      <w:r w:rsidR="00CB2191">
        <w:t xml:space="preserve"> with the </w:t>
      </w:r>
      <w:proofErr w:type="spellStart"/>
      <w:r w:rsidR="00CB2191" w:rsidRPr="00A372D2">
        <w:rPr>
          <w:rFonts w:ascii="Lucida Console" w:hAnsi="Lucida Console"/>
        </w:rPr>
        <w:t>autoOcc</w:t>
      </w:r>
      <w:proofErr w:type="spellEnd"/>
      <w:r w:rsidR="00CB2191">
        <w:t xml:space="preserve"> analysis across every model parameter</w:t>
      </w:r>
      <w:r w:rsidR="00A372D2">
        <w:t>.</w:t>
      </w:r>
      <w:r w:rsidR="001A66BE">
        <w:t xml:space="preserve"> </w:t>
      </w:r>
      <w:r w:rsidR="00F347E3">
        <w:t xml:space="preserve">Regardless, had this analysis originally been conducted </w:t>
      </w:r>
      <w:r w:rsidR="00F347E3">
        <w:lastRenderedPageBreak/>
        <w:t xml:space="preserve">with </w:t>
      </w:r>
      <w:proofErr w:type="spellStart"/>
      <w:r w:rsidR="00F347E3" w:rsidRPr="00F347E3">
        <w:rPr>
          <w:rFonts w:ascii="Lucida Console" w:hAnsi="Lucida Console"/>
        </w:rPr>
        <w:t>autoOcc</w:t>
      </w:r>
      <w:proofErr w:type="spellEnd"/>
      <w:r w:rsidR="00F347E3">
        <w:t>, Stillman et al. (2023) would have found similar results and concluded that woodpecker occupancy was highest directly after a fire, especially if the site had a high burn severity (Figure 6). For the complete analysis</w:t>
      </w:r>
      <w:r w:rsidR="00922E41">
        <w:t xml:space="preserve"> in R</w:t>
      </w:r>
      <w:r w:rsidR="00F347E3">
        <w:t>, see supporting information.</w:t>
      </w:r>
    </w:p>
    <w:p w14:paraId="2665B184" w14:textId="77777777" w:rsidR="006B6EB0" w:rsidRDefault="006B6EB0" w:rsidP="00380BE3">
      <w:pPr>
        <w:spacing w:line="480" w:lineRule="auto"/>
        <w:ind w:firstLine="720"/>
      </w:pPr>
    </w:p>
    <w:p w14:paraId="1129B034" w14:textId="5043222A" w:rsidR="006B6EB0" w:rsidRDefault="006B6EB0" w:rsidP="00380BE3">
      <w:pPr>
        <w:spacing w:line="480" w:lineRule="auto"/>
        <w:ind w:firstLine="720"/>
      </w:pPr>
      <w:r>
        <w:rPr>
          <w:noProof/>
        </w:rPr>
        <w:drawing>
          <wp:inline distT="0" distB="0" distL="0" distR="0" wp14:anchorId="37CC817A" wp14:editId="5195E2D6">
            <wp:extent cx="5937250" cy="4241800"/>
            <wp:effectExtent l="0" t="0" r="6350" b="6350"/>
            <wp:docPr id="1860126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3EB9AC92" w14:textId="26EC1FDC" w:rsidR="006B6EB0" w:rsidRPr="006B6EB0" w:rsidRDefault="006B6EB0" w:rsidP="00380BE3">
      <w:pPr>
        <w:spacing w:line="480" w:lineRule="auto"/>
      </w:pPr>
      <w:r>
        <w:rPr>
          <w:b/>
          <w:bCs/>
        </w:rPr>
        <w:t>Figure 6.</w:t>
      </w:r>
      <w:r>
        <w:t xml:space="preserve"> A comparison of </w:t>
      </w:r>
      <w:proofErr w:type="spellStart"/>
      <w:r>
        <w:t>autologistic</w:t>
      </w:r>
      <w:proofErr w:type="spellEnd"/>
      <w:r>
        <w:t xml:space="preserve"> occupancy model parameter estimates of the same dataset analyzed under a frequentist framework in </w:t>
      </w:r>
      <w:proofErr w:type="spellStart"/>
      <w:r>
        <w:t>autoOcc</w:t>
      </w:r>
      <w:proofErr w:type="spellEnd"/>
      <w:r>
        <w:t xml:space="preserve"> or a Bayesian framework in JAGS (Stillman et al. 2013).</w:t>
      </w:r>
      <w:r w:rsidR="00374CFB">
        <w:t xml:space="preserve"> </w:t>
      </w:r>
      <w:r w:rsidR="00061536">
        <w:t>Though the models fitted were not identical (i.e., the Bayesian analysis included random effects), similar inference can be made from the resulting model parameters.</w:t>
      </w:r>
      <w:r>
        <w:t xml:space="preserve"> Median parameter estimates and 95% credible intervals of the Stillm</w:t>
      </w:r>
      <w:r w:rsidR="00E322F9">
        <w:t>a</w:t>
      </w:r>
      <w:r>
        <w:t xml:space="preserve">n et al. (2013) analysis </w:t>
      </w:r>
      <w:proofErr w:type="gramStart"/>
      <w:r>
        <w:t>was</w:t>
      </w:r>
      <w:proofErr w:type="gramEnd"/>
      <w:r>
        <w:t xml:space="preserve"> collected from the supporting information of their manuscript.</w:t>
      </w:r>
      <w:r w:rsidR="00E322F9">
        <w:t xml:space="preserve"> The right two plots represent occupancy predictions </w:t>
      </w:r>
      <w:r w:rsidR="00E322F9">
        <w:lastRenderedPageBreak/>
        <w:t xml:space="preserve">generated from </w:t>
      </w:r>
      <w:proofErr w:type="spellStart"/>
      <w:r w:rsidR="00E322F9">
        <w:t>autoOcc</w:t>
      </w:r>
      <w:proofErr w:type="spellEnd"/>
      <w:r w:rsidR="00E322F9">
        <w:t xml:space="preserve"> as a function of years since a fair occurred as well as the relationship between years since fire and burn severity. </w:t>
      </w:r>
    </w:p>
    <w:p w14:paraId="72FF5327" w14:textId="148ED782" w:rsidR="00332A39" w:rsidRDefault="00332A39" w:rsidP="00380BE3">
      <w:pPr>
        <w:pStyle w:val="Heading1"/>
        <w:spacing w:line="480" w:lineRule="auto"/>
      </w:pPr>
      <w:r>
        <w:t>Caveats</w:t>
      </w:r>
    </w:p>
    <w:p w14:paraId="1DD200CD" w14:textId="1C75899F" w:rsidR="00922E41" w:rsidRDefault="007B7BE5" w:rsidP="00380BE3">
      <w:pPr>
        <w:spacing w:line="480" w:lineRule="auto"/>
      </w:pPr>
      <w:r>
        <w:t xml:space="preserve">One of the main strengths of </w:t>
      </w:r>
      <w:proofErr w:type="spellStart"/>
      <w:r>
        <w:t>autologistic</w:t>
      </w:r>
      <w:proofErr w:type="spellEnd"/>
      <w:r>
        <w:t xml:space="preserve"> occupancy models is that temporal dependence in site-level occupancy is accounted for with a single parameter. This makes the model simple and easier to apply to datasets that are smaller. However, this simple formulation may also be a weakness as it inherently assumes that </w:t>
      </w:r>
      <w:r w:rsidRPr="007B7BE5">
        <w:rPr>
          <w:i/>
          <w:iCs/>
        </w:rPr>
        <w:t>θ</w:t>
      </w:r>
      <w:r>
        <w:t xml:space="preserve"> does not vary across seasons or sites. Certainly, spatiotemporal covariates can be included within the model, but that does not explicitly </w:t>
      </w:r>
      <w:r w:rsidR="00704305">
        <w:t>quantify</w:t>
      </w:r>
      <w:r>
        <w:t xml:space="preserve"> whether site-level persistence (i.e., the probability a site remains occupied if a species is present </w:t>
      </w:r>
      <w:r w:rsidR="00704305">
        <w:t xml:space="preserve">there </w:t>
      </w:r>
      <w:r>
        <w:t xml:space="preserve">in the previous timestep) </w:t>
      </w:r>
      <w:r w:rsidR="00704305">
        <w:t xml:space="preserve">varies across space or time. </w:t>
      </w:r>
      <w:proofErr w:type="spellStart"/>
      <w:r w:rsidR="00704305">
        <w:t>Autologistic</w:t>
      </w:r>
      <w:proofErr w:type="spellEnd"/>
      <w:r w:rsidR="00704305">
        <w:t xml:space="preserve"> occupancy models could be extended to address this specific issue, but at that point such a model</w:t>
      </w:r>
      <w:r w:rsidR="006840EE">
        <w:t xml:space="preserve"> is</w:t>
      </w:r>
      <w:r w:rsidR="00704305">
        <w:t xml:space="preserve"> </w:t>
      </w:r>
      <w:r w:rsidR="006840EE">
        <w:t>nearly</w:t>
      </w:r>
      <w:r w:rsidR="00704305">
        <w:t xml:space="preserve"> equivalent to a dynamic occupancy model</w:t>
      </w:r>
      <w:r w:rsidR="00922E41">
        <w:t>.</w:t>
      </w:r>
      <w:r w:rsidR="00704305">
        <w:t xml:space="preserve"> Therefore, as with any analysis, it is important to consider </w:t>
      </w:r>
      <w:r w:rsidR="00353B3A">
        <w:t xml:space="preserve">what </w:t>
      </w:r>
      <w:r w:rsidR="00704305">
        <w:t xml:space="preserve">your research questions or management </w:t>
      </w:r>
      <w:r w:rsidR="00353B3A">
        <w:t xml:space="preserve">goals are to ensure that the model used is appropriate. </w:t>
      </w:r>
    </w:p>
    <w:p w14:paraId="33701793" w14:textId="6E453100" w:rsidR="00973F1D" w:rsidRDefault="00796244" w:rsidP="00380BE3">
      <w:pPr>
        <w:pStyle w:val="Heading1"/>
        <w:spacing w:line="480" w:lineRule="auto"/>
      </w:pPr>
      <w:r>
        <w:t>Additional resources</w:t>
      </w:r>
    </w:p>
    <w:p w14:paraId="20C6B2C5" w14:textId="68A91D31" w:rsidR="006840EE" w:rsidRPr="006840EE" w:rsidRDefault="006840EE" w:rsidP="00380BE3">
      <w:pPr>
        <w:spacing w:line="480" w:lineRule="auto"/>
      </w:pPr>
      <w:r>
        <w:t xml:space="preserve">In addition to this manuscript, </w:t>
      </w:r>
      <w:proofErr w:type="spellStart"/>
      <w:r w:rsidRPr="006840EE">
        <w:rPr>
          <w:rFonts w:ascii="Lucida Console" w:hAnsi="Lucida Console"/>
        </w:rPr>
        <w:t>autoOcc</w:t>
      </w:r>
      <w:proofErr w:type="spellEnd"/>
      <w:r>
        <w:t xml:space="preserve"> has an associated vignette that can be accessed so long as it is built when installing </w:t>
      </w:r>
      <w:proofErr w:type="spellStart"/>
      <w:r w:rsidRPr="006840EE">
        <w:rPr>
          <w:rFonts w:ascii="Lucida Console" w:hAnsi="Lucida Console"/>
        </w:rPr>
        <w:t>autoOcc</w:t>
      </w:r>
      <w:proofErr w:type="spellEnd"/>
      <w:r>
        <w:t xml:space="preserve">. This can be </w:t>
      </w:r>
      <w:r w:rsidR="00837EDC">
        <w:t>viewed</w:t>
      </w:r>
      <w:r>
        <w:t xml:space="preserve"> by running </w:t>
      </w:r>
      <w:r w:rsidRPr="006840EE">
        <w:rPr>
          <w:rFonts w:ascii="Lucida Console" w:hAnsi="Lucida Console"/>
        </w:rPr>
        <w:t>vignette("Overview")</w:t>
      </w:r>
      <w:r>
        <w:t xml:space="preserve"> in R after loading the package. This vignette provides a description of </w:t>
      </w:r>
      <w:proofErr w:type="spellStart"/>
      <w:r>
        <w:t>autologistic</w:t>
      </w:r>
      <w:proofErr w:type="spellEnd"/>
      <w:r>
        <w:t xml:space="preserve"> occupancy models, how to add spatial, temporal, or spatiotemporal covariates to your </w:t>
      </w:r>
      <w:proofErr w:type="spellStart"/>
      <w:r>
        <w:t>autologistic</w:t>
      </w:r>
      <w:proofErr w:type="spellEnd"/>
      <w:r>
        <w:t xml:space="preserve"> occupancy models, and shows how all the functions within </w:t>
      </w:r>
      <w:proofErr w:type="spellStart"/>
      <w:r w:rsidRPr="001104E9">
        <w:rPr>
          <w:rFonts w:ascii="Lucida Console" w:hAnsi="Lucida Console"/>
        </w:rPr>
        <w:t>autoOcc</w:t>
      </w:r>
      <w:proofErr w:type="spellEnd"/>
      <w:r>
        <w:t xml:space="preserve"> can be used to run a complete analysis on </w:t>
      </w:r>
      <w:r w:rsidR="00D830E0">
        <w:t>the opossum</w:t>
      </w:r>
      <w:r>
        <w:t xml:space="preserve"> dataset.</w:t>
      </w:r>
    </w:p>
    <w:p w14:paraId="3C218730" w14:textId="70A071B9" w:rsidR="00796244" w:rsidRPr="00796244" w:rsidRDefault="00796244" w:rsidP="00380BE3">
      <w:pPr>
        <w:pStyle w:val="Heading1"/>
        <w:spacing w:line="480" w:lineRule="auto"/>
      </w:pPr>
      <w:r>
        <w:lastRenderedPageBreak/>
        <w:t>Conclusion</w:t>
      </w:r>
    </w:p>
    <w:p w14:paraId="73852BD8" w14:textId="2FD84683" w:rsidR="00693AFB" w:rsidRDefault="00931E76" w:rsidP="00380BE3">
      <w:pPr>
        <w:spacing w:line="480" w:lineRule="auto"/>
      </w:pPr>
      <w:r>
        <w:t>Biodiversity monitoring surveys that collect data through time are increasingly common, yet the statistical tools to quantify habitat associations with such data have been somewhat limited</w:t>
      </w:r>
      <w:r w:rsidR="00662739">
        <w:t xml:space="preserve"> when </w:t>
      </w:r>
      <w:r w:rsidR="00922E41">
        <w:t xml:space="preserve">said </w:t>
      </w:r>
      <w:r w:rsidR="00662739">
        <w:t>data are subject to imperfect detection</w:t>
      </w:r>
      <w:r>
        <w:t xml:space="preserve">. The </w:t>
      </w:r>
      <w:proofErr w:type="spellStart"/>
      <w:r w:rsidRPr="00931E76">
        <w:rPr>
          <w:rFonts w:ascii="Lucida Console" w:hAnsi="Lucida Console"/>
        </w:rPr>
        <w:t>autoOcc</w:t>
      </w:r>
      <w:proofErr w:type="spellEnd"/>
      <w:r>
        <w:t xml:space="preserve"> package </w:t>
      </w:r>
      <w:proofErr w:type="gramStart"/>
      <w:r>
        <w:t>offers up</w:t>
      </w:r>
      <w:proofErr w:type="gramEnd"/>
      <w:r>
        <w:t xml:space="preserve"> perhaps the simplest approach</w:t>
      </w:r>
      <w:r w:rsidR="00061536">
        <w:t xml:space="preserve"> that accounts for temporal dependence</w:t>
      </w:r>
      <w:r>
        <w:t xml:space="preserve">, and through simulations I demonstrated how </w:t>
      </w:r>
      <w:proofErr w:type="spellStart"/>
      <w:r>
        <w:t>autologistic</w:t>
      </w:r>
      <w:proofErr w:type="spellEnd"/>
      <w:r>
        <w:t xml:space="preserve"> occupancy models can have relatively little bias even </w:t>
      </w:r>
      <w:r w:rsidR="00BA4B34">
        <w:t>with</w:t>
      </w:r>
      <w:r>
        <w:t xml:space="preserve"> small sample sizes.  </w:t>
      </w:r>
      <w:r w:rsidR="00662739">
        <w:t>T</w:t>
      </w:r>
      <w:r>
        <w:t xml:space="preserve">hrough worked examples I provided a general outline for how an analysis can be conducted within the </w:t>
      </w:r>
      <w:proofErr w:type="spellStart"/>
      <w:r w:rsidRPr="00662739">
        <w:rPr>
          <w:rFonts w:ascii="Lucida Console" w:hAnsi="Lucida Console"/>
        </w:rPr>
        <w:t>autoOcc</w:t>
      </w:r>
      <w:proofErr w:type="spellEnd"/>
      <w:r>
        <w:t xml:space="preserve"> ecosystem and then recreated the results of an already published study assessing black-</w:t>
      </w:r>
      <w:proofErr w:type="gramStart"/>
      <w:r>
        <w:t>backed</w:t>
      </w:r>
      <w:proofErr w:type="gramEnd"/>
      <w:r>
        <w:t xml:space="preserve"> woodpecker responses to fire severity (Stillman et al. 2023). Ultimately, I hope that </w:t>
      </w:r>
      <w:r w:rsidR="00662739">
        <w:t xml:space="preserve">all the information and results presented here, in combination with the </w:t>
      </w:r>
      <w:proofErr w:type="spellStart"/>
      <w:r w:rsidR="00662739" w:rsidRPr="00662739">
        <w:rPr>
          <w:rFonts w:ascii="Lucida Console" w:hAnsi="Lucida Console"/>
        </w:rPr>
        <w:t>autoOcc</w:t>
      </w:r>
      <w:proofErr w:type="spellEnd"/>
      <w:r>
        <w:t xml:space="preserve"> R packag</w:t>
      </w:r>
      <w:r w:rsidR="00662739">
        <w:t xml:space="preserve">e, will be </w:t>
      </w:r>
      <w:proofErr w:type="gramStart"/>
      <w:r w:rsidR="00662739">
        <w:t>help</w:t>
      </w:r>
      <w:proofErr w:type="gramEnd"/>
      <w:r w:rsidR="00662739">
        <w:t xml:space="preserve"> to researchers who are interested in understanding species occupancy patterns over time.</w:t>
      </w:r>
    </w:p>
    <w:p w14:paraId="72F82F25" w14:textId="77777777" w:rsidR="00B212BE" w:rsidRDefault="00B212BE" w:rsidP="00380BE3">
      <w:pPr>
        <w:spacing w:line="480" w:lineRule="auto"/>
      </w:pPr>
    </w:p>
    <w:p w14:paraId="42812CC6" w14:textId="19E7C3E3" w:rsidR="00B212BE" w:rsidRDefault="000555E2" w:rsidP="000555E2">
      <w:pPr>
        <w:pStyle w:val="Heading1"/>
      </w:pPr>
      <w:r>
        <w:t>Literature cited</w:t>
      </w:r>
    </w:p>
    <w:p w14:paraId="6C78A571" w14:textId="282F1B47" w:rsidR="00B212BE" w:rsidRPr="000555E2" w:rsidRDefault="00152850" w:rsidP="000555E2">
      <w:pPr>
        <w:spacing w:line="480" w:lineRule="auto"/>
        <w:ind w:left="720" w:hanging="720"/>
      </w:pPr>
      <w:r w:rsidRPr="000555E2">
        <w:rPr>
          <w:rFonts w:cs="Arial"/>
          <w:color w:val="222222"/>
          <w:shd w:val="clear" w:color="auto" w:fill="FFFFFF"/>
        </w:rPr>
        <w:t>Anderson, D., &amp; Burnham, K. (2004). Model selection and multi-model inference. </w:t>
      </w:r>
      <w:r w:rsidRPr="000555E2">
        <w:rPr>
          <w:rFonts w:cs="Arial"/>
          <w:i/>
          <w:iCs/>
          <w:color w:val="222222"/>
          <w:shd w:val="clear" w:color="auto" w:fill="FFFFFF"/>
        </w:rPr>
        <w:t>Second. NY: Springer-Verlag</w:t>
      </w:r>
      <w:r w:rsidRPr="000555E2">
        <w:rPr>
          <w:rFonts w:cs="Arial"/>
          <w:color w:val="222222"/>
          <w:shd w:val="clear" w:color="auto" w:fill="FFFFFF"/>
        </w:rPr>
        <w:t>, </w:t>
      </w:r>
      <w:r w:rsidRPr="000555E2">
        <w:rPr>
          <w:rFonts w:cs="Arial"/>
          <w:i/>
          <w:iCs/>
          <w:color w:val="222222"/>
          <w:shd w:val="clear" w:color="auto" w:fill="FFFFFF"/>
        </w:rPr>
        <w:t>63</w:t>
      </w:r>
      <w:r w:rsidRPr="000555E2">
        <w:rPr>
          <w:rFonts w:cs="Arial"/>
          <w:color w:val="222222"/>
          <w:shd w:val="clear" w:color="auto" w:fill="FFFFFF"/>
        </w:rPr>
        <w:t>(2020), 10.</w:t>
      </w:r>
    </w:p>
    <w:p w14:paraId="0EEDFFEA" w14:textId="51A65337" w:rsidR="001B5354" w:rsidRDefault="00B212B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Bailey, L. L., </w:t>
      </w:r>
      <w:proofErr w:type="spellStart"/>
      <w:r w:rsidRPr="000555E2">
        <w:rPr>
          <w:rFonts w:cs="Arial"/>
          <w:color w:val="222222"/>
          <w:shd w:val="clear" w:color="auto" w:fill="FFFFFF"/>
        </w:rPr>
        <w:t>MacKenzie</w:t>
      </w:r>
      <w:proofErr w:type="spellEnd"/>
      <w:r w:rsidRPr="000555E2">
        <w:rPr>
          <w:rFonts w:cs="Arial"/>
          <w:color w:val="222222"/>
          <w:shd w:val="clear" w:color="auto" w:fill="FFFFFF"/>
        </w:rPr>
        <w:t>, D. I., &amp; Nichols, J. D. (2014). Advances and applications of occupancy models.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5</w:t>
      </w:r>
      <w:r w:rsidRPr="000555E2">
        <w:rPr>
          <w:rFonts w:cs="Arial"/>
          <w:color w:val="222222"/>
          <w:shd w:val="clear" w:color="auto" w:fill="FFFFFF"/>
        </w:rPr>
        <w:t>(12), 1269-1279.</w:t>
      </w:r>
    </w:p>
    <w:p w14:paraId="6181B82B" w14:textId="4020283A" w:rsidR="006E0180" w:rsidRDefault="006E0180" w:rsidP="000555E2">
      <w:pPr>
        <w:spacing w:line="480" w:lineRule="auto"/>
        <w:ind w:left="720" w:hanging="720"/>
        <w:rPr>
          <w:rFonts w:cs="Arial"/>
          <w:color w:val="222222"/>
          <w:shd w:val="clear" w:color="auto" w:fill="FFFFFF"/>
        </w:rPr>
      </w:pPr>
      <w:proofErr w:type="spellStart"/>
      <w:r w:rsidRPr="006E0180">
        <w:rPr>
          <w:rFonts w:cs="Arial"/>
          <w:color w:val="222222"/>
          <w:shd w:val="clear" w:color="auto" w:fill="FFFFFF"/>
        </w:rPr>
        <w:t>Besag</w:t>
      </w:r>
      <w:proofErr w:type="spellEnd"/>
      <w:r w:rsidRPr="006E0180">
        <w:rPr>
          <w:rFonts w:cs="Arial"/>
          <w:color w:val="222222"/>
          <w:shd w:val="clear" w:color="auto" w:fill="FFFFFF"/>
        </w:rPr>
        <w:t>, J. (1974). Spatial interaction and the statistical analysis of lattice systems. </w:t>
      </w:r>
      <w:r w:rsidRPr="006E0180">
        <w:rPr>
          <w:rFonts w:cs="Arial"/>
          <w:i/>
          <w:iCs/>
          <w:color w:val="222222"/>
          <w:shd w:val="clear" w:color="auto" w:fill="FFFFFF"/>
        </w:rPr>
        <w:t>Journal of the Royal Statistical Society: Series B (Methodological)</w:t>
      </w:r>
      <w:r w:rsidRPr="006E0180">
        <w:rPr>
          <w:rFonts w:cs="Arial"/>
          <w:color w:val="222222"/>
          <w:shd w:val="clear" w:color="auto" w:fill="FFFFFF"/>
        </w:rPr>
        <w:t>, </w:t>
      </w:r>
      <w:r w:rsidRPr="006E0180">
        <w:rPr>
          <w:rFonts w:cs="Arial"/>
          <w:i/>
          <w:iCs/>
          <w:color w:val="222222"/>
          <w:shd w:val="clear" w:color="auto" w:fill="FFFFFF"/>
        </w:rPr>
        <w:t>36</w:t>
      </w:r>
      <w:r w:rsidRPr="006E0180">
        <w:rPr>
          <w:rFonts w:cs="Arial"/>
          <w:color w:val="222222"/>
          <w:shd w:val="clear" w:color="auto" w:fill="FFFFFF"/>
        </w:rPr>
        <w:t>(2), 192-225.</w:t>
      </w:r>
    </w:p>
    <w:p w14:paraId="6E44F300" w14:textId="0BCCFB6C" w:rsidR="009253F5" w:rsidRDefault="009253F5" w:rsidP="000555E2">
      <w:pPr>
        <w:spacing w:line="480" w:lineRule="auto"/>
        <w:ind w:left="720" w:hanging="720"/>
        <w:rPr>
          <w:rFonts w:cs="Arial"/>
          <w:color w:val="222222"/>
          <w:shd w:val="clear" w:color="auto" w:fill="FFFFFF"/>
        </w:rPr>
      </w:pPr>
      <w:r w:rsidRPr="009253F5">
        <w:rPr>
          <w:rFonts w:cs="Arial"/>
          <w:color w:val="222222"/>
          <w:shd w:val="clear" w:color="auto" w:fill="FFFFFF"/>
        </w:rPr>
        <w:lastRenderedPageBreak/>
        <w:t>Bled, F., Royle, J. A., &amp; Cam, E. (2011</w:t>
      </w:r>
      <w:r>
        <w:rPr>
          <w:rFonts w:cs="Arial"/>
          <w:color w:val="222222"/>
          <w:shd w:val="clear" w:color="auto" w:fill="FFFFFF"/>
        </w:rPr>
        <w:t>a</w:t>
      </w:r>
      <w:r w:rsidRPr="009253F5">
        <w:rPr>
          <w:rFonts w:cs="Arial"/>
          <w:color w:val="222222"/>
          <w:shd w:val="clear" w:color="auto" w:fill="FFFFFF"/>
        </w:rPr>
        <w:t>). Hierarchical modeling of an invasive spread: the Eurasian Collared</w:t>
      </w:r>
      <w:r w:rsidRPr="009253F5">
        <w:rPr>
          <w:rFonts w:ascii="Cambria Math" w:hAnsi="Cambria Math" w:cs="Cambria Math"/>
          <w:color w:val="222222"/>
          <w:shd w:val="clear" w:color="auto" w:fill="FFFFFF"/>
        </w:rPr>
        <w:t>‐</w:t>
      </w:r>
      <w:r w:rsidRPr="009253F5">
        <w:rPr>
          <w:rFonts w:cs="Arial"/>
          <w:color w:val="222222"/>
          <w:shd w:val="clear" w:color="auto" w:fill="FFFFFF"/>
        </w:rPr>
        <w:t xml:space="preserve">Dove Streptopelia </w:t>
      </w:r>
      <w:proofErr w:type="spellStart"/>
      <w:r w:rsidRPr="009253F5">
        <w:rPr>
          <w:rFonts w:cs="Arial"/>
          <w:color w:val="222222"/>
          <w:shd w:val="clear" w:color="auto" w:fill="FFFFFF"/>
        </w:rPr>
        <w:t>decaocto</w:t>
      </w:r>
      <w:proofErr w:type="spellEnd"/>
      <w:r w:rsidRPr="009253F5">
        <w:rPr>
          <w:rFonts w:cs="Arial"/>
          <w:color w:val="222222"/>
          <w:shd w:val="clear" w:color="auto" w:fill="FFFFFF"/>
        </w:rPr>
        <w:t xml:space="preserve"> in the United States.</w:t>
      </w:r>
      <w:r w:rsidRPr="009253F5">
        <w:rPr>
          <w:rFonts w:ascii="Aptos" w:hAnsi="Aptos" w:cs="Aptos"/>
          <w:color w:val="222222"/>
          <w:shd w:val="clear" w:color="auto" w:fill="FFFFFF"/>
        </w:rPr>
        <w:t> </w:t>
      </w:r>
      <w:r w:rsidRPr="009253F5">
        <w:rPr>
          <w:rFonts w:cs="Arial"/>
          <w:i/>
          <w:iCs/>
          <w:color w:val="222222"/>
          <w:shd w:val="clear" w:color="auto" w:fill="FFFFFF"/>
        </w:rPr>
        <w:t>Ecological Applications</w:t>
      </w:r>
      <w:r w:rsidRPr="009253F5">
        <w:rPr>
          <w:rFonts w:cs="Arial"/>
          <w:color w:val="222222"/>
          <w:shd w:val="clear" w:color="auto" w:fill="FFFFFF"/>
        </w:rPr>
        <w:t>, </w:t>
      </w:r>
      <w:r w:rsidRPr="009253F5">
        <w:rPr>
          <w:rFonts w:cs="Arial"/>
          <w:i/>
          <w:iCs/>
          <w:color w:val="222222"/>
          <w:shd w:val="clear" w:color="auto" w:fill="FFFFFF"/>
        </w:rPr>
        <w:t>21</w:t>
      </w:r>
      <w:r w:rsidRPr="009253F5">
        <w:rPr>
          <w:rFonts w:cs="Arial"/>
          <w:color w:val="222222"/>
          <w:shd w:val="clear" w:color="auto" w:fill="FFFFFF"/>
        </w:rPr>
        <w:t>(1), 290-302.</w:t>
      </w:r>
    </w:p>
    <w:p w14:paraId="444ED38C" w14:textId="36F71594" w:rsidR="009253F5" w:rsidRPr="000555E2" w:rsidRDefault="009253F5" w:rsidP="000555E2">
      <w:pPr>
        <w:spacing w:line="480" w:lineRule="auto"/>
        <w:ind w:left="720" w:hanging="720"/>
        <w:rPr>
          <w:rFonts w:cs="Arial"/>
          <w:color w:val="222222"/>
          <w:shd w:val="clear" w:color="auto" w:fill="FFFFFF"/>
        </w:rPr>
      </w:pPr>
      <w:r w:rsidRPr="009253F5">
        <w:rPr>
          <w:rFonts w:cs="Arial"/>
          <w:color w:val="222222"/>
          <w:shd w:val="clear" w:color="auto" w:fill="FFFFFF"/>
        </w:rPr>
        <w:t>Bled, F., Royle, J. A., &amp; Cam, E. (2011</w:t>
      </w:r>
      <w:r>
        <w:rPr>
          <w:rFonts w:cs="Arial"/>
          <w:color w:val="222222"/>
          <w:shd w:val="clear" w:color="auto" w:fill="FFFFFF"/>
        </w:rPr>
        <w:t>b</w:t>
      </w:r>
      <w:r w:rsidRPr="009253F5">
        <w:rPr>
          <w:rFonts w:cs="Arial"/>
          <w:color w:val="222222"/>
          <w:shd w:val="clear" w:color="auto" w:fill="FFFFFF"/>
        </w:rPr>
        <w:t>). Assessing hypotheses about nesting site occupancy dynamics. </w:t>
      </w:r>
      <w:r w:rsidRPr="009253F5">
        <w:rPr>
          <w:rFonts w:cs="Arial"/>
          <w:i/>
          <w:iCs/>
          <w:color w:val="222222"/>
          <w:shd w:val="clear" w:color="auto" w:fill="FFFFFF"/>
        </w:rPr>
        <w:t>Ecology</w:t>
      </w:r>
      <w:r w:rsidRPr="009253F5">
        <w:rPr>
          <w:rFonts w:cs="Arial"/>
          <w:color w:val="222222"/>
          <w:shd w:val="clear" w:color="auto" w:fill="FFFFFF"/>
        </w:rPr>
        <w:t>, </w:t>
      </w:r>
      <w:r w:rsidRPr="009253F5">
        <w:rPr>
          <w:rFonts w:cs="Arial"/>
          <w:i/>
          <w:iCs/>
          <w:color w:val="222222"/>
          <w:shd w:val="clear" w:color="auto" w:fill="FFFFFF"/>
        </w:rPr>
        <w:t>92</w:t>
      </w:r>
      <w:r w:rsidRPr="009253F5">
        <w:rPr>
          <w:rFonts w:cs="Arial"/>
          <w:color w:val="222222"/>
          <w:shd w:val="clear" w:color="auto" w:fill="FFFFFF"/>
        </w:rPr>
        <w:t>(4), 938-951.</w:t>
      </w:r>
    </w:p>
    <w:p w14:paraId="42896805" w14:textId="2D7E63E1"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Briscoe, N. J., </w:t>
      </w:r>
      <w:proofErr w:type="spellStart"/>
      <w:r w:rsidRPr="000555E2">
        <w:rPr>
          <w:rFonts w:cs="Arial"/>
          <w:color w:val="222222"/>
          <w:shd w:val="clear" w:color="auto" w:fill="FFFFFF"/>
        </w:rPr>
        <w:t>Zurell</w:t>
      </w:r>
      <w:proofErr w:type="spellEnd"/>
      <w:r w:rsidRPr="000555E2">
        <w:rPr>
          <w:rFonts w:cs="Arial"/>
          <w:color w:val="222222"/>
          <w:shd w:val="clear" w:color="auto" w:fill="FFFFFF"/>
        </w:rPr>
        <w:t xml:space="preserve">, D., Elith, J., König, C., Fandos, G., Malchow, A. K., ... &amp; </w:t>
      </w:r>
      <w:proofErr w:type="spellStart"/>
      <w:r w:rsidRPr="000555E2">
        <w:rPr>
          <w:rFonts w:cs="Arial"/>
          <w:color w:val="222222"/>
          <w:shd w:val="clear" w:color="auto" w:fill="FFFFFF"/>
        </w:rPr>
        <w:t>Guillera</w:t>
      </w:r>
      <w:r w:rsidRPr="000555E2">
        <w:rPr>
          <w:rFonts w:ascii="Cambria Math" w:hAnsi="Cambria Math" w:cs="Cambria Math"/>
          <w:color w:val="222222"/>
          <w:shd w:val="clear" w:color="auto" w:fill="FFFFFF"/>
        </w:rPr>
        <w:t>‐</w:t>
      </w:r>
      <w:r w:rsidRPr="000555E2">
        <w:rPr>
          <w:rFonts w:cs="Arial"/>
          <w:color w:val="222222"/>
          <w:shd w:val="clear" w:color="auto" w:fill="FFFFFF"/>
        </w:rPr>
        <w:t>Arroita</w:t>
      </w:r>
      <w:proofErr w:type="spellEnd"/>
      <w:r w:rsidRPr="000555E2">
        <w:rPr>
          <w:rFonts w:cs="Arial"/>
          <w:color w:val="222222"/>
          <w:shd w:val="clear" w:color="auto" w:fill="FFFFFF"/>
        </w:rPr>
        <w:t>, G. (2021). Can dynamic occupancy models improve predictions of species' range dynamics? A test using Swiss birds.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27</w:t>
      </w:r>
      <w:r w:rsidRPr="000555E2">
        <w:rPr>
          <w:rFonts w:cs="Arial"/>
          <w:color w:val="222222"/>
          <w:shd w:val="clear" w:color="auto" w:fill="FFFFFF"/>
        </w:rPr>
        <w:t>(18), 4269-4282.</w:t>
      </w:r>
    </w:p>
    <w:p w14:paraId="1EC96B96" w14:textId="389E156F" w:rsidR="00664837" w:rsidRPr="000555E2" w:rsidRDefault="00664837"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de </w:t>
      </w:r>
      <w:proofErr w:type="spellStart"/>
      <w:r w:rsidRPr="000555E2">
        <w:rPr>
          <w:rFonts w:cs="Arial"/>
          <w:color w:val="222222"/>
          <w:shd w:val="clear" w:color="auto" w:fill="FFFFFF"/>
        </w:rPr>
        <w:t>Valpine</w:t>
      </w:r>
      <w:proofErr w:type="spellEnd"/>
      <w:r w:rsidRPr="000555E2">
        <w:rPr>
          <w:rFonts w:cs="Arial"/>
          <w:color w:val="222222"/>
          <w:shd w:val="clear" w:color="auto" w:fill="FFFFFF"/>
        </w:rPr>
        <w:t xml:space="preserve">, P., Turek, D., Paciorek, C. J., Anderson-Bergman, C., Lang, D. T., &amp; </w:t>
      </w:r>
      <w:proofErr w:type="spellStart"/>
      <w:r w:rsidRPr="000555E2">
        <w:rPr>
          <w:rFonts w:cs="Arial"/>
          <w:color w:val="222222"/>
          <w:shd w:val="clear" w:color="auto" w:fill="FFFFFF"/>
        </w:rPr>
        <w:t>Bodik</w:t>
      </w:r>
      <w:proofErr w:type="spellEnd"/>
      <w:r w:rsidRPr="000555E2">
        <w:rPr>
          <w:rFonts w:cs="Arial"/>
          <w:color w:val="222222"/>
          <w:shd w:val="clear" w:color="auto" w:fill="FFFFFF"/>
        </w:rPr>
        <w:t>, R. (2017). Programming with models: writing statistical algorithms for general model structures with NIMBLE. </w:t>
      </w:r>
      <w:r w:rsidRPr="000555E2">
        <w:rPr>
          <w:rFonts w:cs="Arial"/>
          <w:i/>
          <w:iCs/>
          <w:color w:val="222222"/>
          <w:shd w:val="clear" w:color="auto" w:fill="FFFFFF"/>
        </w:rPr>
        <w:t>Journal of Computational and Graphical Statistics</w:t>
      </w:r>
      <w:r w:rsidRPr="000555E2">
        <w:rPr>
          <w:rFonts w:cs="Arial"/>
          <w:color w:val="222222"/>
          <w:shd w:val="clear" w:color="auto" w:fill="FFFFFF"/>
        </w:rPr>
        <w:t>, </w:t>
      </w:r>
      <w:r w:rsidRPr="000555E2">
        <w:rPr>
          <w:rFonts w:cs="Arial"/>
          <w:i/>
          <w:iCs/>
          <w:color w:val="222222"/>
          <w:shd w:val="clear" w:color="auto" w:fill="FFFFFF"/>
        </w:rPr>
        <w:t>26</w:t>
      </w:r>
      <w:r w:rsidRPr="000555E2">
        <w:rPr>
          <w:rFonts w:cs="Arial"/>
          <w:color w:val="222222"/>
          <w:shd w:val="clear" w:color="auto" w:fill="FFFFFF"/>
        </w:rPr>
        <w:t>(2), 403-413.</w:t>
      </w:r>
    </w:p>
    <w:p w14:paraId="1B88CC43" w14:textId="414DB0FA" w:rsidR="000555E2" w:rsidRDefault="001D594B" w:rsidP="000555E2">
      <w:pPr>
        <w:spacing w:line="480" w:lineRule="auto"/>
        <w:ind w:left="720" w:hanging="720"/>
      </w:pPr>
      <w:r w:rsidRPr="000555E2">
        <w:rPr>
          <w:rFonts w:cs="Arial"/>
          <w:color w:val="222222"/>
          <w:shd w:val="clear" w:color="auto" w:fill="FFFFFF"/>
        </w:rPr>
        <w:t xml:space="preserve">Doser, J. W., Finley A. O., Kéry, M., &amp; Zipkin E. F. (2022). </w:t>
      </w:r>
      <w:proofErr w:type="spellStart"/>
      <w:r w:rsidRPr="000555E2">
        <w:rPr>
          <w:rFonts w:cs="Arial"/>
          <w:color w:val="222222"/>
          <w:shd w:val="clear" w:color="auto" w:fill="FFFFFF"/>
        </w:rPr>
        <w:t>spOccupancy</w:t>
      </w:r>
      <w:proofErr w:type="spellEnd"/>
      <w:r w:rsidRPr="000555E2">
        <w:rPr>
          <w:rFonts w:cs="Arial"/>
          <w:color w:val="222222"/>
          <w:shd w:val="clear" w:color="auto" w:fill="FFFFFF"/>
        </w:rPr>
        <w:t>: An R package for single-species, multi-species, and integrated spatial occupancy models Methods in Ecology and Evolution, 13, 1670-1678.</w:t>
      </w:r>
    </w:p>
    <w:p w14:paraId="06211704" w14:textId="309D3F0E" w:rsidR="001D594B" w:rsidRPr="000555E2" w:rsidRDefault="001D594B" w:rsidP="000555E2">
      <w:pPr>
        <w:spacing w:line="480" w:lineRule="auto"/>
        <w:ind w:left="720" w:hanging="720"/>
        <w:rPr>
          <w:rFonts w:cs="Arial"/>
          <w:color w:val="222222"/>
          <w:shd w:val="clear" w:color="auto" w:fill="FFFFFF"/>
        </w:rPr>
      </w:pPr>
      <w:r w:rsidRPr="000555E2">
        <w:t>Dewitz, J., U.S. Geological Survey. National Land Cover Database (NLCD) 2019 Products, version 2.0. U.S. Geological Survey. https://doi.org/10.5066/P9KZCM54. Accessed 25 June 2022</w:t>
      </w:r>
    </w:p>
    <w:p w14:paraId="61CDC91D" w14:textId="6A16C522" w:rsidR="00553B40" w:rsidRPr="000555E2" w:rsidRDefault="00EC1E3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Fidino, M. and Magle, S. B. (2017). Using Fourier series to estimate periodic patterns in dynamic occupancy models. </w:t>
      </w:r>
      <w:r w:rsidRPr="000555E2">
        <w:rPr>
          <w:rFonts w:cs="Arial"/>
          <w:i/>
          <w:iCs/>
          <w:color w:val="222222"/>
          <w:shd w:val="clear" w:color="auto" w:fill="FFFFFF"/>
        </w:rPr>
        <w:t>Ecosphere</w:t>
      </w:r>
      <w:r w:rsidRPr="000555E2">
        <w:rPr>
          <w:rFonts w:cs="Arial"/>
          <w:color w:val="222222"/>
          <w:shd w:val="clear" w:color="auto" w:fill="FFFFFF"/>
        </w:rPr>
        <w:t>, 8(9), e01944.</w:t>
      </w:r>
    </w:p>
    <w:p w14:paraId="2D8486A0" w14:textId="7E9987D9" w:rsidR="00553B40" w:rsidRPr="000555E2" w:rsidRDefault="00553B40" w:rsidP="000555E2">
      <w:pPr>
        <w:spacing w:line="480" w:lineRule="auto"/>
        <w:ind w:left="720" w:hanging="720"/>
        <w:rPr>
          <w:rFonts w:cs="Arial"/>
          <w:color w:val="222222"/>
          <w:shd w:val="clear" w:color="auto" w:fill="FFFFFF"/>
        </w:rPr>
      </w:pPr>
      <w:r w:rsidRPr="000555E2">
        <w:rPr>
          <w:rFonts w:cs="Arial"/>
          <w:color w:val="222222"/>
          <w:shd w:val="clear" w:color="auto" w:fill="FFFFFF"/>
        </w:rPr>
        <w:t>Fiske, I., &amp; Chandler, R. (2011). Unmarked: an R package for fitting hierarchical models of wildlife occurrence and abundance. </w:t>
      </w:r>
      <w:r w:rsidRPr="000555E2">
        <w:rPr>
          <w:rFonts w:cs="Arial"/>
          <w:i/>
          <w:iCs/>
          <w:color w:val="222222"/>
          <w:shd w:val="clear" w:color="auto" w:fill="FFFFFF"/>
        </w:rPr>
        <w:t>Journal of statistical software</w:t>
      </w:r>
      <w:r w:rsidRPr="000555E2">
        <w:rPr>
          <w:rFonts w:cs="Arial"/>
          <w:color w:val="222222"/>
          <w:shd w:val="clear" w:color="auto" w:fill="FFFFFF"/>
        </w:rPr>
        <w:t>, </w:t>
      </w:r>
      <w:r w:rsidRPr="000555E2">
        <w:rPr>
          <w:rFonts w:cs="Arial"/>
          <w:i/>
          <w:iCs/>
          <w:color w:val="222222"/>
          <w:shd w:val="clear" w:color="auto" w:fill="FFFFFF"/>
        </w:rPr>
        <w:t>43</w:t>
      </w:r>
      <w:r w:rsidRPr="000555E2">
        <w:rPr>
          <w:rFonts w:cs="Arial"/>
          <w:color w:val="222222"/>
          <w:shd w:val="clear" w:color="auto" w:fill="FFFFFF"/>
        </w:rPr>
        <w:t>, 1-23.</w:t>
      </w:r>
    </w:p>
    <w:p w14:paraId="117BFB00" w14:textId="06959541" w:rsidR="001B5354" w:rsidRDefault="00636EBB" w:rsidP="000555E2">
      <w:pPr>
        <w:spacing w:line="480" w:lineRule="auto"/>
        <w:ind w:left="720" w:hanging="720"/>
        <w:rPr>
          <w:rFonts w:cs="Arial"/>
          <w:color w:val="222222"/>
          <w:shd w:val="clear" w:color="auto" w:fill="FFFFFF"/>
        </w:rPr>
      </w:pPr>
      <w:r w:rsidRPr="000555E2">
        <w:rPr>
          <w:rFonts w:cs="Arial"/>
          <w:color w:val="222222"/>
          <w:shd w:val="clear" w:color="auto" w:fill="FFFFFF"/>
        </w:rPr>
        <w:t>Gallo, T., Fidino, M., Gerber, B., Ahlers, A. A., Angstmann, J. L., Amaya, M., ... &amp; Magle, S. B. (2022). Mammals adjust diel activity across gradients of urbanization. </w:t>
      </w:r>
      <w:r w:rsidRPr="000555E2">
        <w:rPr>
          <w:rFonts w:cs="Arial"/>
          <w:i/>
          <w:iCs/>
          <w:color w:val="222222"/>
          <w:shd w:val="clear" w:color="auto" w:fill="FFFFFF"/>
        </w:rPr>
        <w:t>Elife</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 e74756.</w:t>
      </w:r>
    </w:p>
    <w:p w14:paraId="7691BEE5" w14:textId="0352838C" w:rsidR="006E0180" w:rsidRPr="000555E2" w:rsidRDefault="006E0180" w:rsidP="000555E2">
      <w:pPr>
        <w:spacing w:line="480" w:lineRule="auto"/>
        <w:ind w:left="720" w:hanging="720"/>
        <w:rPr>
          <w:rFonts w:cs="Arial"/>
          <w:color w:val="222222"/>
          <w:shd w:val="clear" w:color="auto" w:fill="FFFFFF"/>
        </w:rPr>
      </w:pPr>
      <w:r w:rsidRPr="006E0180">
        <w:rPr>
          <w:rFonts w:cs="Arial"/>
          <w:color w:val="222222"/>
          <w:shd w:val="clear" w:color="auto" w:fill="FFFFFF"/>
        </w:rPr>
        <w:lastRenderedPageBreak/>
        <w:t>Hooten, M. B., &amp; Wikle, C. K. (2007). Invasions, epidemics, and binary data in a cellular world. In </w:t>
      </w:r>
      <w:r w:rsidRPr="006E0180">
        <w:rPr>
          <w:rFonts w:cs="Arial"/>
          <w:i/>
          <w:iCs/>
          <w:color w:val="222222"/>
          <w:shd w:val="clear" w:color="auto" w:fill="FFFFFF"/>
        </w:rPr>
        <w:t>Proceedings of the American Statistical Association</w:t>
      </w:r>
      <w:r w:rsidRPr="006E0180">
        <w:rPr>
          <w:rFonts w:cs="Arial"/>
          <w:color w:val="222222"/>
          <w:shd w:val="clear" w:color="auto" w:fill="FFFFFF"/>
        </w:rPr>
        <w:t> (pp. 3999-4010).</w:t>
      </w:r>
    </w:p>
    <w:p w14:paraId="5A7C2267" w14:textId="74CC4327" w:rsidR="001B5354"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Kalle, R., Ramesh, T., &amp; Downs, C. T. (2018). When and where to move: Dynamic occupancy models explain the range dynamics of a food nomadic bird under climate and land cover change.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24</w:t>
      </w:r>
      <w:r w:rsidRPr="000555E2">
        <w:rPr>
          <w:rFonts w:cs="Arial"/>
          <w:color w:val="222222"/>
          <w:shd w:val="clear" w:color="auto" w:fill="FFFFFF"/>
        </w:rPr>
        <w:t>(1), e27-e39.</w:t>
      </w:r>
    </w:p>
    <w:p w14:paraId="3DF10555" w14:textId="669A3284" w:rsidR="00E215D9" w:rsidRPr="000555E2" w:rsidRDefault="00E215D9" w:rsidP="000555E2">
      <w:pPr>
        <w:spacing w:line="480" w:lineRule="auto"/>
        <w:ind w:left="720" w:hanging="720"/>
        <w:rPr>
          <w:rFonts w:cs="Arial"/>
          <w:color w:val="222222"/>
          <w:shd w:val="clear" w:color="auto" w:fill="FFFFFF"/>
        </w:rPr>
      </w:pPr>
      <w:r w:rsidRPr="00E215D9">
        <w:rPr>
          <w:rFonts w:cs="Arial"/>
          <w:color w:val="222222"/>
          <w:shd w:val="clear" w:color="auto" w:fill="FFFFFF"/>
        </w:rPr>
        <w:t>Kase, A., Fidino, M., Lehrer, E. W., &amp; Magle, S. B. (2025). Local and long-distance colonization influence the distribution of a species in a fragmented landscape.</w:t>
      </w:r>
    </w:p>
    <w:p w14:paraId="483B0A87" w14:textId="4E644840"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Louvrier, J., Duchamp, C., Lauret, V., Marboutin, E., </w:t>
      </w:r>
      <w:proofErr w:type="spellStart"/>
      <w:proofErr w:type="gramStart"/>
      <w:r w:rsidRPr="000555E2">
        <w:rPr>
          <w:rFonts w:cs="Arial"/>
          <w:color w:val="222222"/>
          <w:shd w:val="clear" w:color="auto" w:fill="FFFFFF"/>
        </w:rPr>
        <w:t>Cubaynes</w:t>
      </w:r>
      <w:proofErr w:type="spellEnd"/>
      <w:r w:rsidRPr="000555E2">
        <w:rPr>
          <w:rFonts w:cs="Arial"/>
          <w:color w:val="222222"/>
          <w:shd w:val="clear" w:color="auto" w:fill="FFFFFF"/>
        </w:rPr>
        <w:t>, S.</w:t>
      </w:r>
      <w:proofErr w:type="gramEnd"/>
      <w:r w:rsidRPr="000555E2">
        <w:rPr>
          <w:rFonts w:cs="Arial"/>
          <w:color w:val="222222"/>
          <w:shd w:val="clear" w:color="auto" w:fill="FFFFFF"/>
        </w:rPr>
        <w:t>, Choquet, R., ... &amp; Gimenez, O. (2018). Mapping and explaining wolf recolonization in France using dynamic occupancy models and opportunistic data. </w:t>
      </w:r>
      <w:proofErr w:type="spellStart"/>
      <w:r w:rsidRPr="000555E2">
        <w:rPr>
          <w:rFonts w:cs="Arial"/>
          <w:i/>
          <w:iCs/>
          <w:color w:val="222222"/>
          <w:shd w:val="clear" w:color="auto" w:fill="FFFFFF"/>
        </w:rPr>
        <w:t>Ecography</w:t>
      </w:r>
      <w:proofErr w:type="spellEnd"/>
      <w:r w:rsidRPr="000555E2">
        <w:rPr>
          <w:rFonts w:cs="Arial"/>
          <w:color w:val="222222"/>
          <w:shd w:val="clear" w:color="auto" w:fill="FFFFFF"/>
        </w:rPr>
        <w:t>, </w:t>
      </w:r>
      <w:r w:rsidRPr="000555E2">
        <w:rPr>
          <w:rFonts w:cs="Arial"/>
          <w:i/>
          <w:iCs/>
          <w:color w:val="222222"/>
          <w:shd w:val="clear" w:color="auto" w:fill="FFFFFF"/>
        </w:rPr>
        <w:t>41</w:t>
      </w:r>
      <w:r w:rsidRPr="000555E2">
        <w:rPr>
          <w:rFonts w:cs="Arial"/>
          <w:color w:val="222222"/>
          <w:shd w:val="clear" w:color="auto" w:fill="FFFFFF"/>
        </w:rPr>
        <w:t>(4), 647-660.</w:t>
      </w:r>
    </w:p>
    <w:p w14:paraId="18DAF09E" w14:textId="5D09B431" w:rsidR="00E3165D" w:rsidRPr="000555E2" w:rsidRDefault="00E3165D" w:rsidP="000555E2">
      <w:pPr>
        <w:spacing w:line="480" w:lineRule="auto"/>
        <w:ind w:left="720" w:hanging="720"/>
        <w:rPr>
          <w:rFonts w:cs="Arial"/>
          <w:color w:val="222222"/>
          <w:shd w:val="clear" w:color="auto" w:fill="FFFFFF"/>
        </w:rPr>
      </w:pPr>
      <w:r w:rsidRPr="000555E2">
        <w:t>National Climatic Data Center [NCDC]. 2023. National Oceanic and Atmospheric Administration National Climatic Data Center. &lt;https://www.ncdc.noaa.gov/cdo-web/datatools/findstation</w:t>
      </w:r>
      <w:proofErr w:type="gramStart"/>
      <w:r w:rsidRPr="000555E2">
        <w:t>&gt; .</w:t>
      </w:r>
      <w:proofErr w:type="gramEnd"/>
      <w:r w:rsidRPr="000555E2">
        <w:t xml:space="preserve"> Accessed 25 June 2023.</w:t>
      </w:r>
    </w:p>
    <w:p w14:paraId="7A6C4BD3" w14:textId="0E8C624B" w:rsidR="00F30CD6" w:rsidRPr="000555E2" w:rsidRDefault="00B6261C"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Magle, S. B., Fidino, M., Lehrer, E. W., Gallo, T., Mulligan, M. P., Ríos, M. J., ... &amp; Drake, D. (2019). </w:t>
      </w:r>
      <w:proofErr w:type="gramStart"/>
      <w:r w:rsidRPr="000555E2">
        <w:rPr>
          <w:rFonts w:cs="Arial"/>
          <w:color w:val="222222"/>
          <w:shd w:val="clear" w:color="auto" w:fill="FFFFFF"/>
        </w:rPr>
        <w:t>Advancing</w:t>
      </w:r>
      <w:proofErr w:type="gramEnd"/>
      <w:r w:rsidRPr="000555E2">
        <w:rPr>
          <w:rFonts w:cs="Arial"/>
          <w:color w:val="222222"/>
          <w:shd w:val="clear" w:color="auto" w:fill="FFFFFF"/>
        </w:rPr>
        <w:t xml:space="preserve"> urban wildlife research through a multi</w:t>
      </w:r>
      <w:r w:rsidRPr="000555E2">
        <w:rPr>
          <w:rFonts w:ascii="Cambria Math" w:hAnsi="Cambria Math" w:cs="Cambria Math"/>
          <w:color w:val="222222"/>
          <w:shd w:val="clear" w:color="auto" w:fill="FFFFFF"/>
        </w:rPr>
        <w:t>‐</w:t>
      </w:r>
      <w:r w:rsidRPr="000555E2">
        <w:rPr>
          <w:rFonts w:cs="Arial"/>
          <w:color w:val="222222"/>
          <w:shd w:val="clear" w:color="auto" w:fill="FFFFFF"/>
        </w:rPr>
        <w:t>city collaboration. </w:t>
      </w:r>
      <w:r w:rsidRPr="000555E2">
        <w:rPr>
          <w:rFonts w:cs="Arial"/>
          <w:i/>
          <w:iCs/>
          <w:color w:val="222222"/>
          <w:shd w:val="clear" w:color="auto" w:fill="FFFFFF"/>
        </w:rPr>
        <w:t>Frontiers in Ecology and the Environment</w:t>
      </w:r>
      <w:r w:rsidRPr="000555E2">
        <w:rPr>
          <w:rFonts w:cs="Arial"/>
          <w:color w:val="222222"/>
          <w:shd w:val="clear" w:color="auto" w:fill="FFFFFF"/>
        </w:rPr>
        <w:t>, </w:t>
      </w:r>
      <w:r w:rsidRPr="000555E2">
        <w:rPr>
          <w:rFonts w:cs="Arial"/>
          <w:i/>
          <w:iCs/>
          <w:color w:val="222222"/>
          <w:shd w:val="clear" w:color="auto" w:fill="FFFFFF"/>
        </w:rPr>
        <w:t>17</w:t>
      </w:r>
      <w:r w:rsidRPr="000555E2">
        <w:rPr>
          <w:rFonts w:cs="Arial"/>
          <w:color w:val="222222"/>
          <w:shd w:val="clear" w:color="auto" w:fill="FFFFFF"/>
        </w:rPr>
        <w:t>(4), 232-239.</w:t>
      </w:r>
    </w:p>
    <w:p w14:paraId="13F78F02" w14:textId="4BB6E821" w:rsidR="003B5CDB" w:rsidRPr="000555E2" w:rsidRDefault="003B5CDB" w:rsidP="000555E2">
      <w:pPr>
        <w:spacing w:line="480" w:lineRule="auto"/>
        <w:ind w:left="720" w:hanging="720"/>
        <w:rPr>
          <w:rFonts w:cs="Arial"/>
          <w:color w:val="222222"/>
          <w:shd w:val="clear" w:color="auto" w:fill="FFFFFF"/>
        </w:rPr>
      </w:pPr>
      <w:r w:rsidRPr="000555E2">
        <w:rPr>
          <w:rFonts w:cs="Arial"/>
          <w:color w:val="222222"/>
          <w:shd w:val="clear" w:color="auto" w:fill="FFFFFF"/>
        </w:rPr>
        <w:t>Mckann, P. C., Gray, B. R., &amp; Thogmartin, W. E. (2013). Small sample bias in dynamic occupancy models. </w:t>
      </w:r>
      <w:r w:rsidRPr="000555E2">
        <w:rPr>
          <w:rFonts w:cs="Arial"/>
          <w:i/>
          <w:iCs/>
          <w:color w:val="222222"/>
          <w:shd w:val="clear" w:color="auto" w:fill="FFFFFF"/>
        </w:rPr>
        <w:t>The Journal of Wildlife Management</w:t>
      </w:r>
      <w:r w:rsidRPr="000555E2">
        <w:rPr>
          <w:rFonts w:cs="Arial"/>
          <w:color w:val="222222"/>
          <w:shd w:val="clear" w:color="auto" w:fill="FFFFFF"/>
        </w:rPr>
        <w:t>, </w:t>
      </w:r>
      <w:r w:rsidRPr="000555E2">
        <w:rPr>
          <w:rFonts w:cs="Arial"/>
          <w:i/>
          <w:iCs/>
          <w:color w:val="222222"/>
          <w:shd w:val="clear" w:color="auto" w:fill="FFFFFF"/>
        </w:rPr>
        <w:t>77</w:t>
      </w:r>
      <w:r w:rsidRPr="000555E2">
        <w:rPr>
          <w:rFonts w:cs="Arial"/>
          <w:color w:val="222222"/>
          <w:shd w:val="clear" w:color="auto" w:fill="FFFFFF"/>
        </w:rPr>
        <w:t>(1), 172-180.</w:t>
      </w:r>
    </w:p>
    <w:p w14:paraId="78056099" w14:textId="66309DAD" w:rsidR="00C6683E" w:rsidRPr="000555E2" w:rsidRDefault="00C6683E" w:rsidP="000555E2">
      <w:pPr>
        <w:spacing w:line="480" w:lineRule="auto"/>
        <w:ind w:left="720" w:hanging="720"/>
        <w:rPr>
          <w:rFonts w:cs="Arial"/>
          <w:color w:val="222222"/>
          <w:shd w:val="clear" w:color="auto" w:fill="FFFFFF"/>
        </w:rPr>
      </w:pPr>
      <w:r w:rsidRPr="000555E2">
        <w:t>Plummer, M. (2003). JAGS: A program for analysis of Bayesian graphical models using Gibbs sampling. In Proceedings of the 3rd international workshop on distributed statistical computing. 124(125.10), 1–10.</w:t>
      </w:r>
    </w:p>
    <w:p w14:paraId="0C2B5D0E" w14:textId="058320A7" w:rsidR="00E15950" w:rsidRPr="000555E2" w:rsidRDefault="00E15950"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Royle, J. A., &amp; Dorazio, R. M. (2008). </w:t>
      </w:r>
      <w:r w:rsidRPr="000555E2">
        <w:rPr>
          <w:rFonts w:cs="Arial"/>
          <w:i/>
          <w:iCs/>
          <w:color w:val="222222"/>
          <w:shd w:val="clear" w:color="auto" w:fill="FFFFFF"/>
        </w:rPr>
        <w:t>Hierarchical modeling and inference in ecology: the analysis of data from populations, metapopulations and communities</w:t>
      </w:r>
      <w:r w:rsidRPr="000555E2">
        <w:rPr>
          <w:rFonts w:cs="Arial"/>
          <w:color w:val="222222"/>
          <w:shd w:val="clear" w:color="auto" w:fill="FFFFFF"/>
        </w:rPr>
        <w:t>. Elsevier.</w:t>
      </w:r>
    </w:p>
    <w:p w14:paraId="54FE3E87" w14:textId="218E0368" w:rsidR="00F42A01" w:rsidRPr="000555E2" w:rsidRDefault="00F42A01" w:rsidP="000555E2">
      <w:pPr>
        <w:spacing w:line="480" w:lineRule="auto"/>
        <w:ind w:left="720" w:hanging="720"/>
        <w:rPr>
          <w:rFonts w:cs="Arial"/>
          <w:color w:val="222222"/>
          <w:shd w:val="clear" w:color="auto" w:fill="FFFFFF"/>
        </w:rPr>
      </w:pPr>
      <w:r w:rsidRPr="000555E2">
        <w:rPr>
          <w:rFonts w:cs="Arial"/>
          <w:color w:val="222222"/>
          <w:shd w:val="clear" w:color="auto" w:fill="FFFFFF"/>
        </w:rPr>
        <w:t>Schrimpf, M. B., Che-Castaldo, C., &amp; Lynch, H. J. (2020). Regional breeding bird assessment of the Antarctic Peninsula. Polar Biology, 43(2), 111-122.</w:t>
      </w:r>
    </w:p>
    <w:p w14:paraId="5C5409AE" w14:textId="32947024" w:rsidR="006B2553" w:rsidRPr="000555E2" w:rsidRDefault="00082EE6"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Tingley, M. W., Ruiz-Gutiérrez, V., Wilkerson, R. L., Howell, C. A., &amp; Siegel, R. B. (2016). </w:t>
      </w:r>
      <w:proofErr w:type="spellStart"/>
      <w:r w:rsidRPr="000555E2">
        <w:rPr>
          <w:rFonts w:cs="Arial"/>
          <w:color w:val="222222"/>
          <w:shd w:val="clear" w:color="auto" w:fill="FFFFFF"/>
        </w:rPr>
        <w:t>Pyrodiversity</w:t>
      </w:r>
      <w:proofErr w:type="spellEnd"/>
      <w:r w:rsidRPr="000555E2">
        <w:rPr>
          <w:rFonts w:cs="Arial"/>
          <w:color w:val="222222"/>
          <w:shd w:val="clear" w:color="auto" w:fill="FFFFFF"/>
        </w:rPr>
        <w:t xml:space="preserve"> promotes avian diversity over the decade following forest fire. </w:t>
      </w:r>
      <w:r w:rsidRPr="000555E2">
        <w:rPr>
          <w:rFonts w:cs="Arial"/>
          <w:i/>
          <w:iCs/>
          <w:color w:val="222222"/>
          <w:shd w:val="clear" w:color="auto" w:fill="FFFFFF"/>
        </w:rPr>
        <w:t>Proceedings of the Royal Society B: Biological Sciences</w:t>
      </w:r>
      <w:r w:rsidRPr="000555E2">
        <w:rPr>
          <w:rFonts w:cs="Arial"/>
          <w:color w:val="222222"/>
          <w:shd w:val="clear" w:color="auto" w:fill="FFFFFF"/>
        </w:rPr>
        <w:t>, </w:t>
      </w:r>
      <w:r w:rsidRPr="000555E2">
        <w:rPr>
          <w:rFonts w:cs="Arial"/>
          <w:i/>
          <w:iCs/>
          <w:color w:val="222222"/>
          <w:shd w:val="clear" w:color="auto" w:fill="FFFFFF"/>
        </w:rPr>
        <w:t>283</w:t>
      </w:r>
      <w:r w:rsidRPr="000555E2">
        <w:rPr>
          <w:rFonts w:cs="Arial"/>
          <w:color w:val="222222"/>
          <w:shd w:val="clear" w:color="auto" w:fill="FFFFFF"/>
        </w:rPr>
        <w:t>(1840), 20161703.</w:t>
      </w:r>
    </w:p>
    <w:p w14:paraId="7E575605" w14:textId="6D729DB5" w:rsidR="006B2553" w:rsidRPr="000555E2" w:rsidRDefault="006B2553"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Howell, C. A., Sawyer, S. C., &amp; Siegel, R. B. (2018). Cross</w:t>
      </w:r>
      <w:r w:rsidRPr="000555E2">
        <w:rPr>
          <w:rFonts w:ascii="Cambria Math" w:hAnsi="Cambria Math" w:cs="Cambria Math"/>
          <w:color w:val="222222"/>
          <w:shd w:val="clear" w:color="auto" w:fill="FFFFFF"/>
        </w:rPr>
        <w:t>‐</w:t>
      </w:r>
      <w:r w:rsidRPr="000555E2">
        <w:rPr>
          <w:rFonts w:cs="Arial"/>
          <w:color w:val="222222"/>
          <w:shd w:val="clear" w:color="auto" w:fill="FFFFFF"/>
        </w:rPr>
        <w:t>scale occupancy dynamics of a postfire specialist in response to variation across a fire regime. </w:t>
      </w:r>
      <w:r w:rsidRPr="000555E2">
        <w:rPr>
          <w:rFonts w:cs="Arial"/>
          <w:i/>
          <w:iCs/>
          <w:color w:val="222222"/>
          <w:shd w:val="clear" w:color="auto" w:fill="FFFFFF"/>
        </w:rPr>
        <w:t>Journal of Animal Ecology</w:t>
      </w:r>
      <w:r w:rsidRPr="000555E2">
        <w:rPr>
          <w:rFonts w:cs="Arial"/>
          <w:color w:val="222222"/>
          <w:shd w:val="clear" w:color="auto" w:fill="FFFFFF"/>
        </w:rPr>
        <w:t>, </w:t>
      </w:r>
      <w:r w:rsidRPr="000555E2">
        <w:rPr>
          <w:rFonts w:cs="Arial"/>
          <w:i/>
          <w:iCs/>
          <w:color w:val="222222"/>
          <w:shd w:val="clear" w:color="auto" w:fill="FFFFFF"/>
        </w:rPr>
        <w:t>87</w:t>
      </w:r>
      <w:r w:rsidRPr="000555E2">
        <w:rPr>
          <w:rFonts w:cs="Arial"/>
          <w:color w:val="222222"/>
          <w:shd w:val="clear" w:color="auto" w:fill="FFFFFF"/>
        </w:rPr>
        <w:t>(5), 1484-1496.</w:t>
      </w:r>
    </w:p>
    <w:p w14:paraId="042D2FF9" w14:textId="64D7D6DE" w:rsidR="001D594B" w:rsidRPr="000555E2" w:rsidRDefault="00C56C27"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Sawyer, S. C., &amp; Siegel, R. B. (2020). Black-backed woodpecker occupancy in burned and beetle-killed forests: disturbance agent matters. </w:t>
      </w:r>
      <w:r w:rsidRPr="000555E2">
        <w:rPr>
          <w:rFonts w:cs="Arial"/>
          <w:i/>
          <w:iCs/>
          <w:color w:val="222222"/>
          <w:shd w:val="clear" w:color="auto" w:fill="FFFFFF"/>
        </w:rPr>
        <w:t>Forest Ecology and Management</w:t>
      </w:r>
      <w:r w:rsidRPr="000555E2">
        <w:rPr>
          <w:rFonts w:cs="Arial"/>
          <w:color w:val="222222"/>
          <w:shd w:val="clear" w:color="auto" w:fill="FFFFFF"/>
        </w:rPr>
        <w:t>, </w:t>
      </w:r>
      <w:r w:rsidRPr="000555E2">
        <w:rPr>
          <w:rFonts w:cs="Arial"/>
          <w:i/>
          <w:iCs/>
          <w:color w:val="222222"/>
          <w:shd w:val="clear" w:color="auto" w:fill="FFFFFF"/>
        </w:rPr>
        <w:t>455</w:t>
      </w:r>
      <w:r w:rsidRPr="000555E2">
        <w:rPr>
          <w:rFonts w:cs="Arial"/>
          <w:color w:val="222222"/>
          <w:shd w:val="clear" w:color="auto" w:fill="FFFFFF"/>
        </w:rPr>
        <w:t>, 117694.</w:t>
      </w:r>
    </w:p>
    <w:p w14:paraId="1F284769" w14:textId="28AC0B96" w:rsidR="001D594B" w:rsidRDefault="001D594B" w:rsidP="000555E2">
      <w:pPr>
        <w:spacing w:line="480" w:lineRule="auto"/>
        <w:ind w:left="720" w:hanging="720"/>
      </w:pPr>
      <w:r w:rsidRPr="000555E2">
        <w:t xml:space="preserve">U.S. Census Bureau, 2014–2018 American community survey 3-year public use microdata samples (2021). </w:t>
      </w:r>
      <w:hyperlink r:id="rId12" w:history="1">
        <w:r w:rsidR="00A721F2" w:rsidRPr="000555E2">
          <w:rPr>
            <w:rStyle w:val="Hyperlink"/>
          </w:rPr>
          <w:t>https://www.census.gov/programs-surveys/acs/data.html. Accessed 25 June 2023</w:t>
        </w:r>
      </w:hyperlink>
      <w:r w:rsidRPr="000555E2">
        <w:t>.</w:t>
      </w:r>
    </w:p>
    <w:p w14:paraId="2B8D98A6" w14:textId="19CC674B" w:rsidR="006E0180" w:rsidRPr="000555E2" w:rsidRDefault="006E0180" w:rsidP="000555E2">
      <w:pPr>
        <w:spacing w:line="480" w:lineRule="auto"/>
        <w:ind w:left="720" w:hanging="720"/>
      </w:pPr>
      <w:r w:rsidRPr="006E0180">
        <w:t>Wikle, C. K., Berliner, L. M., &amp; Cressie, N. (1998). Hierarchical Bayesian space-time models. </w:t>
      </w:r>
      <w:r w:rsidRPr="006E0180">
        <w:rPr>
          <w:i/>
          <w:iCs/>
        </w:rPr>
        <w:t>Environmental and ecological statistics</w:t>
      </w:r>
      <w:r w:rsidRPr="006E0180">
        <w:t>, </w:t>
      </w:r>
      <w:r w:rsidRPr="006E0180">
        <w:rPr>
          <w:i/>
          <w:iCs/>
        </w:rPr>
        <w:t>5</w:t>
      </w:r>
      <w:r w:rsidRPr="006E0180">
        <w:t>(2), 117-154.</w:t>
      </w:r>
    </w:p>
    <w:p w14:paraId="604989E2" w14:textId="7774A3C3" w:rsidR="00A721F2" w:rsidRPr="000555E2" w:rsidRDefault="00A721F2" w:rsidP="000555E2">
      <w:pPr>
        <w:spacing w:line="480" w:lineRule="auto"/>
        <w:ind w:left="720" w:hanging="720"/>
        <w:rPr>
          <w:rFonts w:cs="Arial"/>
          <w:color w:val="222222"/>
          <w:shd w:val="clear" w:color="auto" w:fill="FFFFFF"/>
        </w:rPr>
      </w:pPr>
      <w:proofErr w:type="spellStart"/>
      <w:r w:rsidRPr="000555E2">
        <w:rPr>
          <w:rFonts w:cs="Arial"/>
          <w:color w:val="222222"/>
          <w:shd w:val="clear" w:color="auto" w:fill="FFFFFF"/>
        </w:rPr>
        <w:t>Yackulic</w:t>
      </w:r>
      <w:proofErr w:type="spellEnd"/>
      <w:r w:rsidRPr="000555E2">
        <w:rPr>
          <w:rFonts w:cs="Arial"/>
          <w:color w:val="222222"/>
          <w:shd w:val="clear" w:color="auto" w:fill="FFFFFF"/>
        </w:rPr>
        <w:t>, C. B., Nichols, J. D., Reid, J., &amp; Der, R. (2015). To predict the niche, model colonization and extinction. Ecology, 96(1), 16-23.</w:t>
      </w:r>
    </w:p>
    <w:p w14:paraId="4672B71A" w14:textId="42CD3AB1" w:rsidR="00380BE3" w:rsidRPr="00E14336" w:rsidRDefault="00082EE6" w:rsidP="00E14336">
      <w:pPr>
        <w:spacing w:line="480" w:lineRule="auto"/>
        <w:ind w:left="720" w:hanging="720"/>
        <w:rPr>
          <w:rFonts w:cs="Arial"/>
          <w:color w:val="222222"/>
          <w:shd w:val="clear" w:color="auto" w:fill="FFFFFF"/>
        </w:rPr>
      </w:pPr>
      <w:r w:rsidRPr="000555E2">
        <w:rPr>
          <w:rFonts w:cs="Arial"/>
          <w:color w:val="222222"/>
          <w:shd w:val="clear" w:color="auto" w:fill="FFFFFF"/>
        </w:rPr>
        <w:t>Zipkin, E. F., Grant, E. H. C., &amp; Fagan, W. F. (2012). Evaluating the predictive abilities of community occupancy models using AUC while accounting for imperfect detection. </w:t>
      </w:r>
      <w:r w:rsidRPr="000555E2">
        <w:rPr>
          <w:rFonts w:cs="Arial"/>
          <w:i/>
          <w:iCs/>
          <w:color w:val="222222"/>
          <w:shd w:val="clear" w:color="auto" w:fill="FFFFFF"/>
        </w:rPr>
        <w:t>Ecological Applications</w:t>
      </w:r>
      <w:r w:rsidRPr="000555E2">
        <w:rPr>
          <w:rFonts w:cs="Arial"/>
          <w:color w:val="222222"/>
          <w:shd w:val="clear" w:color="auto" w:fill="FFFFFF"/>
        </w:rPr>
        <w:t>, </w:t>
      </w:r>
      <w:r w:rsidRPr="000555E2">
        <w:rPr>
          <w:rFonts w:cs="Arial"/>
          <w:i/>
          <w:iCs/>
          <w:color w:val="222222"/>
          <w:shd w:val="clear" w:color="auto" w:fill="FFFFFF"/>
        </w:rPr>
        <w:t>22</w:t>
      </w:r>
      <w:r w:rsidRPr="000555E2">
        <w:rPr>
          <w:rFonts w:cs="Arial"/>
          <w:color w:val="222222"/>
          <w:shd w:val="clear" w:color="auto" w:fill="FFFFFF"/>
        </w:rPr>
        <w:t>(7), 1962-1972.</w:t>
      </w:r>
    </w:p>
    <w:sectPr w:rsidR="00380BE3" w:rsidRPr="00E14336" w:rsidSect="00372842">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9422E"/>
    <w:multiLevelType w:val="hybridMultilevel"/>
    <w:tmpl w:val="A4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A04EC"/>
    <w:multiLevelType w:val="hybridMultilevel"/>
    <w:tmpl w:val="25E4F4FE"/>
    <w:lvl w:ilvl="0" w:tplc="ED7403B8">
      <w:start w:val="11"/>
      <w:numFmt w:val="decimal"/>
      <w:lvlText w:val="%1"/>
      <w:lvlJc w:val="left"/>
      <w:pPr>
        <w:ind w:left="1150" w:hanging="7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13B8"/>
    <w:multiLevelType w:val="hybridMultilevel"/>
    <w:tmpl w:val="6420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51780">
    <w:abstractNumId w:val="1"/>
  </w:num>
  <w:num w:numId="2" w16cid:durableId="60098641">
    <w:abstractNumId w:val="2"/>
  </w:num>
  <w:num w:numId="3" w16cid:durableId="1992631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08"/>
    <w:rsid w:val="0001469E"/>
    <w:rsid w:val="0003142F"/>
    <w:rsid w:val="00031DEF"/>
    <w:rsid w:val="0003759C"/>
    <w:rsid w:val="00043EB3"/>
    <w:rsid w:val="00051731"/>
    <w:rsid w:val="0005289D"/>
    <w:rsid w:val="000555E2"/>
    <w:rsid w:val="00061536"/>
    <w:rsid w:val="00082EE6"/>
    <w:rsid w:val="00083655"/>
    <w:rsid w:val="00085F38"/>
    <w:rsid w:val="00090AF3"/>
    <w:rsid w:val="00094D04"/>
    <w:rsid w:val="000A1026"/>
    <w:rsid w:val="000A3810"/>
    <w:rsid w:val="000B083D"/>
    <w:rsid w:val="000B10DD"/>
    <w:rsid w:val="000B6C02"/>
    <w:rsid w:val="000C33FC"/>
    <w:rsid w:val="000E5D5D"/>
    <w:rsid w:val="000E7791"/>
    <w:rsid w:val="000F2FC2"/>
    <w:rsid w:val="00102E5E"/>
    <w:rsid w:val="00106DDA"/>
    <w:rsid w:val="001104E9"/>
    <w:rsid w:val="00130DF5"/>
    <w:rsid w:val="001337BE"/>
    <w:rsid w:val="00152850"/>
    <w:rsid w:val="00155624"/>
    <w:rsid w:val="00156831"/>
    <w:rsid w:val="00186FC5"/>
    <w:rsid w:val="00191487"/>
    <w:rsid w:val="00192C11"/>
    <w:rsid w:val="00196644"/>
    <w:rsid w:val="001A08D8"/>
    <w:rsid w:val="001A0BED"/>
    <w:rsid w:val="001A18F5"/>
    <w:rsid w:val="001A1BAF"/>
    <w:rsid w:val="001A30FF"/>
    <w:rsid w:val="001A66BE"/>
    <w:rsid w:val="001A7943"/>
    <w:rsid w:val="001B2662"/>
    <w:rsid w:val="001B35E1"/>
    <w:rsid w:val="001B5354"/>
    <w:rsid w:val="001D594B"/>
    <w:rsid w:val="001F2BE4"/>
    <w:rsid w:val="002148B6"/>
    <w:rsid w:val="0022020A"/>
    <w:rsid w:val="00220A3C"/>
    <w:rsid w:val="00226C94"/>
    <w:rsid w:val="0023159C"/>
    <w:rsid w:val="00231E0B"/>
    <w:rsid w:val="002347D6"/>
    <w:rsid w:val="00243947"/>
    <w:rsid w:val="00247151"/>
    <w:rsid w:val="00257966"/>
    <w:rsid w:val="0026506F"/>
    <w:rsid w:val="0028721A"/>
    <w:rsid w:val="002933C0"/>
    <w:rsid w:val="002955AF"/>
    <w:rsid w:val="00296869"/>
    <w:rsid w:val="002A0CED"/>
    <w:rsid w:val="002B7615"/>
    <w:rsid w:val="002C1465"/>
    <w:rsid w:val="002D13F2"/>
    <w:rsid w:val="002E45B1"/>
    <w:rsid w:val="002E53B4"/>
    <w:rsid w:val="002E5F82"/>
    <w:rsid w:val="00306B5C"/>
    <w:rsid w:val="00321820"/>
    <w:rsid w:val="00332A39"/>
    <w:rsid w:val="00335159"/>
    <w:rsid w:val="00353338"/>
    <w:rsid w:val="00353B3A"/>
    <w:rsid w:val="003544DA"/>
    <w:rsid w:val="00361788"/>
    <w:rsid w:val="00366E00"/>
    <w:rsid w:val="00372842"/>
    <w:rsid w:val="003735B4"/>
    <w:rsid w:val="00374CFB"/>
    <w:rsid w:val="00380BE3"/>
    <w:rsid w:val="00381DB8"/>
    <w:rsid w:val="003866C5"/>
    <w:rsid w:val="00392C83"/>
    <w:rsid w:val="0039397D"/>
    <w:rsid w:val="00397C82"/>
    <w:rsid w:val="003A11CE"/>
    <w:rsid w:val="003B5C21"/>
    <w:rsid w:val="003B5CDB"/>
    <w:rsid w:val="003B68DE"/>
    <w:rsid w:val="003C25C8"/>
    <w:rsid w:val="003D5F09"/>
    <w:rsid w:val="003D6E46"/>
    <w:rsid w:val="003E2065"/>
    <w:rsid w:val="003E5CCE"/>
    <w:rsid w:val="003F1D60"/>
    <w:rsid w:val="00403F01"/>
    <w:rsid w:val="004050B6"/>
    <w:rsid w:val="00411B2F"/>
    <w:rsid w:val="00411F2C"/>
    <w:rsid w:val="00412B19"/>
    <w:rsid w:val="004158FF"/>
    <w:rsid w:val="00417923"/>
    <w:rsid w:val="00422705"/>
    <w:rsid w:val="00422BD2"/>
    <w:rsid w:val="00423EEF"/>
    <w:rsid w:val="00434866"/>
    <w:rsid w:val="0043782E"/>
    <w:rsid w:val="00441BEB"/>
    <w:rsid w:val="0044412C"/>
    <w:rsid w:val="00447722"/>
    <w:rsid w:val="00465D85"/>
    <w:rsid w:val="004A6317"/>
    <w:rsid w:val="004A6CCF"/>
    <w:rsid w:val="004A7AC7"/>
    <w:rsid w:val="004C3F46"/>
    <w:rsid w:val="004C69C3"/>
    <w:rsid w:val="004D540F"/>
    <w:rsid w:val="004E2BEA"/>
    <w:rsid w:val="004F4C46"/>
    <w:rsid w:val="004F58AA"/>
    <w:rsid w:val="004F7186"/>
    <w:rsid w:val="005010AA"/>
    <w:rsid w:val="00504297"/>
    <w:rsid w:val="005055C5"/>
    <w:rsid w:val="0050703F"/>
    <w:rsid w:val="00521335"/>
    <w:rsid w:val="00526193"/>
    <w:rsid w:val="0053170D"/>
    <w:rsid w:val="00533921"/>
    <w:rsid w:val="00541289"/>
    <w:rsid w:val="00542CA0"/>
    <w:rsid w:val="00553B40"/>
    <w:rsid w:val="00566D2F"/>
    <w:rsid w:val="00567347"/>
    <w:rsid w:val="005678BB"/>
    <w:rsid w:val="00567CB7"/>
    <w:rsid w:val="005842B5"/>
    <w:rsid w:val="00590C83"/>
    <w:rsid w:val="00595B71"/>
    <w:rsid w:val="005A2353"/>
    <w:rsid w:val="005A66E6"/>
    <w:rsid w:val="005A6D8B"/>
    <w:rsid w:val="005B5749"/>
    <w:rsid w:val="005D0AC1"/>
    <w:rsid w:val="005E014A"/>
    <w:rsid w:val="005E0FCF"/>
    <w:rsid w:val="005E3786"/>
    <w:rsid w:val="005E3F8C"/>
    <w:rsid w:val="005E73EF"/>
    <w:rsid w:val="005E75C3"/>
    <w:rsid w:val="005F2018"/>
    <w:rsid w:val="005F2C70"/>
    <w:rsid w:val="005F5516"/>
    <w:rsid w:val="005F5D59"/>
    <w:rsid w:val="005F7EFC"/>
    <w:rsid w:val="006019C0"/>
    <w:rsid w:val="006055E9"/>
    <w:rsid w:val="00605B10"/>
    <w:rsid w:val="00616D8F"/>
    <w:rsid w:val="006249EE"/>
    <w:rsid w:val="00626652"/>
    <w:rsid w:val="00632F71"/>
    <w:rsid w:val="0063559C"/>
    <w:rsid w:val="00636EBB"/>
    <w:rsid w:val="006374D6"/>
    <w:rsid w:val="00637F30"/>
    <w:rsid w:val="00642113"/>
    <w:rsid w:val="00654742"/>
    <w:rsid w:val="006563ED"/>
    <w:rsid w:val="006603C9"/>
    <w:rsid w:val="00662739"/>
    <w:rsid w:val="00664837"/>
    <w:rsid w:val="00670065"/>
    <w:rsid w:val="0067673D"/>
    <w:rsid w:val="006840EE"/>
    <w:rsid w:val="006933EC"/>
    <w:rsid w:val="00693AFB"/>
    <w:rsid w:val="00694010"/>
    <w:rsid w:val="00697232"/>
    <w:rsid w:val="006A219E"/>
    <w:rsid w:val="006A50D3"/>
    <w:rsid w:val="006B12B9"/>
    <w:rsid w:val="006B2553"/>
    <w:rsid w:val="006B5944"/>
    <w:rsid w:val="006B6EB0"/>
    <w:rsid w:val="006C0AA1"/>
    <w:rsid w:val="006C696E"/>
    <w:rsid w:val="006D7170"/>
    <w:rsid w:val="006E0180"/>
    <w:rsid w:val="006E1B68"/>
    <w:rsid w:val="006E31AD"/>
    <w:rsid w:val="006E66A0"/>
    <w:rsid w:val="00703FCC"/>
    <w:rsid w:val="00704305"/>
    <w:rsid w:val="007119C0"/>
    <w:rsid w:val="007130D2"/>
    <w:rsid w:val="00737CD2"/>
    <w:rsid w:val="00755356"/>
    <w:rsid w:val="00763B26"/>
    <w:rsid w:val="00763F13"/>
    <w:rsid w:val="00767897"/>
    <w:rsid w:val="00770CFB"/>
    <w:rsid w:val="00771582"/>
    <w:rsid w:val="00775BE2"/>
    <w:rsid w:val="00782957"/>
    <w:rsid w:val="00782DD6"/>
    <w:rsid w:val="00792F04"/>
    <w:rsid w:val="00796244"/>
    <w:rsid w:val="007A47D0"/>
    <w:rsid w:val="007B096E"/>
    <w:rsid w:val="007B7BE5"/>
    <w:rsid w:val="007C2716"/>
    <w:rsid w:val="007D25FB"/>
    <w:rsid w:val="007D3703"/>
    <w:rsid w:val="007D5584"/>
    <w:rsid w:val="007E50AE"/>
    <w:rsid w:val="007F0603"/>
    <w:rsid w:val="008070CD"/>
    <w:rsid w:val="00820A77"/>
    <w:rsid w:val="0082183E"/>
    <w:rsid w:val="00827036"/>
    <w:rsid w:val="008274AD"/>
    <w:rsid w:val="00835ECC"/>
    <w:rsid w:val="00837A2A"/>
    <w:rsid w:val="00837EDC"/>
    <w:rsid w:val="00842D43"/>
    <w:rsid w:val="0084475D"/>
    <w:rsid w:val="00847008"/>
    <w:rsid w:val="00851FF5"/>
    <w:rsid w:val="00866AC4"/>
    <w:rsid w:val="008712B0"/>
    <w:rsid w:val="00875A41"/>
    <w:rsid w:val="00877401"/>
    <w:rsid w:val="008875C5"/>
    <w:rsid w:val="008877A0"/>
    <w:rsid w:val="00897569"/>
    <w:rsid w:val="008A6440"/>
    <w:rsid w:val="008B1864"/>
    <w:rsid w:val="008B5549"/>
    <w:rsid w:val="008B5931"/>
    <w:rsid w:val="008B655C"/>
    <w:rsid w:val="008B75B3"/>
    <w:rsid w:val="008B78A4"/>
    <w:rsid w:val="008C1A07"/>
    <w:rsid w:val="008C4A05"/>
    <w:rsid w:val="008C7877"/>
    <w:rsid w:val="008F3E40"/>
    <w:rsid w:val="008F760E"/>
    <w:rsid w:val="00903B59"/>
    <w:rsid w:val="00911D44"/>
    <w:rsid w:val="00921F5C"/>
    <w:rsid w:val="00922E41"/>
    <w:rsid w:val="009253F5"/>
    <w:rsid w:val="009312AC"/>
    <w:rsid w:val="00931E76"/>
    <w:rsid w:val="00941F6B"/>
    <w:rsid w:val="00944614"/>
    <w:rsid w:val="009536E4"/>
    <w:rsid w:val="009618E6"/>
    <w:rsid w:val="0096503C"/>
    <w:rsid w:val="00973F1D"/>
    <w:rsid w:val="0097546B"/>
    <w:rsid w:val="0099210F"/>
    <w:rsid w:val="00993373"/>
    <w:rsid w:val="00997BA1"/>
    <w:rsid w:val="009A481A"/>
    <w:rsid w:val="009C3F28"/>
    <w:rsid w:val="009F36DA"/>
    <w:rsid w:val="009F386F"/>
    <w:rsid w:val="00A01A52"/>
    <w:rsid w:val="00A020CB"/>
    <w:rsid w:val="00A14749"/>
    <w:rsid w:val="00A218FE"/>
    <w:rsid w:val="00A277D8"/>
    <w:rsid w:val="00A367EA"/>
    <w:rsid w:val="00A372D2"/>
    <w:rsid w:val="00A4421B"/>
    <w:rsid w:val="00A44E9F"/>
    <w:rsid w:val="00A45BA0"/>
    <w:rsid w:val="00A57D9C"/>
    <w:rsid w:val="00A67553"/>
    <w:rsid w:val="00A7078E"/>
    <w:rsid w:val="00A721F2"/>
    <w:rsid w:val="00AA2D2F"/>
    <w:rsid w:val="00AA3472"/>
    <w:rsid w:val="00AA383C"/>
    <w:rsid w:val="00AB08D8"/>
    <w:rsid w:val="00AB341E"/>
    <w:rsid w:val="00AB6698"/>
    <w:rsid w:val="00AD183D"/>
    <w:rsid w:val="00AD1D4A"/>
    <w:rsid w:val="00AE5732"/>
    <w:rsid w:val="00AF0773"/>
    <w:rsid w:val="00AF3BFC"/>
    <w:rsid w:val="00AF53D3"/>
    <w:rsid w:val="00AF5B0A"/>
    <w:rsid w:val="00B03374"/>
    <w:rsid w:val="00B10209"/>
    <w:rsid w:val="00B17A0D"/>
    <w:rsid w:val="00B17B44"/>
    <w:rsid w:val="00B212BE"/>
    <w:rsid w:val="00B22CCC"/>
    <w:rsid w:val="00B24B2C"/>
    <w:rsid w:val="00B41E3B"/>
    <w:rsid w:val="00B44A2B"/>
    <w:rsid w:val="00B47AEE"/>
    <w:rsid w:val="00B5638B"/>
    <w:rsid w:val="00B57206"/>
    <w:rsid w:val="00B6261C"/>
    <w:rsid w:val="00B724E2"/>
    <w:rsid w:val="00B73548"/>
    <w:rsid w:val="00B76D68"/>
    <w:rsid w:val="00B77932"/>
    <w:rsid w:val="00B806F3"/>
    <w:rsid w:val="00B80937"/>
    <w:rsid w:val="00B974D0"/>
    <w:rsid w:val="00BA3288"/>
    <w:rsid w:val="00BA4B34"/>
    <w:rsid w:val="00BC4346"/>
    <w:rsid w:val="00BD2CD2"/>
    <w:rsid w:val="00BD531A"/>
    <w:rsid w:val="00BF1B5C"/>
    <w:rsid w:val="00BF245B"/>
    <w:rsid w:val="00C1232C"/>
    <w:rsid w:val="00C1572D"/>
    <w:rsid w:val="00C25F72"/>
    <w:rsid w:val="00C26CE2"/>
    <w:rsid w:val="00C35D03"/>
    <w:rsid w:val="00C46D3F"/>
    <w:rsid w:val="00C55514"/>
    <w:rsid w:val="00C56B00"/>
    <w:rsid w:val="00C56C27"/>
    <w:rsid w:val="00C63D15"/>
    <w:rsid w:val="00C6683E"/>
    <w:rsid w:val="00C67596"/>
    <w:rsid w:val="00C719D7"/>
    <w:rsid w:val="00C72D61"/>
    <w:rsid w:val="00C76659"/>
    <w:rsid w:val="00C83EC5"/>
    <w:rsid w:val="00C90333"/>
    <w:rsid w:val="00C92368"/>
    <w:rsid w:val="00CA2425"/>
    <w:rsid w:val="00CA3367"/>
    <w:rsid w:val="00CA3E64"/>
    <w:rsid w:val="00CB0DC3"/>
    <w:rsid w:val="00CB19B8"/>
    <w:rsid w:val="00CB2191"/>
    <w:rsid w:val="00CB2A9F"/>
    <w:rsid w:val="00CC46C6"/>
    <w:rsid w:val="00CE13B3"/>
    <w:rsid w:val="00CE32C1"/>
    <w:rsid w:val="00CE799D"/>
    <w:rsid w:val="00CF39D0"/>
    <w:rsid w:val="00D11909"/>
    <w:rsid w:val="00D43FD6"/>
    <w:rsid w:val="00D45206"/>
    <w:rsid w:val="00D501C8"/>
    <w:rsid w:val="00D5096C"/>
    <w:rsid w:val="00D56700"/>
    <w:rsid w:val="00D56EBB"/>
    <w:rsid w:val="00D57915"/>
    <w:rsid w:val="00D60573"/>
    <w:rsid w:val="00D659F9"/>
    <w:rsid w:val="00D75B7E"/>
    <w:rsid w:val="00D830E0"/>
    <w:rsid w:val="00D91680"/>
    <w:rsid w:val="00D93EDF"/>
    <w:rsid w:val="00DA3E1F"/>
    <w:rsid w:val="00DB2AA4"/>
    <w:rsid w:val="00DB537E"/>
    <w:rsid w:val="00DC4DBF"/>
    <w:rsid w:val="00DC5E5D"/>
    <w:rsid w:val="00DC6D27"/>
    <w:rsid w:val="00DD1D2D"/>
    <w:rsid w:val="00DD40DC"/>
    <w:rsid w:val="00DE24FF"/>
    <w:rsid w:val="00DE26B1"/>
    <w:rsid w:val="00DE7366"/>
    <w:rsid w:val="00DF60C9"/>
    <w:rsid w:val="00E130B6"/>
    <w:rsid w:val="00E1425E"/>
    <w:rsid w:val="00E14336"/>
    <w:rsid w:val="00E15950"/>
    <w:rsid w:val="00E215D9"/>
    <w:rsid w:val="00E221D8"/>
    <w:rsid w:val="00E23099"/>
    <w:rsid w:val="00E3165D"/>
    <w:rsid w:val="00E322F9"/>
    <w:rsid w:val="00E36AF1"/>
    <w:rsid w:val="00E37B68"/>
    <w:rsid w:val="00E450A9"/>
    <w:rsid w:val="00E61F22"/>
    <w:rsid w:val="00E61F44"/>
    <w:rsid w:val="00E715D4"/>
    <w:rsid w:val="00E72092"/>
    <w:rsid w:val="00E73D02"/>
    <w:rsid w:val="00E75429"/>
    <w:rsid w:val="00E824D3"/>
    <w:rsid w:val="00E96B57"/>
    <w:rsid w:val="00EA10FA"/>
    <w:rsid w:val="00EB3F61"/>
    <w:rsid w:val="00EB5FE6"/>
    <w:rsid w:val="00EC1E3E"/>
    <w:rsid w:val="00ED7599"/>
    <w:rsid w:val="00EE2AB5"/>
    <w:rsid w:val="00EE3B3C"/>
    <w:rsid w:val="00EF48B9"/>
    <w:rsid w:val="00F030A3"/>
    <w:rsid w:val="00F03774"/>
    <w:rsid w:val="00F240B6"/>
    <w:rsid w:val="00F2647B"/>
    <w:rsid w:val="00F30CD6"/>
    <w:rsid w:val="00F32AA3"/>
    <w:rsid w:val="00F347E3"/>
    <w:rsid w:val="00F36728"/>
    <w:rsid w:val="00F37009"/>
    <w:rsid w:val="00F418E3"/>
    <w:rsid w:val="00F42549"/>
    <w:rsid w:val="00F42A01"/>
    <w:rsid w:val="00F54C92"/>
    <w:rsid w:val="00F74734"/>
    <w:rsid w:val="00F747C8"/>
    <w:rsid w:val="00F74D9B"/>
    <w:rsid w:val="00FA665D"/>
    <w:rsid w:val="00FB2DF5"/>
    <w:rsid w:val="00FB72AE"/>
    <w:rsid w:val="00FC2E22"/>
    <w:rsid w:val="00FC42C5"/>
    <w:rsid w:val="00FC4DDD"/>
    <w:rsid w:val="00FD008D"/>
    <w:rsid w:val="00FD3F7A"/>
    <w:rsid w:val="00FF2BDE"/>
    <w:rsid w:val="00FF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46A0"/>
  <w15:chartTrackingRefBased/>
  <w15:docId w15:val="{2D416334-15A7-4253-9693-2A1C64DF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AF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93AF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8470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0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0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0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0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0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0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AFB"/>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93AF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8470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0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0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008"/>
    <w:rPr>
      <w:rFonts w:eastAsiaTheme="majorEastAsia" w:cstheme="majorBidi"/>
      <w:color w:val="272727" w:themeColor="text1" w:themeTint="D8"/>
    </w:rPr>
  </w:style>
  <w:style w:type="paragraph" w:styleId="Title">
    <w:name w:val="Title"/>
    <w:basedOn w:val="Normal"/>
    <w:next w:val="Normal"/>
    <w:link w:val="TitleChar"/>
    <w:uiPriority w:val="10"/>
    <w:qFormat/>
    <w:rsid w:val="008470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0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008"/>
    <w:pPr>
      <w:spacing w:before="160"/>
      <w:jc w:val="center"/>
    </w:pPr>
    <w:rPr>
      <w:i/>
      <w:iCs/>
      <w:color w:val="404040" w:themeColor="text1" w:themeTint="BF"/>
    </w:rPr>
  </w:style>
  <w:style w:type="character" w:customStyle="1" w:styleId="QuoteChar">
    <w:name w:val="Quote Char"/>
    <w:basedOn w:val="DefaultParagraphFont"/>
    <w:link w:val="Quote"/>
    <w:uiPriority w:val="29"/>
    <w:rsid w:val="00847008"/>
    <w:rPr>
      <w:i/>
      <w:iCs/>
      <w:color w:val="404040" w:themeColor="text1" w:themeTint="BF"/>
    </w:rPr>
  </w:style>
  <w:style w:type="paragraph" w:styleId="ListParagraph">
    <w:name w:val="List Paragraph"/>
    <w:basedOn w:val="Normal"/>
    <w:uiPriority w:val="34"/>
    <w:qFormat/>
    <w:rsid w:val="00847008"/>
    <w:pPr>
      <w:ind w:left="720"/>
      <w:contextualSpacing/>
    </w:pPr>
  </w:style>
  <w:style w:type="character" w:styleId="IntenseEmphasis">
    <w:name w:val="Intense Emphasis"/>
    <w:basedOn w:val="DefaultParagraphFont"/>
    <w:uiPriority w:val="21"/>
    <w:qFormat/>
    <w:rsid w:val="00847008"/>
    <w:rPr>
      <w:i/>
      <w:iCs/>
      <w:color w:val="0F4761" w:themeColor="accent1" w:themeShade="BF"/>
    </w:rPr>
  </w:style>
  <w:style w:type="paragraph" w:styleId="IntenseQuote">
    <w:name w:val="Intense Quote"/>
    <w:basedOn w:val="Normal"/>
    <w:next w:val="Normal"/>
    <w:link w:val="IntenseQuoteChar"/>
    <w:uiPriority w:val="30"/>
    <w:qFormat/>
    <w:rsid w:val="00847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008"/>
    <w:rPr>
      <w:i/>
      <w:iCs/>
      <w:color w:val="0F4761" w:themeColor="accent1" w:themeShade="BF"/>
    </w:rPr>
  </w:style>
  <w:style w:type="character" w:styleId="IntenseReference">
    <w:name w:val="Intense Reference"/>
    <w:basedOn w:val="DefaultParagraphFont"/>
    <w:uiPriority w:val="32"/>
    <w:qFormat/>
    <w:rsid w:val="00847008"/>
    <w:rPr>
      <w:b/>
      <w:bCs/>
      <w:smallCaps/>
      <w:color w:val="0F4761" w:themeColor="accent1" w:themeShade="BF"/>
      <w:spacing w:val="5"/>
    </w:rPr>
  </w:style>
  <w:style w:type="table" w:styleId="TableGrid">
    <w:name w:val="Table Grid"/>
    <w:basedOn w:val="TableNormal"/>
    <w:uiPriority w:val="39"/>
    <w:rsid w:val="001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DF5"/>
    <w:rPr>
      <w:color w:val="666666"/>
    </w:rPr>
  </w:style>
  <w:style w:type="character" w:styleId="CommentReference">
    <w:name w:val="annotation reference"/>
    <w:basedOn w:val="DefaultParagraphFont"/>
    <w:uiPriority w:val="99"/>
    <w:semiHidden/>
    <w:unhideWhenUsed/>
    <w:rsid w:val="00AD183D"/>
    <w:rPr>
      <w:sz w:val="16"/>
      <w:szCs w:val="16"/>
    </w:rPr>
  </w:style>
  <w:style w:type="paragraph" w:styleId="CommentText">
    <w:name w:val="annotation text"/>
    <w:basedOn w:val="Normal"/>
    <w:link w:val="CommentTextChar"/>
    <w:uiPriority w:val="99"/>
    <w:unhideWhenUsed/>
    <w:rsid w:val="00AD183D"/>
    <w:pPr>
      <w:spacing w:line="240" w:lineRule="auto"/>
    </w:pPr>
    <w:rPr>
      <w:sz w:val="20"/>
      <w:szCs w:val="20"/>
    </w:rPr>
  </w:style>
  <w:style w:type="character" w:customStyle="1" w:styleId="CommentTextChar">
    <w:name w:val="Comment Text Char"/>
    <w:basedOn w:val="DefaultParagraphFont"/>
    <w:link w:val="CommentText"/>
    <w:uiPriority w:val="99"/>
    <w:rsid w:val="00AD183D"/>
    <w:rPr>
      <w:sz w:val="20"/>
      <w:szCs w:val="20"/>
    </w:rPr>
  </w:style>
  <w:style w:type="paragraph" w:styleId="CommentSubject">
    <w:name w:val="annotation subject"/>
    <w:basedOn w:val="CommentText"/>
    <w:next w:val="CommentText"/>
    <w:link w:val="CommentSubjectChar"/>
    <w:uiPriority w:val="99"/>
    <w:semiHidden/>
    <w:unhideWhenUsed/>
    <w:rsid w:val="00AD183D"/>
    <w:rPr>
      <w:b/>
      <w:bCs/>
    </w:rPr>
  </w:style>
  <w:style w:type="character" w:customStyle="1" w:styleId="CommentSubjectChar">
    <w:name w:val="Comment Subject Char"/>
    <w:basedOn w:val="CommentTextChar"/>
    <w:link w:val="CommentSubject"/>
    <w:uiPriority w:val="99"/>
    <w:semiHidden/>
    <w:rsid w:val="00AD183D"/>
    <w:rPr>
      <w:b/>
      <w:bCs/>
      <w:sz w:val="20"/>
      <w:szCs w:val="20"/>
    </w:rPr>
  </w:style>
  <w:style w:type="character" w:styleId="Hyperlink">
    <w:name w:val="Hyperlink"/>
    <w:basedOn w:val="DefaultParagraphFont"/>
    <w:uiPriority w:val="99"/>
    <w:unhideWhenUsed/>
    <w:rsid w:val="00526193"/>
    <w:rPr>
      <w:color w:val="467886" w:themeColor="hyperlink"/>
      <w:u w:val="single"/>
    </w:rPr>
  </w:style>
  <w:style w:type="character" w:styleId="UnresolvedMention">
    <w:name w:val="Unresolved Mention"/>
    <w:basedOn w:val="DefaultParagraphFont"/>
    <w:uiPriority w:val="99"/>
    <w:semiHidden/>
    <w:unhideWhenUsed/>
    <w:rsid w:val="00526193"/>
    <w:rPr>
      <w:color w:val="605E5C"/>
      <w:shd w:val="clear" w:color="auto" w:fill="E1DFDD"/>
    </w:rPr>
  </w:style>
  <w:style w:type="paragraph" w:styleId="Revision">
    <w:name w:val="Revision"/>
    <w:hidden/>
    <w:uiPriority w:val="99"/>
    <w:semiHidden/>
    <w:rsid w:val="00C46D3F"/>
    <w:pPr>
      <w:spacing w:after="0" w:line="240" w:lineRule="auto"/>
    </w:pPr>
  </w:style>
  <w:style w:type="character" w:styleId="LineNumber">
    <w:name w:val="line number"/>
    <w:basedOn w:val="DefaultParagraphFont"/>
    <w:uiPriority w:val="99"/>
    <w:semiHidden/>
    <w:unhideWhenUsed/>
    <w:rsid w:val="0037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www.census.gov/programs-surveys/acs/data.html.%20Accessed%2025%20June%2020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hyperlink" Target="https://github.com/mfidino/autoOcc" TargetMode="Externa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36</Pages>
  <Words>8697</Words>
  <Characters>47665</Characters>
  <Application>Microsoft Office Word</Application>
  <DocSecurity>0</DocSecurity>
  <Lines>851</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2</cp:revision>
  <dcterms:created xsi:type="dcterms:W3CDTF">2025-10-14T18:29:00Z</dcterms:created>
  <dcterms:modified xsi:type="dcterms:W3CDTF">2025-10-14T18:29:00Z</dcterms:modified>
</cp:coreProperties>
</file>