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87F09" w14:textId="7DBD29B0" w:rsidR="007D6C9A" w:rsidRPr="00664493" w:rsidRDefault="00B167CC" w:rsidP="00E73411">
      <w:pPr>
        <w:spacing w:line="480" w:lineRule="auto"/>
        <w:rPr>
          <w:rFonts w:cstheme="minorHAnsi"/>
        </w:rPr>
      </w:pPr>
      <w:r w:rsidRPr="00664493">
        <w:rPr>
          <w:rFonts w:cstheme="minorHAnsi"/>
          <w:b/>
        </w:rPr>
        <w:t>Title:</w:t>
      </w:r>
      <w:r w:rsidRPr="00664493">
        <w:rPr>
          <w:rFonts w:cstheme="minorHAnsi"/>
        </w:rPr>
        <w:t xml:space="preserve"> </w:t>
      </w:r>
      <w:r w:rsidR="007D6C9A" w:rsidRPr="00664493">
        <w:rPr>
          <w:rFonts w:cstheme="minorHAnsi"/>
        </w:rPr>
        <w:t xml:space="preserve">Strolling through </w:t>
      </w:r>
      <w:r w:rsidR="001F35CB" w:rsidRPr="00664493">
        <w:rPr>
          <w:rFonts w:cstheme="minorHAnsi"/>
        </w:rPr>
        <w:t>a</w:t>
      </w:r>
      <w:r w:rsidR="007D6C9A" w:rsidRPr="00664493">
        <w:rPr>
          <w:rFonts w:cstheme="minorHAnsi"/>
        </w:rPr>
        <w:t xml:space="preserve"> century: </w:t>
      </w:r>
      <w:r w:rsidR="00D0105A" w:rsidRPr="00664493">
        <w:rPr>
          <w:rFonts w:cstheme="minorHAnsi"/>
        </w:rPr>
        <w:t>replicating</w:t>
      </w:r>
      <w:r w:rsidR="007D6C9A" w:rsidRPr="00664493">
        <w:rPr>
          <w:rFonts w:cstheme="minorHAnsi"/>
        </w:rPr>
        <w:t xml:space="preserve"> historical bird surveys to explore 100 years of change in an urban bird community</w:t>
      </w:r>
    </w:p>
    <w:p w14:paraId="6AE91123" w14:textId="246D4E9E" w:rsidR="00100DA7" w:rsidRPr="00664493" w:rsidRDefault="00100DA7" w:rsidP="00E73411">
      <w:pPr>
        <w:spacing w:line="480" w:lineRule="auto"/>
        <w:rPr>
          <w:rFonts w:cstheme="minorHAnsi"/>
        </w:rPr>
      </w:pPr>
      <w:r w:rsidRPr="00664493">
        <w:rPr>
          <w:rFonts w:cstheme="minorHAnsi"/>
          <w:b/>
        </w:rPr>
        <w:t xml:space="preserve">Short title: </w:t>
      </w:r>
      <w:r w:rsidRPr="00664493">
        <w:rPr>
          <w:rFonts w:cstheme="minorHAnsi"/>
        </w:rPr>
        <w:t>Century of birding</w:t>
      </w:r>
    </w:p>
    <w:p w14:paraId="479F9C09" w14:textId="48E48E04" w:rsidR="00100DA7" w:rsidRPr="00664493" w:rsidRDefault="00100DA7" w:rsidP="00E73411">
      <w:pPr>
        <w:spacing w:line="480" w:lineRule="auto"/>
        <w:rPr>
          <w:rFonts w:cstheme="minorHAnsi"/>
        </w:rPr>
      </w:pPr>
      <w:r w:rsidRPr="00664493">
        <w:rPr>
          <w:rFonts w:cstheme="minorHAnsi"/>
          <w:b/>
        </w:rPr>
        <w:t>Manuscript type:</w:t>
      </w:r>
      <w:r w:rsidR="0016074A" w:rsidRPr="00664493">
        <w:rPr>
          <w:rFonts w:cstheme="minorHAnsi"/>
        </w:rPr>
        <w:t xml:space="preserve"> Natural History Miscellany</w:t>
      </w:r>
    </w:p>
    <w:p w14:paraId="38758DA8" w14:textId="146B84C7" w:rsidR="00100DA7" w:rsidRPr="00664493" w:rsidRDefault="00100DA7" w:rsidP="00E73411">
      <w:pPr>
        <w:spacing w:line="480" w:lineRule="auto"/>
        <w:rPr>
          <w:rFonts w:cstheme="minorHAnsi"/>
        </w:rPr>
      </w:pPr>
      <w:r w:rsidRPr="00664493">
        <w:rPr>
          <w:rFonts w:cstheme="minorHAnsi"/>
          <w:b/>
        </w:rPr>
        <w:t xml:space="preserve">Keywords: </w:t>
      </w:r>
      <w:r w:rsidRPr="00664493">
        <w:rPr>
          <w:rFonts w:cstheme="minorHAnsi"/>
        </w:rPr>
        <w:t>long-term population trends, urban habitats</w:t>
      </w:r>
      <w:r w:rsidR="00413B61" w:rsidRPr="00664493">
        <w:rPr>
          <w:rFonts w:cstheme="minorHAnsi"/>
        </w:rPr>
        <w:t>, birds</w:t>
      </w:r>
      <w:r w:rsidR="00326090" w:rsidRPr="00664493">
        <w:rPr>
          <w:rFonts w:cstheme="minorHAnsi"/>
        </w:rPr>
        <w:t>, green space, historical data</w:t>
      </w:r>
    </w:p>
    <w:p w14:paraId="4F704DC7" w14:textId="77777777" w:rsidR="00E73411" w:rsidRPr="00664493" w:rsidRDefault="00E73411" w:rsidP="00E73411">
      <w:pPr>
        <w:pStyle w:val="Heading1"/>
        <w:spacing w:line="480" w:lineRule="auto"/>
        <w:rPr>
          <w:rFonts w:asciiTheme="minorHAnsi" w:hAnsiTheme="minorHAnsi" w:cstheme="minorHAnsi"/>
        </w:rPr>
        <w:sectPr w:rsidR="00E73411" w:rsidRPr="00664493" w:rsidSect="00E73411">
          <w:pgSz w:w="12240" w:h="15840"/>
          <w:pgMar w:top="1440" w:right="1440" w:bottom="1440" w:left="1440" w:header="720" w:footer="720" w:gutter="0"/>
          <w:cols w:space="720"/>
          <w:titlePg/>
          <w:docGrid w:linePitch="360"/>
        </w:sectPr>
      </w:pPr>
    </w:p>
    <w:p w14:paraId="27AAAA0C" w14:textId="5E2513AA" w:rsidR="00725646" w:rsidRPr="00664493" w:rsidRDefault="00725646" w:rsidP="00E73411">
      <w:pPr>
        <w:pStyle w:val="Heading1"/>
        <w:spacing w:line="480" w:lineRule="auto"/>
        <w:rPr>
          <w:rFonts w:asciiTheme="minorHAnsi" w:hAnsiTheme="minorHAnsi" w:cstheme="minorHAnsi"/>
        </w:rPr>
      </w:pPr>
      <w:r w:rsidRPr="00664493">
        <w:rPr>
          <w:rFonts w:asciiTheme="minorHAnsi" w:hAnsiTheme="minorHAnsi" w:cstheme="minorHAnsi"/>
        </w:rPr>
        <w:lastRenderedPageBreak/>
        <w:t>Abstract</w:t>
      </w:r>
    </w:p>
    <w:p w14:paraId="05D8C479" w14:textId="64E33ADF" w:rsidR="007D6C9A" w:rsidRPr="00664493" w:rsidRDefault="007D6C9A" w:rsidP="00E73411">
      <w:pPr>
        <w:spacing w:line="480" w:lineRule="auto"/>
        <w:rPr>
          <w:rFonts w:cstheme="minorHAnsi"/>
        </w:rPr>
      </w:pPr>
      <w:r w:rsidRPr="00664493">
        <w:rPr>
          <w:rFonts w:cstheme="minorHAnsi"/>
        </w:rPr>
        <w:t xml:space="preserve">In 1898, Herbert and Alice Walter </w:t>
      </w:r>
      <w:r w:rsidR="00D94341" w:rsidRPr="00664493">
        <w:rPr>
          <w:rFonts w:cstheme="minorHAnsi"/>
        </w:rPr>
        <w:t xml:space="preserve">started </w:t>
      </w:r>
      <w:r w:rsidRPr="00664493">
        <w:rPr>
          <w:rFonts w:cstheme="minorHAnsi"/>
        </w:rPr>
        <w:t>a 5</w:t>
      </w:r>
      <w:r w:rsidR="00831424" w:rsidRPr="00664493">
        <w:rPr>
          <w:rFonts w:cstheme="minorHAnsi"/>
        </w:rPr>
        <w:t>-</w:t>
      </w:r>
      <w:r w:rsidRPr="00664493">
        <w:rPr>
          <w:rFonts w:cstheme="minorHAnsi"/>
        </w:rPr>
        <w:t>year survey of birds in Lincoln Park</w:t>
      </w:r>
      <w:r w:rsidR="00C405FC" w:rsidRPr="00664493">
        <w:rPr>
          <w:rFonts w:cstheme="minorHAnsi"/>
        </w:rPr>
        <w:t>,</w:t>
      </w:r>
      <w:r w:rsidRPr="00664493">
        <w:rPr>
          <w:rFonts w:cstheme="minorHAnsi"/>
        </w:rPr>
        <w:t xml:space="preserve"> – the largest park in Chicago, IL – </w:t>
      </w:r>
      <w:r w:rsidR="005135E2" w:rsidRPr="00664493">
        <w:rPr>
          <w:rFonts w:cstheme="minorHAnsi"/>
        </w:rPr>
        <w:t>and summarized their data</w:t>
      </w:r>
      <w:r w:rsidRPr="00664493">
        <w:rPr>
          <w:rFonts w:cstheme="minorHAnsi"/>
        </w:rPr>
        <w:t xml:space="preserve"> in </w:t>
      </w:r>
      <w:r w:rsidR="001567FB" w:rsidRPr="00664493">
        <w:rPr>
          <w:rFonts w:cstheme="minorHAnsi"/>
        </w:rPr>
        <w:t>an urban birding field guide,</w:t>
      </w:r>
      <w:r w:rsidRPr="00664493">
        <w:rPr>
          <w:rFonts w:cstheme="minorHAnsi"/>
        </w:rPr>
        <w:t xml:space="preserve"> ‘Wild Birds in City Parks’. </w:t>
      </w:r>
      <w:r w:rsidR="00B966EC" w:rsidRPr="00664493">
        <w:rPr>
          <w:rFonts w:cstheme="minorHAnsi"/>
        </w:rPr>
        <w:t>Twenty-nine years later</w:t>
      </w:r>
      <w:r w:rsidR="00015676" w:rsidRPr="00664493">
        <w:rPr>
          <w:rFonts w:cstheme="minorHAnsi"/>
        </w:rPr>
        <w:t>,</w:t>
      </w:r>
      <w:r w:rsidR="00B966EC" w:rsidRPr="00664493">
        <w:rPr>
          <w:rFonts w:cstheme="minorHAnsi"/>
        </w:rPr>
        <w:t xml:space="preserve"> William </w:t>
      </w:r>
      <w:proofErr w:type="spellStart"/>
      <w:r w:rsidR="00B966EC" w:rsidRPr="00664493">
        <w:rPr>
          <w:rFonts w:cstheme="minorHAnsi"/>
        </w:rPr>
        <w:t>Dreuth</w:t>
      </w:r>
      <w:proofErr w:type="spellEnd"/>
      <w:r w:rsidR="00015676" w:rsidRPr="00664493">
        <w:rPr>
          <w:rFonts w:cstheme="minorHAnsi"/>
        </w:rPr>
        <w:t xml:space="preserve"> </w:t>
      </w:r>
      <w:r w:rsidR="00C405FC" w:rsidRPr="00664493">
        <w:rPr>
          <w:rFonts w:cstheme="minorHAnsi"/>
        </w:rPr>
        <w:t>compared</w:t>
      </w:r>
      <w:r w:rsidR="006C2D96" w:rsidRPr="00664493">
        <w:rPr>
          <w:rFonts w:cstheme="minorHAnsi"/>
        </w:rPr>
        <w:t xml:space="preserve"> </w:t>
      </w:r>
      <w:r w:rsidR="006A41DA" w:rsidRPr="00664493">
        <w:rPr>
          <w:rFonts w:cstheme="minorHAnsi"/>
        </w:rPr>
        <w:t xml:space="preserve">the </w:t>
      </w:r>
      <w:r w:rsidR="00BD061A" w:rsidRPr="00664493">
        <w:rPr>
          <w:rFonts w:cstheme="minorHAnsi"/>
        </w:rPr>
        <w:t xml:space="preserve">relative </w:t>
      </w:r>
      <w:r w:rsidR="006A41DA" w:rsidRPr="00664493">
        <w:rPr>
          <w:rFonts w:cstheme="minorHAnsi"/>
        </w:rPr>
        <w:t xml:space="preserve">frequency of species between the Walter’s </w:t>
      </w:r>
      <w:r w:rsidR="00D157AA" w:rsidRPr="00664493">
        <w:rPr>
          <w:rFonts w:cstheme="minorHAnsi"/>
        </w:rPr>
        <w:t xml:space="preserve">study </w:t>
      </w:r>
      <w:r w:rsidR="00BD061A" w:rsidRPr="00664493">
        <w:rPr>
          <w:rFonts w:cstheme="minorHAnsi"/>
        </w:rPr>
        <w:t>to</w:t>
      </w:r>
      <w:r w:rsidR="006A41DA" w:rsidRPr="00664493">
        <w:rPr>
          <w:rFonts w:cstheme="minorHAnsi"/>
        </w:rPr>
        <w:t xml:space="preserve"> </w:t>
      </w:r>
      <w:r w:rsidR="00BD061A" w:rsidRPr="00664493">
        <w:rPr>
          <w:rFonts w:cstheme="minorHAnsi"/>
        </w:rPr>
        <w:t>their</w:t>
      </w:r>
      <w:r w:rsidR="006A41DA" w:rsidRPr="00664493">
        <w:rPr>
          <w:rFonts w:cstheme="minorHAnsi"/>
        </w:rPr>
        <w:t xml:space="preserve"> own</w:t>
      </w:r>
      <w:r w:rsidR="00C405FC" w:rsidRPr="00664493">
        <w:rPr>
          <w:rFonts w:cstheme="minorHAnsi"/>
        </w:rPr>
        <w:t xml:space="preserve"> 5-year </w:t>
      </w:r>
      <w:r w:rsidR="00D157AA" w:rsidRPr="00664493">
        <w:rPr>
          <w:rFonts w:cstheme="minorHAnsi"/>
        </w:rPr>
        <w:t xml:space="preserve">Lincoln Park </w:t>
      </w:r>
      <w:r w:rsidR="00C405FC" w:rsidRPr="00664493">
        <w:rPr>
          <w:rFonts w:cstheme="minorHAnsi"/>
        </w:rPr>
        <w:t>survey</w:t>
      </w:r>
      <w:r w:rsidR="006A41DA" w:rsidRPr="00664493">
        <w:rPr>
          <w:rFonts w:cstheme="minorHAnsi"/>
        </w:rPr>
        <w:t>.</w:t>
      </w:r>
      <w:r w:rsidR="00015676" w:rsidRPr="00664493">
        <w:rPr>
          <w:rFonts w:cstheme="minorHAnsi"/>
        </w:rPr>
        <w:t xml:space="preserve"> </w:t>
      </w:r>
      <w:r w:rsidR="00E221C5" w:rsidRPr="00664493">
        <w:rPr>
          <w:rFonts w:cstheme="minorHAnsi"/>
        </w:rPr>
        <w:t>B</w:t>
      </w:r>
      <w:r w:rsidRPr="00664493">
        <w:rPr>
          <w:rFonts w:cstheme="minorHAnsi"/>
        </w:rPr>
        <w:t>etween 201</w:t>
      </w:r>
      <w:r w:rsidR="007D48F9" w:rsidRPr="00664493">
        <w:rPr>
          <w:rFonts w:cstheme="minorHAnsi"/>
        </w:rPr>
        <w:t>2</w:t>
      </w:r>
      <w:r w:rsidRPr="00664493">
        <w:rPr>
          <w:rFonts w:cstheme="minorHAnsi"/>
        </w:rPr>
        <w:t xml:space="preserve"> and 201</w:t>
      </w:r>
      <w:r w:rsidR="007D48F9" w:rsidRPr="00664493">
        <w:rPr>
          <w:rFonts w:cstheme="minorHAnsi"/>
        </w:rPr>
        <w:t>5</w:t>
      </w:r>
      <w:r w:rsidR="00E221C5" w:rsidRPr="00664493">
        <w:rPr>
          <w:rFonts w:cstheme="minorHAnsi"/>
        </w:rPr>
        <w:t>, we replicated the</w:t>
      </w:r>
      <w:r w:rsidR="00D157AA" w:rsidRPr="00664493">
        <w:rPr>
          <w:rFonts w:cstheme="minorHAnsi"/>
        </w:rPr>
        <w:t>se</w:t>
      </w:r>
      <w:r w:rsidR="00E221C5" w:rsidRPr="00664493">
        <w:rPr>
          <w:rFonts w:cstheme="minorHAnsi"/>
        </w:rPr>
        <w:t xml:space="preserve"> surveys</w:t>
      </w:r>
      <w:r w:rsidRPr="00664493">
        <w:rPr>
          <w:rFonts w:cstheme="minorHAnsi"/>
        </w:rPr>
        <w:t xml:space="preserve"> to investigate </w:t>
      </w:r>
      <w:r w:rsidR="00D157AA" w:rsidRPr="00664493">
        <w:rPr>
          <w:rFonts w:cstheme="minorHAnsi"/>
        </w:rPr>
        <w:t xml:space="preserve">a century of bird </w:t>
      </w:r>
      <w:r w:rsidRPr="00664493">
        <w:rPr>
          <w:rFonts w:cstheme="minorHAnsi"/>
        </w:rPr>
        <w:t>diversity and community composition</w:t>
      </w:r>
      <w:r w:rsidR="00D94341" w:rsidRPr="00664493">
        <w:rPr>
          <w:rFonts w:cstheme="minorHAnsi"/>
        </w:rPr>
        <w:t xml:space="preserve"> change</w:t>
      </w:r>
      <w:r w:rsidRPr="00664493">
        <w:rPr>
          <w:rFonts w:cstheme="minorHAnsi"/>
        </w:rPr>
        <w:t xml:space="preserve"> in urban Chicago. </w:t>
      </w:r>
      <w:r w:rsidR="00D157AA" w:rsidRPr="00664493">
        <w:rPr>
          <w:rFonts w:cstheme="minorHAnsi"/>
        </w:rPr>
        <w:t>W</w:t>
      </w:r>
      <w:r w:rsidRPr="00664493">
        <w:rPr>
          <w:rFonts w:cstheme="minorHAnsi"/>
        </w:rPr>
        <w:t>hile species richness did not</w:t>
      </w:r>
      <w:r w:rsidR="00E221C5" w:rsidRPr="00664493">
        <w:rPr>
          <w:rFonts w:cstheme="minorHAnsi"/>
        </w:rPr>
        <w:t xml:space="preserve"> </w:t>
      </w:r>
      <w:r w:rsidR="00BD061A" w:rsidRPr="00664493">
        <w:rPr>
          <w:rFonts w:cstheme="minorHAnsi"/>
        </w:rPr>
        <w:t xml:space="preserve">significantly </w:t>
      </w:r>
      <w:r w:rsidR="00E221C5" w:rsidRPr="00664493">
        <w:rPr>
          <w:rFonts w:cstheme="minorHAnsi"/>
        </w:rPr>
        <w:t>change</w:t>
      </w:r>
      <w:r w:rsidRPr="00664493">
        <w:rPr>
          <w:rFonts w:cstheme="minorHAnsi"/>
        </w:rPr>
        <w:t xml:space="preserve">, community composition did. Of the 121 species </w:t>
      </w:r>
      <w:r w:rsidR="00E221C5" w:rsidRPr="00664493">
        <w:rPr>
          <w:rFonts w:cstheme="minorHAnsi"/>
        </w:rPr>
        <w:t xml:space="preserve">frequencies </w:t>
      </w:r>
      <w:r w:rsidRPr="00664493">
        <w:rPr>
          <w:rFonts w:cstheme="minorHAnsi"/>
        </w:rPr>
        <w:t xml:space="preserve">analyzed, 32 increased </w:t>
      </w:r>
      <w:r w:rsidR="000C3290" w:rsidRPr="00664493">
        <w:rPr>
          <w:rFonts w:cstheme="minorHAnsi"/>
        </w:rPr>
        <w:t>[</w:t>
      </w:r>
      <w:r w:rsidR="00831424" w:rsidRPr="00664493">
        <w:rPr>
          <w:rFonts w:cstheme="minorHAnsi"/>
        </w:rPr>
        <w:t>e.g., red-winged blackbird</w:t>
      </w:r>
      <w:r w:rsidR="000C3290" w:rsidRPr="00664493">
        <w:rPr>
          <w:rFonts w:cstheme="minorHAnsi"/>
        </w:rPr>
        <w:t xml:space="preserve"> (</w:t>
      </w:r>
      <w:r w:rsidR="000C3290" w:rsidRPr="00664493">
        <w:rPr>
          <w:rFonts w:cstheme="minorHAnsi"/>
          <w:i/>
        </w:rPr>
        <w:t>Agelaius phoeniceus</w:t>
      </w:r>
      <w:r w:rsidR="000C3290" w:rsidRPr="00664493">
        <w:rPr>
          <w:rFonts w:cstheme="minorHAnsi"/>
        </w:rPr>
        <w:t>)</w:t>
      </w:r>
      <w:r w:rsidR="00BD061A" w:rsidRPr="00664493">
        <w:rPr>
          <w:rFonts w:cstheme="minorHAnsi"/>
        </w:rPr>
        <w:t>]</w:t>
      </w:r>
      <w:r w:rsidR="00831424" w:rsidRPr="00664493">
        <w:rPr>
          <w:rFonts w:cstheme="minorHAnsi"/>
        </w:rPr>
        <w:t xml:space="preserve"> and</w:t>
      </w:r>
      <w:r w:rsidRPr="00664493">
        <w:rPr>
          <w:rFonts w:cstheme="minorHAnsi"/>
        </w:rPr>
        <w:t xml:space="preserve"> 22 decreased </w:t>
      </w:r>
      <w:r w:rsidR="000C3290" w:rsidRPr="00664493">
        <w:rPr>
          <w:rFonts w:cstheme="minorHAnsi"/>
        </w:rPr>
        <w:t>[</w:t>
      </w:r>
      <w:r w:rsidR="00831424" w:rsidRPr="00664493">
        <w:rPr>
          <w:rFonts w:cstheme="minorHAnsi"/>
        </w:rPr>
        <w:t xml:space="preserve">e.g., red-headed </w:t>
      </w:r>
      <w:r w:rsidR="00015676" w:rsidRPr="00664493">
        <w:rPr>
          <w:rFonts w:cstheme="minorHAnsi"/>
        </w:rPr>
        <w:t>woodpecker (</w:t>
      </w:r>
      <w:r w:rsidR="000C3290" w:rsidRPr="00664493">
        <w:rPr>
          <w:rFonts w:cstheme="minorHAnsi"/>
          <w:i/>
        </w:rPr>
        <w:t>Melanerpes erythrocephalus</w:t>
      </w:r>
      <w:r w:rsidR="000C3290" w:rsidRPr="00664493">
        <w:rPr>
          <w:rFonts w:cstheme="minorHAnsi"/>
        </w:rPr>
        <w:t>)</w:t>
      </w:r>
      <w:r w:rsidR="00BD061A" w:rsidRPr="00664493">
        <w:rPr>
          <w:rFonts w:cstheme="minorHAnsi"/>
        </w:rPr>
        <w:t xml:space="preserve">]. </w:t>
      </w:r>
      <w:r w:rsidR="00E221C5" w:rsidRPr="00664493">
        <w:rPr>
          <w:rFonts w:cstheme="minorHAnsi"/>
        </w:rPr>
        <w:t xml:space="preserve">Our </w:t>
      </w:r>
      <w:r w:rsidR="0063040B" w:rsidRPr="00664493">
        <w:rPr>
          <w:rFonts w:cstheme="minorHAnsi"/>
        </w:rPr>
        <w:t>observations</w:t>
      </w:r>
      <w:r w:rsidR="00E221C5" w:rsidRPr="00664493">
        <w:rPr>
          <w:rFonts w:cstheme="minorHAnsi"/>
        </w:rPr>
        <w:t xml:space="preserve"> </w:t>
      </w:r>
      <w:r w:rsidR="00BD061A" w:rsidRPr="00664493">
        <w:rPr>
          <w:rFonts w:cstheme="minorHAnsi"/>
        </w:rPr>
        <w:t xml:space="preserve">mostly </w:t>
      </w:r>
      <w:r w:rsidR="00E221C5" w:rsidRPr="00664493">
        <w:rPr>
          <w:rFonts w:cstheme="minorHAnsi"/>
        </w:rPr>
        <w:t xml:space="preserve">reflect </w:t>
      </w:r>
      <w:r w:rsidR="007F793C" w:rsidRPr="00664493">
        <w:rPr>
          <w:rFonts w:cstheme="minorHAnsi"/>
        </w:rPr>
        <w:t xml:space="preserve">the last century’s </w:t>
      </w:r>
      <w:r w:rsidR="00E221C5" w:rsidRPr="00664493">
        <w:rPr>
          <w:rFonts w:cstheme="minorHAnsi"/>
        </w:rPr>
        <w:t>statewide population trends, though differences</w:t>
      </w:r>
      <w:r w:rsidR="00D94341" w:rsidRPr="00664493">
        <w:rPr>
          <w:rFonts w:cstheme="minorHAnsi"/>
        </w:rPr>
        <w:t xml:space="preserve"> from these trends</w:t>
      </w:r>
      <w:r w:rsidR="00E221C5" w:rsidRPr="00664493">
        <w:rPr>
          <w:rFonts w:cstheme="minorHAnsi"/>
        </w:rPr>
        <w:t xml:space="preserve"> likely indicate varied species-specific responses to urbanization. </w:t>
      </w:r>
      <w:r w:rsidR="00BD061A" w:rsidRPr="00664493">
        <w:rPr>
          <w:rFonts w:cstheme="minorHAnsi"/>
        </w:rPr>
        <w:t xml:space="preserve">Overall, </w:t>
      </w:r>
      <w:r w:rsidR="00046FF7" w:rsidRPr="00664493">
        <w:rPr>
          <w:rFonts w:cstheme="minorHAnsi"/>
        </w:rPr>
        <w:t>this survey highlights</w:t>
      </w:r>
      <w:r w:rsidR="005135E2" w:rsidRPr="00664493">
        <w:rPr>
          <w:rFonts w:cstheme="minorHAnsi"/>
        </w:rPr>
        <w:t xml:space="preserve"> the</w:t>
      </w:r>
      <w:r w:rsidR="00046FF7" w:rsidRPr="00664493">
        <w:rPr>
          <w:rFonts w:cstheme="minorHAnsi"/>
        </w:rPr>
        <w:t xml:space="preserve"> slow and subtle ways in which</w:t>
      </w:r>
      <w:r w:rsidR="00257020" w:rsidRPr="00664493">
        <w:rPr>
          <w:rFonts w:cstheme="minorHAnsi"/>
        </w:rPr>
        <w:t xml:space="preserve"> bird</w:t>
      </w:r>
      <w:r w:rsidR="00046FF7" w:rsidRPr="00664493">
        <w:rPr>
          <w:rFonts w:cstheme="minorHAnsi"/>
        </w:rPr>
        <w:t xml:space="preserve"> species may respond to urbanization.</w:t>
      </w:r>
    </w:p>
    <w:p w14:paraId="7DF96E51" w14:textId="4739DDE2" w:rsidR="00725646" w:rsidRPr="00664493" w:rsidRDefault="00725646" w:rsidP="00E73411">
      <w:pPr>
        <w:pStyle w:val="Heading1"/>
        <w:spacing w:line="480" w:lineRule="auto"/>
        <w:rPr>
          <w:rFonts w:asciiTheme="minorHAnsi" w:hAnsiTheme="minorHAnsi" w:cstheme="minorHAnsi"/>
        </w:rPr>
      </w:pPr>
    </w:p>
    <w:p w14:paraId="1201F029" w14:textId="6F670C30" w:rsidR="00EE7567" w:rsidRPr="00664493" w:rsidRDefault="00EE7567" w:rsidP="00E73411">
      <w:pPr>
        <w:spacing w:line="480" w:lineRule="auto"/>
        <w:rPr>
          <w:rFonts w:cstheme="minorHAnsi"/>
        </w:rPr>
      </w:pPr>
    </w:p>
    <w:p w14:paraId="5F4B8F96" w14:textId="76142C98" w:rsidR="00EE7567" w:rsidRDefault="00EE7567" w:rsidP="00E73411">
      <w:pPr>
        <w:spacing w:line="480" w:lineRule="auto"/>
        <w:rPr>
          <w:rFonts w:cstheme="minorHAnsi"/>
        </w:rPr>
      </w:pPr>
    </w:p>
    <w:p w14:paraId="7EFFC73D" w14:textId="736F8396" w:rsidR="00A869E4" w:rsidRDefault="00A869E4" w:rsidP="00E73411">
      <w:pPr>
        <w:spacing w:line="480" w:lineRule="auto"/>
        <w:rPr>
          <w:rFonts w:cstheme="minorHAnsi"/>
        </w:rPr>
      </w:pPr>
    </w:p>
    <w:p w14:paraId="1818015D" w14:textId="72E04720" w:rsidR="00A869E4" w:rsidRDefault="00A869E4" w:rsidP="00E73411">
      <w:pPr>
        <w:spacing w:line="480" w:lineRule="auto"/>
        <w:rPr>
          <w:rFonts w:cstheme="minorHAnsi"/>
        </w:rPr>
      </w:pPr>
    </w:p>
    <w:p w14:paraId="21157FE7" w14:textId="52380E0C" w:rsidR="00A869E4" w:rsidRDefault="00A869E4" w:rsidP="00E73411">
      <w:pPr>
        <w:spacing w:line="480" w:lineRule="auto"/>
        <w:rPr>
          <w:rFonts w:cstheme="minorHAnsi"/>
        </w:rPr>
      </w:pPr>
    </w:p>
    <w:p w14:paraId="4B7FCBDC" w14:textId="063C6DB4" w:rsidR="00A869E4" w:rsidRDefault="00A869E4" w:rsidP="00E73411">
      <w:pPr>
        <w:spacing w:line="480" w:lineRule="auto"/>
        <w:rPr>
          <w:rFonts w:cstheme="minorHAnsi"/>
        </w:rPr>
      </w:pPr>
    </w:p>
    <w:p w14:paraId="5749468A" w14:textId="2D851939" w:rsidR="00A869E4" w:rsidRDefault="00A869E4" w:rsidP="00E73411">
      <w:pPr>
        <w:spacing w:line="480" w:lineRule="auto"/>
        <w:rPr>
          <w:rFonts w:cstheme="minorHAnsi"/>
        </w:rPr>
      </w:pPr>
    </w:p>
    <w:p w14:paraId="218A8119" w14:textId="77777777" w:rsidR="00A869E4" w:rsidRDefault="000F72C5" w:rsidP="00A869E4">
      <w:hyperlink r:id="rId6" w:history="1">
        <w:r w:rsidR="00A869E4">
          <w:rPr>
            <w:rStyle w:val="Hyperlink"/>
          </w:rPr>
          <w:t>https://onlinelibrary-wiley-com.proxy.cc.uic.edu/doi/full/10.1111/geb.12404</w:t>
        </w:r>
      </w:hyperlink>
    </w:p>
    <w:p w14:paraId="46FB6B66" w14:textId="77777777" w:rsidR="00A869E4" w:rsidRDefault="000F72C5" w:rsidP="00A869E4">
      <w:hyperlink r:id="rId7" w:history="1">
        <w:r w:rsidR="00A869E4">
          <w:rPr>
            <w:rStyle w:val="Hyperlink"/>
          </w:rPr>
          <w:t>https://onlinelibrary-wiley-com.proxy.cc.uic.edu/doi/full/10.1111/geb.12130</w:t>
        </w:r>
      </w:hyperlink>
    </w:p>
    <w:p w14:paraId="1AF6F02A" w14:textId="77777777" w:rsidR="00A869E4" w:rsidRDefault="000F72C5" w:rsidP="00A869E4">
      <w:hyperlink r:id="rId8" w:history="1">
        <w:r w:rsidR="00A869E4">
          <w:rPr>
            <w:rStyle w:val="Hyperlink"/>
          </w:rPr>
          <w:t>https://onlinelibrary-wiley-com.proxy.cc.uic.edu/doi/full/10.1111/gcb.15093</w:t>
        </w:r>
      </w:hyperlink>
    </w:p>
    <w:p w14:paraId="37680B22" w14:textId="77777777" w:rsidR="00A869E4" w:rsidRDefault="000F72C5" w:rsidP="00A869E4">
      <w:hyperlink r:id="rId9" w:anchor="Tab1" w:history="1">
        <w:r w:rsidR="00A869E4">
          <w:rPr>
            <w:rStyle w:val="Hyperlink"/>
          </w:rPr>
          <w:t>https://www.nature.com/articles/s41598-019-46005-1#Tab1</w:t>
        </w:r>
      </w:hyperlink>
    </w:p>
    <w:p w14:paraId="16A04029" w14:textId="77777777" w:rsidR="00A869E4" w:rsidRDefault="000F72C5" w:rsidP="00A869E4">
      <w:hyperlink r:id="rId10" w:history="1">
        <w:r w:rsidR="00A869E4">
          <w:rPr>
            <w:rStyle w:val="Hyperlink"/>
          </w:rPr>
          <w:t>https://www-nature-com.proxy.cc.uic.edu/articles/s41467-020-16240-6</w:t>
        </w:r>
      </w:hyperlink>
    </w:p>
    <w:p w14:paraId="271C080C" w14:textId="77777777" w:rsidR="00A869E4" w:rsidRDefault="000F72C5" w:rsidP="00A869E4">
      <w:hyperlink r:id="rId11" w:history="1">
        <w:r w:rsidR="00A869E4">
          <w:rPr>
            <w:rStyle w:val="Hyperlink"/>
          </w:rPr>
          <w:t>https://www-nature-com.proxy.cc.uic.edu/articles/s41893-019-0436-6</w:t>
        </w:r>
      </w:hyperlink>
    </w:p>
    <w:p w14:paraId="6625725A" w14:textId="77777777" w:rsidR="00A869E4" w:rsidRPr="00664493" w:rsidRDefault="00A869E4" w:rsidP="00E73411">
      <w:pPr>
        <w:spacing w:line="480" w:lineRule="auto"/>
        <w:rPr>
          <w:rFonts w:cstheme="minorHAnsi"/>
        </w:rPr>
      </w:pPr>
    </w:p>
    <w:p w14:paraId="043E77AC" w14:textId="6B81AEF7" w:rsidR="00EE7567" w:rsidRPr="00664493" w:rsidRDefault="00EE7567" w:rsidP="00E73411">
      <w:pPr>
        <w:spacing w:line="480" w:lineRule="auto"/>
        <w:rPr>
          <w:rFonts w:cstheme="minorHAnsi"/>
        </w:rPr>
      </w:pPr>
    </w:p>
    <w:p w14:paraId="69221D62" w14:textId="257FF78E" w:rsidR="00EE7567" w:rsidRPr="00664493" w:rsidRDefault="00EE7567" w:rsidP="00E73411">
      <w:pPr>
        <w:spacing w:line="480" w:lineRule="auto"/>
        <w:rPr>
          <w:rFonts w:cstheme="minorHAnsi"/>
        </w:rPr>
      </w:pPr>
    </w:p>
    <w:p w14:paraId="6C04A3EC" w14:textId="77777777" w:rsidR="00EE7567" w:rsidRPr="00664493" w:rsidRDefault="00EE7567" w:rsidP="00E73411">
      <w:pPr>
        <w:spacing w:line="480" w:lineRule="auto"/>
        <w:rPr>
          <w:rFonts w:cstheme="minorHAnsi"/>
        </w:rPr>
      </w:pPr>
    </w:p>
    <w:p w14:paraId="23C5590C" w14:textId="2BC94752" w:rsidR="00980B41" w:rsidRDefault="00BA238B" w:rsidP="00E73411">
      <w:pPr>
        <w:pStyle w:val="Heading1"/>
        <w:spacing w:line="480" w:lineRule="auto"/>
        <w:rPr>
          <w:rFonts w:asciiTheme="minorHAnsi" w:hAnsiTheme="minorHAnsi" w:cstheme="minorHAnsi"/>
        </w:rPr>
      </w:pPr>
      <w:r w:rsidRPr="00664493">
        <w:rPr>
          <w:rFonts w:asciiTheme="minorHAnsi" w:hAnsiTheme="minorHAnsi" w:cstheme="minorHAnsi"/>
        </w:rPr>
        <w:t>Introduction</w:t>
      </w:r>
    </w:p>
    <w:p w14:paraId="63C1E7BC" w14:textId="65B9B28E" w:rsidR="001515D9" w:rsidRDefault="001515D9" w:rsidP="001515D9"/>
    <w:p w14:paraId="2003DEAF" w14:textId="1E44A93E" w:rsidR="001515D9" w:rsidRDefault="001515D9" w:rsidP="001515D9"/>
    <w:p w14:paraId="4B1D8325" w14:textId="2CF6559C" w:rsidR="001515D9" w:rsidRDefault="001515D9" w:rsidP="001515D9">
      <w:pPr>
        <w:pStyle w:val="ListParagraph"/>
        <w:numPr>
          <w:ilvl w:val="0"/>
          <w:numId w:val="5"/>
        </w:numPr>
      </w:pPr>
      <w:r>
        <w:t>Humans have altered biodiversity a whole bunch</w:t>
      </w:r>
      <w:r w:rsidR="000513A4">
        <w:t xml:space="preserve"> due to landscape change (cities!</w:t>
      </w:r>
      <w:proofErr w:type="gramStart"/>
      <w:r w:rsidR="000513A4">
        <w:t xml:space="preserve">) </w:t>
      </w:r>
      <w:r>
        <w:t>.</w:t>
      </w:r>
      <w:proofErr w:type="gramEnd"/>
      <w:r>
        <w:t xml:space="preserve"> However, a lot of these explorations have been comparisons of what was there historically to what currently </w:t>
      </w:r>
      <w:r w:rsidR="000513A4">
        <w:t>inhabits</w:t>
      </w:r>
      <w:r>
        <w:t xml:space="preserve"> a city. Examples. While cities have been around for </w:t>
      </w:r>
      <w:proofErr w:type="spellStart"/>
      <w:r>
        <w:t>millenia</w:t>
      </w:r>
      <w:proofErr w:type="spellEnd"/>
      <w:r>
        <w:t xml:space="preserve">, relatively little is known how community composition may change within </w:t>
      </w:r>
      <w:proofErr w:type="spellStart"/>
      <w:r>
        <w:t>a</w:t>
      </w:r>
      <w:proofErr w:type="spellEnd"/>
      <w:r>
        <w:t xml:space="preserve"> </w:t>
      </w:r>
      <w:proofErr w:type="spellStart"/>
      <w:r>
        <w:t>over time</w:t>
      </w:r>
      <w:proofErr w:type="spellEnd"/>
      <w:r>
        <w:t xml:space="preserve">. </w:t>
      </w:r>
    </w:p>
    <w:p w14:paraId="33C68A87" w14:textId="1CD7445E" w:rsidR="001515D9" w:rsidRDefault="001515D9" w:rsidP="001515D9">
      <w:pPr>
        <w:pStyle w:val="ListParagraph"/>
        <w:numPr>
          <w:ilvl w:val="0"/>
          <w:numId w:val="5"/>
        </w:numPr>
      </w:pPr>
      <w:r>
        <w:t xml:space="preserve">It could be that the community composition is subject to processes at larger spatial scales. If that is the </w:t>
      </w:r>
      <w:proofErr w:type="gramStart"/>
      <w:r>
        <w:t>case</w:t>
      </w:r>
      <w:proofErr w:type="gramEnd"/>
      <w:r>
        <w:t xml:space="preserve"> then regional changes in species composition should reflect what is observed within a city. It could be that as a city continues to urbanize the selective pressures continue to hone down which species may succeed. Most urban species are generalists, and so over time we may expect those who have a larger diet breadth</w:t>
      </w:r>
      <w:r w:rsidR="000513A4">
        <w:t xml:space="preserve">, perhaps are larger, or use more foraging </w:t>
      </w:r>
      <w:proofErr w:type="spellStart"/>
      <w:r w:rsidR="000513A4">
        <w:t>stratagies</w:t>
      </w:r>
      <w:proofErr w:type="spellEnd"/>
      <w:r w:rsidR="000513A4">
        <w:t xml:space="preserve"> would become more common. </w:t>
      </w:r>
      <w:r>
        <w:t xml:space="preserve"> </w:t>
      </w:r>
      <w:r w:rsidR="000513A4">
        <w:t>As the city itself continues to change, the selective pressures may continue to be exacerbated!</w:t>
      </w:r>
    </w:p>
    <w:p w14:paraId="209E806A" w14:textId="440C1485" w:rsidR="000513A4" w:rsidRDefault="000513A4" w:rsidP="001515D9">
      <w:pPr>
        <w:pStyle w:val="ListParagraph"/>
        <w:numPr>
          <w:ilvl w:val="0"/>
          <w:numId w:val="5"/>
        </w:numPr>
      </w:pPr>
      <w:r>
        <w:t>We explored this using historical data in Chicago for birds. We blah blah blah blah…</w:t>
      </w:r>
    </w:p>
    <w:p w14:paraId="1E7C0C15" w14:textId="674E75DD" w:rsidR="00B528B6" w:rsidRDefault="00B528B6" w:rsidP="00B528B6"/>
    <w:p w14:paraId="4FCBF826" w14:textId="0F79759C" w:rsidR="00C55130" w:rsidRPr="0082004A" w:rsidRDefault="008158B5" w:rsidP="00B528B6">
      <w:pPr>
        <w:rPr>
          <w:rFonts w:cstheme="minorHAnsi"/>
        </w:rPr>
      </w:pPr>
      <w:r w:rsidRPr="0082004A">
        <w:rPr>
          <w:rFonts w:cstheme="minorHAnsi"/>
        </w:rPr>
        <w:t>Over the last 100 years urban growth</w:t>
      </w:r>
      <w:r w:rsidR="009B566B" w:rsidRPr="0082004A">
        <w:rPr>
          <w:rFonts w:cstheme="minorHAnsi"/>
        </w:rPr>
        <w:t xml:space="preserve"> </w:t>
      </w:r>
      <w:r w:rsidRPr="0082004A">
        <w:rPr>
          <w:rFonts w:cstheme="minorHAnsi"/>
        </w:rPr>
        <w:t xml:space="preserve">has been a dominant driver of biodiversity change (McDonald et al. 2020). </w:t>
      </w:r>
      <w:r w:rsidR="00FE6CA1" w:rsidRPr="0082004A">
        <w:rPr>
          <w:rFonts w:cstheme="minorHAnsi"/>
        </w:rPr>
        <w:t xml:space="preserve">This change is, in part, due to humanity’s transition from rural to urban life. </w:t>
      </w:r>
      <w:r w:rsidR="00B528B6" w:rsidRPr="0082004A">
        <w:rPr>
          <w:rFonts w:cstheme="minorHAnsi"/>
        </w:rPr>
        <w:t>Since the start of the 20</w:t>
      </w:r>
      <w:r w:rsidR="00B528B6" w:rsidRPr="0082004A">
        <w:rPr>
          <w:rFonts w:cstheme="minorHAnsi"/>
          <w:vertAlign w:val="superscript"/>
        </w:rPr>
        <w:t>th</w:t>
      </w:r>
      <w:r w:rsidR="00B528B6" w:rsidRPr="0082004A">
        <w:rPr>
          <w:rFonts w:cstheme="minorHAnsi"/>
        </w:rPr>
        <w:t xml:space="preserve"> century</w:t>
      </w:r>
      <w:r w:rsidR="00FE6CA1" w:rsidRPr="0082004A">
        <w:rPr>
          <w:rFonts w:cstheme="minorHAnsi"/>
        </w:rPr>
        <w:t>,</w:t>
      </w:r>
      <w:r w:rsidR="00B528B6" w:rsidRPr="0082004A">
        <w:rPr>
          <w:rFonts w:cstheme="minorHAnsi"/>
        </w:rPr>
        <w:t xml:space="preserve"> the proportion of people living in cities has increased from 10% to over 50% (</w:t>
      </w:r>
      <w:r w:rsidR="0003171D" w:rsidRPr="0082004A">
        <w:rPr>
          <w:rFonts w:cstheme="minorHAnsi"/>
        </w:rPr>
        <w:t>Citation</w:t>
      </w:r>
      <w:r w:rsidR="00B528B6" w:rsidRPr="0082004A">
        <w:rPr>
          <w:rFonts w:cstheme="minorHAnsi"/>
        </w:rPr>
        <w:t xml:space="preserve">). </w:t>
      </w:r>
      <w:r w:rsidR="00C55130" w:rsidRPr="0082004A">
        <w:rPr>
          <w:rFonts w:cstheme="minorHAnsi"/>
        </w:rPr>
        <w:t>As a result,</w:t>
      </w:r>
      <w:r w:rsidR="00B528B6" w:rsidRPr="0082004A">
        <w:rPr>
          <w:rFonts w:cstheme="minorHAnsi"/>
        </w:rPr>
        <w:t xml:space="preserve"> the amount and intensity of urban land cover </w:t>
      </w:r>
      <w:r w:rsidR="00EE3AF2" w:rsidRPr="0082004A">
        <w:rPr>
          <w:rFonts w:cstheme="minorHAnsi"/>
        </w:rPr>
        <w:t xml:space="preserve">has increased </w:t>
      </w:r>
      <w:r w:rsidR="00B528B6" w:rsidRPr="0082004A">
        <w:rPr>
          <w:rFonts w:cstheme="minorHAnsi"/>
        </w:rPr>
        <w:t>(Citation)</w:t>
      </w:r>
      <w:r w:rsidR="00FF7400" w:rsidRPr="0082004A">
        <w:rPr>
          <w:rFonts w:cstheme="minorHAnsi"/>
        </w:rPr>
        <w:t xml:space="preserve"> and </w:t>
      </w:r>
      <w:r w:rsidR="00FB5817" w:rsidRPr="0082004A">
        <w:rPr>
          <w:rFonts w:cstheme="minorHAnsi"/>
        </w:rPr>
        <w:t xml:space="preserve">the largely negative influence urbanization has on biodiversity </w:t>
      </w:r>
      <w:r w:rsidR="00A0761A" w:rsidRPr="0082004A">
        <w:rPr>
          <w:rFonts w:cstheme="minorHAnsi"/>
        </w:rPr>
        <w:t>has become</w:t>
      </w:r>
      <w:r w:rsidR="00FB5817" w:rsidRPr="0082004A">
        <w:rPr>
          <w:rFonts w:cstheme="minorHAnsi"/>
        </w:rPr>
        <w:t xml:space="preserve"> undeniable</w:t>
      </w:r>
      <w:r w:rsidR="00C55130" w:rsidRPr="0082004A">
        <w:rPr>
          <w:rFonts w:cstheme="minorHAnsi"/>
        </w:rPr>
        <w:t xml:space="preserve"> (Citation)</w:t>
      </w:r>
      <w:r w:rsidR="00FB5817" w:rsidRPr="0082004A">
        <w:rPr>
          <w:rFonts w:cstheme="minorHAnsi"/>
        </w:rPr>
        <w:t xml:space="preserve">. Cities are, after </w:t>
      </w:r>
      <w:r w:rsidR="00FB5817" w:rsidRPr="0082004A">
        <w:rPr>
          <w:rFonts w:cstheme="minorHAnsi"/>
        </w:rPr>
        <w:lastRenderedPageBreak/>
        <w:t>all,</w:t>
      </w:r>
      <w:r w:rsidR="0025755A" w:rsidRPr="0082004A">
        <w:rPr>
          <w:rFonts w:cstheme="minorHAnsi"/>
        </w:rPr>
        <w:t xml:space="preserve"> often</w:t>
      </w:r>
      <w:r w:rsidR="00FB5817" w:rsidRPr="0082004A">
        <w:rPr>
          <w:rFonts w:cstheme="minorHAnsi"/>
        </w:rPr>
        <w:t xml:space="preserve"> located in biodiversity hotspots and the </w:t>
      </w:r>
      <w:r w:rsidR="0025755A" w:rsidRPr="0082004A">
        <w:rPr>
          <w:rFonts w:cstheme="minorHAnsi"/>
        </w:rPr>
        <w:t xml:space="preserve">associated habitat loss that comes along with urbanization is a </w:t>
      </w:r>
      <w:r w:rsidR="00123EA2" w:rsidRPr="0082004A">
        <w:rPr>
          <w:rFonts w:cstheme="minorHAnsi"/>
        </w:rPr>
        <w:t>main</w:t>
      </w:r>
      <w:r w:rsidR="0025755A" w:rsidRPr="0082004A">
        <w:rPr>
          <w:rFonts w:cstheme="minorHAnsi"/>
        </w:rPr>
        <w:t xml:space="preserve"> driver of </w:t>
      </w:r>
      <w:r w:rsidR="00123EA2" w:rsidRPr="0082004A">
        <w:rPr>
          <w:rFonts w:cstheme="minorHAnsi"/>
        </w:rPr>
        <w:t>species extirpations or extinctions</w:t>
      </w:r>
      <w:r w:rsidR="00FE6CA1" w:rsidRPr="0082004A">
        <w:rPr>
          <w:rFonts w:cstheme="minorHAnsi"/>
        </w:rPr>
        <w:t xml:space="preserve"> (Citation)</w:t>
      </w:r>
      <w:r w:rsidR="00123EA2" w:rsidRPr="0082004A">
        <w:rPr>
          <w:rFonts w:cstheme="minorHAnsi"/>
        </w:rPr>
        <w:t xml:space="preserve">. Yet, </w:t>
      </w:r>
      <w:r w:rsidR="009B566B" w:rsidRPr="0082004A">
        <w:rPr>
          <w:rFonts w:cstheme="minorHAnsi"/>
        </w:rPr>
        <w:t>some non-human species</w:t>
      </w:r>
      <w:r w:rsidR="00123EA2" w:rsidRPr="0082004A">
        <w:rPr>
          <w:rFonts w:cstheme="minorHAnsi"/>
        </w:rPr>
        <w:t xml:space="preserve"> </w:t>
      </w:r>
      <w:r w:rsidR="009B566B" w:rsidRPr="0082004A">
        <w:rPr>
          <w:rFonts w:cstheme="minorHAnsi"/>
        </w:rPr>
        <w:t>persist, and at times thrive, in cities</w:t>
      </w:r>
      <w:r w:rsidR="00FF7400" w:rsidRPr="0082004A">
        <w:rPr>
          <w:rFonts w:cstheme="minorHAnsi"/>
        </w:rPr>
        <w:t>.</w:t>
      </w:r>
      <w:r w:rsidR="007B6C86" w:rsidRPr="0082004A">
        <w:rPr>
          <w:rFonts w:cstheme="minorHAnsi"/>
        </w:rPr>
        <w:t xml:space="preserve"> </w:t>
      </w:r>
      <w:r w:rsidR="00FF7400" w:rsidRPr="0082004A">
        <w:rPr>
          <w:rFonts w:cstheme="minorHAnsi"/>
        </w:rPr>
        <w:t>As such,</w:t>
      </w:r>
      <w:r w:rsidR="00DB5BF5">
        <w:rPr>
          <w:rFonts w:cstheme="minorHAnsi"/>
        </w:rPr>
        <w:t xml:space="preserve"> the selective pressures of</w:t>
      </w:r>
      <w:r w:rsidR="00623A83" w:rsidRPr="0082004A">
        <w:rPr>
          <w:rFonts w:cstheme="minorHAnsi"/>
        </w:rPr>
        <w:t xml:space="preserve"> </w:t>
      </w:r>
      <w:r w:rsidR="007B6C86" w:rsidRPr="0082004A">
        <w:rPr>
          <w:rFonts w:cstheme="minorHAnsi"/>
        </w:rPr>
        <w:t xml:space="preserve">urban environments provide </w:t>
      </w:r>
      <w:r w:rsidR="00F76043" w:rsidRPr="0082004A">
        <w:rPr>
          <w:rFonts w:cstheme="minorHAnsi"/>
        </w:rPr>
        <w:t xml:space="preserve">a unique opportunity </w:t>
      </w:r>
      <w:r w:rsidR="00703710" w:rsidRPr="0082004A">
        <w:rPr>
          <w:rFonts w:cstheme="minorHAnsi"/>
        </w:rPr>
        <w:t>to</w:t>
      </w:r>
      <w:r w:rsidR="00F76043" w:rsidRPr="0082004A">
        <w:rPr>
          <w:rFonts w:cstheme="minorHAnsi"/>
        </w:rPr>
        <w:t xml:space="preserve"> explore ecological processes</w:t>
      </w:r>
      <w:r w:rsidR="00623A83" w:rsidRPr="0082004A">
        <w:rPr>
          <w:rFonts w:cstheme="minorHAnsi"/>
        </w:rPr>
        <w:t xml:space="preserve"> across space or through time. </w:t>
      </w:r>
    </w:p>
    <w:p w14:paraId="5F9ED7E2" w14:textId="5974FA3F" w:rsidR="00403DD7" w:rsidRPr="0082004A" w:rsidRDefault="00491EA4" w:rsidP="00B528B6">
      <w:pPr>
        <w:rPr>
          <w:rFonts w:cstheme="minorHAnsi"/>
          <w:color w:val="1C1D1E"/>
          <w:shd w:val="clear" w:color="auto" w:fill="FFFFFF"/>
        </w:rPr>
      </w:pPr>
      <w:r w:rsidRPr="0082004A">
        <w:rPr>
          <w:rFonts w:cstheme="minorHAnsi"/>
        </w:rPr>
        <w:t>One</w:t>
      </w:r>
      <w:r w:rsidR="007A1428" w:rsidRPr="0082004A">
        <w:rPr>
          <w:rFonts w:cstheme="minorHAnsi"/>
        </w:rPr>
        <w:t xml:space="preserve"> underexplored process in urban environments is how </w:t>
      </w:r>
      <w:r w:rsidR="00DB5BF5">
        <w:rPr>
          <w:rFonts w:cstheme="minorHAnsi"/>
        </w:rPr>
        <w:t>species composition</w:t>
      </w:r>
      <w:r w:rsidR="007A1428" w:rsidRPr="0082004A">
        <w:rPr>
          <w:rFonts w:cstheme="minorHAnsi"/>
        </w:rPr>
        <w:t xml:space="preserve"> change</w:t>
      </w:r>
      <w:r w:rsidR="00DB5BF5">
        <w:rPr>
          <w:rFonts w:cstheme="minorHAnsi"/>
        </w:rPr>
        <w:t>s</w:t>
      </w:r>
      <w:r w:rsidR="007A1428" w:rsidRPr="0082004A">
        <w:rPr>
          <w:rFonts w:cstheme="minorHAnsi"/>
        </w:rPr>
        <w:t xml:space="preserve"> through time. </w:t>
      </w:r>
      <w:r w:rsidR="007A1428" w:rsidRPr="0082004A">
        <w:rPr>
          <w:rFonts w:cstheme="minorHAnsi"/>
          <w:color w:val="1C1D1E"/>
          <w:shd w:val="clear" w:color="auto" w:fill="FFFFFF"/>
        </w:rPr>
        <w:t xml:space="preserve">Certainly, long-term comparisons of natural habitat turned urban </w:t>
      </w:r>
      <w:r w:rsidR="00DB5BF5">
        <w:rPr>
          <w:rFonts w:cstheme="minorHAnsi"/>
          <w:color w:val="1C1D1E"/>
          <w:shd w:val="clear" w:color="auto" w:fill="FFFFFF"/>
        </w:rPr>
        <w:t xml:space="preserve">often </w:t>
      </w:r>
      <w:r w:rsidR="007A1428" w:rsidRPr="0082004A">
        <w:rPr>
          <w:rFonts w:cstheme="minorHAnsi"/>
          <w:color w:val="1C1D1E"/>
          <w:shd w:val="clear" w:color="auto" w:fill="FFFFFF"/>
        </w:rPr>
        <w:t>demonstrate a decrease in species richness and substantial community turnover</w:t>
      </w:r>
      <w:r w:rsidR="00A80B7D" w:rsidRPr="0082004A">
        <w:rPr>
          <w:rFonts w:cstheme="minorHAnsi"/>
          <w:color w:val="1C1D1E"/>
          <w:shd w:val="clear" w:color="auto" w:fill="FFFFFF"/>
        </w:rPr>
        <w:t xml:space="preserve"> as the historically present</w:t>
      </w:r>
      <w:r w:rsidR="00E1210E" w:rsidRPr="0082004A">
        <w:rPr>
          <w:rFonts w:cstheme="minorHAnsi"/>
          <w:color w:val="1C1D1E"/>
          <w:shd w:val="clear" w:color="auto" w:fill="FFFFFF"/>
        </w:rPr>
        <w:t xml:space="preserve"> species</w:t>
      </w:r>
      <w:r w:rsidR="00A80B7D" w:rsidRPr="0082004A">
        <w:rPr>
          <w:rFonts w:cstheme="minorHAnsi"/>
          <w:color w:val="1C1D1E"/>
          <w:shd w:val="clear" w:color="auto" w:fill="FFFFFF"/>
        </w:rPr>
        <w:t xml:space="preserve"> are lost and replaced by urban-adapted species</w:t>
      </w:r>
      <w:r w:rsidR="00FF7400" w:rsidRPr="0082004A">
        <w:rPr>
          <w:rFonts w:cstheme="minorHAnsi"/>
          <w:color w:val="1C1D1E"/>
          <w:shd w:val="clear" w:color="auto" w:fill="FFFFFF"/>
        </w:rPr>
        <w:t xml:space="preserve"> (Tingley et al. 2013, other papers). </w:t>
      </w:r>
      <w:r w:rsidR="00A0761A" w:rsidRPr="0082004A">
        <w:rPr>
          <w:rFonts w:cstheme="minorHAnsi"/>
          <w:color w:val="1C1D1E"/>
          <w:shd w:val="clear" w:color="auto" w:fill="FFFFFF"/>
        </w:rPr>
        <w:t>Yet</w:t>
      </w:r>
      <w:r w:rsidR="007A1428" w:rsidRPr="0082004A">
        <w:rPr>
          <w:rFonts w:cstheme="minorHAnsi"/>
          <w:color w:val="1C1D1E"/>
          <w:shd w:val="clear" w:color="auto" w:fill="FFFFFF"/>
        </w:rPr>
        <w:t xml:space="preserve">, a forest turned suburban lot over 100 years likely tells a different story than a </w:t>
      </w:r>
      <w:r w:rsidR="00F85AD6" w:rsidRPr="0082004A">
        <w:rPr>
          <w:rFonts w:cstheme="minorHAnsi"/>
          <w:color w:val="1C1D1E"/>
          <w:shd w:val="clear" w:color="auto" w:fill="FFFFFF"/>
        </w:rPr>
        <w:t xml:space="preserve">city </w:t>
      </w:r>
      <w:r w:rsidR="007A1428" w:rsidRPr="0082004A">
        <w:rPr>
          <w:rFonts w:cstheme="minorHAnsi"/>
          <w:color w:val="1C1D1E"/>
          <w:shd w:val="clear" w:color="auto" w:fill="FFFFFF"/>
        </w:rPr>
        <w:t>over the same time frame.</w:t>
      </w:r>
      <w:r w:rsidR="000F72C5" w:rsidRPr="0082004A">
        <w:rPr>
          <w:rFonts w:cstheme="minorHAnsi"/>
          <w:color w:val="1C1D1E"/>
          <w:shd w:val="clear" w:color="auto" w:fill="FFFFFF"/>
        </w:rPr>
        <w:t xml:space="preserve"> </w:t>
      </w:r>
      <w:r w:rsidR="008011D2" w:rsidRPr="0082004A">
        <w:rPr>
          <w:rFonts w:cstheme="minorHAnsi"/>
          <w:color w:val="1C1D1E"/>
          <w:shd w:val="clear" w:color="auto" w:fill="FFFFFF"/>
        </w:rPr>
        <w:t>C</w:t>
      </w:r>
      <w:r w:rsidR="000F72C5" w:rsidRPr="0082004A">
        <w:rPr>
          <w:rFonts w:cstheme="minorHAnsi"/>
          <w:color w:val="1C1D1E"/>
          <w:shd w:val="clear" w:color="auto" w:fill="FFFFFF"/>
        </w:rPr>
        <w:t>ities</w:t>
      </w:r>
      <w:r w:rsidR="008011D2" w:rsidRPr="0082004A">
        <w:rPr>
          <w:rFonts w:cstheme="minorHAnsi"/>
          <w:color w:val="1C1D1E"/>
          <w:shd w:val="clear" w:color="auto" w:fill="FFFFFF"/>
        </w:rPr>
        <w:t xml:space="preserve"> </w:t>
      </w:r>
      <w:r w:rsidR="000F72C5" w:rsidRPr="0082004A">
        <w:rPr>
          <w:rFonts w:cstheme="minorHAnsi"/>
          <w:color w:val="1C1D1E"/>
          <w:shd w:val="clear" w:color="auto" w:fill="FFFFFF"/>
        </w:rPr>
        <w:t xml:space="preserve">have become larger and more densely populated </w:t>
      </w:r>
      <w:r w:rsidR="00A0761A" w:rsidRPr="0082004A">
        <w:rPr>
          <w:rFonts w:cstheme="minorHAnsi"/>
          <w:color w:val="1C1D1E"/>
          <w:shd w:val="clear" w:color="auto" w:fill="FFFFFF"/>
        </w:rPr>
        <w:t>over the</w:t>
      </w:r>
      <w:r w:rsidR="000F72C5" w:rsidRPr="0082004A">
        <w:rPr>
          <w:rFonts w:cstheme="minorHAnsi"/>
          <w:color w:val="1C1D1E"/>
          <w:shd w:val="clear" w:color="auto" w:fill="FFFFFF"/>
        </w:rPr>
        <w:t xml:space="preserve"> last century</w:t>
      </w:r>
      <w:r w:rsidR="00FE1AFA">
        <w:rPr>
          <w:rFonts w:cstheme="minorHAnsi"/>
          <w:color w:val="1C1D1E"/>
          <w:shd w:val="clear" w:color="auto" w:fill="FFFFFF"/>
        </w:rPr>
        <w:t xml:space="preserve"> (citation)</w:t>
      </w:r>
      <w:r w:rsidR="000F72C5" w:rsidRPr="0082004A">
        <w:rPr>
          <w:rFonts w:cstheme="minorHAnsi"/>
          <w:color w:val="1C1D1E"/>
          <w:shd w:val="clear" w:color="auto" w:fill="FFFFFF"/>
        </w:rPr>
        <w:t xml:space="preserve">, </w:t>
      </w:r>
      <w:r w:rsidR="008011D2" w:rsidRPr="0082004A">
        <w:rPr>
          <w:rFonts w:cstheme="minorHAnsi"/>
          <w:color w:val="1C1D1E"/>
          <w:shd w:val="clear" w:color="auto" w:fill="FFFFFF"/>
        </w:rPr>
        <w:t xml:space="preserve">which </w:t>
      </w:r>
      <w:r w:rsidR="00DB5BF5">
        <w:rPr>
          <w:rFonts w:cstheme="minorHAnsi"/>
          <w:color w:val="1C1D1E"/>
          <w:shd w:val="clear" w:color="auto" w:fill="FFFFFF"/>
        </w:rPr>
        <w:t>may</w:t>
      </w:r>
      <w:r w:rsidR="008011D2" w:rsidRPr="0082004A">
        <w:rPr>
          <w:rFonts w:cstheme="minorHAnsi"/>
          <w:color w:val="1C1D1E"/>
          <w:shd w:val="clear" w:color="auto" w:fill="FFFFFF"/>
        </w:rPr>
        <w:t xml:space="preserve"> </w:t>
      </w:r>
      <w:r w:rsidR="00F85AD6" w:rsidRPr="0082004A">
        <w:rPr>
          <w:rFonts w:cstheme="minorHAnsi"/>
          <w:color w:val="1C1D1E"/>
          <w:shd w:val="clear" w:color="auto" w:fill="FFFFFF"/>
        </w:rPr>
        <w:t>heighten</w:t>
      </w:r>
      <w:r w:rsidR="008011D2" w:rsidRPr="0082004A">
        <w:rPr>
          <w:rFonts w:cstheme="minorHAnsi"/>
          <w:color w:val="1C1D1E"/>
          <w:shd w:val="clear" w:color="auto" w:fill="FFFFFF"/>
        </w:rPr>
        <w:t xml:space="preserve"> the</w:t>
      </w:r>
      <w:r w:rsidR="00DB5BF5">
        <w:rPr>
          <w:rFonts w:cstheme="minorHAnsi"/>
          <w:color w:val="1C1D1E"/>
          <w:shd w:val="clear" w:color="auto" w:fill="FFFFFF"/>
        </w:rPr>
        <w:t>ir</w:t>
      </w:r>
      <w:r w:rsidR="008011D2" w:rsidRPr="0082004A">
        <w:rPr>
          <w:rFonts w:cstheme="minorHAnsi"/>
          <w:color w:val="1C1D1E"/>
          <w:shd w:val="clear" w:color="auto" w:fill="FFFFFF"/>
        </w:rPr>
        <w:t xml:space="preserve"> selective pressures </w:t>
      </w:r>
      <w:r w:rsidR="00A80B7D" w:rsidRPr="0082004A">
        <w:rPr>
          <w:rFonts w:cstheme="minorHAnsi"/>
          <w:color w:val="1C1D1E"/>
          <w:shd w:val="clear" w:color="auto" w:fill="FFFFFF"/>
        </w:rPr>
        <w:t>and filter out additional species</w:t>
      </w:r>
      <w:r w:rsidR="008011D2" w:rsidRPr="0082004A">
        <w:rPr>
          <w:rFonts w:cstheme="minorHAnsi"/>
          <w:color w:val="1C1D1E"/>
          <w:shd w:val="clear" w:color="auto" w:fill="FFFFFF"/>
        </w:rPr>
        <w:t xml:space="preserve"> (</w:t>
      </w:r>
      <w:r w:rsidR="00A80B7D" w:rsidRPr="0082004A">
        <w:rPr>
          <w:rFonts w:cstheme="minorHAnsi"/>
          <w:color w:val="1C1D1E"/>
          <w:shd w:val="clear" w:color="auto" w:fill="FFFFFF"/>
        </w:rPr>
        <w:t>citation</w:t>
      </w:r>
      <w:r w:rsidR="00F85AD6" w:rsidRPr="0082004A">
        <w:rPr>
          <w:rFonts w:cstheme="minorHAnsi"/>
          <w:color w:val="1C1D1E"/>
          <w:shd w:val="clear" w:color="auto" w:fill="FFFFFF"/>
        </w:rPr>
        <w:t xml:space="preserve">, probably </w:t>
      </w:r>
      <w:proofErr w:type="spellStart"/>
      <w:r w:rsidR="00F85AD6" w:rsidRPr="0082004A">
        <w:rPr>
          <w:rFonts w:cstheme="minorHAnsi"/>
          <w:color w:val="1C1D1E"/>
          <w:shd w:val="clear" w:color="auto" w:fill="FFFFFF"/>
        </w:rPr>
        <w:t>aronson</w:t>
      </w:r>
      <w:proofErr w:type="spellEnd"/>
      <w:r w:rsidR="00F85AD6" w:rsidRPr="0082004A">
        <w:rPr>
          <w:rFonts w:cstheme="minorHAnsi"/>
          <w:color w:val="1C1D1E"/>
          <w:shd w:val="clear" w:color="auto" w:fill="FFFFFF"/>
        </w:rPr>
        <w:t xml:space="preserve"> hierarchical filtering paper</w:t>
      </w:r>
      <w:r w:rsidR="004C5E87" w:rsidRPr="0082004A">
        <w:rPr>
          <w:rFonts w:cstheme="minorHAnsi"/>
          <w:color w:val="1C1D1E"/>
          <w:shd w:val="clear" w:color="auto" w:fill="FFFFFF"/>
        </w:rPr>
        <w:t xml:space="preserve">, </w:t>
      </w:r>
      <w:commentRangeStart w:id="0"/>
      <w:proofErr w:type="spellStart"/>
      <w:r w:rsidR="004C5E87" w:rsidRPr="0082004A">
        <w:rPr>
          <w:rFonts w:cstheme="minorHAnsi"/>
          <w:color w:val="1C1D1E"/>
          <w:shd w:val="clear" w:color="auto" w:fill="FFFFFF"/>
        </w:rPr>
        <w:t>Pysek</w:t>
      </w:r>
      <w:proofErr w:type="spellEnd"/>
      <w:r w:rsidR="004C5E87" w:rsidRPr="0082004A">
        <w:rPr>
          <w:rFonts w:cstheme="minorHAnsi"/>
          <w:color w:val="1C1D1E"/>
          <w:shd w:val="clear" w:color="auto" w:fill="FFFFFF"/>
        </w:rPr>
        <w:t xml:space="preserve"> et al. 2004</w:t>
      </w:r>
      <w:commentRangeEnd w:id="0"/>
      <w:r w:rsidR="004C5E87" w:rsidRPr="0082004A">
        <w:rPr>
          <w:rStyle w:val="CommentReference"/>
          <w:rFonts w:cstheme="minorHAnsi"/>
          <w:sz w:val="22"/>
          <w:szCs w:val="22"/>
        </w:rPr>
        <w:commentReference w:id="0"/>
      </w:r>
      <w:r w:rsidR="008011D2" w:rsidRPr="0082004A">
        <w:rPr>
          <w:rFonts w:cstheme="minorHAnsi"/>
          <w:color w:val="1C1D1E"/>
          <w:shd w:val="clear" w:color="auto" w:fill="FFFFFF"/>
        </w:rPr>
        <w:t>)</w:t>
      </w:r>
      <w:r w:rsidR="00E1210E" w:rsidRPr="0082004A">
        <w:rPr>
          <w:rFonts w:cstheme="minorHAnsi"/>
          <w:color w:val="1C1D1E"/>
          <w:shd w:val="clear" w:color="auto" w:fill="FFFFFF"/>
        </w:rPr>
        <w:t xml:space="preserve">. If this is the case, </w:t>
      </w:r>
      <w:r w:rsidR="00F85AD6" w:rsidRPr="0082004A">
        <w:rPr>
          <w:rFonts w:cstheme="minorHAnsi"/>
          <w:color w:val="1C1D1E"/>
          <w:shd w:val="clear" w:color="auto" w:fill="FFFFFF"/>
        </w:rPr>
        <w:t xml:space="preserve">species richness should decrease, and the species present today are likely a subset of the species that were historically present. </w:t>
      </w:r>
      <w:r w:rsidR="00A80B7D" w:rsidRPr="0082004A">
        <w:rPr>
          <w:rFonts w:cstheme="minorHAnsi"/>
          <w:color w:val="1C1D1E"/>
          <w:shd w:val="clear" w:color="auto" w:fill="FFFFFF"/>
        </w:rPr>
        <w:t>Conversely</w:t>
      </w:r>
      <w:r w:rsidR="00A56551" w:rsidRPr="0082004A">
        <w:rPr>
          <w:rFonts w:cstheme="minorHAnsi"/>
          <w:color w:val="1C1D1E"/>
          <w:shd w:val="clear" w:color="auto" w:fill="FFFFFF"/>
        </w:rPr>
        <w:t xml:space="preserve">, </w:t>
      </w:r>
      <w:r w:rsidR="00DB5BF5">
        <w:rPr>
          <w:rFonts w:cstheme="minorHAnsi"/>
          <w:color w:val="1C1D1E"/>
          <w:shd w:val="clear" w:color="auto" w:fill="FFFFFF"/>
        </w:rPr>
        <w:t>changes in species composition through time</w:t>
      </w:r>
      <w:r w:rsidR="00A56551" w:rsidRPr="0082004A">
        <w:rPr>
          <w:rFonts w:cstheme="minorHAnsi"/>
          <w:color w:val="1C1D1E"/>
          <w:shd w:val="clear" w:color="auto" w:fill="FFFFFF"/>
        </w:rPr>
        <w:t xml:space="preserve"> could instead reflect large-scale changes in the distribution and abundance of the regional species pool (Ward </w:t>
      </w:r>
      <w:proofErr w:type="gramStart"/>
      <w:r w:rsidR="00A56551" w:rsidRPr="0082004A">
        <w:rPr>
          <w:rFonts w:cstheme="minorHAnsi"/>
          <w:color w:val="1C1D1E"/>
          <w:shd w:val="clear" w:color="auto" w:fill="FFFFFF"/>
        </w:rPr>
        <w:t>study?,</w:t>
      </w:r>
      <w:proofErr w:type="gramEnd"/>
      <w:r w:rsidR="00A56551" w:rsidRPr="0082004A">
        <w:rPr>
          <w:rFonts w:cstheme="minorHAnsi"/>
          <w:color w:val="1C1D1E"/>
          <w:shd w:val="clear" w:color="auto" w:fill="FFFFFF"/>
        </w:rPr>
        <w:t xml:space="preserve"> </w:t>
      </w:r>
      <w:proofErr w:type="spellStart"/>
      <w:r w:rsidR="00A56551" w:rsidRPr="0082004A">
        <w:rPr>
          <w:rFonts w:cstheme="minorHAnsi"/>
          <w:color w:val="1C1D1E"/>
          <w:shd w:val="clear" w:color="auto" w:fill="FFFFFF"/>
        </w:rPr>
        <w:t>Murgui</w:t>
      </w:r>
      <w:proofErr w:type="spellEnd"/>
      <w:r w:rsidR="00A56551" w:rsidRPr="0082004A">
        <w:rPr>
          <w:rFonts w:cstheme="minorHAnsi"/>
          <w:color w:val="1C1D1E"/>
          <w:shd w:val="clear" w:color="auto" w:fill="FFFFFF"/>
        </w:rPr>
        <w:t xml:space="preserve"> 2014). </w:t>
      </w:r>
      <w:r w:rsidR="00E1210E" w:rsidRPr="0082004A">
        <w:rPr>
          <w:rFonts w:cstheme="minorHAnsi"/>
          <w:color w:val="1C1D1E"/>
          <w:shd w:val="clear" w:color="auto" w:fill="FFFFFF"/>
        </w:rPr>
        <w:t xml:space="preserve">If this is the case, species turnover </w:t>
      </w:r>
      <w:r w:rsidR="00F85AD6" w:rsidRPr="0082004A">
        <w:rPr>
          <w:rFonts w:cstheme="minorHAnsi"/>
          <w:color w:val="1C1D1E"/>
          <w:shd w:val="clear" w:color="auto" w:fill="FFFFFF"/>
        </w:rPr>
        <w:t>within</w:t>
      </w:r>
      <w:r w:rsidR="00E1210E" w:rsidRPr="0082004A">
        <w:rPr>
          <w:rFonts w:cstheme="minorHAnsi"/>
          <w:color w:val="1C1D1E"/>
          <w:shd w:val="clear" w:color="auto" w:fill="FFFFFF"/>
        </w:rPr>
        <w:t xml:space="preserve"> a city should reflect regional trends</w:t>
      </w:r>
      <w:r w:rsidR="00F85AD6" w:rsidRPr="0082004A">
        <w:rPr>
          <w:rFonts w:cstheme="minorHAnsi"/>
          <w:color w:val="1C1D1E"/>
          <w:shd w:val="clear" w:color="auto" w:fill="FFFFFF"/>
        </w:rPr>
        <w:t xml:space="preserve"> over time</w:t>
      </w:r>
      <w:r w:rsidR="00E1210E" w:rsidRPr="0082004A">
        <w:rPr>
          <w:rFonts w:cstheme="minorHAnsi"/>
          <w:color w:val="1C1D1E"/>
          <w:shd w:val="clear" w:color="auto" w:fill="FFFFFF"/>
        </w:rPr>
        <w:t>.</w:t>
      </w:r>
      <w:r w:rsidR="001E1078">
        <w:rPr>
          <w:rFonts w:cstheme="minorHAnsi"/>
          <w:color w:val="1C1D1E"/>
          <w:shd w:val="clear" w:color="auto" w:fill="FFFFFF"/>
        </w:rPr>
        <w:t xml:space="preserve"> </w:t>
      </w:r>
      <w:r w:rsidR="00F43E99">
        <w:rPr>
          <w:rFonts w:cstheme="minorHAnsi"/>
          <w:color w:val="1C1D1E"/>
          <w:shd w:val="clear" w:color="auto" w:fill="FFFFFF"/>
        </w:rPr>
        <w:t xml:space="preserve">As urbanization has been a primary driver of biodiversity change, understanding how species respond to urban environments through time will likely help </w:t>
      </w:r>
      <w:commentRangeStart w:id="1"/>
      <w:r w:rsidR="00F43E99">
        <w:rPr>
          <w:rFonts w:cstheme="minorHAnsi"/>
          <w:color w:val="1C1D1E"/>
          <w:shd w:val="clear" w:color="auto" w:fill="FFFFFF"/>
        </w:rPr>
        <w:t>THOUGHTS ON THIS</w:t>
      </w:r>
      <w:commentRangeEnd w:id="1"/>
      <w:r w:rsidR="00F43E99">
        <w:rPr>
          <w:rStyle w:val="CommentReference"/>
        </w:rPr>
        <w:commentReference w:id="1"/>
      </w:r>
      <w:r w:rsidR="00F43E99">
        <w:rPr>
          <w:rFonts w:cstheme="minorHAnsi"/>
          <w:color w:val="1C1D1E"/>
          <w:shd w:val="clear" w:color="auto" w:fill="FFFFFF"/>
        </w:rPr>
        <w:t xml:space="preserve">? </w:t>
      </w:r>
      <w:commentRangeStart w:id="2"/>
      <w:r w:rsidR="00F43E99" w:rsidRPr="0082004A">
        <w:rPr>
          <w:rFonts w:cstheme="minorHAnsi"/>
          <w:color w:val="1C1D1E"/>
          <w:shd w:val="clear" w:color="auto" w:fill="FFFFFF"/>
        </w:rPr>
        <w:t xml:space="preserve">To make such comparisons through time, however, historical data must be available. </w:t>
      </w:r>
      <w:commentRangeEnd w:id="2"/>
      <w:r w:rsidR="00F43E99" w:rsidRPr="0082004A">
        <w:rPr>
          <w:rStyle w:val="CommentReference"/>
          <w:rFonts w:cstheme="minorHAnsi"/>
          <w:sz w:val="22"/>
          <w:szCs w:val="22"/>
        </w:rPr>
        <w:commentReference w:id="2"/>
      </w:r>
    </w:p>
    <w:p w14:paraId="3E1F8350" w14:textId="433AC698" w:rsidR="004C5E87" w:rsidRPr="0082004A" w:rsidRDefault="0082004A" w:rsidP="004C5E87">
      <w:pPr>
        <w:spacing w:line="240" w:lineRule="auto"/>
        <w:ind w:firstLine="720"/>
        <w:rPr>
          <w:rFonts w:cstheme="minorHAnsi"/>
        </w:rPr>
      </w:pPr>
      <w:r w:rsidRPr="0082004A">
        <w:rPr>
          <w:rFonts w:cstheme="minorHAnsi"/>
        </w:rPr>
        <w:t xml:space="preserve">To </w:t>
      </w:r>
      <w:r w:rsidR="00F43E99">
        <w:rPr>
          <w:rFonts w:cstheme="minorHAnsi"/>
        </w:rPr>
        <w:t>explore</w:t>
      </w:r>
      <w:r w:rsidRPr="0082004A">
        <w:rPr>
          <w:rFonts w:cstheme="minorHAnsi"/>
        </w:rPr>
        <w:t xml:space="preserve"> how </w:t>
      </w:r>
      <w:r w:rsidR="00F43E99">
        <w:rPr>
          <w:rFonts w:cstheme="minorHAnsi"/>
        </w:rPr>
        <w:t>species composition</w:t>
      </w:r>
      <w:r w:rsidRPr="0082004A">
        <w:rPr>
          <w:rFonts w:cstheme="minorHAnsi"/>
        </w:rPr>
        <w:t xml:space="preserve"> change</w:t>
      </w:r>
      <w:r w:rsidR="00F43E99">
        <w:rPr>
          <w:rFonts w:cstheme="minorHAnsi"/>
        </w:rPr>
        <w:t>s</w:t>
      </w:r>
      <w:r w:rsidRPr="0082004A">
        <w:rPr>
          <w:rFonts w:cstheme="minorHAnsi"/>
        </w:rPr>
        <w:t xml:space="preserve"> over time</w:t>
      </w:r>
      <w:r w:rsidR="00F43E99">
        <w:rPr>
          <w:rFonts w:cstheme="minorHAnsi"/>
        </w:rPr>
        <w:t xml:space="preserve"> in an urban environment</w:t>
      </w:r>
      <w:r w:rsidRPr="0082004A">
        <w:rPr>
          <w:rFonts w:cstheme="minorHAnsi"/>
        </w:rPr>
        <w:t xml:space="preserve"> w</w:t>
      </w:r>
      <w:r w:rsidR="004C5E87" w:rsidRPr="0082004A">
        <w:rPr>
          <w:rFonts w:cstheme="minorHAnsi"/>
        </w:rPr>
        <w:t xml:space="preserve">e replicated a </w:t>
      </w:r>
      <w:commentRangeStart w:id="3"/>
      <w:r w:rsidR="004C5E87" w:rsidRPr="0082004A">
        <w:rPr>
          <w:rFonts w:cstheme="minorHAnsi"/>
        </w:rPr>
        <w:t xml:space="preserve">historical </w:t>
      </w:r>
      <w:r w:rsidRPr="0082004A">
        <w:rPr>
          <w:rFonts w:cstheme="minorHAnsi"/>
        </w:rPr>
        <w:t xml:space="preserve">bird </w:t>
      </w:r>
      <w:r w:rsidR="004C5E87" w:rsidRPr="0082004A">
        <w:rPr>
          <w:rFonts w:cstheme="minorHAnsi"/>
        </w:rPr>
        <w:t xml:space="preserve">survey </w:t>
      </w:r>
      <w:commentRangeEnd w:id="3"/>
      <w:r w:rsidR="00F43E99">
        <w:rPr>
          <w:rStyle w:val="CommentReference"/>
        </w:rPr>
        <w:commentReference w:id="3"/>
      </w:r>
      <w:r w:rsidRPr="0082004A">
        <w:rPr>
          <w:rFonts w:cstheme="minorHAnsi"/>
        </w:rPr>
        <w:t>in</w:t>
      </w:r>
      <w:r w:rsidR="004C5E87" w:rsidRPr="0082004A">
        <w:rPr>
          <w:rFonts w:cstheme="minorHAnsi"/>
        </w:rPr>
        <w:t xml:space="preserve"> Lincoln Park, the largest park in Chicago, IL, USA.</w:t>
      </w:r>
      <w:r w:rsidRPr="0082004A">
        <w:rPr>
          <w:rFonts w:cstheme="minorHAnsi"/>
        </w:rPr>
        <w:t xml:space="preserve"> </w:t>
      </w:r>
      <w:r w:rsidR="004C5E87" w:rsidRPr="0082004A">
        <w:rPr>
          <w:rFonts w:cstheme="minorHAnsi"/>
        </w:rPr>
        <w:t xml:space="preserve">The original surveyors, Herbert and Alice Walter, surveyed Lincoln Park from March to May between 1898 and 1903 and wrote a field guide for city bird watchers (Walter and Walter 1904). Along with </w:t>
      </w:r>
      <w:r w:rsidR="00FE1AFA">
        <w:rPr>
          <w:rFonts w:cstheme="minorHAnsi"/>
        </w:rPr>
        <w:t xml:space="preserve">accurate </w:t>
      </w:r>
      <w:r w:rsidR="004C5E87" w:rsidRPr="0082004A">
        <w:rPr>
          <w:rFonts w:cstheme="minorHAnsi"/>
        </w:rPr>
        <w:t>species descriptions, the Walter’s book summarized their field notes for future comparison</w:t>
      </w:r>
      <w:r w:rsidR="004C5E87" w:rsidRPr="0082004A" w:rsidDel="00A535B2">
        <w:rPr>
          <w:rFonts w:cstheme="minorHAnsi"/>
        </w:rPr>
        <w:t xml:space="preserve">. The Walter’s survey was </w:t>
      </w:r>
      <w:r w:rsidR="004C5E87" w:rsidRPr="0082004A">
        <w:rPr>
          <w:rFonts w:cstheme="minorHAnsi"/>
        </w:rPr>
        <w:t xml:space="preserve">then </w:t>
      </w:r>
      <w:r w:rsidR="004C5E87" w:rsidRPr="0082004A" w:rsidDel="00A535B2">
        <w:rPr>
          <w:rFonts w:cstheme="minorHAnsi"/>
        </w:rPr>
        <w:t xml:space="preserve">continued by William </w:t>
      </w:r>
      <w:proofErr w:type="spellStart"/>
      <w:r w:rsidR="004C5E87" w:rsidRPr="0082004A" w:rsidDel="00A535B2">
        <w:rPr>
          <w:rFonts w:cstheme="minorHAnsi"/>
        </w:rPr>
        <w:t>Dreuth</w:t>
      </w:r>
      <w:proofErr w:type="spellEnd"/>
      <w:r w:rsidR="004C5E87" w:rsidRPr="0082004A">
        <w:rPr>
          <w:rFonts w:cstheme="minorHAnsi"/>
        </w:rPr>
        <w:t xml:space="preserve"> – a stock clerk</w:t>
      </w:r>
      <w:r w:rsidR="00F43E99">
        <w:rPr>
          <w:rFonts w:cstheme="minorHAnsi"/>
        </w:rPr>
        <w:t>,</w:t>
      </w:r>
      <w:r w:rsidR="004C5E87" w:rsidRPr="0082004A">
        <w:rPr>
          <w:rFonts w:cstheme="minorHAnsi"/>
        </w:rPr>
        <w:t xml:space="preserve"> </w:t>
      </w:r>
      <w:r w:rsidR="00F43E99">
        <w:rPr>
          <w:rFonts w:cstheme="minorHAnsi"/>
        </w:rPr>
        <w:t xml:space="preserve">amateur </w:t>
      </w:r>
      <w:r w:rsidR="004C5E87" w:rsidRPr="0082004A">
        <w:rPr>
          <w:rFonts w:cstheme="minorHAnsi"/>
        </w:rPr>
        <w:t>naturalist</w:t>
      </w:r>
      <w:r w:rsidR="00F43E99">
        <w:rPr>
          <w:rFonts w:cstheme="minorHAnsi"/>
        </w:rPr>
        <w:t>, and expert birder</w:t>
      </w:r>
      <w:r w:rsidR="004C5E87" w:rsidRPr="0082004A">
        <w:rPr>
          <w:rFonts w:cstheme="minorHAnsi"/>
        </w:rPr>
        <w:t xml:space="preserve"> –</w:t>
      </w:r>
      <w:r w:rsidR="004C5E87" w:rsidRPr="0082004A" w:rsidDel="00A535B2">
        <w:rPr>
          <w:rFonts w:cstheme="minorHAnsi"/>
        </w:rPr>
        <w:t xml:space="preserve"> between 1927 and 1932 (Clark and Nice 1950). </w:t>
      </w:r>
      <w:r w:rsidR="004C5E87" w:rsidRPr="0082004A">
        <w:rPr>
          <w:rFonts w:cstheme="minorHAnsi"/>
        </w:rPr>
        <w:t xml:space="preserve">Decades later, a colleague found a copy of The Walter’s book in a Chicago antique store, and subsequent investigations into the Walter’s survey led us to William </w:t>
      </w:r>
      <w:proofErr w:type="spellStart"/>
      <w:r w:rsidR="004C5E87" w:rsidRPr="0082004A">
        <w:rPr>
          <w:rFonts w:cstheme="minorHAnsi"/>
        </w:rPr>
        <w:t>Dreuth’s</w:t>
      </w:r>
      <w:proofErr w:type="spellEnd"/>
      <w:r w:rsidR="004C5E87" w:rsidRPr="0082004A">
        <w:rPr>
          <w:rFonts w:cstheme="minorHAnsi"/>
        </w:rPr>
        <w:t xml:space="preserve"> original field notes in the back halls of the Chicago Academy of Sciences. These discoveries inspired us to continue these Lincoln Park surveys between 2012 and 2015. Our goals were to determine 1) </w:t>
      </w:r>
      <w:commentRangeStart w:id="4"/>
      <w:r w:rsidR="004C5E87" w:rsidRPr="0082004A">
        <w:rPr>
          <w:rFonts w:cstheme="minorHAnsi"/>
        </w:rPr>
        <w:t xml:space="preserve">how this bird community changed over a century </w:t>
      </w:r>
      <w:commentRangeEnd w:id="4"/>
      <w:r w:rsidR="00B41A3D">
        <w:rPr>
          <w:rStyle w:val="CommentReference"/>
        </w:rPr>
        <w:commentReference w:id="4"/>
      </w:r>
      <w:r w:rsidR="004C5E87" w:rsidRPr="0082004A">
        <w:rPr>
          <w:rFonts w:cstheme="minorHAnsi"/>
        </w:rPr>
        <w:t xml:space="preserve">and 2) if the temporal trends observed in Lincoln Park mimic those observed throughout Illinois. The extreme levels of urbanization Chicago experienced in the last century make this survey unique. Since the Walter’s bird counts in 1898, the height of the tallest building in downtown Chicago more than quadrupled, the average human population density doubled, and automobiles replaced horses (Randall et al. 1999, </w:t>
      </w:r>
      <w:proofErr w:type="spellStart"/>
      <w:r w:rsidR="004C5E87" w:rsidRPr="0082004A">
        <w:rPr>
          <w:rFonts w:cstheme="minorHAnsi"/>
        </w:rPr>
        <w:t>Sovacool</w:t>
      </w:r>
      <w:proofErr w:type="spellEnd"/>
      <w:r w:rsidR="004C5E87" w:rsidRPr="0082004A">
        <w:rPr>
          <w:rFonts w:cstheme="minorHAnsi"/>
        </w:rPr>
        <w:t xml:space="preserve"> 2009). Replicating these historical surveys highlights frequency changes of the resident and migrant birds that comprise Chicago’s avian community across 100 years of urbanization in a large metropolitan city.</w:t>
      </w:r>
    </w:p>
    <w:p w14:paraId="3B84E57C" w14:textId="77777777" w:rsidR="004C5E87" w:rsidRDefault="004C5E87" w:rsidP="00B528B6">
      <w:pPr>
        <w:rPr>
          <w:rFonts w:ascii="Arial" w:hAnsi="Arial" w:cs="Arial"/>
          <w:color w:val="1C1D1E"/>
          <w:shd w:val="clear" w:color="auto" w:fill="FFFFFF"/>
        </w:rPr>
      </w:pPr>
    </w:p>
    <w:p w14:paraId="5E7004FB" w14:textId="2B51113D" w:rsidR="00403DD7" w:rsidRDefault="00403DD7" w:rsidP="00B528B6">
      <w:pPr>
        <w:rPr>
          <w:rFonts w:ascii="Arial" w:hAnsi="Arial" w:cs="Arial"/>
          <w:color w:val="1C1D1E"/>
          <w:shd w:val="clear" w:color="auto" w:fill="FFFFFF"/>
        </w:rPr>
      </w:pPr>
    </w:p>
    <w:p w14:paraId="600F2BBF" w14:textId="3B0880E2" w:rsidR="00403DD7" w:rsidRDefault="00403DD7" w:rsidP="00B528B6">
      <w:pPr>
        <w:rPr>
          <w:rFonts w:ascii="Arial" w:hAnsi="Arial" w:cs="Arial"/>
          <w:color w:val="1C1D1E"/>
          <w:shd w:val="clear" w:color="auto" w:fill="FFFFFF"/>
        </w:rPr>
      </w:pPr>
    </w:p>
    <w:p w14:paraId="504536AB" w14:textId="7F667A2C" w:rsidR="004C5E87" w:rsidRDefault="004C5E87" w:rsidP="00B528B6">
      <w:pPr>
        <w:rPr>
          <w:rFonts w:ascii="Arial" w:hAnsi="Arial" w:cs="Arial"/>
          <w:color w:val="1C1D1E"/>
          <w:shd w:val="clear" w:color="auto" w:fill="FFFFFF"/>
        </w:rPr>
      </w:pPr>
    </w:p>
    <w:p w14:paraId="1969D549" w14:textId="77777777" w:rsidR="004C5E87" w:rsidRDefault="004C5E87" w:rsidP="00B528B6">
      <w:pPr>
        <w:rPr>
          <w:rFonts w:ascii="Arial" w:hAnsi="Arial" w:cs="Arial"/>
          <w:color w:val="1C1D1E"/>
          <w:shd w:val="clear" w:color="auto" w:fill="FFFFFF"/>
        </w:rPr>
      </w:pPr>
    </w:p>
    <w:p w14:paraId="55AD482E" w14:textId="1668A4D0" w:rsidR="00403DD7" w:rsidRDefault="00403DD7" w:rsidP="00B528B6">
      <w:pPr>
        <w:rPr>
          <w:rFonts w:ascii="Arial" w:hAnsi="Arial" w:cs="Arial"/>
          <w:color w:val="1C1D1E"/>
          <w:shd w:val="clear" w:color="auto" w:fill="FFFFFF"/>
        </w:rPr>
      </w:pPr>
      <w:commentRangeStart w:id="5"/>
      <w:r>
        <w:rPr>
          <w:rFonts w:ascii="Arial" w:hAnsi="Arial" w:cs="Arial"/>
          <w:color w:val="1C1D1E"/>
          <w:shd w:val="clear" w:color="auto" w:fill="FFFFFF"/>
        </w:rPr>
        <w:lastRenderedPageBreak/>
        <w:t xml:space="preserve">Not all species are well-adapted to city life, and as such the species historically present are often replaced by those that are (Tingley et al. 2013, PIDGEON PAPER). </w:t>
      </w:r>
      <w:commentRangeEnd w:id="5"/>
      <w:r>
        <w:rPr>
          <w:rStyle w:val="CommentReference"/>
        </w:rPr>
        <w:commentReference w:id="5"/>
      </w:r>
      <w:r>
        <w:t>F</w:t>
      </w:r>
      <w:commentRangeStart w:id="6"/>
      <w:r>
        <w:t>or animals, common traits for successful urban species include those with a generalist diet or habitat requirements (</w:t>
      </w:r>
      <w:proofErr w:type="spellStart"/>
      <w:r>
        <w:rPr>
          <w:rFonts w:ascii="Arial" w:hAnsi="Arial" w:cs="Arial"/>
          <w:color w:val="1C1D1E"/>
          <w:shd w:val="clear" w:color="auto" w:fill="FFFFFF"/>
        </w:rPr>
        <w:t>Ordeñana</w:t>
      </w:r>
      <w:proofErr w:type="spellEnd"/>
      <w:r>
        <w:rPr>
          <w:rFonts w:ascii="Arial" w:hAnsi="Arial" w:cs="Arial"/>
          <w:color w:val="1C1D1E"/>
          <w:shd w:val="clear" w:color="auto" w:fill="FFFFFF"/>
        </w:rPr>
        <w:t> </w:t>
      </w:r>
      <w:r>
        <w:rPr>
          <w:rFonts w:ascii="Arial" w:hAnsi="Arial" w:cs="Arial"/>
          <w:i/>
          <w:iCs/>
          <w:color w:val="1C1D1E"/>
          <w:shd w:val="clear" w:color="auto" w:fill="FFFFFF"/>
        </w:rPr>
        <w:t>et al</w:t>
      </w:r>
      <w:r>
        <w:rPr>
          <w:rFonts w:ascii="Arial" w:hAnsi="Arial" w:cs="Arial"/>
          <w:color w:val="1C1D1E"/>
          <w:shd w:val="clear" w:color="auto" w:fill="FFFFFF"/>
        </w:rPr>
        <w:t>. </w:t>
      </w:r>
      <w:hyperlink r:id="rId16" w:anchor="fee2030-bib-0034" w:history="1">
        <w:r>
          <w:rPr>
            <w:rStyle w:val="Hyperlink"/>
            <w:rFonts w:ascii="Arial" w:hAnsi="Arial" w:cs="Arial"/>
            <w:b/>
            <w:bCs/>
            <w:color w:val="000000"/>
          </w:rPr>
          <w:t>2010</w:t>
        </w:r>
      </w:hyperlink>
      <w:r>
        <w:rPr>
          <w:rFonts w:ascii="Arial" w:hAnsi="Arial" w:cs="Arial"/>
          <w:color w:val="1C1D1E"/>
          <w:shd w:val="clear" w:color="auto" w:fill="FFFFFF"/>
        </w:rPr>
        <w:t xml:space="preserve">), larger litters (Santini et al 2018), or PROVIDE ONE MORE EXAMPLE AND CITATION.  </w:t>
      </w:r>
      <w:commentRangeEnd w:id="6"/>
      <w:r>
        <w:rPr>
          <w:rStyle w:val="CommentReference"/>
        </w:rPr>
        <w:commentReference w:id="6"/>
      </w:r>
    </w:p>
    <w:p w14:paraId="05A25951" w14:textId="082A0F27" w:rsidR="008011D2" w:rsidRDefault="00403DD7" w:rsidP="00B528B6">
      <w:pPr>
        <w:rPr>
          <w:rFonts w:ascii="Arial" w:hAnsi="Arial" w:cs="Arial"/>
          <w:color w:val="1C1D1E"/>
          <w:shd w:val="clear" w:color="auto" w:fill="FFFFFF"/>
        </w:rPr>
      </w:pPr>
      <w:r>
        <w:rPr>
          <w:rFonts w:ascii="Arial" w:hAnsi="Arial" w:cs="Arial"/>
          <w:color w:val="1C1D1E"/>
          <w:shd w:val="clear" w:color="auto" w:fill="FFFFFF"/>
        </w:rPr>
        <w:t xml:space="preserve">changes in an urban species pool may </w:t>
      </w:r>
      <w:proofErr w:type="gramStart"/>
      <w:r>
        <w:rPr>
          <w:rFonts w:ascii="Arial" w:hAnsi="Arial" w:cs="Arial"/>
          <w:color w:val="1C1D1E"/>
          <w:shd w:val="clear" w:color="auto" w:fill="FFFFFF"/>
        </w:rPr>
        <w:t>be  reflect</w:t>
      </w:r>
      <w:proofErr w:type="gramEnd"/>
      <w:r>
        <w:rPr>
          <w:rFonts w:ascii="Arial" w:hAnsi="Arial" w:cs="Arial"/>
          <w:color w:val="1C1D1E"/>
          <w:shd w:val="clear" w:color="auto" w:fill="FFFFFF"/>
        </w:rPr>
        <w:t xml:space="preserve"> large-scale changes in the distribution and abundance of the regional species pool (citation). </w:t>
      </w:r>
    </w:p>
    <w:p w14:paraId="52D9ACB2" w14:textId="011E6200" w:rsidR="000F72C5" w:rsidRDefault="000F72C5" w:rsidP="00B528B6">
      <w:pPr>
        <w:rPr>
          <w:rFonts w:ascii="Arial" w:hAnsi="Arial" w:cs="Arial"/>
          <w:color w:val="1C1D1E"/>
          <w:shd w:val="clear" w:color="auto" w:fill="FFFFFF"/>
        </w:rPr>
      </w:pPr>
      <w:r>
        <w:rPr>
          <w:rFonts w:ascii="Arial" w:hAnsi="Arial" w:cs="Arial"/>
          <w:color w:val="1C1D1E"/>
          <w:shd w:val="clear" w:color="auto" w:fill="FFFFFF"/>
        </w:rPr>
        <w:t>there are few explorations into how species richness or community composition changes in these environments.</w:t>
      </w:r>
    </w:p>
    <w:p w14:paraId="5B00D4D3" w14:textId="1662440F" w:rsidR="000F72C5" w:rsidRDefault="00491EA4" w:rsidP="00B528B6">
      <w:pPr>
        <w:rPr>
          <w:rFonts w:ascii="Arial" w:hAnsi="Arial" w:cs="Arial"/>
          <w:color w:val="1C1D1E"/>
          <w:shd w:val="clear" w:color="auto" w:fill="FFFFFF"/>
        </w:rPr>
      </w:pPr>
      <w:r>
        <w:rPr>
          <w:rFonts w:ascii="Arial" w:hAnsi="Arial" w:cs="Arial"/>
          <w:color w:val="1C1D1E"/>
          <w:shd w:val="clear" w:color="auto" w:fill="FFFFFF"/>
        </w:rPr>
        <w:t xml:space="preserve">In fact, </w:t>
      </w:r>
      <w:r w:rsidR="000F72C5">
        <w:rPr>
          <w:rFonts w:ascii="Arial" w:hAnsi="Arial" w:cs="Arial"/>
          <w:color w:val="1C1D1E"/>
          <w:shd w:val="clear" w:color="auto" w:fill="FFFFFF"/>
        </w:rPr>
        <w:t xml:space="preserve">long-term studies in urban areas are exceedingly rare. </w:t>
      </w:r>
    </w:p>
    <w:p w14:paraId="354BB27A" w14:textId="77777777" w:rsidR="000F72C5" w:rsidRDefault="000F72C5" w:rsidP="00B528B6">
      <w:pPr>
        <w:rPr>
          <w:rFonts w:ascii="Arial" w:hAnsi="Arial" w:cs="Arial"/>
          <w:color w:val="1C1D1E"/>
          <w:shd w:val="clear" w:color="auto" w:fill="FFFFFF"/>
        </w:rPr>
      </w:pPr>
    </w:p>
    <w:p w14:paraId="44F16BFC" w14:textId="061D8388" w:rsidR="00FF7400" w:rsidRDefault="00491EA4" w:rsidP="00B528B6">
      <w:pPr>
        <w:rPr>
          <w:rFonts w:ascii="Arial" w:hAnsi="Arial" w:cs="Arial"/>
          <w:color w:val="1C1D1E"/>
          <w:shd w:val="clear" w:color="auto" w:fill="FFFFFF"/>
        </w:rPr>
      </w:pPr>
      <w:r>
        <w:rPr>
          <w:rFonts w:ascii="Arial" w:hAnsi="Arial" w:cs="Arial"/>
          <w:color w:val="1C1D1E"/>
          <w:shd w:val="clear" w:color="auto" w:fill="FFFFFF"/>
        </w:rPr>
        <w:t>How does species composition change in urban environments over time?</w:t>
      </w:r>
      <w:r w:rsidR="000F72C5">
        <w:rPr>
          <w:rFonts w:ascii="Arial" w:hAnsi="Arial" w:cs="Arial"/>
          <w:color w:val="1C1D1E"/>
          <w:shd w:val="clear" w:color="auto" w:fill="FFFFFF"/>
        </w:rPr>
        <w:t xml:space="preserve"> </w:t>
      </w:r>
      <w:r>
        <w:rPr>
          <w:rFonts w:ascii="Arial" w:hAnsi="Arial" w:cs="Arial"/>
          <w:color w:val="1C1D1E"/>
          <w:shd w:val="clear" w:color="auto" w:fill="FFFFFF"/>
        </w:rPr>
        <w:t>for example, changes in the distribution or abundance of species in the regional pool or are there species that have become better adapted to urban areas over time?</w:t>
      </w:r>
    </w:p>
    <w:p w14:paraId="6CD4E832" w14:textId="7BE2C01F" w:rsidR="00FF7400" w:rsidRDefault="00FF7400" w:rsidP="00B528B6">
      <w:pPr>
        <w:rPr>
          <w:rFonts w:ascii="Arial" w:hAnsi="Arial" w:cs="Arial"/>
          <w:color w:val="1C1D1E"/>
          <w:shd w:val="clear" w:color="auto" w:fill="FFFFFF"/>
        </w:rPr>
      </w:pPr>
      <w:r>
        <w:rPr>
          <w:rFonts w:ascii="Arial" w:hAnsi="Arial" w:cs="Arial"/>
          <w:color w:val="1C1D1E"/>
          <w:shd w:val="clear" w:color="auto" w:fill="FFFFFF"/>
        </w:rPr>
        <w:t>Cities have evolved over time, and as such, the selective pressures of urban environments likely changes. Identifying how urban communities change through time could</w:t>
      </w:r>
    </w:p>
    <w:p w14:paraId="6DCD6312" w14:textId="2F265699" w:rsidR="007A1428" w:rsidRDefault="00FF7400" w:rsidP="00B528B6">
      <w:r>
        <w:rPr>
          <w:rFonts w:ascii="Arial" w:hAnsi="Arial" w:cs="Arial"/>
          <w:color w:val="1C1D1E"/>
          <w:shd w:val="clear" w:color="auto" w:fill="FFFFFF"/>
        </w:rPr>
        <w:t>Understanding how community composition and diversity changes within a</w:t>
      </w:r>
    </w:p>
    <w:p w14:paraId="4D05A754" w14:textId="5C42D88E" w:rsidR="00A60787" w:rsidRDefault="00053FB9" w:rsidP="00053FB9">
      <w:r>
        <w:t xml:space="preserve">Some general patterns in </w:t>
      </w:r>
      <w:r w:rsidR="00F856C9">
        <w:t xml:space="preserve">how urbanization </w:t>
      </w:r>
      <w:r w:rsidR="007A1428">
        <w:t>alters biodiversity have emerged.</w:t>
      </w:r>
      <w:r>
        <w:t xml:space="preserve"> </w:t>
      </w:r>
      <w:r w:rsidR="00C414CA">
        <w:t>T</w:t>
      </w:r>
      <w:r w:rsidR="00B11A48">
        <w:t xml:space="preserve">he diversity of </w:t>
      </w:r>
      <w:r w:rsidR="00F856C9">
        <w:t xml:space="preserve">most taxa, for example, </w:t>
      </w:r>
      <w:r w:rsidR="00B11A48">
        <w:t>is lower in urban environments (Aronson et al. 2014, mammal citation</w:t>
      </w:r>
      <w:r w:rsidR="00F856C9">
        <w:t>, reptile citation?</w:t>
      </w:r>
      <w:r w:rsidR="00B11A48">
        <w:t>).</w:t>
      </w:r>
      <w:r w:rsidR="00F856C9">
        <w:t xml:space="preserve"> </w:t>
      </w:r>
      <w:r w:rsidR="00A60787">
        <w:t xml:space="preserve">For animals, common traits for successful urban species include </w:t>
      </w:r>
      <w:r w:rsidR="00C414CA">
        <w:t>those with</w:t>
      </w:r>
      <w:r w:rsidR="00F856C9">
        <w:t xml:space="preserve"> a</w:t>
      </w:r>
      <w:r w:rsidR="00C414CA">
        <w:t xml:space="preserve"> </w:t>
      </w:r>
      <w:r w:rsidR="00A60787">
        <w:t>generalist diet or habitat requirements (</w:t>
      </w:r>
      <w:proofErr w:type="spellStart"/>
      <w:r w:rsidR="00A60787">
        <w:rPr>
          <w:rFonts w:ascii="Arial" w:hAnsi="Arial" w:cs="Arial"/>
          <w:color w:val="1C1D1E"/>
          <w:shd w:val="clear" w:color="auto" w:fill="FFFFFF"/>
        </w:rPr>
        <w:t>Ordeñana</w:t>
      </w:r>
      <w:proofErr w:type="spellEnd"/>
      <w:r w:rsidR="00A60787">
        <w:rPr>
          <w:rFonts w:ascii="Arial" w:hAnsi="Arial" w:cs="Arial"/>
          <w:color w:val="1C1D1E"/>
          <w:shd w:val="clear" w:color="auto" w:fill="FFFFFF"/>
        </w:rPr>
        <w:t> </w:t>
      </w:r>
      <w:r w:rsidR="00A60787">
        <w:rPr>
          <w:rFonts w:ascii="Arial" w:hAnsi="Arial" w:cs="Arial"/>
          <w:i/>
          <w:iCs/>
          <w:color w:val="1C1D1E"/>
          <w:shd w:val="clear" w:color="auto" w:fill="FFFFFF"/>
        </w:rPr>
        <w:t>et al</w:t>
      </w:r>
      <w:r w:rsidR="00A60787">
        <w:rPr>
          <w:rFonts w:ascii="Arial" w:hAnsi="Arial" w:cs="Arial"/>
          <w:color w:val="1C1D1E"/>
          <w:shd w:val="clear" w:color="auto" w:fill="FFFFFF"/>
        </w:rPr>
        <w:t>. </w:t>
      </w:r>
      <w:hyperlink r:id="rId17" w:anchor="fee2030-bib-0034" w:history="1">
        <w:r w:rsidR="00A60787">
          <w:rPr>
            <w:rStyle w:val="Hyperlink"/>
            <w:rFonts w:ascii="Arial" w:hAnsi="Arial" w:cs="Arial"/>
            <w:b/>
            <w:bCs/>
            <w:color w:val="000000"/>
          </w:rPr>
          <w:t>2010</w:t>
        </w:r>
      </w:hyperlink>
      <w:r w:rsidR="00A60787">
        <w:rPr>
          <w:rFonts w:ascii="Arial" w:hAnsi="Arial" w:cs="Arial"/>
          <w:color w:val="1C1D1E"/>
          <w:shd w:val="clear" w:color="auto" w:fill="FFFFFF"/>
        </w:rPr>
        <w:t xml:space="preserve">), larger litters </w:t>
      </w:r>
      <w:r w:rsidR="00C414CA">
        <w:rPr>
          <w:rFonts w:ascii="Arial" w:hAnsi="Arial" w:cs="Arial"/>
          <w:color w:val="1C1D1E"/>
          <w:shd w:val="clear" w:color="auto" w:fill="FFFFFF"/>
        </w:rPr>
        <w:t xml:space="preserve">(Santini et al 2018), or ONE MORE EXAMPLE AND CITATION. </w:t>
      </w:r>
      <w:r w:rsidR="00F856C9">
        <w:rPr>
          <w:rFonts w:ascii="Arial" w:hAnsi="Arial" w:cs="Arial"/>
          <w:color w:val="1C1D1E"/>
          <w:shd w:val="clear" w:color="auto" w:fill="FFFFFF"/>
        </w:rPr>
        <w:t>While such spatial patterns in urban species pools have been observed, t</w:t>
      </w:r>
      <w:r w:rsidR="007B164E">
        <w:rPr>
          <w:rFonts w:ascii="Arial" w:hAnsi="Arial" w:cs="Arial"/>
          <w:color w:val="1C1D1E"/>
          <w:shd w:val="clear" w:color="auto" w:fill="FFFFFF"/>
        </w:rPr>
        <w:t>here is less certainty</w:t>
      </w:r>
      <w:r w:rsidR="00F856C9">
        <w:rPr>
          <w:rFonts w:ascii="Arial" w:hAnsi="Arial" w:cs="Arial"/>
          <w:color w:val="1C1D1E"/>
          <w:shd w:val="clear" w:color="auto" w:fill="FFFFFF"/>
        </w:rPr>
        <w:t xml:space="preserve"> </w:t>
      </w:r>
      <w:r w:rsidR="007B164E">
        <w:rPr>
          <w:rFonts w:ascii="Arial" w:hAnsi="Arial" w:cs="Arial"/>
          <w:color w:val="1C1D1E"/>
          <w:shd w:val="clear" w:color="auto" w:fill="FFFFFF"/>
        </w:rPr>
        <w:t xml:space="preserve">in how urban species pools change through time. Certainly, comparisons of natural habitat turned urban demonstrate a decrease in species richness and substantial community turnover as species are replaced by those </w:t>
      </w:r>
      <w:proofErr w:type="gramStart"/>
      <w:r w:rsidR="007B164E">
        <w:rPr>
          <w:rFonts w:ascii="Arial" w:hAnsi="Arial" w:cs="Arial"/>
          <w:color w:val="1C1D1E"/>
          <w:shd w:val="clear" w:color="auto" w:fill="FFFFFF"/>
        </w:rPr>
        <w:t>more better</w:t>
      </w:r>
      <w:proofErr w:type="gramEnd"/>
      <w:r w:rsidR="007B164E">
        <w:rPr>
          <w:rFonts w:ascii="Arial" w:hAnsi="Arial" w:cs="Arial"/>
          <w:color w:val="1C1D1E"/>
          <w:shd w:val="clear" w:color="auto" w:fill="FFFFFF"/>
        </w:rPr>
        <w:t xml:space="preserve"> suited for urban environments (Tingley et al. 2013). Yet, </w:t>
      </w:r>
      <w:r w:rsidR="007A1428">
        <w:rPr>
          <w:rFonts w:ascii="Arial" w:hAnsi="Arial" w:cs="Arial"/>
          <w:color w:val="1C1D1E"/>
          <w:shd w:val="clear" w:color="auto" w:fill="FFFFFF"/>
        </w:rPr>
        <w:t>a forest turned suburban lot over 100 years likely tells a different story than a major metropolitan area over the same time frame.</w:t>
      </w:r>
    </w:p>
    <w:p w14:paraId="741C0B8E" w14:textId="076872B8" w:rsidR="00053FB9" w:rsidRDefault="00A60787" w:rsidP="00053FB9">
      <w:r>
        <w:t xml:space="preserve">species with generalists diets or habitat requirements are often more successful in cities than those with specialized diets </w:t>
      </w:r>
      <w:r w:rsidR="00B11A48">
        <w:t xml:space="preserve"> </w:t>
      </w:r>
      <w:r>
        <w:t>(</w:t>
      </w:r>
      <w:proofErr w:type="spellStart"/>
      <w:r>
        <w:rPr>
          <w:rFonts w:ascii="Arial" w:hAnsi="Arial" w:cs="Arial"/>
          <w:color w:val="1C1D1E"/>
          <w:shd w:val="clear" w:color="auto" w:fill="FFFFFF"/>
        </w:rPr>
        <w:t>Ordeñana</w:t>
      </w:r>
      <w:proofErr w:type="spellEnd"/>
      <w:r>
        <w:rPr>
          <w:rFonts w:ascii="Arial" w:hAnsi="Arial" w:cs="Arial"/>
          <w:color w:val="1C1D1E"/>
          <w:shd w:val="clear" w:color="auto" w:fill="FFFFFF"/>
        </w:rPr>
        <w:t> </w:t>
      </w:r>
      <w:r>
        <w:rPr>
          <w:rFonts w:ascii="Arial" w:hAnsi="Arial" w:cs="Arial"/>
          <w:i/>
          <w:iCs/>
          <w:color w:val="1C1D1E"/>
          <w:shd w:val="clear" w:color="auto" w:fill="FFFFFF"/>
        </w:rPr>
        <w:t>et al</w:t>
      </w:r>
      <w:r>
        <w:rPr>
          <w:rFonts w:ascii="Arial" w:hAnsi="Arial" w:cs="Arial"/>
          <w:color w:val="1C1D1E"/>
          <w:shd w:val="clear" w:color="auto" w:fill="FFFFFF"/>
        </w:rPr>
        <w:t>. </w:t>
      </w:r>
      <w:hyperlink r:id="rId18" w:anchor="fee2030-bib-0034" w:history="1">
        <w:r>
          <w:rPr>
            <w:rStyle w:val="Hyperlink"/>
            <w:rFonts w:ascii="Arial" w:hAnsi="Arial" w:cs="Arial"/>
            <w:b/>
            <w:bCs/>
            <w:color w:val="000000"/>
          </w:rPr>
          <w:t>2010</w:t>
        </w:r>
      </w:hyperlink>
      <w:r>
        <w:rPr>
          <w:rFonts w:ascii="Arial" w:hAnsi="Arial" w:cs="Arial"/>
          <w:color w:val="1C1D1E"/>
          <w:shd w:val="clear" w:color="auto" w:fill="FFFFFF"/>
        </w:rPr>
        <w:t xml:space="preserve">). </w:t>
      </w:r>
    </w:p>
    <w:p w14:paraId="58C25303" w14:textId="086DB742" w:rsidR="00053FB9" w:rsidRDefault="00984E1B" w:rsidP="00053FB9">
      <w:r>
        <w:t xml:space="preserve">Urban environments </w:t>
      </w:r>
      <w:r w:rsidR="00053FB9">
        <w:t xml:space="preserve">have anthropogenic, biotic, and environmental filters that determine which species of the regional community can become part of the urban species pool. Species with generalists diets, for example, or those that do not require large tracts of habitat are typically found within cities (Bateman and Fleming 2012, </w:t>
      </w:r>
      <w:proofErr w:type="spellStart"/>
      <w:r w:rsidR="00053FB9">
        <w:rPr>
          <w:rFonts w:ascii="Arial" w:hAnsi="Arial" w:cs="Arial"/>
          <w:color w:val="1C1D1E"/>
          <w:shd w:val="clear" w:color="auto" w:fill="FFFFFF"/>
        </w:rPr>
        <w:t>Ordeñana</w:t>
      </w:r>
      <w:proofErr w:type="spellEnd"/>
      <w:r w:rsidR="00053FB9">
        <w:rPr>
          <w:rFonts w:ascii="Arial" w:hAnsi="Arial" w:cs="Arial"/>
          <w:color w:val="1C1D1E"/>
          <w:shd w:val="clear" w:color="auto" w:fill="FFFFFF"/>
        </w:rPr>
        <w:t> </w:t>
      </w:r>
      <w:r w:rsidR="00053FB9">
        <w:rPr>
          <w:rFonts w:ascii="Arial" w:hAnsi="Arial" w:cs="Arial"/>
          <w:i/>
          <w:iCs/>
          <w:color w:val="1C1D1E"/>
          <w:shd w:val="clear" w:color="auto" w:fill="FFFFFF"/>
        </w:rPr>
        <w:t>et al</w:t>
      </w:r>
      <w:r w:rsidR="00053FB9">
        <w:rPr>
          <w:rFonts w:ascii="Arial" w:hAnsi="Arial" w:cs="Arial"/>
          <w:color w:val="1C1D1E"/>
          <w:shd w:val="clear" w:color="auto" w:fill="FFFFFF"/>
        </w:rPr>
        <w:t>. </w:t>
      </w:r>
      <w:hyperlink r:id="rId19" w:anchor="fee2030-bib-0034" w:history="1">
        <w:r w:rsidR="00053FB9">
          <w:rPr>
            <w:rStyle w:val="Hyperlink"/>
            <w:rFonts w:ascii="Arial" w:hAnsi="Arial" w:cs="Arial"/>
            <w:b/>
            <w:bCs/>
            <w:color w:val="000000"/>
          </w:rPr>
          <w:t>2010</w:t>
        </w:r>
      </w:hyperlink>
      <w:r w:rsidR="00053FB9">
        <w:rPr>
          <w:rFonts w:ascii="Arial" w:hAnsi="Arial" w:cs="Arial"/>
          <w:color w:val="1C1D1E"/>
          <w:shd w:val="clear" w:color="auto" w:fill="FFFFFF"/>
        </w:rPr>
        <w:t xml:space="preserve">). </w:t>
      </w:r>
    </w:p>
    <w:p w14:paraId="5416C86C" w14:textId="31F77A00" w:rsidR="00984E1B" w:rsidRDefault="00984E1B" w:rsidP="00B528B6"/>
    <w:p w14:paraId="6FDFAFF2" w14:textId="629805B0" w:rsidR="00984E1B" w:rsidRDefault="00984E1B" w:rsidP="00B528B6">
      <w:r>
        <w:t xml:space="preserve">One of the most underexplored aspects of urbanization is how species richness and composition changes through time. </w:t>
      </w:r>
    </w:p>
    <w:p w14:paraId="1B987E56" w14:textId="669506DC" w:rsidR="00984E1B" w:rsidRDefault="00984E1B" w:rsidP="00B528B6">
      <w:r>
        <w:t xml:space="preserve">While the spatial influence of urbanization on the composition and richness of species </w:t>
      </w:r>
    </w:p>
    <w:p w14:paraId="4839CE3E" w14:textId="5ED7FD53" w:rsidR="00F314B0" w:rsidRDefault="00F314B0" w:rsidP="00B528B6">
      <w:r>
        <w:lastRenderedPageBreak/>
        <w:t xml:space="preserve">As a location urbanizes over time species richness is generally expected to decrease at the local scale as species who do not have the necessary traits for urban life are filtered out (Aronson et al year). For example, bird </w:t>
      </w:r>
    </w:p>
    <w:p w14:paraId="12F87EAA" w14:textId="77777777" w:rsidR="00F314B0" w:rsidRDefault="00F314B0" w:rsidP="00B528B6"/>
    <w:p w14:paraId="33817369" w14:textId="434A42FB" w:rsidR="000A1269" w:rsidRDefault="000A1269" w:rsidP="00B528B6">
      <w:r>
        <w:t>Most long-term explorations of urban biota either compare species diversity before and after an area was urbanized or along gradients of urbanization.</w:t>
      </w:r>
      <w:r w:rsidR="00F314B0">
        <w:t xml:space="preserve"> </w:t>
      </w:r>
      <w:r w:rsidR="00F314B0" w:rsidRPr="00664493">
        <w:rPr>
          <w:rFonts w:cstheme="minorHAnsi"/>
        </w:rPr>
        <w:t>Tingley et al. (2013), for example, resurveyed locations that Joseph Grinnell surveyed between 1911 and 1929 in the Sierra Nevada mountains of California, USA and found that bird species richness decreased over a century. Further, urbanization at lower elevations caused substantial community turnover as birds better suited for human-modified habitats replaced those that were not (Tingley et al. 2013).</w:t>
      </w:r>
    </w:p>
    <w:p w14:paraId="638C0DA1" w14:textId="3984B786" w:rsidR="000A1269" w:rsidRDefault="000A1269" w:rsidP="00B528B6">
      <w:r>
        <w:t xml:space="preserve">Only a portion of the regional community typically have the traits needed to colonize and persist in urban environments (Aronson et al. YEAR). </w:t>
      </w:r>
    </w:p>
    <w:p w14:paraId="02F4354C" w14:textId="77777777" w:rsidR="00C55130" w:rsidRDefault="00C55130" w:rsidP="00B528B6"/>
    <w:p w14:paraId="51E59F04" w14:textId="196641BA" w:rsidR="0025755A" w:rsidRDefault="00623A83" w:rsidP="00B528B6">
      <w:r>
        <w:t>PARAGRAPH A BIT ON WHAT WE KNOW BUT FILTER DOWN TO HOW WE DON’T KNOW MUCH ABOUT HOW A CITY ITSELF CHANGES THROUGH TIME.</w:t>
      </w:r>
    </w:p>
    <w:p w14:paraId="5649BD06" w14:textId="77777777" w:rsidR="0025755A" w:rsidRPr="001515D9" w:rsidRDefault="0025755A" w:rsidP="0025755A">
      <w:r>
        <w:t xml:space="preserve">A forest turned suburb in the last 100 years likely tells a different story than a major metropolitan city over the same time frame. </w:t>
      </w:r>
    </w:p>
    <w:p w14:paraId="53EBF191" w14:textId="77777777" w:rsidR="0025755A" w:rsidRDefault="0025755A" w:rsidP="00B528B6"/>
    <w:p w14:paraId="1BAC8ECC" w14:textId="77777777" w:rsidR="00FB5817" w:rsidRDefault="00FB5817" w:rsidP="00B528B6"/>
    <w:p w14:paraId="4AE1C3B5" w14:textId="77777777" w:rsidR="00FB5817" w:rsidRDefault="00FB5817" w:rsidP="00B528B6"/>
    <w:p w14:paraId="446FF9D3" w14:textId="745F4CF7" w:rsidR="00FB5817" w:rsidRDefault="00EE3AF2" w:rsidP="00B528B6">
      <w:r>
        <w:t>As forests bec</w:t>
      </w:r>
      <w:r w:rsidR="00BB318F">
        <w:t>a</w:t>
      </w:r>
      <w:r>
        <w:t>me suburbs and suburbs bec</w:t>
      </w:r>
      <w:r w:rsidR="00BB318F">
        <w:t>a</w:t>
      </w:r>
      <w:r>
        <w:t xml:space="preserve">me cities, </w:t>
      </w:r>
      <w:r w:rsidR="00FB5817">
        <w:t xml:space="preserve">the influence that urbanization has on biodiversity is undeniable. </w:t>
      </w:r>
      <w:r>
        <w:t xml:space="preserve">understanding how biodiversity responds to an </w:t>
      </w:r>
      <w:r w:rsidR="00BB318F">
        <w:t>ever-urbanizing</w:t>
      </w:r>
      <w:r>
        <w:t xml:space="preserve"> world has become a major </w:t>
      </w:r>
      <w:r w:rsidR="00BB318F">
        <w:t>research topic</w:t>
      </w:r>
      <w:r>
        <w:t xml:space="preserve"> (Citation).</w:t>
      </w:r>
      <w:r w:rsidR="00FB5817">
        <w:t xml:space="preserve"> </w:t>
      </w:r>
    </w:p>
    <w:p w14:paraId="4B1FB66A" w14:textId="77777777" w:rsidR="00FB5817" w:rsidRDefault="00FB5817" w:rsidP="00B528B6"/>
    <w:p w14:paraId="480C9453" w14:textId="4DF50077" w:rsidR="00B528B6" w:rsidRDefault="00FB5817" w:rsidP="00B528B6">
      <w:r>
        <w:t xml:space="preserve">Not only are cities generally located in biodiversity hotspots (citation), the probability a species is listed as endangered by the IUCN is higher for species with a greater </w:t>
      </w:r>
      <w:proofErr w:type="spellStart"/>
      <w:r>
        <w:t>perfe</w:t>
      </w:r>
      <w:proofErr w:type="spellEnd"/>
    </w:p>
    <w:p w14:paraId="40343F46" w14:textId="3D212117" w:rsidR="006B092D" w:rsidRDefault="006B092D" w:rsidP="00B528B6"/>
    <w:p w14:paraId="3AFF339E" w14:textId="0B5B1293" w:rsidR="006B092D" w:rsidRPr="001515D9" w:rsidRDefault="006B092D" w:rsidP="00B528B6">
      <w:r>
        <w:t xml:space="preserve">A forest turned suburb in the last 100 years likely tells a different story than a major metropolitan city over the same time frame. </w:t>
      </w:r>
    </w:p>
    <w:p w14:paraId="50C0AADA" w14:textId="50E89400" w:rsidR="00B2690D" w:rsidRPr="00664493" w:rsidRDefault="001F35CB" w:rsidP="00E73411">
      <w:pPr>
        <w:spacing w:line="480" w:lineRule="auto"/>
        <w:rPr>
          <w:rFonts w:cstheme="minorHAnsi"/>
        </w:rPr>
      </w:pPr>
      <w:r w:rsidRPr="00664493">
        <w:rPr>
          <w:rFonts w:cstheme="minorHAnsi"/>
        </w:rPr>
        <w:t>H</w:t>
      </w:r>
      <w:r w:rsidR="004D27AC" w:rsidRPr="00664493">
        <w:rPr>
          <w:rFonts w:cstheme="minorHAnsi"/>
        </w:rPr>
        <w:t>istoric</w:t>
      </w:r>
      <w:r w:rsidR="008D3813" w:rsidRPr="00664493">
        <w:rPr>
          <w:rFonts w:cstheme="minorHAnsi"/>
        </w:rPr>
        <w:t>al</w:t>
      </w:r>
      <w:r w:rsidR="004D27AC" w:rsidRPr="00664493">
        <w:rPr>
          <w:rFonts w:cstheme="minorHAnsi"/>
        </w:rPr>
        <w:t xml:space="preserve"> </w:t>
      </w:r>
      <w:r w:rsidR="00521E1C" w:rsidRPr="00664493">
        <w:rPr>
          <w:rFonts w:cstheme="minorHAnsi"/>
        </w:rPr>
        <w:t>bird surveys</w:t>
      </w:r>
      <w:r w:rsidR="004D27AC" w:rsidRPr="00664493">
        <w:rPr>
          <w:rFonts w:cstheme="minorHAnsi"/>
        </w:rPr>
        <w:t xml:space="preserve"> are </w:t>
      </w:r>
      <w:r w:rsidR="00D0105A" w:rsidRPr="00664493">
        <w:rPr>
          <w:rFonts w:cstheme="minorHAnsi"/>
        </w:rPr>
        <w:t xml:space="preserve">relatively </w:t>
      </w:r>
      <w:r w:rsidR="002051CE" w:rsidRPr="00664493">
        <w:rPr>
          <w:rFonts w:cstheme="minorHAnsi"/>
        </w:rPr>
        <w:t>common</w:t>
      </w:r>
      <w:r w:rsidR="0070440E" w:rsidRPr="00664493">
        <w:rPr>
          <w:rFonts w:cstheme="minorHAnsi"/>
        </w:rPr>
        <w:t xml:space="preserve"> and </w:t>
      </w:r>
      <w:r w:rsidR="00640C3B" w:rsidRPr="00664493">
        <w:rPr>
          <w:rFonts w:cstheme="minorHAnsi"/>
        </w:rPr>
        <w:t>can be re</w:t>
      </w:r>
      <w:r w:rsidR="00D0105A" w:rsidRPr="00664493">
        <w:rPr>
          <w:rFonts w:cstheme="minorHAnsi"/>
        </w:rPr>
        <w:t>plicated</w:t>
      </w:r>
      <w:r w:rsidR="00640C3B" w:rsidRPr="00664493">
        <w:rPr>
          <w:rFonts w:cstheme="minorHAnsi"/>
        </w:rPr>
        <w:t xml:space="preserve"> </w:t>
      </w:r>
      <w:r w:rsidR="00A6212A" w:rsidRPr="00664493">
        <w:rPr>
          <w:rFonts w:cstheme="minorHAnsi"/>
        </w:rPr>
        <w:t>to explore</w:t>
      </w:r>
      <w:r w:rsidR="00640C3B" w:rsidRPr="00664493">
        <w:rPr>
          <w:rFonts w:cstheme="minorHAnsi"/>
        </w:rPr>
        <w:t xml:space="preserve"> temporal changes in</w:t>
      </w:r>
      <w:r w:rsidR="00A6212A" w:rsidRPr="00664493">
        <w:rPr>
          <w:rFonts w:cstheme="minorHAnsi"/>
        </w:rPr>
        <w:t xml:space="preserve"> bird diversity</w:t>
      </w:r>
      <w:r w:rsidR="00A369AE" w:rsidRPr="00664493">
        <w:rPr>
          <w:rFonts w:cstheme="minorHAnsi"/>
        </w:rPr>
        <w:t xml:space="preserve"> and</w:t>
      </w:r>
      <w:r w:rsidR="00A6212A" w:rsidRPr="00664493">
        <w:rPr>
          <w:rFonts w:cstheme="minorHAnsi"/>
        </w:rPr>
        <w:t xml:space="preserve"> community composition</w:t>
      </w:r>
      <w:r w:rsidR="0070440E" w:rsidRPr="00664493">
        <w:rPr>
          <w:rFonts w:cstheme="minorHAnsi"/>
        </w:rPr>
        <w:t xml:space="preserve"> </w:t>
      </w:r>
      <w:r w:rsidR="0069318C" w:rsidRPr="00664493">
        <w:rPr>
          <w:rFonts w:cstheme="minorHAnsi"/>
        </w:rPr>
        <w:t xml:space="preserve">over time </w:t>
      </w:r>
      <w:r w:rsidR="0070440E" w:rsidRPr="00664493">
        <w:rPr>
          <w:rFonts w:cstheme="minorHAnsi"/>
        </w:rPr>
        <w:t>(</w:t>
      </w:r>
      <w:proofErr w:type="spellStart"/>
      <w:r w:rsidR="00D80AAE" w:rsidRPr="00664493">
        <w:rPr>
          <w:rFonts w:cstheme="minorHAnsi"/>
        </w:rPr>
        <w:t>Igl</w:t>
      </w:r>
      <w:proofErr w:type="spellEnd"/>
      <w:r w:rsidR="00D80AAE" w:rsidRPr="00664493">
        <w:rPr>
          <w:rFonts w:cstheme="minorHAnsi"/>
        </w:rPr>
        <w:t xml:space="preserve"> and Johnson 2005, </w:t>
      </w:r>
      <w:r w:rsidR="0070440E" w:rsidRPr="00664493">
        <w:rPr>
          <w:rFonts w:cstheme="minorHAnsi"/>
        </w:rPr>
        <w:t>Fidino and Magle 2017)</w:t>
      </w:r>
      <w:r w:rsidR="00640C3B" w:rsidRPr="00664493">
        <w:rPr>
          <w:rFonts w:cstheme="minorHAnsi"/>
        </w:rPr>
        <w:t>. Tingley et al. (2013)</w:t>
      </w:r>
      <w:r w:rsidR="00A369AE" w:rsidRPr="00664493">
        <w:rPr>
          <w:rFonts w:cstheme="minorHAnsi"/>
        </w:rPr>
        <w:t>, for example,</w:t>
      </w:r>
      <w:r w:rsidR="00640C3B" w:rsidRPr="00664493">
        <w:rPr>
          <w:rFonts w:cstheme="minorHAnsi"/>
        </w:rPr>
        <w:t xml:space="preserve"> resurveyed locations</w:t>
      </w:r>
      <w:r w:rsidR="004972E2" w:rsidRPr="00664493">
        <w:rPr>
          <w:rFonts w:cstheme="minorHAnsi"/>
        </w:rPr>
        <w:t xml:space="preserve"> that Joseph Grinnell surveyed</w:t>
      </w:r>
      <w:r w:rsidR="00FD0D44" w:rsidRPr="00664493">
        <w:rPr>
          <w:rFonts w:cstheme="minorHAnsi"/>
        </w:rPr>
        <w:t xml:space="preserve"> </w:t>
      </w:r>
      <w:r w:rsidR="004972E2" w:rsidRPr="00664493">
        <w:rPr>
          <w:rFonts w:cstheme="minorHAnsi"/>
        </w:rPr>
        <w:t>between 1911 and 1929</w:t>
      </w:r>
      <w:r w:rsidR="0069318C" w:rsidRPr="00664493">
        <w:rPr>
          <w:rFonts w:cstheme="minorHAnsi"/>
        </w:rPr>
        <w:t xml:space="preserve"> </w:t>
      </w:r>
      <w:r w:rsidR="00640C3B" w:rsidRPr="00664493">
        <w:rPr>
          <w:rFonts w:cstheme="minorHAnsi"/>
        </w:rPr>
        <w:t>in the Sierra Nevada mountains of California</w:t>
      </w:r>
      <w:r w:rsidR="00AE52AF" w:rsidRPr="00664493">
        <w:rPr>
          <w:rFonts w:cstheme="minorHAnsi"/>
        </w:rPr>
        <w:t>,</w:t>
      </w:r>
      <w:r w:rsidR="00640C3B" w:rsidRPr="00664493">
        <w:rPr>
          <w:rFonts w:cstheme="minorHAnsi"/>
        </w:rPr>
        <w:t xml:space="preserve"> USA</w:t>
      </w:r>
      <w:r w:rsidR="004959C8" w:rsidRPr="00664493">
        <w:rPr>
          <w:rFonts w:cstheme="minorHAnsi"/>
        </w:rPr>
        <w:t xml:space="preserve"> and found that</w:t>
      </w:r>
      <w:r w:rsidR="001B33D3" w:rsidRPr="00664493">
        <w:rPr>
          <w:rFonts w:cstheme="minorHAnsi"/>
        </w:rPr>
        <w:t xml:space="preserve"> </w:t>
      </w:r>
      <w:r w:rsidR="004959C8" w:rsidRPr="00664493">
        <w:rPr>
          <w:rFonts w:cstheme="minorHAnsi"/>
        </w:rPr>
        <w:t>bird s</w:t>
      </w:r>
      <w:r w:rsidR="00253CAF" w:rsidRPr="00664493">
        <w:rPr>
          <w:rFonts w:cstheme="minorHAnsi"/>
        </w:rPr>
        <w:t>pecies richness decreased</w:t>
      </w:r>
      <w:r w:rsidR="00873ACD" w:rsidRPr="00664493">
        <w:rPr>
          <w:rFonts w:cstheme="minorHAnsi"/>
        </w:rPr>
        <w:t xml:space="preserve"> over </w:t>
      </w:r>
      <w:r w:rsidR="004959C8" w:rsidRPr="00664493">
        <w:rPr>
          <w:rFonts w:cstheme="minorHAnsi"/>
        </w:rPr>
        <w:t>a</w:t>
      </w:r>
      <w:r w:rsidR="00873ACD" w:rsidRPr="00664493">
        <w:rPr>
          <w:rFonts w:cstheme="minorHAnsi"/>
        </w:rPr>
        <w:t xml:space="preserve"> </w:t>
      </w:r>
      <w:r w:rsidR="00873ACD" w:rsidRPr="00664493">
        <w:rPr>
          <w:rFonts w:cstheme="minorHAnsi"/>
        </w:rPr>
        <w:lastRenderedPageBreak/>
        <w:t>century</w:t>
      </w:r>
      <w:r w:rsidR="00F17370" w:rsidRPr="00664493">
        <w:rPr>
          <w:rFonts w:cstheme="minorHAnsi"/>
        </w:rPr>
        <w:t>. Further, urbanization at low</w:t>
      </w:r>
      <w:r w:rsidR="00326090" w:rsidRPr="00664493">
        <w:rPr>
          <w:rFonts w:cstheme="minorHAnsi"/>
        </w:rPr>
        <w:t>er</w:t>
      </w:r>
      <w:r w:rsidR="00F17370" w:rsidRPr="00664493">
        <w:rPr>
          <w:rFonts w:cstheme="minorHAnsi"/>
        </w:rPr>
        <w:t xml:space="preserve"> elevations </w:t>
      </w:r>
      <w:r w:rsidR="004972E2" w:rsidRPr="00664493">
        <w:rPr>
          <w:rFonts w:cstheme="minorHAnsi"/>
        </w:rPr>
        <w:t>caused substantial</w:t>
      </w:r>
      <w:r w:rsidR="00F17370" w:rsidRPr="00664493">
        <w:rPr>
          <w:rFonts w:cstheme="minorHAnsi"/>
        </w:rPr>
        <w:t xml:space="preserve"> community turnover </w:t>
      </w:r>
      <w:r w:rsidR="0070440E" w:rsidRPr="00664493">
        <w:rPr>
          <w:rFonts w:cstheme="minorHAnsi"/>
        </w:rPr>
        <w:t>as</w:t>
      </w:r>
      <w:r w:rsidR="00F17370" w:rsidRPr="00664493">
        <w:rPr>
          <w:rFonts w:cstheme="minorHAnsi"/>
        </w:rPr>
        <w:t xml:space="preserve"> </w:t>
      </w:r>
      <w:r w:rsidR="0070440E" w:rsidRPr="00664493">
        <w:rPr>
          <w:rFonts w:cstheme="minorHAnsi"/>
        </w:rPr>
        <w:t>birds better suited for human-modified habitats replaced those that were not (Tingley et al. 2013)</w:t>
      </w:r>
      <w:r w:rsidR="00A369AE" w:rsidRPr="00664493">
        <w:rPr>
          <w:rFonts w:cstheme="minorHAnsi"/>
        </w:rPr>
        <w:t xml:space="preserve">. </w:t>
      </w:r>
      <w:r w:rsidR="0011398D" w:rsidRPr="00664493">
        <w:rPr>
          <w:rFonts w:cstheme="minorHAnsi"/>
        </w:rPr>
        <w:t xml:space="preserve">Similarly, by </w:t>
      </w:r>
      <w:r w:rsidR="00D0105A" w:rsidRPr="00664493">
        <w:rPr>
          <w:rFonts w:cstheme="minorHAnsi"/>
        </w:rPr>
        <w:t xml:space="preserve">replicating </w:t>
      </w:r>
      <w:r w:rsidR="0011398D" w:rsidRPr="00664493">
        <w:rPr>
          <w:rFonts w:cstheme="minorHAnsi"/>
        </w:rPr>
        <w:t xml:space="preserve">a century old survey throughout Illinois, USA, Ward et al. (2018) </w:t>
      </w:r>
      <w:r w:rsidR="00082DC6" w:rsidRPr="00664493">
        <w:rPr>
          <w:rFonts w:cstheme="minorHAnsi"/>
        </w:rPr>
        <w:t xml:space="preserve">demonstrated </w:t>
      </w:r>
      <w:r w:rsidR="0011398D" w:rsidRPr="00664493">
        <w:rPr>
          <w:rFonts w:cstheme="minorHAnsi"/>
        </w:rPr>
        <w:t xml:space="preserve">that </w:t>
      </w:r>
      <w:r w:rsidR="004972E2" w:rsidRPr="00664493">
        <w:rPr>
          <w:rFonts w:cstheme="minorHAnsi"/>
        </w:rPr>
        <w:t xml:space="preserve">many </w:t>
      </w:r>
      <w:r w:rsidR="0011398D" w:rsidRPr="00664493">
        <w:rPr>
          <w:rFonts w:cstheme="minorHAnsi"/>
        </w:rPr>
        <w:t>bird species</w:t>
      </w:r>
      <w:r w:rsidR="004972E2" w:rsidRPr="00664493">
        <w:rPr>
          <w:rFonts w:cstheme="minorHAnsi"/>
        </w:rPr>
        <w:t xml:space="preserve"> </w:t>
      </w:r>
      <w:r w:rsidR="00460C1C" w:rsidRPr="00664493">
        <w:rPr>
          <w:rFonts w:cstheme="minorHAnsi"/>
        </w:rPr>
        <w:t>increased</w:t>
      </w:r>
      <w:r w:rsidR="00D94341" w:rsidRPr="00664493">
        <w:rPr>
          <w:rFonts w:cstheme="minorHAnsi"/>
        </w:rPr>
        <w:t xml:space="preserve"> their</w:t>
      </w:r>
      <w:r w:rsidR="001F6CC3" w:rsidRPr="00664493">
        <w:rPr>
          <w:rFonts w:cstheme="minorHAnsi"/>
        </w:rPr>
        <w:t xml:space="preserve"> statewide</w:t>
      </w:r>
      <w:r w:rsidR="00D94341" w:rsidRPr="00664493">
        <w:rPr>
          <w:rFonts w:cstheme="minorHAnsi"/>
        </w:rPr>
        <w:t xml:space="preserve"> occupancy</w:t>
      </w:r>
      <w:r w:rsidR="004972E2" w:rsidRPr="00664493">
        <w:rPr>
          <w:rFonts w:cstheme="minorHAnsi"/>
        </w:rPr>
        <w:t xml:space="preserve"> by adapting to urban habitats</w:t>
      </w:r>
      <w:r w:rsidR="00293625" w:rsidRPr="00664493">
        <w:rPr>
          <w:rFonts w:cstheme="minorHAnsi"/>
        </w:rPr>
        <w:t>.</w:t>
      </w:r>
      <w:r w:rsidR="00F11EB1" w:rsidRPr="00664493">
        <w:rPr>
          <w:rFonts w:cstheme="minorHAnsi"/>
        </w:rPr>
        <w:t xml:space="preserve"> </w:t>
      </w:r>
      <w:r w:rsidR="009B14E7" w:rsidRPr="00664493">
        <w:rPr>
          <w:rFonts w:cstheme="minorHAnsi"/>
        </w:rPr>
        <w:t xml:space="preserve">Overall, the insights gained from such studies would be near impossible without historical data for comparison. </w:t>
      </w:r>
      <w:r w:rsidR="00BD061A" w:rsidRPr="00664493">
        <w:rPr>
          <w:rFonts w:cstheme="minorHAnsi"/>
        </w:rPr>
        <w:t>H</w:t>
      </w:r>
      <w:r w:rsidR="009B14E7" w:rsidRPr="00664493">
        <w:rPr>
          <w:rFonts w:cstheme="minorHAnsi"/>
        </w:rPr>
        <w:t>istorical surveys can serve as a key reference point for current ecological inquiries, especially because long-term studies disproportionately add to our understanding of how species respond to environmental change (Hug</w:t>
      </w:r>
      <w:r w:rsidR="00545253" w:rsidRPr="00664493">
        <w:rPr>
          <w:rFonts w:cstheme="minorHAnsi"/>
        </w:rPr>
        <w:t>hes et al. 2017).</w:t>
      </w:r>
    </w:p>
    <w:p w14:paraId="77A8388C" w14:textId="4D67E826" w:rsidR="00293625" w:rsidRPr="00664493" w:rsidRDefault="00A369AE" w:rsidP="00E73411">
      <w:pPr>
        <w:spacing w:line="480" w:lineRule="auto"/>
        <w:ind w:firstLine="720"/>
        <w:rPr>
          <w:rFonts w:cstheme="minorHAnsi"/>
        </w:rPr>
      </w:pPr>
      <w:r w:rsidRPr="00664493">
        <w:rPr>
          <w:rFonts w:cstheme="minorHAnsi"/>
        </w:rPr>
        <w:t>W</w:t>
      </w:r>
      <w:r w:rsidR="002D613F" w:rsidRPr="00664493">
        <w:rPr>
          <w:rFonts w:cstheme="minorHAnsi"/>
        </w:rPr>
        <w:t xml:space="preserve">e </w:t>
      </w:r>
      <w:r w:rsidR="00D0105A" w:rsidRPr="00664493">
        <w:rPr>
          <w:rFonts w:cstheme="minorHAnsi"/>
        </w:rPr>
        <w:t xml:space="preserve">replicated </w:t>
      </w:r>
      <w:r w:rsidR="00B75DCF" w:rsidRPr="00664493">
        <w:rPr>
          <w:rFonts w:cstheme="minorHAnsi"/>
        </w:rPr>
        <w:t xml:space="preserve">a historical survey to investigate </w:t>
      </w:r>
      <w:r w:rsidR="00E81219" w:rsidRPr="00664493">
        <w:rPr>
          <w:rFonts w:cstheme="minorHAnsi"/>
        </w:rPr>
        <w:t>a century of</w:t>
      </w:r>
      <w:r w:rsidR="002D613F" w:rsidRPr="00664493">
        <w:rPr>
          <w:rFonts w:cstheme="minorHAnsi"/>
        </w:rPr>
        <w:t xml:space="preserve"> change </w:t>
      </w:r>
      <w:r w:rsidR="00D94341" w:rsidRPr="00664493">
        <w:rPr>
          <w:rFonts w:cstheme="minorHAnsi"/>
        </w:rPr>
        <w:t>in</w:t>
      </w:r>
      <w:r w:rsidR="00545253" w:rsidRPr="00664493">
        <w:rPr>
          <w:rFonts w:cstheme="minorHAnsi"/>
        </w:rPr>
        <w:t xml:space="preserve"> the</w:t>
      </w:r>
      <w:r w:rsidR="002D613F" w:rsidRPr="00664493">
        <w:rPr>
          <w:rFonts w:cstheme="minorHAnsi"/>
        </w:rPr>
        <w:t xml:space="preserve"> </w:t>
      </w:r>
      <w:r w:rsidR="00D0105A" w:rsidRPr="00664493">
        <w:rPr>
          <w:rFonts w:cstheme="minorHAnsi"/>
        </w:rPr>
        <w:t xml:space="preserve">urban </w:t>
      </w:r>
      <w:r w:rsidR="002D613F" w:rsidRPr="00664493">
        <w:rPr>
          <w:rFonts w:cstheme="minorHAnsi"/>
        </w:rPr>
        <w:t xml:space="preserve">bird community </w:t>
      </w:r>
      <w:r w:rsidR="00D94341" w:rsidRPr="00664493">
        <w:rPr>
          <w:rFonts w:cstheme="minorHAnsi"/>
        </w:rPr>
        <w:t>at</w:t>
      </w:r>
      <w:r w:rsidR="002D613F" w:rsidRPr="00664493">
        <w:rPr>
          <w:rFonts w:cstheme="minorHAnsi"/>
        </w:rPr>
        <w:t xml:space="preserve"> Lincoln Park,</w:t>
      </w:r>
      <w:r w:rsidR="00545253" w:rsidRPr="00664493">
        <w:rPr>
          <w:rFonts w:cstheme="minorHAnsi"/>
        </w:rPr>
        <w:t xml:space="preserve"> the largest park in</w:t>
      </w:r>
      <w:r w:rsidR="002D613F" w:rsidRPr="00664493">
        <w:rPr>
          <w:rFonts w:cstheme="minorHAnsi"/>
        </w:rPr>
        <w:t xml:space="preserve"> Chicago, IL, USA.</w:t>
      </w:r>
      <w:r w:rsidR="006022FB" w:rsidRPr="00664493">
        <w:rPr>
          <w:rFonts w:cstheme="minorHAnsi"/>
        </w:rPr>
        <w:t xml:space="preserve"> The original surveyors, Herbert and Alice Walter, </w:t>
      </w:r>
      <w:r w:rsidR="00BD061A" w:rsidRPr="00664493">
        <w:rPr>
          <w:rFonts w:cstheme="minorHAnsi"/>
        </w:rPr>
        <w:t xml:space="preserve">surveyed </w:t>
      </w:r>
      <w:r w:rsidR="00B2690D" w:rsidRPr="00664493">
        <w:rPr>
          <w:rFonts w:cstheme="minorHAnsi"/>
        </w:rPr>
        <w:t xml:space="preserve">Lincoln </w:t>
      </w:r>
      <w:r w:rsidR="00DB70F8" w:rsidRPr="00664493">
        <w:rPr>
          <w:rFonts w:cstheme="minorHAnsi"/>
        </w:rPr>
        <w:t>P</w:t>
      </w:r>
      <w:r w:rsidR="006022FB" w:rsidRPr="00664493">
        <w:rPr>
          <w:rFonts w:cstheme="minorHAnsi"/>
        </w:rPr>
        <w:t>ark</w:t>
      </w:r>
      <w:r w:rsidR="002D613F" w:rsidRPr="00664493">
        <w:rPr>
          <w:rFonts w:cstheme="minorHAnsi"/>
        </w:rPr>
        <w:t xml:space="preserve"> </w:t>
      </w:r>
      <w:r w:rsidR="00B75DCF" w:rsidRPr="00664493">
        <w:rPr>
          <w:rFonts w:cstheme="minorHAnsi"/>
        </w:rPr>
        <w:t xml:space="preserve">from March to May </w:t>
      </w:r>
      <w:r w:rsidR="006022FB" w:rsidRPr="00664493">
        <w:rPr>
          <w:rFonts w:cstheme="minorHAnsi"/>
        </w:rPr>
        <w:t>b</w:t>
      </w:r>
      <w:r w:rsidR="0089418F" w:rsidRPr="00664493">
        <w:rPr>
          <w:rFonts w:cstheme="minorHAnsi"/>
        </w:rPr>
        <w:t>etween 1898 and 1903</w:t>
      </w:r>
      <w:r w:rsidR="00B75DCF" w:rsidRPr="00664493">
        <w:rPr>
          <w:rFonts w:cstheme="minorHAnsi"/>
        </w:rPr>
        <w:t xml:space="preserve"> </w:t>
      </w:r>
      <w:r w:rsidR="001A549A" w:rsidRPr="00664493">
        <w:rPr>
          <w:rFonts w:cstheme="minorHAnsi"/>
        </w:rPr>
        <w:t>and wrote a</w:t>
      </w:r>
      <w:r w:rsidR="002D613F" w:rsidRPr="00664493">
        <w:rPr>
          <w:rFonts w:cstheme="minorHAnsi"/>
        </w:rPr>
        <w:t xml:space="preserve"> field guide for city bird</w:t>
      </w:r>
      <w:r w:rsidR="00471F07" w:rsidRPr="00664493">
        <w:rPr>
          <w:rFonts w:cstheme="minorHAnsi"/>
        </w:rPr>
        <w:t xml:space="preserve"> watchers</w:t>
      </w:r>
      <w:r w:rsidR="002D613F" w:rsidRPr="00664493">
        <w:rPr>
          <w:rFonts w:cstheme="minorHAnsi"/>
        </w:rPr>
        <w:t xml:space="preserve"> (Walter</w:t>
      </w:r>
      <w:r w:rsidR="00816713" w:rsidRPr="00664493">
        <w:rPr>
          <w:rFonts w:cstheme="minorHAnsi"/>
        </w:rPr>
        <w:t xml:space="preserve"> and Walter</w:t>
      </w:r>
      <w:r w:rsidR="002D613F" w:rsidRPr="00664493">
        <w:rPr>
          <w:rFonts w:cstheme="minorHAnsi"/>
        </w:rPr>
        <w:t xml:space="preserve"> 1904).</w:t>
      </w:r>
      <w:r w:rsidR="001A549A" w:rsidRPr="00664493">
        <w:rPr>
          <w:rFonts w:cstheme="minorHAnsi"/>
        </w:rPr>
        <w:t xml:space="preserve"> </w:t>
      </w:r>
      <w:r w:rsidR="00B10A9B" w:rsidRPr="00664493">
        <w:rPr>
          <w:rFonts w:cstheme="minorHAnsi"/>
        </w:rPr>
        <w:t xml:space="preserve">Along with </w:t>
      </w:r>
      <w:r w:rsidR="00067E22" w:rsidRPr="00664493">
        <w:rPr>
          <w:rFonts w:cstheme="minorHAnsi"/>
        </w:rPr>
        <w:t>species descriptions</w:t>
      </w:r>
      <w:r w:rsidR="00B75DCF" w:rsidRPr="00664493">
        <w:rPr>
          <w:rFonts w:cstheme="minorHAnsi"/>
        </w:rPr>
        <w:t>,</w:t>
      </w:r>
      <w:r w:rsidR="00B10A9B" w:rsidRPr="00664493">
        <w:rPr>
          <w:rFonts w:cstheme="minorHAnsi"/>
        </w:rPr>
        <w:t xml:space="preserve"> </w:t>
      </w:r>
      <w:r w:rsidR="007479FA" w:rsidRPr="00664493">
        <w:rPr>
          <w:rFonts w:cstheme="minorHAnsi"/>
        </w:rPr>
        <w:t xml:space="preserve">the Walter’s </w:t>
      </w:r>
      <w:r w:rsidR="001A549A" w:rsidRPr="00664493">
        <w:rPr>
          <w:rFonts w:cstheme="minorHAnsi"/>
        </w:rPr>
        <w:t xml:space="preserve">book </w:t>
      </w:r>
      <w:r w:rsidR="007479FA" w:rsidRPr="00664493">
        <w:rPr>
          <w:rFonts w:cstheme="minorHAnsi"/>
        </w:rPr>
        <w:t>summarized their field notes</w:t>
      </w:r>
      <w:r w:rsidR="002D613F" w:rsidRPr="00664493">
        <w:rPr>
          <w:rFonts w:cstheme="minorHAnsi"/>
        </w:rPr>
        <w:t xml:space="preserve"> for future comparison</w:t>
      </w:r>
      <w:r w:rsidR="007479FA" w:rsidRPr="00664493" w:rsidDel="00A535B2">
        <w:rPr>
          <w:rFonts w:cstheme="minorHAnsi"/>
        </w:rPr>
        <w:t xml:space="preserve">. </w:t>
      </w:r>
      <w:r w:rsidR="00E81219" w:rsidRPr="00664493" w:rsidDel="00A535B2">
        <w:rPr>
          <w:rFonts w:cstheme="minorHAnsi"/>
        </w:rPr>
        <w:t>T</w:t>
      </w:r>
      <w:r w:rsidR="007479FA" w:rsidRPr="00664493" w:rsidDel="00A535B2">
        <w:rPr>
          <w:rFonts w:cstheme="minorHAnsi"/>
        </w:rPr>
        <w:t>he Walter’s survey</w:t>
      </w:r>
      <w:r w:rsidR="0089418F" w:rsidRPr="00664493" w:rsidDel="00A535B2">
        <w:rPr>
          <w:rFonts w:cstheme="minorHAnsi"/>
        </w:rPr>
        <w:t xml:space="preserve"> was</w:t>
      </w:r>
      <w:r w:rsidR="00E81219" w:rsidRPr="00664493" w:rsidDel="00A535B2">
        <w:rPr>
          <w:rFonts w:cstheme="minorHAnsi"/>
        </w:rPr>
        <w:t xml:space="preserve"> </w:t>
      </w:r>
      <w:r w:rsidR="00545253" w:rsidRPr="00664493">
        <w:rPr>
          <w:rFonts w:cstheme="minorHAnsi"/>
        </w:rPr>
        <w:t xml:space="preserve">then </w:t>
      </w:r>
      <w:r w:rsidR="0089418F" w:rsidRPr="00664493" w:rsidDel="00A535B2">
        <w:rPr>
          <w:rFonts w:cstheme="minorHAnsi"/>
        </w:rPr>
        <w:t xml:space="preserve">continued by William </w:t>
      </w:r>
      <w:proofErr w:type="spellStart"/>
      <w:r w:rsidR="0089418F" w:rsidRPr="00664493" w:rsidDel="00A535B2">
        <w:rPr>
          <w:rFonts w:cstheme="minorHAnsi"/>
        </w:rPr>
        <w:t>Dreuth</w:t>
      </w:r>
      <w:proofErr w:type="spellEnd"/>
      <w:r w:rsidR="00545253" w:rsidRPr="00664493">
        <w:rPr>
          <w:rFonts w:cstheme="minorHAnsi"/>
        </w:rPr>
        <w:t xml:space="preserve"> – a stock clerk and amateur naturalist –</w:t>
      </w:r>
      <w:r w:rsidR="0089418F" w:rsidRPr="00664493" w:rsidDel="00A535B2">
        <w:rPr>
          <w:rFonts w:cstheme="minorHAnsi"/>
        </w:rPr>
        <w:t xml:space="preserve"> </w:t>
      </w:r>
      <w:r w:rsidR="007479FA" w:rsidRPr="00664493" w:rsidDel="00A535B2">
        <w:rPr>
          <w:rFonts w:cstheme="minorHAnsi"/>
        </w:rPr>
        <w:t xml:space="preserve">between 1927 and 1932 (Clark and Nice 1950). </w:t>
      </w:r>
      <w:r w:rsidR="00BD061A" w:rsidRPr="00664493">
        <w:rPr>
          <w:rFonts w:cstheme="minorHAnsi"/>
        </w:rPr>
        <w:t xml:space="preserve">Decades </w:t>
      </w:r>
      <w:r w:rsidR="00B75DCF" w:rsidRPr="00664493">
        <w:rPr>
          <w:rFonts w:cstheme="minorHAnsi"/>
        </w:rPr>
        <w:t xml:space="preserve">later, </w:t>
      </w:r>
      <w:r w:rsidR="007D48F9" w:rsidRPr="00664493">
        <w:rPr>
          <w:rFonts w:cstheme="minorHAnsi"/>
        </w:rPr>
        <w:t>a colleague found a copy of The Walter’s book in a Chicago antique store</w:t>
      </w:r>
      <w:r w:rsidR="00B2690D" w:rsidRPr="00664493">
        <w:rPr>
          <w:rFonts w:cstheme="minorHAnsi"/>
        </w:rPr>
        <w:t>,</w:t>
      </w:r>
      <w:r w:rsidR="00A535B2" w:rsidRPr="00664493">
        <w:rPr>
          <w:rFonts w:cstheme="minorHAnsi"/>
        </w:rPr>
        <w:t xml:space="preserve"> </w:t>
      </w:r>
      <w:r w:rsidR="007D48F9" w:rsidRPr="00664493">
        <w:rPr>
          <w:rFonts w:cstheme="minorHAnsi"/>
        </w:rPr>
        <w:t>and subsequent investigations into the</w:t>
      </w:r>
      <w:r w:rsidR="00B2690D" w:rsidRPr="00664493">
        <w:rPr>
          <w:rFonts w:cstheme="minorHAnsi"/>
        </w:rPr>
        <w:t xml:space="preserve"> </w:t>
      </w:r>
      <w:r w:rsidR="002F3EE9" w:rsidRPr="00664493">
        <w:rPr>
          <w:rFonts w:cstheme="minorHAnsi"/>
        </w:rPr>
        <w:t>Walter’s</w:t>
      </w:r>
      <w:r w:rsidR="00B2690D" w:rsidRPr="00664493">
        <w:rPr>
          <w:rFonts w:cstheme="minorHAnsi"/>
        </w:rPr>
        <w:t xml:space="preserve"> survey </w:t>
      </w:r>
      <w:r w:rsidR="00A535B2" w:rsidRPr="00664493">
        <w:rPr>
          <w:rFonts w:cstheme="minorHAnsi"/>
        </w:rPr>
        <w:t>led us to</w:t>
      </w:r>
      <w:r w:rsidR="007D48F9" w:rsidRPr="00664493">
        <w:rPr>
          <w:rFonts w:cstheme="minorHAnsi"/>
        </w:rPr>
        <w:t xml:space="preserve"> William </w:t>
      </w:r>
      <w:proofErr w:type="spellStart"/>
      <w:r w:rsidR="007D48F9" w:rsidRPr="00664493">
        <w:rPr>
          <w:rFonts w:cstheme="minorHAnsi"/>
        </w:rPr>
        <w:t>Dreuth’s</w:t>
      </w:r>
      <w:proofErr w:type="spellEnd"/>
      <w:r w:rsidR="007D48F9" w:rsidRPr="00664493">
        <w:rPr>
          <w:rFonts w:cstheme="minorHAnsi"/>
        </w:rPr>
        <w:t xml:space="preserve"> original field notes</w:t>
      </w:r>
      <w:r w:rsidR="00326090" w:rsidRPr="00664493">
        <w:rPr>
          <w:rFonts w:cstheme="minorHAnsi"/>
        </w:rPr>
        <w:t xml:space="preserve"> in the back halls of the Chicago Academy of Sciences</w:t>
      </w:r>
      <w:r w:rsidR="007D48F9" w:rsidRPr="00664493">
        <w:rPr>
          <w:rFonts w:cstheme="minorHAnsi"/>
        </w:rPr>
        <w:t xml:space="preserve">. </w:t>
      </w:r>
      <w:r w:rsidR="003A2065" w:rsidRPr="00664493">
        <w:rPr>
          <w:rFonts w:cstheme="minorHAnsi"/>
        </w:rPr>
        <w:t xml:space="preserve">These </w:t>
      </w:r>
      <w:r w:rsidR="008A0A58" w:rsidRPr="00664493">
        <w:rPr>
          <w:rFonts w:cstheme="minorHAnsi"/>
        </w:rPr>
        <w:t xml:space="preserve">discoveries </w:t>
      </w:r>
      <w:r w:rsidR="003A2065" w:rsidRPr="00664493">
        <w:rPr>
          <w:rFonts w:cstheme="minorHAnsi"/>
        </w:rPr>
        <w:t>inspired us to</w:t>
      </w:r>
      <w:r w:rsidR="001A549A" w:rsidRPr="00664493">
        <w:rPr>
          <w:rFonts w:cstheme="minorHAnsi"/>
        </w:rPr>
        <w:t xml:space="preserve"> continue </w:t>
      </w:r>
      <w:r w:rsidR="00B75DCF" w:rsidRPr="00664493">
        <w:rPr>
          <w:rFonts w:cstheme="minorHAnsi"/>
        </w:rPr>
        <w:t>the</w:t>
      </w:r>
      <w:r w:rsidR="003A2065" w:rsidRPr="00664493">
        <w:rPr>
          <w:rFonts w:cstheme="minorHAnsi"/>
        </w:rPr>
        <w:t>se</w:t>
      </w:r>
      <w:r w:rsidR="00B2690D" w:rsidRPr="00664493">
        <w:rPr>
          <w:rFonts w:cstheme="minorHAnsi"/>
        </w:rPr>
        <w:t xml:space="preserve"> Lincoln Park</w:t>
      </w:r>
      <w:r w:rsidR="00B75DCF" w:rsidRPr="00664493">
        <w:rPr>
          <w:rFonts w:cstheme="minorHAnsi"/>
        </w:rPr>
        <w:t xml:space="preserve"> survey</w:t>
      </w:r>
      <w:r w:rsidR="003A2065" w:rsidRPr="00664493">
        <w:rPr>
          <w:rFonts w:cstheme="minorHAnsi"/>
        </w:rPr>
        <w:t>s</w:t>
      </w:r>
      <w:r w:rsidR="001A549A" w:rsidRPr="00664493">
        <w:rPr>
          <w:rFonts w:cstheme="minorHAnsi"/>
        </w:rPr>
        <w:t xml:space="preserve"> between 2012 and 2015. </w:t>
      </w:r>
      <w:r w:rsidR="00B75DCF" w:rsidRPr="00664493">
        <w:rPr>
          <w:rFonts w:cstheme="minorHAnsi"/>
        </w:rPr>
        <w:t xml:space="preserve">Our goals were to determine 1) </w:t>
      </w:r>
      <w:r w:rsidR="00EF62C5" w:rsidRPr="00664493">
        <w:rPr>
          <w:rFonts w:cstheme="minorHAnsi"/>
        </w:rPr>
        <w:t xml:space="preserve">how </w:t>
      </w:r>
      <w:r w:rsidR="00BD061A" w:rsidRPr="00664493">
        <w:rPr>
          <w:rFonts w:cstheme="minorHAnsi"/>
        </w:rPr>
        <w:t>this bird community changed</w:t>
      </w:r>
      <w:r w:rsidR="00B75DCF" w:rsidRPr="00664493">
        <w:rPr>
          <w:rFonts w:cstheme="minorHAnsi"/>
        </w:rPr>
        <w:t xml:space="preserve"> over </w:t>
      </w:r>
      <w:r w:rsidR="00BD061A" w:rsidRPr="00664493">
        <w:rPr>
          <w:rFonts w:cstheme="minorHAnsi"/>
        </w:rPr>
        <w:t>a</w:t>
      </w:r>
      <w:r w:rsidR="00B75DCF" w:rsidRPr="00664493">
        <w:rPr>
          <w:rFonts w:cstheme="minorHAnsi"/>
        </w:rPr>
        <w:t xml:space="preserve"> century and 2) if the temporal trends observed in Lincoln Park mimic those observed throughout Illinois.</w:t>
      </w:r>
      <w:r w:rsidR="00457C53" w:rsidRPr="00664493">
        <w:rPr>
          <w:rFonts w:cstheme="minorHAnsi"/>
        </w:rPr>
        <w:t xml:space="preserve"> </w:t>
      </w:r>
      <w:r w:rsidR="00D94341" w:rsidRPr="00664493">
        <w:rPr>
          <w:rFonts w:cstheme="minorHAnsi"/>
        </w:rPr>
        <w:t>The e</w:t>
      </w:r>
      <w:r w:rsidR="001567FB" w:rsidRPr="00664493">
        <w:rPr>
          <w:rFonts w:cstheme="minorHAnsi"/>
        </w:rPr>
        <w:t xml:space="preserve">xtreme </w:t>
      </w:r>
      <w:r w:rsidR="00A535B2" w:rsidRPr="00664493">
        <w:rPr>
          <w:rFonts w:cstheme="minorHAnsi"/>
        </w:rPr>
        <w:t xml:space="preserve">levels of urbanization </w:t>
      </w:r>
      <w:r w:rsidR="00B2690D" w:rsidRPr="00664493">
        <w:rPr>
          <w:rFonts w:cstheme="minorHAnsi"/>
        </w:rPr>
        <w:t>Chicago experienced in the last century</w:t>
      </w:r>
      <w:r w:rsidR="001567FB" w:rsidRPr="00664493">
        <w:rPr>
          <w:rFonts w:cstheme="minorHAnsi"/>
        </w:rPr>
        <w:t xml:space="preserve"> make this survey unique</w:t>
      </w:r>
      <w:r w:rsidR="00A535B2" w:rsidRPr="00664493">
        <w:rPr>
          <w:rFonts w:cstheme="minorHAnsi"/>
        </w:rPr>
        <w:t xml:space="preserve">. </w:t>
      </w:r>
      <w:r w:rsidR="001D1848" w:rsidRPr="00664493">
        <w:rPr>
          <w:rFonts w:cstheme="minorHAnsi"/>
        </w:rPr>
        <w:t xml:space="preserve">Since </w:t>
      </w:r>
      <w:r w:rsidR="004969FA" w:rsidRPr="00664493">
        <w:rPr>
          <w:rFonts w:cstheme="minorHAnsi"/>
        </w:rPr>
        <w:t>t</w:t>
      </w:r>
      <w:r w:rsidR="001D1848" w:rsidRPr="00664493">
        <w:rPr>
          <w:rFonts w:cstheme="minorHAnsi"/>
        </w:rPr>
        <w:t xml:space="preserve">he Walter’s </w:t>
      </w:r>
      <w:r w:rsidR="004969FA" w:rsidRPr="00664493">
        <w:rPr>
          <w:rFonts w:cstheme="minorHAnsi"/>
        </w:rPr>
        <w:t>bird</w:t>
      </w:r>
      <w:r w:rsidR="001D1848" w:rsidRPr="00664493">
        <w:rPr>
          <w:rFonts w:cstheme="minorHAnsi"/>
        </w:rPr>
        <w:t xml:space="preserve"> counts in 189</w:t>
      </w:r>
      <w:r w:rsidR="002F3EE9" w:rsidRPr="00664493">
        <w:rPr>
          <w:rFonts w:cstheme="minorHAnsi"/>
        </w:rPr>
        <w:t>8</w:t>
      </w:r>
      <w:r w:rsidR="00237C47" w:rsidRPr="00664493">
        <w:rPr>
          <w:rFonts w:cstheme="minorHAnsi"/>
        </w:rPr>
        <w:t>,</w:t>
      </w:r>
      <w:r w:rsidR="001D1848" w:rsidRPr="00664493">
        <w:rPr>
          <w:rFonts w:cstheme="minorHAnsi"/>
        </w:rPr>
        <w:t xml:space="preserve"> t</w:t>
      </w:r>
      <w:r w:rsidR="002E2194" w:rsidRPr="00664493">
        <w:rPr>
          <w:rFonts w:cstheme="minorHAnsi"/>
        </w:rPr>
        <w:t xml:space="preserve">he height of the tallest building in downtown Chicago more than quadrupled, </w:t>
      </w:r>
      <w:r w:rsidR="004969FA" w:rsidRPr="00664493">
        <w:rPr>
          <w:rFonts w:cstheme="minorHAnsi"/>
        </w:rPr>
        <w:t>the average</w:t>
      </w:r>
      <w:r w:rsidR="002E2194" w:rsidRPr="00664493">
        <w:rPr>
          <w:rFonts w:cstheme="minorHAnsi"/>
        </w:rPr>
        <w:t xml:space="preserve"> </w:t>
      </w:r>
      <w:r w:rsidR="004969FA" w:rsidRPr="00664493">
        <w:rPr>
          <w:rFonts w:cstheme="minorHAnsi"/>
        </w:rPr>
        <w:t xml:space="preserve">human </w:t>
      </w:r>
      <w:r w:rsidR="002E2194" w:rsidRPr="00664493">
        <w:rPr>
          <w:rFonts w:cstheme="minorHAnsi"/>
        </w:rPr>
        <w:t>population densit</w:t>
      </w:r>
      <w:r w:rsidR="004969FA" w:rsidRPr="00664493">
        <w:rPr>
          <w:rFonts w:cstheme="minorHAnsi"/>
        </w:rPr>
        <w:t>y</w:t>
      </w:r>
      <w:r w:rsidR="002E2194" w:rsidRPr="00664493">
        <w:rPr>
          <w:rFonts w:cstheme="minorHAnsi"/>
        </w:rPr>
        <w:t xml:space="preserve"> doubled</w:t>
      </w:r>
      <w:r w:rsidR="001D1848" w:rsidRPr="00664493">
        <w:rPr>
          <w:rFonts w:cstheme="minorHAnsi"/>
        </w:rPr>
        <w:t>, and automobiles</w:t>
      </w:r>
      <w:r w:rsidR="00EF62C5" w:rsidRPr="00664493">
        <w:rPr>
          <w:rFonts w:cstheme="minorHAnsi"/>
        </w:rPr>
        <w:t xml:space="preserve"> replaced horses</w:t>
      </w:r>
      <w:r w:rsidR="002E2194" w:rsidRPr="00664493">
        <w:rPr>
          <w:rFonts w:cstheme="minorHAnsi"/>
        </w:rPr>
        <w:t xml:space="preserve"> (Randall et al. 1999</w:t>
      </w:r>
      <w:r w:rsidR="004969FA" w:rsidRPr="00664493">
        <w:rPr>
          <w:rFonts w:cstheme="minorHAnsi"/>
        </w:rPr>
        <w:t xml:space="preserve">, </w:t>
      </w:r>
      <w:proofErr w:type="spellStart"/>
      <w:r w:rsidR="004969FA" w:rsidRPr="00664493">
        <w:rPr>
          <w:rFonts w:cstheme="minorHAnsi"/>
        </w:rPr>
        <w:t>Sovacool</w:t>
      </w:r>
      <w:proofErr w:type="spellEnd"/>
      <w:r w:rsidR="004969FA" w:rsidRPr="00664493">
        <w:rPr>
          <w:rFonts w:cstheme="minorHAnsi"/>
        </w:rPr>
        <w:t xml:space="preserve"> 2009</w:t>
      </w:r>
      <w:r w:rsidR="002E2194" w:rsidRPr="00664493">
        <w:rPr>
          <w:rFonts w:cstheme="minorHAnsi"/>
        </w:rPr>
        <w:t>).</w:t>
      </w:r>
      <w:r w:rsidR="004969FA" w:rsidRPr="00664493">
        <w:rPr>
          <w:rFonts w:cstheme="minorHAnsi"/>
        </w:rPr>
        <w:t xml:space="preserve"> </w:t>
      </w:r>
      <w:r w:rsidR="003A2065" w:rsidRPr="00664493">
        <w:rPr>
          <w:rFonts w:cstheme="minorHAnsi"/>
        </w:rPr>
        <w:t>R</w:t>
      </w:r>
      <w:r w:rsidR="004969FA" w:rsidRPr="00664493">
        <w:rPr>
          <w:rFonts w:cstheme="minorHAnsi"/>
        </w:rPr>
        <w:t xml:space="preserve">eplicating these historical surveys </w:t>
      </w:r>
      <w:r w:rsidR="009E3126" w:rsidRPr="00664493">
        <w:rPr>
          <w:rFonts w:cstheme="minorHAnsi"/>
        </w:rPr>
        <w:t xml:space="preserve">highlights </w:t>
      </w:r>
      <w:r w:rsidR="006C3C7C" w:rsidRPr="00664493">
        <w:rPr>
          <w:rFonts w:cstheme="minorHAnsi"/>
        </w:rPr>
        <w:t xml:space="preserve">frequency changes </w:t>
      </w:r>
      <w:r w:rsidR="004959C8" w:rsidRPr="00664493">
        <w:rPr>
          <w:rFonts w:cstheme="minorHAnsi"/>
        </w:rPr>
        <w:t xml:space="preserve">of the </w:t>
      </w:r>
      <w:r w:rsidR="004959C8" w:rsidRPr="00664493">
        <w:rPr>
          <w:rFonts w:cstheme="minorHAnsi"/>
        </w:rPr>
        <w:lastRenderedPageBreak/>
        <w:t xml:space="preserve">resident and migrant birds that </w:t>
      </w:r>
      <w:r w:rsidR="009E3126" w:rsidRPr="00664493">
        <w:rPr>
          <w:rFonts w:cstheme="minorHAnsi"/>
        </w:rPr>
        <w:t>comprise</w:t>
      </w:r>
      <w:r w:rsidR="004959C8" w:rsidRPr="00664493">
        <w:rPr>
          <w:rFonts w:cstheme="minorHAnsi"/>
        </w:rPr>
        <w:t xml:space="preserve"> Chicago’s</w:t>
      </w:r>
      <w:r w:rsidR="003A2065" w:rsidRPr="00664493">
        <w:rPr>
          <w:rFonts w:cstheme="minorHAnsi"/>
        </w:rPr>
        <w:t xml:space="preserve"> avian community </w:t>
      </w:r>
      <w:r w:rsidR="004959C8" w:rsidRPr="00664493">
        <w:rPr>
          <w:rFonts w:cstheme="minorHAnsi"/>
        </w:rPr>
        <w:t>across</w:t>
      </w:r>
      <w:r w:rsidR="003A2065" w:rsidRPr="00664493">
        <w:rPr>
          <w:rFonts w:cstheme="minorHAnsi"/>
        </w:rPr>
        <w:t xml:space="preserve"> 100 years</w:t>
      </w:r>
      <w:r w:rsidR="007936A5" w:rsidRPr="00664493">
        <w:rPr>
          <w:rFonts w:cstheme="minorHAnsi"/>
        </w:rPr>
        <w:t xml:space="preserve"> of urbanization</w:t>
      </w:r>
      <w:r w:rsidR="003A2065" w:rsidRPr="00664493">
        <w:rPr>
          <w:rFonts w:cstheme="minorHAnsi"/>
        </w:rPr>
        <w:t xml:space="preserve"> in a large metropolitan</w:t>
      </w:r>
      <w:r w:rsidR="004959C8" w:rsidRPr="00664493">
        <w:rPr>
          <w:rFonts w:cstheme="minorHAnsi"/>
        </w:rPr>
        <w:t xml:space="preserve"> city</w:t>
      </w:r>
      <w:r w:rsidR="003A2065" w:rsidRPr="00664493">
        <w:rPr>
          <w:rFonts w:cstheme="minorHAnsi"/>
        </w:rPr>
        <w:t>.</w:t>
      </w:r>
    </w:p>
    <w:p w14:paraId="7D792474" w14:textId="77777777" w:rsidR="00984BEA" w:rsidRPr="00664493" w:rsidRDefault="00984BEA" w:rsidP="00E73411">
      <w:pPr>
        <w:spacing w:line="480" w:lineRule="auto"/>
        <w:rPr>
          <w:rFonts w:cstheme="minorHAnsi"/>
          <w:sz w:val="24"/>
          <w:szCs w:val="24"/>
        </w:rPr>
      </w:pPr>
    </w:p>
    <w:p w14:paraId="2B78743F" w14:textId="77777777" w:rsidR="00984BEA" w:rsidRPr="00664493" w:rsidRDefault="00984BEA" w:rsidP="00E73411">
      <w:pPr>
        <w:pStyle w:val="Heading1"/>
        <w:spacing w:line="480" w:lineRule="auto"/>
        <w:rPr>
          <w:rFonts w:asciiTheme="minorHAnsi" w:hAnsiTheme="minorHAnsi" w:cstheme="minorHAnsi"/>
        </w:rPr>
      </w:pPr>
      <w:r w:rsidRPr="00664493">
        <w:rPr>
          <w:rFonts w:asciiTheme="minorHAnsi" w:hAnsiTheme="minorHAnsi" w:cstheme="minorHAnsi"/>
        </w:rPr>
        <w:t>Methods</w:t>
      </w:r>
    </w:p>
    <w:p w14:paraId="47106356" w14:textId="77777777" w:rsidR="00984BEA" w:rsidRPr="00664493" w:rsidRDefault="00984BEA" w:rsidP="00E73411">
      <w:pPr>
        <w:pStyle w:val="Heading2"/>
        <w:spacing w:line="480" w:lineRule="auto"/>
        <w:rPr>
          <w:rFonts w:asciiTheme="minorHAnsi" w:hAnsiTheme="minorHAnsi" w:cstheme="minorHAnsi"/>
        </w:rPr>
      </w:pPr>
      <w:r w:rsidRPr="00664493">
        <w:rPr>
          <w:rFonts w:asciiTheme="minorHAnsi" w:hAnsiTheme="minorHAnsi" w:cstheme="minorHAnsi"/>
        </w:rPr>
        <w:t>Study Area</w:t>
      </w:r>
    </w:p>
    <w:p w14:paraId="5E331A64" w14:textId="5D02BAB3" w:rsidR="0006126D" w:rsidRPr="00664493" w:rsidRDefault="006658B1" w:rsidP="00E73411">
      <w:pPr>
        <w:spacing w:line="480" w:lineRule="auto"/>
        <w:rPr>
          <w:rFonts w:cstheme="minorHAnsi"/>
        </w:rPr>
      </w:pPr>
      <w:r w:rsidRPr="00664493">
        <w:rPr>
          <w:rFonts w:cstheme="minorHAnsi"/>
        </w:rPr>
        <w:t xml:space="preserve">Lincoln Park is </w:t>
      </w:r>
      <w:r w:rsidR="00D80AAE" w:rsidRPr="00664493">
        <w:rPr>
          <w:rFonts w:cstheme="minorHAnsi"/>
        </w:rPr>
        <w:t>mostly</w:t>
      </w:r>
      <w:r w:rsidRPr="00664493">
        <w:rPr>
          <w:rFonts w:cstheme="minorHAnsi"/>
        </w:rPr>
        <w:t xml:space="preserve"> linear</w:t>
      </w:r>
      <w:r w:rsidR="008A46B7" w:rsidRPr="00664493">
        <w:rPr>
          <w:rFonts w:cstheme="minorHAnsi"/>
        </w:rPr>
        <w:t xml:space="preserve"> and </w:t>
      </w:r>
      <w:r w:rsidR="0006126D" w:rsidRPr="00664493">
        <w:rPr>
          <w:rFonts w:cstheme="minorHAnsi"/>
        </w:rPr>
        <w:t>located</w:t>
      </w:r>
      <w:r w:rsidRPr="00664493">
        <w:rPr>
          <w:rFonts w:cstheme="minorHAnsi"/>
        </w:rPr>
        <w:t xml:space="preserve"> along the </w:t>
      </w:r>
      <w:r w:rsidR="00D80AAE" w:rsidRPr="00664493">
        <w:rPr>
          <w:rFonts w:cstheme="minorHAnsi"/>
        </w:rPr>
        <w:t xml:space="preserve">western </w:t>
      </w:r>
      <w:r w:rsidRPr="00664493">
        <w:rPr>
          <w:rFonts w:cstheme="minorHAnsi"/>
        </w:rPr>
        <w:t>shore of lake Michigan</w:t>
      </w:r>
      <w:r w:rsidR="006F4867" w:rsidRPr="00664493">
        <w:rPr>
          <w:rFonts w:cstheme="minorHAnsi"/>
        </w:rPr>
        <w:t xml:space="preserve">, </w:t>
      </w:r>
      <w:r w:rsidR="00CF06A7" w:rsidRPr="00664493">
        <w:rPr>
          <w:rFonts w:cstheme="minorHAnsi"/>
        </w:rPr>
        <w:t>roughly 4.5 km</w:t>
      </w:r>
      <w:r w:rsidR="006F4867" w:rsidRPr="00664493">
        <w:rPr>
          <w:rFonts w:cstheme="minorHAnsi"/>
        </w:rPr>
        <w:t xml:space="preserve"> north of </w:t>
      </w:r>
      <w:r w:rsidR="00021112" w:rsidRPr="00664493">
        <w:rPr>
          <w:rFonts w:cstheme="minorHAnsi"/>
        </w:rPr>
        <w:t>d</w:t>
      </w:r>
      <w:r w:rsidR="006F4867" w:rsidRPr="00664493">
        <w:rPr>
          <w:rFonts w:cstheme="minorHAnsi"/>
        </w:rPr>
        <w:t>owntown Chicago</w:t>
      </w:r>
      <w:r w:rsidR="006D323B" w:rsidRPr="00664493">
        <w:rPr>
          <w:rFonts w:cstheme="minorHAnsi"/>
        </w:rPr>
        <w:t xml:space="preserve"> (Figure 1)</w:t>
      </w:r>
      <w:r w:rsidRPr="00664493">
        <w:rPr>
          <w:rFonts w:cstheme="minorHAnsi"/>
        </w:rPr>
        <w:t>.</w:t>
      </w:r>
      <w:r w:rsidR="002D0473" w:rsidRPr="00664493">
        <w:rPr>
          <w:rFonts w:cstheme="minorHAnsi"/>
        </w:rPr>
        <w:t xml:space="preserve"> </w:t>
      </w:r>
      <w:r w:rsidR="005447F4" w:rsidRPr="00664493">
        <w:rPr>
          <w:rFonts w:cstheme="minorHAnsi"/>
        </w:rPr>
        <w:t>The park</w:t>
      </w:r>
      <w:r w:rsidR="002D0473" w:rsidRPr="00664493">
        <w:rPr>
          <w:rFonts w:cstheme="minorHAnsi"/>
        </w:rPr>
        <w:t xml:space="preserve"> has increased in size</w:t>
      </w:r>
      <w:r w:rsidR="00CF06A7" w:rsidRPr="00664493">
        <w:rPr>
          <w:rFonts w:cstheme="minorHAnsi"/>
        </w:rPr>
        <w:t xml:space="preserve"> since the </w:t>
      </w:r>
      <w:r w:rsidR="00A24C75" w:rsidRPr="00664493">
        <w:rPr>
          <w:rFonts w:cstheme="minorHAnsi"/>
        </w:rPr>
        <w:t>original bird survey</w:t>
      </w:r>
      <w:r w:rsidR="00CF06A7" w:rsidRPr="00664493">
        <w:rPr>
          <w:rFonts w:cstheme="minorHAnsi"/>
        </w:rPr>
        <w:t xml:space="preserve"> </w:t>
      </w:r>
      <w:r w:rsidR="00A24C75" w:rsidRPr="00664493">
        <w:rPr>
          <w:rFonts w:cstheme="minorHAnsi"/>
        </w:rPr>
        <w:t>from</w:t>
      </w:r>
      <w:r w:rsidR="00F91095" w:rsidRPr="00664493">
        <w:rPr>
          <w:rFonts w:cstheme="minorHAnsi"/>
        </w:rPr>
        <w:t xml:space="preserve"> about</w:t>
      </w:r>
      <w:r w:rsidR="005B0138" w:rsidRPr="00664493">
        <w:rPr>
          <w:rFonts w:cstheme="minorHAnsi"/>
        </w:rPr>
        <w:t xml:space="preserve"> </w:t>
      </w:r>
      <w:r w:rsidR="002D0473" w:rsidRPr="00664493">
        <w:rPr>
          <w:rFonts w:cstheme="minorHAnsi"/>
        </w:rPr>
        <w:t>12</w:t>
      </w:r>
      <w:r w:rsidR="005B0138" w:rsidRPr="00664493">
        <w:rPr>
          <w:rFonts w:cstheme="minorHAnsi"/>
        </w:rPr>
        <w:t>5</w:t>
      </w:r>
      <w:r w:rsidR="002D0473" w:rsidRPr="00664493">
        <w:rPr>
          <w:rFonts w:cstheme="minorHAnsi"/>
        </w:rPr>
        <w:t xml:space="preserve"> </w:t>
      </w:r>
      <w:r w:rsidR="006D323B" w:rsidRPr="00664493">
        <w:rPr>
          <w:rFonts w:cstheme="minorHAnsi"/>
        </w:rPr>
        <w:t>ha</w:t>
      </w:r>
      <w:r w:rsidR="00910399" w:rsidRPr="00664493">
        <w:rPr>
          <w:rFonts w:cstheme="minorHAnsi"/>
        </w:rPr>
        <w:t xml:space="preserve"> in 1898</w:t>
      </w:r>
      <w:r w:rsidR="006D323B" w:rsidRPr="00664493">
        <w:rPr>
          <w:rFonts w:cstheme="minorHAnsi"/>
        </w:rPr>
        <w:t xml:space="preserve"> to 481 ha</w:t>
      </w:r>
      <w:r w:rsidR="00910399" w:rsidRPr="00664493">
        <w:rPr>
          <w:rFonts w:cstheme="minorHAnsi"/>
        </w:rPr>
        <w:t xml:space="preserve"> currently</w:t>
      </w:r>
      <w:r w:rsidR="006D323B" w:rsidRPr="00664493">
        <w:rPr>
          <w:rFonts w:cstheme="minorHAnsi"/>
        </w:rPr>
        <w:t xml:space="preserve"> </w:t>
      </w:r>
      <w:r w:rsidR="002D0473" w:rsidRPr="00664493">
        <w:rPr>
          <w:rFonts w:cstheme="minorHAnsi"/>
        </w:rPr>
        <w:t>(Figure 1).</w:t>
      </w:r>
      <w:r w:rsidR="006D323B" w:rsidRPr="00664493">
        <w:rPr>
          <w:rFonts w:cstheme="minorHAnsi"/>
        </w:rPr>
        <w:t xml:space="preserve"> </w:t>
      </w:r>
      <w:r w:rsidR="00990238" w:rsidRPr="00664493">
        <w:rPr>
          <w:rFonts w:cstheme="minorHAnsi"/>
        </w:rPr>
        <w:t>The</w:t>
      </w:r>
      <w:r w:rsidR="006D323B" w:rsidRPr="00664493">
        <w:rPr>
          <w:rFonts w:cstheme="minorHAnsi"/>
        </w:rPr>
        <w:t xml:space="preserve"> land added </w:t>
      </w:r>
      <w:r w:rsidR="007936A5" w:rsidRPr="00664493">
        <w:rPr>
          <w:rFonts w:cstheme="minorHAnsi"/>
        </w:rPr>
        <w:t>has been</w:t>
      </w:r>
      <w:r w:rsidR="006D323B" w:rsidRPr="00664493">
        <w:rPr>
          <w:rFonts w:cstheme="minorHAnsi"/>
        </w:rPr>
        <w:t xml:space="preserve"> north of </w:t>
      </w:r>
      <w:r w:rsidR="007936A5" w:rsidRPr="00664493">
        <w:rPr>
          <w:rFonts w:cstheme="minorHAnsi"/>
        </w:rPr>
        <w:t>Lincoln Park’s</w:t>
      </w:r>
      <w:r w:rsidR="006D323B" w:rsidRPr="00664493">
        <w:rPr>
          <w:rFonts w:cstheme="minorHAnsi"/>
        </w:rPr>
        <w:t xml:space="preserve"> original boundar</w:t>
      </w:r>
      <w:r w:rsidR="00476152" w:rsidRPr="00664493">
        <w:rPr>
          <w:rFonts w:cstheme="minorHAnsi"/>
        </w:rPr>
        <w:t>y</w:t>
      </w:r>
      <w:r w:rsidR="007936A5" w:rsidRPr="00664493">
        <w:rPr>
          <w:rFonts w:cstheme="minorHAnsi"/>
        </w:rPr>
        <w:t xml:space="preserve"> </w:t>
      </w:r>
      <w:r w:rsidR="006D323B" w:rsidRPr="00664493">
        <w:rPr>
          <w:rFonts w:cstheme="minorHAnsi"/>
        </w:rPr>
        <w:t>(Clark and Nice 1950</w:t>
      </w:r>
      <w:r w:rsidR="00B75DCF" w:rsidRPr="00664493">
        <w:rPr>
          <w:rFonts w:cstheme="minorHAnsi"/>
        </w:rPr>
        <w:t>; Figure 1</w:t>
      </w:r>
      <w:r w:rsidR="006D323B" w:rsidRPr="00664493">
        <w:rPr>
          <w:rFonts w:cstheme="minorHAnsi"/>
        </w:rPr>
        <w:t>).</w:t>
      </w:r>
      <w:r w:rsidR="00D80AAE" w:rsidRPr="00664493">
        <w:rPr>
          <w:rFonts w:cstheme="minorHAnsi"/>
        </w:rPr>
        <w:t xml:space="preserve"> </w:t>
      </w:r>
      <w:r w:rsidR="00990238" w:rsidRPr="00664493">
        <w:rPr>
          <w:rFonts w:cstheme="minorHAnsi"/>
        </w:rPr>
        <w:t xml:space="preserve">Primarily </w:t>
      </w:r>
      <w:r w:rsidR="004D1688" w:rsidRPr="00664493">
        <w:rPr>
          <w:rFonts w:cstheme="minorHAnsi"/>
        </w:rPr>
        <w:t>built</w:t>
      </w:r>
      <w:r w:rsidR="00990238" w:rsidRPr="00664493">
        <w:rPr>
          <w:rFonts w:cstheme="minorHAnsi"/>
        </w:rPr>
        <w:t xml:space="preserve"> for recreation,</w:t>
      </w:r>
      <w:r w:rsidR="0006126D" w:rsidRPr="00664493">
        <w:rPr>
          <w:rFonts w:cstheme="minorHAnsi"/>
        </w:rPr>
        <w:t xml:space="preserve"> Lincoln Park has </w:t>
      </w:r>
      <w:r w:rsidR="006D323B" w:rsidRPr="00664493">
        <w:rPr>
          <w:rFonts w:cstheme="minorHAnsi"/>
        </w:rPr>
        <w:t>ponds</w:t>
      </w:r>
      <w:r w:rsidR="0006126D" w:rsidRPr="00664493">
        <w:rPr>
          <w:rFonts w:cstheme="minorHAnsi"/>
        </w:rPr>
        <w:t>, sports fields,</w:t>
      </w:r>
      <w:r w:rsidR="006D323B" w:rsidRPr="00664493">
        <w:rPr>
          <w:rFonts w:cstheme="minorHAnsi"/>
        </w:rPr>
        <w:t xml:space="preserve"> nature areas,</w:t>
      </w:r>
      <w:r w:rsidR="00990238" w:rsidRPr="00664493">
        <w:rPr>
          <w:rFonts w:cstheme="minorHAnsi"/>
        </w:rPr>
        <w:t xml:space="preserve"> and expanses of turf grass peppered with mature trees and shrubs</w:t>
      </w:r>
      <w:r w:rsidR="0006126D" w:rsidRPr="00664493">
        <w:rPr>
          <w:rFonts w:cstheme="minorHAnsi"/>
        </w:rPr>
        <w:t>.</w:t>
      </w:r>
      <w:r w:rsidR="00CF06A7" w:rsidRPr="00664493">
        <w:rPr>
          <w:rFonts w:cstheme="minorHAnsi"/>
        </w:rPr>
        <w:t xml:space="preserve"> </w:t>
      </w:r>
      <w:r w:rsidR="00990238" w:rsidRPr="00664493">
        <w:rPr>
          <w:rFonts w:cstheme="minorHAnsi"/>
        </w:rPr>
        <w:t xml:space="preserve">These </w:t>
      </w:r>
      <w:r w:rsidR="00F440AE" w:rsidRPr="00664493">
        <w:rPr>
          <w:rFonts w:cstheme="minorHAnsi"/>
        </w:rPr>
        <w:t>qualities</w:t>
      </w:r>
      <w:r w:rsidR="00990238" w:rsidRPr="00664493">
        <w:rPr>
          <w:rFonts w:cstheme="minorHAnsi"/>
        </w:rPr>
        <w:t xml:space="preserve"> have </w:t>
      </w:r>
      <w:r w:rsidR="00B75DCF" w:rsidRPr="00664493">
        <w:rPr>
          <w:rFonts w:cstheme="minorHAnsi"/>
        </w:rPr>
        <w:t>changed little</w:t>
      </w:r>
      <w:r w:rsidR="00990238" w:rsidRPr="00664493">
        <w:rPr>
          <w:rFonts w:cstheme="minorHAnsi"/>
        </w:rPr>
        <w:t xml:space="preserve"> since 1898. </w:t>
      </w:r>
      <w:r w:rsidR="00476152" w:rsidRPr="00664493">
        <w:rPr>
          <w:rFonts w:cstheme="minorHAnsi"/>
        </w:rPr>
        <w:t>T</w:t>
      </w:r>
      <w:r w:rsidR="006D323B" w:rsidRPr="00664493">
        <w:rPr>
          <w:rFonts w:cstheme="minorHAnsi"/>
        </w:rPr>
        <w:t>he Lincoln Park Zoo, which lies in the middle of the original park boundaries, was</w:t>
      </w:r>
      <w:r w:rsidR="00476152" w:rsidRPr="00664493">
        <w:rPr>
          <w:rFonts w:cstheme="minorHAnsi"/>
        </w:rPr>
        <w:t xml:space="preserve"> also</w:t>
      </w:r>
      <w:r w:rsidR="006D323B" w:rsidRPr="00664493">
        <w:rPr>
          <w:rFonts w:cstheme="minorHAnsi"/>
        </w:rPr>
        <w:t xml:space="preserve"> present across all three survey per</w:t>
      </w:r>
      <w:r w:rsidR="00D80AAE" w:rsidRPr="00664493">
        <w:rPr>
          <w:rFonts w:cstheme="minorHAnsi"/>
        </w:rPr>
        <w:t>iods</w:t>
      </w:r>
      <w:r w:rsidR="00CF06A7" w:rsidRPr="00664493">
        <w:rPr>
          <w:rFonts w:cstheme="minorHAnsi"/>
        </w:rPr>
        <w:t>.</w:t>
      </w:r>
      <w:r w:rsidR="00476152" w:rsidRPr="00664493">
        <w:rPr>
          <w:rFonts w:cstheme="minorHAnsi"/>
        </w:rPr>
        <w:t xml:space="preserve"> </w:t>
      </w:r>
    </w:p>
    <w:p w14:paraId="7B14D61E" w14:textId="10B6811D" w:rsidR="00685AF7" w:rsidRPr="00664493" w:rsidRDefault="00CA41DB" w:rsidP="00E73411">
      <w:pPr>
        <w:spacing w:line="480" w:lineRule="auto"/>
        <w:rPr>
          <w:rFonts w:cstheme="minorHAnsi"/>
        </w:rPr>
      </w:pPr>
      <w:r w:rsidRPr="00664493">
        <w:rPr>
          <w:rFonts w:cstheme="minorHAnsi"/>
        </w:rPr>
        <w:t>Throughout</w:t>
      </w:r>
      <w:r w:rsidR="00F440AE" w:rsidRPr="00664493">
        <w:rPr>
          <w:rFonts w:cstheme="minorHAnsi"/>
        </w:rPr>
        <w:t xml:space="preserve"> Chicago, temperatures increase from near freezing at the start of the migratory season to roughly 15 °C by May (</w:t>
      </w:r>
      <w:r w:rsidR="00D94341" w:rsidRPr="00664493">
        <w:rPr>
          <w:rFonts w:cstheme="minorHAnsi"/>
        </w:rPr>
        <w:t>NOAA 2019</w:t>
      </w:r>
      <w:r w:rsidR="00F440AE" w:rsidRPr="00664493">
        <w:rPr>
          <w:rFonts w:cstheme="minorHAnsi"/>
        </w:rPr>
        <w:t>).</w:t>
      </w:r>
      <w:r w:rsidR="00DC7325" w:rsidRPr="00664493">
        <w:rPr>
          <w:rFonts w:cstheme="minorHAnsi"/>
        </w:rPr>
        <w:t xml:space="preserve"> In March, sunrise begins near 7:30 AM and</w:t>
      </w:r>
      <w:r w:rsidR="00B75DCF" w:rsidRPr="00664493">
        <w:rPr>
          <w:rFonts w:cstheme="minorHAnsi"/>
        </w:rPr>
        <w:t>, by May,</w:t>
      </w:r>
      <w:r w:rsidR="00DC7325" w:rsidRPr="00664493">
        <w:rPr>
          <w:rFonts w:cstheme="minorHAnsi"/>
        </w:rPr>
        <w:t xml:space="preserve"> advances to </w:t>
      </w:r>
      <w:r w:rsidR="00F91095" w:rsidRPr="00664493">
        <w:rPr>
          <w:rFonts w:cstheme="minorHAnsi"/>
        </w:rPr>
        <w:t>about</w:t>
      </w:r>
      <w:r w:rsidR="00DC7325" w:rsidRPr="00664493">
        <w:rPr>
          <w:rFonts w:cstheme="minorHAnsi"/>
        </w:rPr>
        <w:t xml:space="preserve"> 5:00 AM.</w:t>
      </w:r>
      <w:r w:rsidR="008D60E0" w:rsidRPr="00664493">
        <w:rPr>
          <w:rFonts w:cstheme="minorHAnsi"/>
        </w:rPr>
        <w:t xml:space="preserve"> Regarding </w:t>
      </w:r>
      <w:r w:rsidR="007714BC" w:rsidRPr="00664493">
        <w:rPr>
          <w:rFonts w:cstheme="minorHAnsi"/>
        </w:rPr>
        <w:t>precipitation</w:t>
      </w:r>
      <w:r w:rsidR="008D60E0" w:rsidRPr="00664493">
        <w:rPr>
          <w:rFonts w:cstheme="minorHAnsi"/>
        </w:rPr>
        <w:t>, snow is common in March.</w:t>
      </w:r>
      <w:r w:rsidR="00F440AE" w:rsidRPr="00664493">
        <w:rPr>
          <w:rFonts w:cstheme="minorHAnsi"/>
        </w:rPr>
        <w:t xml:space="preserve"> Sometimes it snows in</w:t>
      </w:r>
      <w:r w:rsidR="00CD0789" w:rsidRPr="00664493">
        <w:rPr>
          <w:rFonts w:cstheme="minorHAnsi"/>
        </w:rPr>
        <w:t xml:space="preserve"> </w:t>
      </w:r>
      <w:r w:rsidR="00F440AE" w:rsidRPr="00664493">
        <w:rPr>
          <w:rFonts w:cstheme="minorHAnsi"/>
        </w:rPr>
        <w:t>Apri</w:t>
      </w:r>
      <w:r w:rsidR="007714BC" w:rsidRPr="00664493">
        <w:rPr>
          <w:rFonts w:cstheme="minorHAnsi"/>
        </w:rPr>
        <w:t>l (</w:t>
      </w:r>
      <w:r w:rsidR="006854EB" w:rsidRPr="00664493">
        <w:rPr>
          <w:rFonts w:cstheme="minorHAnsi"/>
        </w:rPr>
        <w:t>NOAA</w:t>
      </w:r>
      <w:r w:rsidR="007714BC" w:rsidRPr="00664493">
        <w:rPr>
          <w:rFonts w:cstheme="minorHAnsi"/>
        </w:rPr>
        <w:t xml:space="preserve"> 2019).</w:t>
      </w:r>
    </w:p>
    <w:p w14:paraId="2D3234D5" w14:textId="77777777" w:rsidR="00DC7325" w:rsidRPr="00664493" w:rsidRDefault="00DC7325" w:rsidP="00E73411">
      <w:pPr>
        <w:spacing w:line="480" w:lineRule="auto"/>
        <w:rPr>
          <w:rFonts w:cstheme="minorHAnsi"/>
        </w:rPr>
      </w:pPr>
    </w:p>
    <w:p w14:paraId="600FF45A" w14:textId="5F7219EE" w:rsidR="00DC7325" w:rsidRPr="00664493" w:rsidRDefault="007B6896" w:rsidP="00E73411">
      <w:pPr>
        <w:pStyle w:val="Heading2"/>
        <w:spacing w:line="480" w:lineRule="auto"/>
        <w:rPr>
          <w:rFonts w:asciiTheme="minorHAnsi" w:hAnsiTheme="minorHAnsi" w:cstheme="minorHAnsi"/>
        </w:rPr>
      </w:pPr>
      <w:r w:rsidRPr="00664493">
        <w:rPr>
          <w:rFonts w:asciiTheme="minorHAnsi" w:hAnsiTheme="minorHAnsi" w:cstheme="minorHAnsi"/>
        </w:rPr>
        <w:t xml:space="preserve">Replicating </w:t>
      </w:r>
      <w:r w:rsidR="00C02AA8" w:rsidRPr="00664493">
        <w:rPr>
          <w:rFonts w:asciiTheme="minorHAnsi" w:hAnsiTheme="minorHAnsi" w:cstheme="minorHAnsi"/>
        </w:rPr>
        <w:t xml:space="preserve">the historical bird </w:t>
      </w:r>
      <w:r w:rsidR="008D609A" w:rsidRPr="00664493">
        <w:rPr>
          <w:rFonts w:asciiTheme="minorHAnsi" w:hAnsiTheme="minorHAnsi" w:cstheme="minorHAnsi"/>
        </w:rPr>
        <w:t>surveys</w:t>
      </w:r>
    </w:p>
    <w:p w14:paraId="2344CF2C" w14:textId="77777777" w:rsidR="00CC28AC" w:rsidRPr="00664493" w:rsidRDefault="00CC28AC" w:rsidP="00E73411">
      <w:pPr>
        <w:spacing w:line="480" w:lineRule="auto"/>
        <w:rPr>
          <w:rFonts w:cstheme="minorHAnsi"/>
        </w:rPr>
      </w:pPr>
    </w:p>
    <w:p w14:paraId="5ED00A31" w14:textId="1C819A21" w:rsidR="00C02AA8" w:rsidRPr="00664493" w:rsidRDefault="00DC7325" w:rsidP="00E73411">
      <w:pPr>
        <w:spacing w:line="480" w:lineRule="auto"/>
        <w:rPr>
          <w:rFonts w:cstheme="minorHAnsi"/>
        </w:rPr>
      </w:pPr>
      <w:r w:rsidRPr="00664493">
        <w:rPr>
          <w:rFonts w:cstheme="minorHAnsi"/>
        </w:rPr>
        <w:t>The</w:t>
      </w:r>
      <w:r w:rsidR="002A72D3" w:rsidRPr="00664493">
        <w:rPr>
          <w:rFonts w:cstheme="minorHAnsi"/>
        </w:rPr>
        <w:t>re is</w:t>
      </w:r>
      <w:r w:rsidRPr="00664493">
        <w:rPr>
          <w:rFonts w:cstheme="minorHAnsi"/>
        </w:rPr>
        <w:t xml:space="preserve"> </w:t>
      </w:r>
      <w:r w:rsidR="00C02AA8" w:rsidRPr="00664493">
        <w:rPr>
          <w:rFonts w:cstheme="minorHAnsi"/>
        </w:rPr>
        <w:t xml:space="preserve">little </w:t>
      </w:r>
      <w:r w:rsidRPr="00664493">
        <w:rPr>
          <w:rFonts w:cstheme="minorHAnsi"/>
        </w:rPr>
        <w:t xml:space="preserve">information </w:t>
      </w:r>
      <w:r w:rsidR="00C02AA8" w:rsidRPr="00664493">
        <w:rPr>
          <w:rFonts w:cstheme="minorHAnsi"/>
        </w:rPr>
        <w:t>about the</w:t>
      </w:r>
      <w:r w:rsidRPr="00664493">
        <w:rPr>
          <w:rFonts w:cstheme="minorHAnsi"/>
        </w:rPr>
        <w:t xml:space="preserve"> </w:t>
      </w:r>
      <w:r w:rsidR="00910399" w:rsidRPr="00664493">
        <w:rPr>
          <w:rFonts w:cstheme="minorHAnsi"/>
        </w:rPr>
        <w:t xml:space="preserve">routes that the Walters and </w:t>
      </w:r>
      <w:proofErr w:type="spellStart"/>
      <w:r w:rsidR="000C3290" w:rsidRPr="00664493">
        <w:rPr>
          <w:rFonts w:cstheme="minorHAnsi"/>
        </w:rPr>
        <w:t>Dreuth</w:t>
      </w:r>
      <w:proofErr w:type="spellEnd"/>
      <w:r w:rsidR="00910399" w:rsidRPr="00664493">
        <w:rPr>
          <w:rFonts w:cstheme="minorHAnsi"/>
        </w:rPr>
        <w:t xml:space="preserve"> </w:t>
      </w:r>
      <w:r w:rsidR="006523A1" w:rsidRPr="00664493">
        <w:rPr>
          <w:rFonts w:cstheme="minorHAnsi"/>
        </w:rPr>
        <w:t>walked</w:t>
      </w:r>
      <w:r w:rsidR="00C02AA8" w:rsidRPr="00664493">
        <w:rPr>
          <w:rFonts w:cstheme="minorHAnsi"/>
        </w:rPr>
        <w:t xml:space="preserve"> to count birds</w:t>
      </w:r>
      <w:r w:rsidRPr="00664493">
        <w:rPr>
          <w:rFonts w:cstheme="minorHAnsi"/>
        </w:rPr>
        <w:t>.</w:t>
      </w:r>
      <w:r w:rsidR="002A72D3" w:rsidRPr="00664493">
        <w:rPr>
          <w:rFonts w:cstheme="minorHAnsi"/>
        </w:rPr>
        <w:t xml:space="preserve"> </w:t>
      </w:r>
      <w:r w:rsidR="00B75DCF" w:rsidRPr="00664493">
        <w:rPr>
          <w:rFonts w:cstheme="minorHAnsi"/>
        </w:rPr>
        <w:t>Thus,</w:t>
      </w:r>
      <w:r w:rsidR="007C0255" w:rsidRPr="00664493">
        <w:rPr>
          <w:rFonts w:cstheme="minorHAnsi"/>
        </w:rPr>
        <w:t xml:space="preserve"> we assume</w:t>
      </w:r>
      <w:r w:rsidR="00B75DCF" w:rsidRPr="00664493">
        <w:rPr>
          <w:rFonts w:cstheme="minorHAnsi"/>
        </w:rPr>
        <w:t>d</w:t>
      </w:r>
      <w:r w:rsidR="007C0255" w:rsidRPr="00664493">
        <w:rPr>
          <w:rFonts w:cstheme="minorHAnsi"/>
        </w:rPr>
        <w:t xml:space="preserve"> the </w:t>
      </w:r>
      <w:r w:rsidR="00910399" w:rsidRPr="00664493">
        <w:rPr>
          <w:rFonts w:cstheme="minorHAnsi"/>
        </w:rPr>
        <w:t xml:space="preserve">Walters (1898 - </w:t>
      </w:r>
      <w:r w:rsidR="007B6896" w:rsidRPr="00664493">
        <w:rPr>
          <w:rFonts w:cstheme="minorHAnsi"/>
        </w:rPr>
        <w:t>1903</w:t>
      </w:r>
      <w:r w:rsidR="00910399" w:rsidRPr="00664493">
        <w:rPr>
          <w:rFonts w:cstheme="minorHAnsi"/>
        </w:rPr>
        <w:t>)</w:t>
      </w:r>
      <w:r w:rsidR="007C0255" w:rsidRPr="00664493">
        <w:rPr>
          <w:rFonts w:cstheme="minorHAnsi"/>
        </w:rPr>
        <w:t xml:space="preserve"> </w:t>
      </w:r>
      <w:r w:rsidR="00025FB0" w:rsidRPr="00664493">
        <w:rPr>
          <w:rFonts w:cstheme="minorHAnsi"/>
        </w:rPr>
        <w:t>did not follow a</w:t>
      </w:r>
      <w:r w:rsidR="0002225B" w:rsidRPr="00664493">
        <w:rPr>
          <w:rFonts w:cstheme="minorHAnsi"/>
        </w:rPr>
        <w:t xml:space="preserve"> standard</w:t>
      </w:r>
      <w:r w:rsidR="00025FB0" w:rsidRPr="00664493">
        <w:rPr>
          <w:rFonts w:cstheme="minorHAnsi"/>
        </w:rPr>
        <w:t xml:space="preserve"> methodology</w:t>
      </w:r>
      <w:r w:rsidR="006C3C7C" w:rsidRPr="00664493">
        <w:rPr>
          <w:rFonts w:cstheme="minorHAnsi"/>
        </w:rPr>
        <w:t xml:space="preserve">, surveyed </w:t>
      </w:r>
      <w:r w:rsidR="00B75DCF" w:rsidRPr="00664493">
        <w:rPr>
          <w:rFonts w:cstheme="minorHAnsi"/>
        </w:rPr>
        <w:t>the</w:t>
      </w:r>
      <w:r w:rsidR="00AB4F28" w:rsidRPr="00664493">
        <w:rPr>
          <w:rFonts w:cstheme="minorHAnsi"/>
        </w:rPr>
        <w:t xml:space="preserve"> </w:t>
      </w:r>
      <w:r w:rsidR="007B6896" w:rsidRPr="00664493">
        <w:rPr>
          <w:rFonts w:cstheme="minorHAnsi"/>
        </w:rPr>
        <w:t xml:space="preserve">entire </w:t>
      </w:r>
      <w:r w:rsidR="00B75DCF" w:rsidRPr="00664493">
        <w:rPr>
          <w:rFonts w:cstheme="minorHAnsi"/>
        </w:rPr>
        <w:t>park</w:t>
      </w:r>
      <w:r w:rsidR="006C3C7C" w:rsidRPr="00664493">
        <w:rPr>
          <w:rFonts w:cstheme="minorHAnsi"/>
        </w:rPr>
        <w:t>,</w:t>
      </w:r>
      <w:r w:rsidR="00B75DCF" w:rsidRPr="00664493">
        <w:rPr>
          <w:rFonts w:cstheme="minorHAnsi"/>
        </w:rPr>
        <w:t xml:space="preserve"> </w:t>
      </w:r>
      <w:r w:rsidR="00B75DCF" w:rsidRPr="00664493">
        <w:rPr>
          <w:rFonts w:cstheme="minorHAnsi"/>
        </w:rPr>
        <w:lastRenderedPageBreak/>
        <w:t>and</w:t>
      </w:r>
      <w:r w:rsidR="00025FB0" w:rsidRPr="00664493">
        <w:rPr>
          <w:rFonts w:cstheme="minorHAnsi"/>
        </w:rPr>
        <w:t xml:space="preserve"> </w:t>
      </w:r>
      <w:r w:rsidR="00B75DCF" w:rsidRPr="00664493">
        <w:rPr>
          <w:rFonts w:cstheme="minorHAnsi"/>
        </w:rPr>
        <w:t xml:space="preserve">counted </w:t>
      </w:r>
      <w:r w:rsidR="007C0255" w:rsidRPr="00664493">
        <w:rPr>
          <w:rFonts w:cstheme="minorHAnsi"/>
        </w:rPr>
        <w:t xml:space="preserve">species </w:t>
      </w:r>
      <w:r w:rsidR="00025FB0" w:rsidRPr="00664493">
        <w:rPr>
          <w:rFonts w:cstheme="minorHAnsi"/>
        </w:rPr>
        <w:t>by sight and sound (Walter</w:t>
      </w:r>
      <w:r w:rsidR="00816713" w:rsidRPr="00664493">
        <w:rPr>
          <w:rFonts w:cstheme="minorHAnsi"/>
        </w:rPr>
        <w:t xml:space="preserve"> and Walter</w:t>
      </w:r>
      <w:r w:rsidR="00025FB0" w:rsidRPr="00664493">
        <w:rPr>
          <w:rFonts w:cstheme="minorHAnsi"/>
        </w:rPr>
        <w:t xml:space="preserve"> 1904). </w:t>
      </w:r>
      <w:proofErr w:type="spellStart"/>
      <w:r w:rsidRPr="00664493">
        <w:rPr>
          <w:rFonts w:cstheme="minorHAnsi"/>
        </w:rPr>
        <w:t>Dreuth</w:t>
      </w:r>
      <w:proofErr w:type="spellEnd"/>
      <w:r w:rsidRPr="00664493">
        <w:rPr>
          <w:rFonts w:cstheme="minorHAnsi"/>
        </w:rPr>
        <w:t>, the surveyor between 1927 – 1933, included</w:t>
      </w:r>
      <w:r w:rsidR="00025FB0" w:rsidRPr="00664493">
        <w:rPr>
          <w:rFonts w:cstheme="minorHAnsi"/>
        </w:rPr>
        <w:t xml:space="preserve"> </w:t>
      </w:r>
      <w:r w:rsidR="00B75DCF" w:rsidRPr="00664493">
        <w:rPr>
          <w:rFonts w:cstheme="minorHAnsi"/>
        </w:rPr>
        <w:t>the count’s</w:t>
      </w:r>
      <w:r w:rsidR="00C02AA8" w:rsidRPr="00664493">
        <w:rPr>
          <w:rFonts w:cstheme="minorHAnsi"/>
        </w:rPr>
        <w:t xml:space="preserve"> date</w:t>
      </w:r>
      <w:r w:rsidR="00025FB0" w:rsidRPr="00664493">
        <w:rPr>
          <w:rFonts w:cstheme="minorHAnsi"/>
        </w:rPr>
        <w:t xml:space="preserve">, time, and end points of the path traveled </w:t>
      </w:r>
      <w:r w:rsidR="00B75DCF" w:rsidRPr="00664493">
        <w:rPr>
          <w:rFonts w:cstheme="minorHAnsi"/>
        </w:rPr>
        <w:t>in his field notes</w:t>
      </w:r>
      <w:r w:rsidRPr="00664493">
        <w:rPr>
          <w:rFonts w:cstheme="minorHAnsi"/>
        </w:rPr>
        <w:t>.</w:t>
      </w:r>
      <w:r w:rsidR="002A72D3" w:rsidRPr="00664493">
        <w:rPr>
          <w:rFonts w:cstheme="minorHAnsi"/>
        </w:rPr>
        <w:t xml:space="preserve"> </w:t>
      </w:r>
      <w:r w:rsidR="004D1688" w:rsidRPr="00664493">
        <w:rPr>
          <w:rFonts w:cstheme="minorHAnsi"/>
        </w:rPr>
        <w:t>Neither</w:t>
      </w:r>
      <w:r w:rsidR="00025FB0" w:rsidRPr="00664493">
        <w:rPr>
          <w:rFonts w:cstheme="minorHAnsi"/>
        </w:rPr>
        <w:t xml:space="preserve"> historic</w:t>
      </w:r>
      <w:r w:rsidR="00B75DCF" w:rsidRPr="00664493">
        <w:rPr>
          <w:rFonts w:cstheme="minorHAnsi"/>
        </w:rPr>
        <w:t>al</w:t>
      </w:r>
      <w:r w:rsidR="00025FB0" w:rsidRPr="00664493">
        <w:rPr>
          <w:rFonts w:cstheme="minorHAnsi"/>
        </w:rPr>
        <w:t xml:space="preserve"> survey </w:t>
      </w:r>
      <w:r w:rsidR="0002225B" w:rsidRPr="00664493">
        <w:rPr>
          <w:rFonts w:cstheme="minorHAnsi"/>
        </w:rPr>
        <w:t>describe</w:t>
      </w:r>
      <w:r w:rsidR="004D1688" w:rsidRPr="00664493">
        <w:rPr>
          <w:rFonts w:cstheme="minorHAnsi"/>
        </w:rPr>
        <w:t>d</w:t>
      </w:r>
      <w:r w:rsidR="002A72D3" w:rsidRPr="00664493">
        <w:rPr>
          <w:rFonts w:cstheme="minorHAnsi"/>
        </w:rPr>
        <w:t xml:space="preserve"> the path traveled</w:t>
      </w:r>
      <w:r w:rsidR="00025FB0" w:rsidRPr="00664493">
        <w:rPr>
          <w:rFonts w:cstheme="minorHAnsi"/>
        </w:rPr>
        <w:t xml:space="preserve"> in the park</w:t>
      </w:r>
      <w:r w:rsidR="00C02AA8" w:rsidRPr="00664493">
        <w:rPr>
          <w:rFonts w:cstheme="minorHAnsi"/>
        </w:rPr>
        <w:t>,</w:t>
      </w:r>
      <w:r w:rsidR="002A72D3" w:rsidRPr="00664493">
        <w:rPr>
          <w:rFonts w:cstheme="minorHAnsi"/>
        </w:rPr>
        <w:t xml:space="preserve"> the distance at which birds were identified from the</w:t>
      </w:r>
      <w:r w:rsidR="00C02AA8" w:rsidRPr="00664493">
        <w:rPr>
          <w:rFonts w:cstheme="minorHAnsi"/>
        </w:rPr>
        <w:t xml:space="preserve"> </w:t>
      </w:r>
      <w:r w:rsidR="002A72D3" w:rsidRPr="00664493">
        <w:rPr>
          <w:rFonts w:cstheme="minorHAnsi"/>
        </w:rPr>
        <w:t>path</w:t>
      </w:r>
      <w:r w:rsidR="00C02AA8" w:rsidRPr="00664493">
        <w:rPr>
          <w:rFonts w:cstheme="minorHAnsi"/>
        </w:rPr>
        <w:t>, or the speed at which a surveyor walked</w:t>
      </w:r>
      <w:r w:rsidR="002A72D3" w:rsidRPr="00664493">
        <w:rPr>
          <w:rFonts w:cstheme="minorHAnsi"/>
        </w:rPr>
        <w:t>.</w:t>
      </w:r>
      <w:r w:rsidR="00C02AA8" w:rsidRPr="00664493">
        <w:rPr>
          <w:rFonts w:cstheme="minorHAnsi"/>
        </w:rPr>
        <w:t xml:space="preserve"> </w:t>
      </w:r>
    </w:p>
    <w:p w14:paraId="2F08BF07" w14:textId="59E5F019" w:rsidR="00DC7325" w:rsidRPr="00664493" w:rsidRDefault="00EA4DBD" w:rsidP="00E73411">
      <w:pPr>
        <w:spacing w:line="480" w:lineRule="auto"/>
        <w:rPr>
          <w:rFonts w:cstheme="minorHAnsi"/>
        </w:rPr>
      </w:pPr>
      <w:r w:rsidRPr="00664493">
        <w:rPr>
          <w:rFonts w:cstheme="minorHAnsi"/>
        </w:rPr>
        <w:t>At a minimum,</w:t>
      </w:r>
      <w:r w:rsidR="00C02AA8" w:rsidRPr="00664493">
        <w:rPr>
          <w:rFonts w:cstheme="minorHAnsi"/>
        </w:rPr>
        <w:t xml:space="preserve"> historic</w:t>
      </w:r>
      <w:r w:rsidR="0059667A" w:rsidRPr="00664493">
        <w:rPr>
          <w:rFonts w:cstheme="minorHAnsi"/>
        </w:rPr>
        <w:t>al</w:t>
      </w:r>
      <w:r w:rsidR="00C02AA8" w:rsidRPr="00664493">
        <w:rPr>
          <w:rFonts w:cstheme="minorHAnsi"/>
        </w:rPr>
        <w:t xml:space="preserve"> surveys included the number of days </w:t>
      </w:r>
      <w:r w:rsidR="00025FB0" w:rsidRPr="00664493">
        <w:rPr>
          <w:rFonts w:cstheme="minorHAnsi"/>
        </w:rPr>
        <w:t xml:space="preserve">per year </w:t>
      </w:r>
      <w:r w:rsidR="00C02AA8" w:rsidRPr="00664493">
        <w:rPr>
          <w:rFonts w:cstheme="minorHAnsi"/>
        </w:rPr>
        <w:t xml:space="preserve">counts were conducted. </w:t>
      </w:r>
      <w:r w:rsidR="00F0744D" w:rsidRPr="00664493">
        <w:rPr>
          <w:rFonts w:cstheme="minorHAnsi"/>
        </w:rPr>
        <w:t>T</w:t>
      </w:r>
      <w:r w:rsidR="00AB36BF" w:rsidRPr="00664493">
        <w:rPr>
          <w:rFonts w:cstheme="minorHAnsi"/>
        </w:rPr>
        <w:t>he Walters</w:t>
      </w:r>
      <w:r w:rsidR="00C02AA8" w:rsidRPr="00664493">
        <w:rPr>
          <w:rFonts w:cstheme="minorHAnsi"/>
        </w:rPr>
        <w:t xml:space="preserve"> average</w:t>
      </w:r>
      <w:r w:rsidR="00AB36BF" w:rsidRPr="00664493">
        <w:rPr>
          <w:rFonts w:cstheme="minorHAnsi"/>
        </w:rPr>
        <w:t>d</w:t>
      </w:r>
      <w:r w:rsidR="00C02AA8" w:rsidRPr="00664493">
        <w:rPr>
          <w:rFonts w:cstheme="minorHAnsi"/>
        </w:rPr>
        <w:t xml:space="preserve"> 75.66 (min = 66, max = 87) counts </w:t>
      </w:r>
      <w:r w:rsidR="00D8459B" w:rsidRPr="00664493">
        <w:rPr>
          <w:rFonts w:cstheme="minorHAnsi"/>
        </w:rPr>
        <w:t>per</w:t>
      </w:r>
      <w:r w:rsidR="00C02AA8" w:rsidRPr="00664493">
        <w:rPr>
          <w:rFonts w:cstheme="minorHAnsi"/>
        </w:rPr>
        <w:t xml:space="preserve"> year</w:t>
      </w:r>
      <w:r w:rsidR="00025FB0" w:rsidRPr="00664493">
        <w:rPr>
          <w:rFonts w:cstheme="minorHAnsi"/>
        </w:rPr>
        <w:t>.</w:t>
      </w:r>
      <w:r w:rsidR="00C02AA8" w:rsidRPr="00664493">
        <w:rPr>
          <w:rFonts w:cstheme="minorHAnsi"/>
        </w:rPr>
        <w:t xml:space="preserve"> </w:t>
      </w:r>
      <w:r w:rsidR="00D8459B" w:rsidRPr="00664493">
        <w:rPr>
          <w:rFonts w:cstheme="minorHAnsi"/>
        </w:rPr>
        <w:t>Because</w:t>
      </w:r>
      <w:r w:rsidR="00C02AA8" w:rsidRPr="00664493">
        <w:rPr>
          <w:rFonts w:cstheme="minorHAnsi"/>
        </w:rPr>
        <w:t xml:space="preserve"> the Walters included a figure </w:t>
      </w:r>
      <w:r w:rsidR="00D8459B" w:rsidRPr="00664493">
        <w:rPr>
          <w:rFonts w:cstheme="minorHAnsi"/>
        </w:rPr>
        <w:t>of</w:t>
      </w:r>
      <w:r w:rsidR="00C02AA8" w:rsidRPr="00664493">
        <w:rPr>
          <w:rFonts w:cstheme="minorHAnsi"/>
        </w:rPr>
        <w:t xml:space="preserve"> </w:t>
      </w:r>
      <w:r w:rsidR="00D8459B" w:rsidRPr="00664493">
        <w:rPr>
          <w:rFonts w:cstheme="minorHAnsi"/>
        </w:rPr>
        <w:t>observed species richness</w:t>
      </w:r>
      <w:r w:rsidR="00BC6294" w:rsidRPr="00664493">
        <w:rPr>
          <w:rFonts w:cstheme="minorHAnsi"/>
        </w:rPr>
        <w:t xml:space="preserve"> per day</w:t>
      </w:r>
      <w:r w:rsidR="00D8459B" w:rsidRPr="00664493">
        <w:rPr>
          <w:rFonts w:cstheme="minorHAnsi"/>
        </w:rPr>
        <w:t xml:space="preserve"> </w:t>
      </w:r>
      <w:r w:rsidR="00025FB0" w:rsidRPr="00664493">
        <w:rPr>
          <w:rFonts w:cstheme="minorHAnsi"/>
        </w:rPr>
        <w:t>between</w:t>
      </w:r>
      <w:r w:rsidR="00C02AA8" w:rsidRPr="00664493">
        <w:rPr>
          <w:rFonts w:cstheme="minorHAnsi"/>
        </w:rPr>
        <w:t xml:space="preserve"> May</w:t>
      </w:r>
      <w:r w:rsidR="00025FB0" w:rsidRPr="00664493">
        <w:rPr>
          <w:rFonts w:cstheme="minorHAnsi"/>
        </w:rPr>
        <w:t xml:space="preserve"> 7 and 20 </w:t>
      </w:r>
      <w:r w:rsidR="00C02AA8" w:rsidRPr="00664493">
        <w:rPr>
          <w:rFonts w:cstheme="minorHAnsi"/>
        </w:rPr>
        <w:t>in their birding guide</w:t>
      </w:r>
      <w:r w:rsidR="0059667A" w:rsidRPr="00664493">
        <w:rPr>
          <w:rFonts w:cstheme="minorHAnsi"/>
        </w:rPr>
        <w:t xml:space="preserve"> –</w:t>
      </w:r>
      <w:r w:rsidR="00025FB0" w:rsidRPr="00664493">
        <w:rPr>
          <w:rFonts w:cstheme="minorHAnsi"/>
        </w:rPr>
        <w:t xml:space="preserve"> </w:t>
      </w:r>
      <w:r w:rsidR="00BC6294" w:rsidRPr="00664493">
        <w:rPr>
          <w:rFonts w:cstheme="minorHAnsi"/>
        </w:rPr>
        <w:t>a time</w:t>
      </w:r>
      <w:r w:rsidR="00025FB0" w:rsidRPr="00664493">
        <w:rPr>
          <w:rFonts w:cstheme="minorHAnsi"/>
        </w:rPr>
        <w:t xml:space="preserve"> they deemed the height of migration</w:t>
      </w:r>
      <w:r w:rsidR="0059667A" w:rsidRPr="00664493">
        <w:rPr>
          <w:rFonts w:cstheme="minorHAnsi"/>
        </w:rPr>
        <w:t xml:space="preserve"> –</w:t>
      </w:r>
      <w:r w:rsidR="00C02AA8" w:rsidRPr="00664493">
        <w:rPr>
          <w:rFonts w:cstheme="minorHAnsi"/>
        </w:rPr>
        <w:t xml:space="preserve"> we assumed they</w:t>
      </w:r>
      <w:r w:rsidR="007B6896" w:rsidRPr="00664493">
        <w:rPr>
          <w:rFonts w:cstheme="minorHAnsi"/>
        </w:rPr>
        <w:t xml:space="preserve"> counted birds each weekday in March and April but every day in May </w:t>
      </w:r>
      <w:r w:rsidR="00C02AA8" w:rsidRPr="00664493">
        <w:rPr>
          <w:rFonts w:cstheme="minorHAnsi"/>
        </w:rPr>
        <w:t>(Walter</w:t>
      </w:r>
      <w:r w:rsidR="00816713" w:rsidRPr="00664493">
        <w:rPr>
          <w:rFonts w:cstheme="minorHAnsi"/>
        </w:rPr>
        <w:t xml:space="preserve"> and Walter</w:t>
      </w:r>
      <w:r w:rsidR="00C02AA8" w:rsidRPr="00664493">
        <w:rPr>
          <w:rFonts w:cstheme="minorHAnsi"/>
        </w:rPr>
        <w:t xml:space="preserve"> 1904).</w:t>
      </w:r>
      <w:r w:rsidR="002A72D3" w:rsidRPr="00664493">
        <w:rPr>
          <w:rFonts w:cstheme="minorHAnsi"/>
        </w:rPr>
        <w:t xml:space="preserve"> </w:t>
      </w:r>
      <w:r w:rsidR="007B6896" w:rsidRPr="00664493">
        <w:rPr>
          <w:rFonts w:cstheme="minorHAnsi"/>
        </w:rPr>
        <w:t xml:space="preserve">Conducting counts </w:t>
      </w:r>
      <w:r w:rsidR="00F0744D" w:rsidRPr="00664493">
        <w:rPr>
          <w:rFonts w:cstheme="minorHAnsi"/>
        </w:rPr>
        <w:t>this way results</w:t>
      </w:r>
      <w:r w:rsidR="007B6896" w:rsidRPr="00664493">
        <w:rPr>
          <w:rFonts w:cstheme="minorHAnsi"/>
        </w:rPr>
        <w:t xml:space="preserve"> in about 71 counts per year.</w:t>
      </w:r>
      <w:r w:rsidR="00C02AA8" w:rsidRPr="00664493">
        <w:rPr>
          <w:rFonts w:cstheme="minorHAnsi"/>
        </w:rPr>
        <w:t xml:space="preserve"> </w:t>
      </w:r>
      <w:proofErr w:type="spellStart"/>
      <w:r w:rsidR="000C3290" w:rsidRPr="00664493">
        <w:rPr>
          <w:rFonts w:cstheme="minorHAnsi"/>
        </w:rPr>
        <w:t>Dreuth</w:t>
      </w:r>
      <w:proofErr w:type="spellEnd"/>
      <w:r w:rsidR="00910399" w:rsidRPr="00664493">
        <w:rPr>
          <w:rFonts w:cstheme="minorHAnsi"/>
        </w:rPr>
        <w:t xml:space="preserve"> </w:t>
      </w:r>
      <w:r w:rsidR="00F0744D" w:rsidRPr="00664493">
        <w:rPr>
          <w:rFonts w:cstheme="minorHAnsi"/>
        </w:rPr>
        <w:t>averaged</w:t>
      </w:r>
      <w:r w:rsidR="00C02AA8" w:rsidRPr="00664493">
        <w:rPr>
          <w:rFonts w:cstheme="minorHAnsi"/>
        </w:rPr>
        <w:t xml:space="preserve"> 57.66 (min = 17, max = 85) </w:t>
      </w:r>
      <w:r w:rsidR="00910399" w:rsidRPr="00664493">
        <w:rPr>
          <w:rFonts w:cstheme="minorHAnsi"/>
        </w:rPr>
        <w:t>counts</w:t>
      </w:r>
      <w:r w:rsidR="00C02AA8" w:rsidRPr="00664493">
        <w:rPr>
          <w:rFonts w:cstheme="minorHAnsi"/>
        </w:rPr>
        <w:t xml:space="preserve"> per year.</w:t>
      </w:r>
      <w:r w:rsidR="00DC7325" w:rsidRPr="00664493">
        <w:rPr>
          <w:rFonts w:cstheme="minorHAnsi"/>
        </w:rPr>
        <w:t xml:space="preserve"> </w:t>
      </w:r>
    </w:p>
    <w:p w14:paraId="145B9CB4" w14:textId="1CDE7145" w:rsidR="00C02AA8" w:rsidRPr="00664493" w:rsidRDefault="00C02AA8" w:rsidP="00E73411">
      <w:pPr>
        <w:spacing w:line="480" w:lineRule="auto"/>
        <w:rPr>
          <w:rFonts w:cstheme="minorHAnsi"/>
        </w:rPr>
      </w:pPr>
      <w:r w:rsidRPr="00664493">
        <w:rPr>
          <w:rFonts w:cstheme="minorHAnsi"/>
        </w:rPr>
        <w:t xml:space="preserve">We </w:t>
      </w:r>
      <w:r w:rsidR="001F35CB" w:rsidRPr="00664493">
        <w:rPr>
          <w:rFonts w:cstheme="minorHAnsi"/>
        </w:rPr>
        <w:t xml:space="preserve">replicated </w:t>
      </w:r>
      <w:r w:rsidRPr="00664493">
        <w:rPr>
          <w:rFonts w:cstheme="minorHAnsi"/>
        </w:rPr>
        <w:t>these surveys</w:t>
      </w:r>
      <w:r w:rsidR="0059667A" w:rsidRPr="00664493">
        <w:rPr>
          <w:rFonts w:cstheme="minorHAnsi"/>
        </w:rPr>
        <w:t xml:space="preserve"> </w:t>
      </w:r>
      <w:r w:rsidR="00AB4F28" w:rsidRPr="00664493">
        <w:rPr>
          <w:rFonts w:cstheme="minorHAnsi"/>
        </w:rPr>
        <w:t>using</w:t>
      </w:r>
      <w:r w:rsidR="0059667A" w:rsidRPr="00664493">
        <w:rPr>
          <w:rFonts w:cstheme="minorHAnsi"/>
        </w:rPr>
        <w:t xml:space="preserve"> the available </w:t>
      </w:r>
      <w:r w:rsidR="00E911B4" w:rsidRPr="00664493">
        <w:rPr>
          <w:rFonts w:cstheme="minorHAnsi"/>
        </w:rPr>
        <w:t>information but</w:t>
      </w:r>
      <w:r w:rsidRPr="00664493">
        <w:rPr>
          <w:rFonts w:cstheme="minorHAnsi"/>
        </w:rPr>
        <w:t xml:space="preserve"> followed a standard methodology to increase repeatability. </w:t>
      </w:r>
      <w:r w:rsidR="00F0744D" w:rsidRPr="00664493">
        <w:rPr>
          <w:rFonts w:cstheme="minorHAnsi"/>
        </w:rPr>
        <w:t>W</w:t>
      </w:r>
      <w:r w:rsidR="00704B41" w:rsidRPr="00664493">
        <w:rPr>
          <w:rFonts w:cstheme="minorHAnsi"/>
        </w:rPr>
        <w:t xml:space="preserve">e delineated a 2.45 km </w:t>
      </w:r>
      <w:r w:rsidR="00153341" w:rsidRPr="00664493">
        <w:rPr>
          <w:rFonts w:cstheme="minorHAnsi"/>
        </w:rPr>
        <w:t>line-</w:t>
      </w:r>
      <w:r w:rsidR="00704B41" w:rsidRPr="00664493">
        <w:rPr>
          <w:rFonts w:cstheme="minorHAnsi"/>
        </w:rPr>
        <w:t xml:space="preserve">transect </w:t>
      </w:r>
      <w:r w:rsidR="008D609A" w:rsidRPr="00664493">
        <w:rPr>
          <w:rFonts w:cstheme="minorHAnsi"/>
        </w:rPr>
        <w:t>from</w:t>
      </w:r>
      <w:r w:rsidR="00704B41" w:rsidRPr="00664493">
        <w:rPr>
          <w:rFonts w:cstheme="minorHAnsi"/>
        </w:rPr>
        <w:t xml:space="preserve"> the </w:t>
      </w:r>
      <w:r w:rsidR="008D609A" w:rsidRPr="00664493">
        <w:rPr>
          <w:rFonts w:cstheme="minorHAnsi"/>
        </w:rPr>
        <w:t>northern-most point</w:t>
      </w:r>
      <w:r w:rsidR="00D052F4" w:rsidRPr="00664493">
        <w:rPr>
          <w:rFonts w:cstheme="minorHAnsi"/>
        </w:rPr>
        <w:t xml:space="preserve"> to the southern-most point</w:t>
      </w:r>
      <w:r w:rsidR="008D609A" w:rsidRPr="00664493">
        <w:rPr>
          <w:rFonts w:cstheme="minorHAnsi"/>
        </w:rPr>
        <w:t xml:space="preserve"> of the original park boundaries</w:t>
      </w:r>
      <w:r w:rsidR="00AB768F" w:rsidRPr="00664493">
        <w:rPr>
          <w:rFonts w:cstheme="minorHAnsi"/>
        </w:rPr>
        <w:t xml:space="preserve"> (Figure 1)</w:t>
      </w:r>
      <w:r w:rsidR="008D609A" w:rsidRPr="00664493">
        <w:rPr>
          <w:rFonts w:cstheme="minorHAnsi"/>
        </w:rPr>
        <w:t xml:space="preserve">. </w:t>
      </w:r>
      <w:r w:rsidR="0059667A" w:rsidRPr="00664493">
        <w:rPr>
          <w:rFonts w:cstheme="minorHAnsi"/>
        </w:rPr>
        <w:t xml:space="preserve">In the last century, </w:t>
      </w:r>
      <w:r w:rsidR="008D609A" w:rsidRPr="00664493">
        <w:rPr>
          <w:rFonts w:cstheme="minorHAnsi"/>
        </w:rPr>
        <w:t xml:space="preserve">many walking paths have not </w:t>
      </w:r>
      <w:r w:rsidR="00AB768F" w:rsidRPr="00664493">
        <w:rPr>
          <w:rFonts w:cstheme="minorHAnsi"/>
        </w:rPr>
        <w:t>changed</w:t>
      </w:r>
      <w:r w:rsidR="0059667A" w:rsidRPr="00664493">
        <w:rPr>
          <w:rFonts w:cstheme="minorHAnsi"/>
        </w:rPr>
        <w:t xml:space="preserve">. </w:t>
      </w:r>
      <w:r w:rsidR="00E911B4" w:rsidRPr="00664493">
        <w:rPr>
          <w:rFonts w:cstheme="minorHAnsi"/>
        </w:rPr>
        <w:t>Therefore, w</w:t>
      </w:r>
      <w:r w:rsidR="0059667A" w:rsidRPr="00664493">
        <w:rPr>
          <w:rFonts w:cstheme="minorHAnsi"/>
        </w:rPr>
        <w:t xml:space="preserve">e </w:t>
      </w:r>
      <w:r w:rsidR="00AB4F28" w:rsidRPr="00664493">
        <w:rPr>
          <w:rFonts w:cstheme="minorHAnsi"/>
        </w:rPr>
        <w:t xml:space="preserve">used </w:t>
      </w:r>
      <w:r w:rsidR="00E911B4" w:rsidRPr="00664493">
        <w:rPr>
          <w:rFonts w:cstheme="minorHAnsi"/>
        </w:rPr>
        <w:t>walking paths</w:t>
      </w:r>
      <w:r w:rsidR="0059667A" w:rsidRPr="00664493">
        <w:rPr>
          <w:rFonts w:cstheme="minorHAnsi"/>
        </w:rPr>
        <w:t xml:space="preserve"> </w:t>
      </w:r>
      <w:r w:rsidR="008D609A" w:rsidRPr="00664493">
        <w:rPr>
          <w:rFonts w:cstheme="minorHAnsi"/>
        </w:rPr>
        <w:t xml:space="preserve">whenever possible. To count birds, </w:t>
      </w:r>
      <w:r w:rsidR="00635822" w:rsidRPr="00664493">
        <w:rPr>
          <w:rFonts w:cstheme="minorHAnsi"/>
        </w:rPr>
        <w:t>one</w:t>
      </w:r>
      <w:r w:rsidR="008D609A" w:rsidRPr="00664493">
        <w:rPr>
          <w:rFonts w:cstheme="minorHAnsi"/>
        </w:rPr>
        <w:t xml:space="preserve"> trained observer (</w:t>
      </w:r>
      <w:r w:rsidR="000E0C96" w:rsidRPr="00664493">
        <w:rPr>
          <w:rFonts w:cstheme="minorHAnsi"/>
        </w:rPr>
        <w:t>Author</w:t>
      </w:r>
      <w:r w:rsidR="004E1355" w:rsidRPr="00664493">
        <w:rPr>
          <w:rFonts w:cstheme="minorHAnsi"/>
        </w:rPr>
        <w:t>’</w:t>
      </w:r>
      <w:r w:rsidR="000E0C96" w:rsidRPr="00664493">
        <w:rPr>
          <w:rFonts w:cstheme="minorHAnsi"/>
        </w:rPr>
        <w:t>s initials</w:t>
      </w:r>
      <w:r w:rsidR="008D609A" w:rsidRPr="00664493">
        <w:rPr>
          <w:rFonts w:cstheme="minorHAnsi"/>
        </w:rPr>
        <w:t xml:space="preserve">) walked the transect at </w:t>
      </w:r>
      <w:r w:rsidR="006C3C7C" w:rsidRPr="00664493">
        <w:rPr>
          <w:rFonts w:cstheme="minorHAnsi"/>
        </w:rPr>
        <w:t xml:space="preserve">about </w:t>
      </w:r>
      <w:r w:rsidR="00BC6294" w:rsidRPr="00664493">
        <w:rPr>
          <w:rFonts w:cstheme="minorHAnsi"/>
        </w:rPr>
        <w:t>2</w:t>
      </w:r>
      <w:r w:rsidR="008D609A" w:rsidRPr="00664493">
        <w:rPr>
          <w:rFonts w:cstheme="minorHAnsi"/>
        </w:rPr>
        <w:t xml:space="preserve"> km hour</w:t>
      </w:r>
      <w:r w:rsidR="008D609A" w:rsidRPr="00664493">
        <w:rPr>
          <w:rFonts w:cstheme="minorHAnsi"/>
          <w:vertAlign w:val="superscript"/>
        </w:rPr>
        <w:t>-1</w:t>
      </w:r>
      <w:r w:rsidR="008D609A" w:rsidRPr="00664493">
        <w:rPr>
          <w:rFonts w:cstheme="minorHAnsi"/>
        </w:rPr>
        <w:t xml:space="preserve"> </w:t>
      </w:r>
      <w:r w:rsidR="00D052F4" w:rsidRPr="00664493">
        <w:rPr>
          <w:rFonts w:cstheme="minorHAnsi"/>
        </w:rPr>
        <w:t>and started</w:t>
      </w:r>
      <w:r w:rsidR="008D609A" w:rsidRPr="00664493">
        <w:rPr>
          <w:rFonts w:cstheme="minorHAnsi"/>
        </w:rPr>
        <w:t xml:space="preserve"> </w:t>
      </w:r>
      <w:r w:rsidR="00F0744D" w:rsidRPr="00664493">
        <w:rPr>
          <w:rFonts w:cstheme="minorHAnsi"/>
        </w:rPr>
        <w:t xml:space="preserve">roughly </w:t>
      </w:r>
      <w:r w:rsidR="008D609A" w:rsidRPr="00664493">
        <w:rPr>
          <w:rFonts w:cstheme="minorHAnsi"/>
        </w:rPr>
        <w:t>one hour past local sunrise</w:t>
      </w:r>
      <w:r w:rsidR="00B0416A" w:rsidRPr="00664493">
        <w:rPr>
          <w:rFonts w:cstheme="minorHAnsi"/>
        </w:rPr>
        <w:t xml:space="preserve"> during clear weather</w:t>
      </w:r>
      <w:r w:rsidR="008D609A" w:rsidRPr="00664493">
        <w:rPr>
          <w:rFonts w:cstheme="minorHAnsi"/>
        </w:rPr>
        <w:t>.</w:t>
      </w:r>
      <w:r w:rsidR="00B0416A" w:rsidRPr="00664493">
        <w:rPr>
          <w:rFonts w:cstheme="minorHAnsi"/>
        </w:rPr>
        <w:t xml:space="preserve"> </w:t>
      </w:r>
      <w:r w:rsidR="008E7712" w:rsidRPr="00664493">
        <w:rPr>
          <w:rFonts w:cstheme="minorHAnsi"/>
        </w:rPr>
        <w:t>S</w:t>
      </w:r>
      <w:r w:rsidR="0059667A" w:rsidRPr="00664493">
        <w:rPr>
          <w:rFonts w:cstheme="minorHAnsi"/>
        </w:rPr>
        <w:t>pecies</w:t>
      </w:r>
      <w:r w:rsidR="008D609A" w:rsidRPr="00664493">
        <w:rPr>
          <w:rFonts w:cstheme="minorHAnsi"/>
        </w:rPr>
        <w:t xml:space="preserve"> were identified by sight and sound within 50 m of the transect. </w:t>
      </w:r>
      <w:r w:rsidR="00BC6294" w:rsidRPr="00664493">
        <w:rPr>
          <w:rFonts w:cstheme="minorHAnsi"/>
        </w:rPr>
        <w:t>A</w:t>
      </w:r>
      <w:r w:rsidR="00027D7C" w:rsidRPr="00664493">
        <w:rPr>
          <w:rFonts w:cstheme="minorHAnsi"/>
        </w:rPr>
        <w:t xml:space="preserve"> count’s</w:t>
      </w:r>
      <w:r w:rsidR="00B0416A" w:rsidRPr="00664493">
        <w:rPr>
          <w:rFonts w:cstheme="minorHAnsi"/>
        </w:rPr>
        <w:t xml:space="preserve"> start point was swit</w:t>
      </w:r>
      <w:r w:rsidR="0059667A" w:rsidRPr="00664493">
        <w:rPr>
          <w:rFonts w:cstheme="minorHAnsi"/>
        </w:rPr>
        <w:t>ched</w:t>
      </w:r>
      <w:r w:rsidR="00B0416A" w:rsidRPr="00664493">
        <w:rPr>
          <w:rFonts w:cstheme="minorHAnsi"/>
        </w:rPr>
        <w:t xml:space="preserve"> </w:t>
      </w:r>
      <w:r w:rsidR="00F0744D" w:rsidRPr="00664493">
        <w:rPr>
          <w:rFonts w:cstheme="minorHAnsi"/>
        </w:rPr>
        <w:t>daily</w:t>
      </w:r>
      <w:r w:rsidR="0059667A" w:rsidRPr="00664493">
        <w:rPr>
          <w:rFonts w:cstheme="minorHAnsi"/>
        </w:rPr>
        <w:t xml:space="preserve"> and started </w:t>
      </w:r>
      <w:r w:rsidR="00B0416A" w:rsidRPr="00664493">
        <w:rPr>
          <w:rFonts w:cstheme="minorHAnsi"/>
        </w:rPr>
        <w:t>in the north or the south</w:t>
      </w:r>
      <w:r w:rsidR="008B26F8" w:rsidRPr="00664493">
        <w:rPr>
          <w:rFonts w:cstheme="minorHAnsi"/>
        </w:rPr>
        <w:t xml:space="preserve"> of the park</w:t>
      </w:r>
      <w:r w:rsidR="00E911B4" w:rsidRPr="00664493">
        <w:rPr>
          <w:rFonts w:cstheme="minorHAnsi"/>
        </w:rPr>
        <w:t xml:space="preserve"> (Figure 1)</w:t>
      </w:r>
      <w:r w:rsidR="00D052F4" w:rsidRPr="00664493">
        <w:rPr>
          <w:rFonts w:cstheme="minorHAnsi"/>
        </w:rPr>
        <w:t>.</w:t>
      </w:r>
      <w:r w:rsidR="00B0416A" w:rsidRPr="00664493">
        <w:rPr>
          <w:rFonts w:cstheme="minorHAnsi"/>
        </w:rPr>
        <w:t xml:space="preserve"> </w:t>
      </w:r>
      <w:r w:rsidR="000E2688" w:rsidRPr="00664493">
        <w:rPr>
          <w:rFonts w:cstheme="minorHAnsi"/>
        </w:rPr>
        <w:t>We</w:t>
      </w:r>
      <w:r w:rsidR="008D609A" w:rsidRPr="00664493">
        <w:rPr>
          <w:rFonts w:cstheme="minorHAnsi"/>
        </w:rPr>
        <w:t xml:space="preserve"> conducted</w:t>
      </w:r>
      <w:r w:rsidR="000E2688" w:rsidRPr="00664493">
        <w:rPr>
          <w:rFonts w:cstheme="minorHAnsi"/>
        </w:rPr>
        <w:t xml:space="preserve"> counts</w:t>
      </w:r>
      <w:r w:rsidR="008D609A" w:rsidRPr="00664493">
        <w:rPr>
          <w:rFonts w:cstheme="minorHAnsi"/>
        </w:rPr>
        <w:t xml:space="preserve"> </w:t>
      </w:r>
      <w:r w:rsidR="00D052F4" w:rsidRPr="00664493">
        <w:rPr>
          <w:rFonts w:cstheme="minorHAnsi"/>
        </w:rPr>
        <w:t>each</w:t>
      </w:r>
      <w:r w:rsidR="008D609A" w:rsidRPr="00664493">
        <w:rPr>
          <w:rFonts w:cstheme="minorHAnsi"/>
        </w:rPr>
        <w:t xml:space="preserve"> weekday </w:t>
      </w:r>
      <w:r w:rsidR="0059667A" w:rsidRPr="00664493">
        <w:rPr>
          <w:rFonts w:cstheme="minorHAnsi"/>
        </w:rPr>
        <w:t>of</w:t>
      </w:r>
      <w:r w:rsidR="008D609A" w:rsidRPr="00664493">
        <w:rPr>
          <w:rFonts w:cstheme="minorHAnsi"/>
        </w:rPr>
        <w:t xml:space="preserve"> March and April</w:t>
      </w:r>
      <w:r w:rsidR="006C3C7C" w:rsidRPr="00664493">
        <w:rPr>
          <w:rFonts w:cstheme="minorHAnsi"/>
        </w:rPr>
        <w:t xml:space="preserve"> and then</w:t>
      </w:r>
      <w:r w:rsidR="008D609A" w:rsidRPr="00664493">
        <w:rPr>
          <w:rFonts w:cstheme="minorHAnsi"/>
        </w:rPr>
        <w:t xml:space="preserve"> </w:t>
      </w:r>
      <w:r w:rsidR="000E2688" w:rsidRPr="00664493">
        <w:rPr>
          <w:rFonts w:cstheme="minorHAnsi"/>
        </w:rPr>
        <w:t>daily in</w:t>
      </w:r>
      <w:r w:rsidR="008D609A" w:rsidRPr="00664493">
        <w:rPr>
          <w:rFonts w:cstheme="minorHAnsi"/>
        </w:rPr>
        <w:t xml:space="preserve"> May.</w:t>
      </w:r>
      <w:r w:rsidR="00B0416A" w:rsidRPr="00664493">
        <w:rPr>
          <w:rFonts w:cstheme="minorHAnsi"/>
        </w:rPr>
        <w:t xml:space="preserve"> </w:t>
      </w:r>
      <w:r w:rsidR="00A31FD7" w:rsidRPr="00664493">
        <w:rPr>
          <w:rFonts w:cstheme="minorHAnsi"/>
        </w:rPr>
        <w:t>This protocol more so replicates the Walter’s survey</w:t>
      </w:r>
      <w:r w:rsidR="00A54F98" w:rsidRPr="00664493">
        <w:rPr>
          <w:rFonts w:cstheme="minorHAnsi"/>
        </w:rPr>
        <w:t xml:space="preserve">. We did this because </w:t>
      </w:r>
      <w:r w:rsidR="002C7B11" w:rsidRPr="00664493">
        <w:rPr>
          <w:rFonts w:cstheme="minorHAnsi"/>
        </w:rPr>
        <w:t xml:space="preserve">their book was the basis for </w:t>
      </w:r>
      <w:r w:rsidR="00A54F98" w:rsidRPr="00664493">
        <w:rPr>
          <w:rFonts w:cstheme="minorHAnsi"/>
        </w:rPr>
        <w:t>our</w:t>
      </w:r>
      <w:r w:rsidR="002C7B11" w:rsidRPr="00664493">
        <w:rPr>
          <w:rFonts w:cstheme="minorHAnsi"/>
        </w:rPr>
        <w:t xml:space="preserve"> </w:t>
      </w:r>
      <w:r w:rsidR="00A54F98" w:rsidRPr="00664493">
        <w:rPr>
          <w:rFonts w:cstheme="minorHAnsi"/>
        </w:rPr>
        <w:t>survey</w:t>
      </w:r>
      <w:r w:rsidR="002C7B11" w:rsidRPr="00664493">
        <w:rPr>
          <w:rFonts w:cstheme="minorHAnsi"/>
        </w:rPr>
        <w:t xml:space="preserve">. Lincoln Park birders made us aware of </w:t>
      </w:r>
      <w:proofErr w:type="spellStart"/>
      <w:r w:rsidR="002C7B11" w:rsidRPr="00664493">
        <w:rPr>
          <w:rFonts w:cstheme="minorHAnsi"/>
        </w:rPr>
        <w:t>Dreuth’s</w:t>
      </w:r>
      <w:proofErr w:type="spellEnd"/>
      <w:r w:rsidR="002C7B11" w:rsidRPr="00664493">
        <w:rPr>
          <w:rFonts w:cstheme="minorHAnsi"/>
        </w:rPr>
        <w:t xml:space="preserve"> survey after </w:t>
      </w:r>
      <w:r w:rsidR="00A54F98" w:rsidRPr="00664493">
        <w:rPr>
          <w:rFonts w:cstheme="minorHAnsi"/>
        </w:rPr>
        <w:t xml:space="preserve">our </w:t>
      </w:r>
      <w:r w:rsidR="002C7B11" w:rsidRPr="00664493">
        <w:rPr>
          <w:rFonts w:cstheme="minorHAnsi"/>
        </w:rPr>
        <w:t>surveys began.</w:t>
      </w:r>
      <w:r w:rsidR="00A31FD7" w:rsidRPr="00664493">
        <w:rPr>
          <w:rFonts w:cstheme="minorHAnsi"/>
        </w:rPr>
        <w:t xml:space="preserve"> </w:t>
      </w:r>
      <w:r w:rsidR="002C7B11" w:rsidRPr="00664493" w:rsidDel="002C7B11">
        <w:rPr>
          <w:rFonts w:cstheme="minorHAnsi"/>
        </w:rPr>
        <w:t xml:space="preserve"> </w:t>
      </w:r>
    </w:p>
    <w:p w14:paraId="456AC435" w14:textId="0CA84252" w:rsidR="00AB36BF" w:rsidRPr="00664493" w:rsidRDefault="00F0744D" w:rsidP="00E73411">
      <w:pPr>
        <w:spacing w:line="480" w:lineRule="auto"/>
        <w:rPr>
          <w:rFonts w:cstheme="minorHAnsi"/>
        </w:rPr>
      </w:pPr>
      <w:r w:rsidRPr="00664493">
        <w:rPr>
          <w:rFonts w:cstheme="minorHAnsi"/>
        </w:rPr>
        <w:t>S</w:t>
      </w:r>
      <w:r w:rsidR="00AB36BF" w:rsidRPr="00664493">
        <w:rPr>
          <w:rFonts w:cstheme="minorHAnsi"/>
        </w:rPr>
        <w:t>ome species were not included in the historical surveys. House sparrows (</w:t>
      </w:r>
      <w:r w:rsidR="00AB36BF" w:rsidRPr="00664493">
        <w:rPr>
          <w:rFonts w:cstheme="minorHAnsi"/>
          <w:i/>
        </w:rPr>
        <w:t xml:space="preserve">Passer </w:t>
      </w:r>
      <w:proofErr w:type="spellStart"/>
      <w:r w:rsidR="00AB36BF" w:rsidRPr="00664493">
        <w:rPr>
          <w:rFonts w:cstheme="minorHAnsi"/>
          <w:i/>
        </w:rPr>
        <w:t>domesticus</w:t>
      </w:r>
      <w:proofErr w:type="spellEnd"/>
      <w:r w:rsidR="00AB36BF" w:rsidRPr="00664493">
        <w:rPr>
          <w:rFonts w:cstheme="minorHAnsi"/>
        </w:rPr>
        <w:t xml:space="preserve">) were, and still are, abundant in Lincoln Park but the Walters and </w:t>
      </w:r>
      <w:proofErr w:type="spellStart"/>
      <w:r w:rsidR="00AB36BF" w:rsidRPr="00664493">
        <w:rPr>
          <w:rFonts w:cstheme="minorHAnsi"/>
        </w:rPr>
        <w:t>Dreuth</w:t>
      </w:r>
      <w:proofErr w:type="spellEnd"/>
      <w:r w:rsidR="00AB36BF" w:rsidRPr="00664493">
        <w:rPr>
          <w:rFonts w:cstheme="minorHAnsi"/>
        </w:rPr>
        <w:t xml:space="preserve"> did not count them. The Walters also excluded </w:t>
      </w:r>
      <w:r w:rsidR="00055E39" w:rsidRPr="00664493">
        <w:rPr>
          <w:rFonts w:cstheme="minorHAnsi"/>
        </w:rPr>
        <w:t>gannets and grebes, cranes and rails, ducks and geese, loons, terns and gulls, and pelicans,</w:t>
      </w:r>
      <w:r w:rsidR="00AB36BF" w:rsidRPr="00664493">
        <w:rPr>
          <w:rFonts w:cstheme="minorHAnsi"/>
        </w:rPr>
        <w:t xml:space="preserve"> </w:t>
      </w:r>
      <w:r w:rsidR="00AB36BF" w:rsidRPr="00664493">
        <w:rPr>
          <w:rFonts w:cstheme="minorHAnsi"/>
        </w:rPr>
        <w:lastRenderedPageBreak/>
        <w:t>from their counts</w:t>
      </w:r>
      <w:r w:rsidR="00055E39" w:rsidRPr="00664493">
        <w:rPr>
          <w:rFonts w:cstheme="minorHAnsi"/>
        </w:rPr>
        <w:t xml:space="preserve">. </w:t>
      </w:r>
      <w:proofErr w:type="spellStart"/>
      <w:r w:rsidR="000C3290" w:rsidRPr="00664493">
        <w:rPr>
          <w:rFonts w:cstheme="minorHAnsi"/>
        </w:rPr>
        <w:t>Dreuth</w:t>
      </w:r>
      <w:proofErr w:type="spellEnd"/>
      <w:r w:rsidR="00AB36BF" w:rsidRPr="00664493">
        <w:rPr>
          <w:rFonts w:cstheme="minorHAnsi"/>
        </w:rPr>
        <w:t xml:space="preserve"> documented all species but the house sparrow. While we </w:t>
      </w:r>
      <w:r w:rsidR="00E911B4" w:rsidRPr="00664493">
        <w:rPr>
          <w:rFonts w:cstheme="minorHAnsi"/>
        </w:rPr>
        <w:t>recorded</w:t>
      </w:r>
      <w:r w:rsidR="00AB36BF" w:rsidRPr="00664493">
        <w:rPr>
          <w:rFonts w:cstheme="minorHAnsi"/>
        </w:rPr>
        <w:t xml:space="preserve"> all species encountered </w:t>
      </w:r>
      <w:r w:rsidR="00A54F98" w:rsidRPr="00664493">
        <w:rPr>
          <w:rFonts w:cstheme="minorHAnsi"/>
        </w:rPr>
        <w:t>o</w:t>
      </w:r>
      <w:r w:rsidR="00AB36BF" w:rsidRPr="00664493">
        <w:rPr>
          <w:rFonts w:cstheme="minorHAnsi"/>
        </w:rPr>
        <w:t xml:space="preserve">n our counts, we were only able to compare </w:t>
      </w:r>
      <w:r w:rsidR="0038289C" w:rsidRPr="00664493">
        <w:rPr>
          <w:rFonts w:cstheme="minorHAnsi"/>
        </w:rPr>
        <w:t xml:space="preserve">with </w:t>
      </w:r>
      <w:r w:rsidR="00AB36BF" w:rsidRPr="00664493">
        <w:rPr>
          <w:rFonts w:cstheme="minorHAnsi"/>
        </w:rPr>
        <w:t>what the historical surveyors recorded.</w:t>
      </w:r>
    </w:p>
    <w:p w14:paraId="0D0D29BC" w14:textId="0A56F7BD" w:rsidR="00AB36BF" w:rsidRPr="00664493" w:rsidRDefault="00AB36BF" w:rsidP="00E73411">
      <w:pPr>
        <w:spacing w:line="480" w:lineRule="auto"/>
        <w:rPr>
          <w:rFonts w:cstheme="minorHAnsi"/>
        </w:rPr>
      </w:pPr>
    </w:p>
    <w:p w14:paraId="6C8AB704" w14:textId="70BC2E33" w:rsidR="00153341" w:rsidRPr="00664493" w:rsidRDefault="0082702F" w:rsidP="00E73411">
      <w:pPr>
        <w:pStyle w:val="Heading2"/>
        <w:spacing w:line="480" w:lineRule="auto"/>
        <w:rPr>
          <w:rFonts w:asciiTheme="minorHAnsi" w:hAnsiTheme="minorHAnsi" w:cstheme="minorHAnsi"/>
        </w:rPr>
      </w:pPr>
      <w:r w:rsidRPr="00664493">
        <w:rPr>
          <w:rFonts w:asciiTheme="minorHAnsi" w:hAnsiTheme="minorHAnsi" w:cstheme="minorHAnsi"/>
        </w:rPr>
        <w:t>Statistical a</w:t>
      </w:r>
      <w:r w:rsidR="00153341" w:rsidRPr="00664493">
        <w:rPr>
          <w:rFonts w:asciiTheme="minorHAnsi" w:hAnsiTheme="minorHAnsi" w:cstheme="minorHAnsi"/>
        </w:rPr>
        <w:t>nalysis</w:t>
      </w:r>
    </w:p>
    <w:p w14:paraId="3AD2A792" w14:textId="4F67EDF8" w:rsidR="00C3178F" w:rsidRPr="00664493" w:rsidRDefault="00153341" w:rsidP="00E73411">
      <w:pPr>
        <w:spacing w:line="480" w:lineRule="auto"/>
        <w:rPr>
          <w:rFonts w:cstheme="minorHAnsi"/>
        </w:rPr>
      </w:pPr>
      <w:r w:rsidRPr="00664493">
        <w:rPr>
          <w:rFonts w:cstheme="minorHAnsi"/>
        </w:rPr>
        <w:t>Because abundances were not available from the first survey</w:t>
      </w:r>
      <w:r w:rsidR="0038289C" w:rsidRPr="00664493">
        <w:rPr>
          <w:rFonts w:cstheme="minorHAnsi"/>
        </w:rPr>
        <w:t>,</w:t>
      </w:r>
      <w:r w:rsidR="00D35D8A" w:rsidRPr="00664493">
        <w:rPr>
          <w:rFonts w:cstheme="minorHAnsi"/>
        </w:rPr>
        <w:t xml:space="preserve"> </w:t>
      </w:r>
      <w:r w:rsidRPr="00664493">
        <w:rPr>
          <w:rFonts w:cstheme="minorHAnsi"/>
        </w:rPr>
        <w:t>we used the proportion</w:t>
      </w:r>
      <w:r w:rsidR="00EB757B" w:rsidRPr="00664493">
        <w:rPr>
          <w:rFonts w:cstheme="minorHAnsi"/>
        </w:rPr>
        <w:t xml:space="preserve"> of</w:t>
      </w:r>
      <w:r w:rsidRPr="00664493">
        <w:rPr>
          <w:rFonts w:cstheme="minorHAnsi"/>
        </w:rPr>
        <w:t xml:space="preserve"> days species were observed </w:t>
      </w:r>
      <w:r w:rsidR="0059667A" w:rsidRPr="00664493">
        <w:rPr>
          <w:rFonts w:cstheme="minorHAnsi"/>
        </w:rPr>
        <w:t>per</w:t>
      </w:r>
      <w:r w:rsidRPr="00664493">
        <w:rPr>
          <w:rFonts w:cstheme="minorHAnsi"/>
        </w:rPr>
        <w:t xml:space="preserve"> year as an </w:t>
      </w:r>
      <w:r w:rsidR="006E63DB" w:rsidRPr="00664493">
        <w:rPr>
          <w:rFonts w:cstheme="minorHAnsi"/>
        </w:rPr>
        <w:t xml:space="preserve">index of relative </w:t>
      </w:r>
      <w:r w:rsidR="00A54F98" w:rsidRPr="00664493">
        <w:rPr>
          <w:rFonts w:cstheme="minorHAnsi"/>
        </w:rPr>
        <w:t>frequency</w:t>
      </w:r>
      <w:r w:rsidR="0059667A" w:rsidRPr="00664493">
        <w:rPr>
          <w:rFonts w:cstheme="minorHAnsi"/>
        </w:rPr>
        <w:t>.</w:t>
      </w:r>
      <w:r w:rsidR="00413847" w:rsidRPr="00664493">
        <w:rPr>
          <w:rFonts w:cstheme="minorHAnsi"/>
        </w:rPr>
        <w:t xml:space="preserve"> </w:t>
      </w:r>
      <w:r w:rsidR="0059667A" w:rsidRPr="00664493">
        <w:rPr>
          <w:rFonts w:cstheme="minorHAnsi"/>
        </w:rPr>
        <w:t>This</w:t>
      </w:r>
      <w:r w:rsidR="00D35D8A" w:rsidRPr="00664493">
        <w:rPr>
          <w:rFonts w:cstheme="minorHAnsi"/>
        </w:rPr>
        <w:t xml:space="preserve"> metric is comparable within but not between species (Royle and Nichols 2003)</w:t>
      </w:r>
      <w:r w:rsidRPr="00664493">
        <w:rPr>
          <w:rFonts w:cstheme="minorHAnsi"/>
        </w:rPr>
        <w:t>.</w:t>
      </w:r>
      <w:r w:rsidR="00C3178F" w:rsidRPr="00664493">
        <w:rPr>
          <w:rFonts w:cstheme="minorHAnsi"/>
        </w:rPr>
        <w:t xml:space="preserve"> </w:t>
      </w:r>
      <w:r w:rsidR="00413847" w:rsidRPr="00664493">
        <w:rPr>
          <w:rFonts w:cstheme="minorHAnsi"/>
        </w:rPr>
        <w:t>We calculated a</w:t>
      </w:r>
      <w:r w:rsidR="00C3178F" w:rsidRPr="00664493">
        <w:rPr>
          <w:rFonts w:cstheme="minorHAnsi"/>
        </w:rPr>
        <w:t xml:space="preserve">lpha diversity </w:t>
      </w:r>
      <w:r w:rsidR="00E911B4" w:rsidRPr="00664493">
        <w:rPr>
          <w:rFonts w:cstheme="minorHAnsi"/>
        </w:rPr>
        <w:t>during each survey period</w:t>
      </w:r>
      <w:r w:rsidR="00C3178F" w:rsidRPr="00664493">
        <w:rPr>
          <w:rFonts w:cstheme="minorHAnsi"/>
        </w:rPr>
        <w:t xml:space="preserve"> </w:t>
      </w:r>
      <w:r w:rsidR="00413847" w:rsidRPr="00664493">
        <w:rPr>
          <w:rFonts w:cstheme="minorHAnsi"/>
        </w:rPr>
        <w:t>as</w:t>
      </w:r>
      <w:r w:rsidR="00C3178F" w:rsidRPr="00664493">
        <w:rPr>
          <w:rFonts w:cstheme="minorHAnsi"/>
        </w:rPr>
        <w:t xml:space="preserve"> the number of species observed. </w:t>
      </w:r>
      <w:r w:rsidR="009B7DB6" w:rsidRPr="00664493">
        <w:rPr>
          <w:rFonts w:cstheme="minorHAnsi"/>
        </w:rPr>
        <w:t>We</w:t>
      </w:r>
      <w:r w:rsidR="00C3178F" w:rsidRPr="00664493">
        <w:rPr>
          <w:rFonts w:cstheme="minorHAnsi"/>
        </w:rPr>
        <w:t xml:space="preserve"> compare</w:t>
      </w:r>
      <w:r w:rsidR="009B7DB6" w:rsidRPr="00664493">
        <w:rPr>
          <w:rFonts w:cstheme="minorHAnsi"/>
        </w:rPr>
        <w:t xml:space="preserve">d </w:t>
      </w:r>
      <w:r w:rsidR="00A54F98" w:rsidRPr="00664493">
        <w:rPr>
          <w:rFonts w:cstheme="minorHAnsi"/>
        </w:rPr>
        <w:t>p</w:t>
      </w:r>
      <w:r w:rsidR="009B7DB6" w:rsidRPr="00664493">
        <w:rPr>
          <w:rFonts w:cstheme="minorHAnsi"/>
        </w:rPr>
        <w:t>roportional</w:t>
      </w:r>
      <w:r w:rsidR="00C3178F" w:rsidRPr="00664493">
        <w:rPr>
          <w:rFonts w:cstheme="minorHAnsi"/>
        </w:rPr>
        <w:t xml:space="preserve"> similarity in bird communities </w:t>
      </w:r>
      <w:r w:rsidR="009B7DB6" w:rsidRPr="00664493">
        <w:rPr>
          <w:rFonts w:cstheme="minorHAnsi"/>
        </w:rPr>
        <w:t>as 1 – Jaccard dissimilarity using</w:t>
      </w:r>
      <w:r w:rsidR="00C3178F" w:rsidRPr="00664493">
        <w:rPr>
          <w:rFonts w:cstheme="minorHAnsi"/>
        </w:rPr>
        <w:t xml:space="preserve"> the proportion</w:t>
      </w:r>
      <w:r w:rsidR="00893A25" w:rsidRPr="00664493">
        <w:rPr>
          <w:rFonts w:cstheme="minorHAnsi"/>
        </w:rPr>
        <w:t xml:space="preserve"> of</w:t>
      </w:r>
      <w:r w:rsidR="00C3178F" w:rsidRPr="00664493">
        <w:rPr>
          <w:rFonts w:cstheme="minorHAnsi"/>
        </w:rPr>
        <w:t xml:space="preserve"> days </w:t>
      </w:r>
      <w:r w:rsidR="00BC6294" w:rsidRPr="00664493">
        <w:rPr>
          <w:rFonts w:cstheme="minorHAnsi"/>
        </w:rPr>
        <w:t>a</w:t>
      </w:r>
      <w:r w:rsidR="00C3178F" w:rsidRPr="00664493">
        <w:rPr>
          <w:rFonts w:cstheme="minorHAnsi"/>
        </w:rPr>
        <w:t xml:space="preserve"> species was observed </w:t>
      </w:r>
      <w:r w:rsidR="00C56FC4" w:rsidRPr="00664493">
        <w:rPr>
          <w:rFonts w:cstheme="minorHAnsi"/>
        </w:rPr>
        <w:t>each survey period</w:t>
      </w:r>
      <w:r w:rsidR="00E911B4" w:rsidRPr="00664493">
        <w:rPr>
          <w:rFonts w:cstheme="minorHAnsi"/>
        </w:rPr>
        <w:t xml:space="preserve"> (Legendre and Legendre 2012)</w:t>
      </w:r>
      <w:r w:rsidR="00C56FC4" w:rsidRPr="00664493">
        <w:rPr>
          <w:rFonts w:cstheme="minorHAnsi"/>
        </w:rPr>
        <w:t>.</w:t>
      </w:r>
      <w:r w:rsidR="00C3178F" w:rsidRPr="00664493">
        <w:rPr>
          <w:rFonts w:cstheme="minorHAnsi"/>
        </w:rPr>
        <w:t xml:space="preserve"> </w:t>
      </w:r>
    </w:p>
    <w:p w14:paraId="225BFD03" w14:textId="328007C0" w:rsidR="00AA75ED" w:rsidRPr="00664493" w:rsidRDefault="00413847" w:rsidP="00E73411">
      <w:pPr>
        <w:spacing w:line="480" w:lineRule="auto"/>
        <w:rPr>
          <w:rFonts w:cstheme="minorHAnsi"/>
        </w:rPr>
      </w:pPr>
      <w:r w:rsidRPr="00664493">
        <w:rPr>
          <w:rFonts w:cstheme="minorHAnsi"/>
        </w:rPr>
        <w:t>We used binomial generalized linear model</w:t>
      </w:r>
      <w:r w:rsidR="00967593" w:rsidRPr="00664493">
        <w:rPr>
          <w:rFonts w:cstheme="minorHAnsi"/>
        </w:rPr>
        <w:t>s</w:t>
      </w:r>
      <w:r w:rsidR="00C56FC4" w:rsidRPr="00664493">
        <w:rPr>
          <w:rFonts w:cstheme="minorHAnsi"/>
        </w:rPr>
        <w:t xml:space="preserve"> (GLM)</w:t>
      </w:r>
      <w:r w:rsidRPr="00664493">
        <w:rPr>
          <w:rFonts w:cstheme="minorHAnsi"/>
        </w:rPr>
        <w:t xml:space="preserve"> to determine if a species frequency changed between survey periods. Our response variable was the proportion</w:t>
      </w:r>
      <w:r w:rsidR="00893A25" w:rsidRPr="00664493">
        <w:rPr>
          <w:rFonts w:cstheme="minorHAnsi"/>
        </w:rPr>
        <w:t xml:space="preserve"> of</w:t>
      </w:r>
      <w:r w:rsidRPr="00664493">
        <w:rPr>
          <w:rFonts w:cstheme="minorHAnsi"/>
        </w:rPr>
        <w:t xml:space="preserve"> days a species was observed per year weighted by the number of counts conducted per year</w:t>
      </w:r>
      <w:r w:rsidR="00C56FC4" w:rsidRPr="00664493">
        <w:rPr>
          <w:rFonts w:cstheme="minorHAnsi"/>
        </w:rPr>
        <w:t>.</w:t>
      </w:r>
      <w:r w:rsidRPr="00664493">
        <w:rPr>
          <w:rFonts w:cstheme="minorHAnsi"/>
        </w:rPr>
        <w:t xml:space="preserve"> </w:t>
      </w:r>
      <w:r w:rsidR="00C56FC4" w:rsidRPr="00664493">
        <w:rPr>
          <w:rFonts w:cstheme="minorHAnsi"/>
        </w:rPr>
        <w:t>We used</w:t>
      </w:r>
      <w:r w:rsidRPr="00664493">
        <w:rPr>
          <w:rFonts w:cstheme="minorHAnsi"/>
        </w:rPr>
        <w:t xml:space="preserve"> survey period (1898 – 1903, 1922 – 1927, and 2012 – 2015)</w:t>
      </w:r>
      <w:r w:rsidR="00C56FC4" w:rsidRPr="00664493">
        <w:rPr>
          <w:rFonts w:cstheme="minorHAnsi"/>
        </w:rPr>
        <w:t xml:space="preserve"> as </w:t>
      </w:r>
      <w:r w:rsidR="0059667A" w:rsidRPr="00664493">
        <w:rPr>
          <w:rFonts w:cstheme="minorHAnsi"/>
        </w:rPr>
        <w:t>categorical</w:t>
      </w:r>
      <w:r w:rsidR="00C56FC4" w:rsidRPr="00664493">
        <w:rPr>
          <w:rFonts w:cstheme="minorHAnsi"/>
        </w:rPr>
        <w:t xml:space="preserve"> variable</w:t>
      </w:r>
      <w:r w:rsidR="008B26F8" w:rsidRPr="00664493">
        <w:rPr>
          <w:rFonts w:cstheme="minorHAnsi"/>
        </w:rPr>
        <w:t>s in each species model</w:t>
      </w:r>
      <w:r w:rsidRPr="00664493">
        <w:rPr>
          <w:rFonts w:cstheme="minorHAnsi"/>
        </w:rPr>
        <w:t xml:space="preserve">. </w:t>
      </w:r>
      <w:r w:rsidR="00A54F98" w:rsidRPr="00664493">
        <w:rPr>
          <w:rFonts w:cstheme="minorHAnsi"/>
        </w:rPr>
        <w:t>We then</w:t>
      </w:r>
      <w:r w:rsidRPr="00664493">
        <w:rPr>
          <w:rFonts w:cstheme="minorHAnsi"/>
        </w:rPr>
        <w:t xml:space="preserve"> </w:t>
      </w:r>
      <w:r w:rsidR="0059667A" w:rsidRPr="00664493">
        <w:rPr>
          <w:rFonts w:cstheme="minorHAnsi"/>
        </w:rPr>
        <w:t>used</w:t>
      </w:r>
      <w:r w:rsidR="00C56FC4" w:rsidRPr="00664493">
        <w:rPr>
          <w:rFonts w:cstheme="minorHAnsi"/>
        </w:rPr>
        <w:t xml:space="preserve"> analysis of deviance </w:t>
      </w:r>
      <w:r w:rsidRPr="00664493">
        <w:rPr>
          <w:rFonts w:cstheme="minorHAnsi"/>
        </w:rPr>
        <w:t xml:space="preserve">to determine </w:t>
      </w:r>
      <w:r w:rsidR="00A54F98" w:rsidRPr="00664493">
        <w:rPr>
          <w:rFonts w:cstheme="minorHAnsi"/>
        </w:rPr>
        <w:t xml:space="preserve">statistical </w:t>
      </w:r>
      <w:r w:rsidRPr="00664493">
        <w:rPr>
          <w:rFonts w:cstheme="minorHAnsi"/>
        </w:rPr>
        <w:t xml:space="preserve">differences between </w:t>
      </w:r>
      <w:r w:rsidR="00BC6294" w:rsidRPr="00664493">
        <w:rPr>
          <w:rFonts w:cstheme="minorHAnsi"/>
        </w:rPr>
        <w:t xml:space="preserve">survey </w:t>
      </w:r>
      <w:r w:rsidRPr="00664493">
        <w:rPr>
          <w:rFonts w:cstheme="minorHAnsi"/>
        </w:rPr>
        <w:t>periods</w:t>
      </w:r>
      <w:r w:rsidR="005C5DB8" w:rsidRPr="00664493">
        <w:rPr>
          <w:rFonts w:cstheme="minorHAnsi"/>
        </w:rPr>
        <w:t xml:space="preserve"> (α ≤ 0.05</w:t>
      </w:r>
      <w:r w:rsidR="00AA75ED" w:rsidRPr="00664493">
        <w:rPr>
          <w:rFonts w:cstheme="minorHAnsi"/>
        </w:rPr>
        <w:t xml:space="preserve">, </w:t>
      </w:r>
      <w:proofErr w:type="spellStart"/>
      <w:r w:rsidR="00AA75ED" w:rsidRPr="00664493">
        <w:rPr>
          <w:rFonts w:cstheme="minorHAnsi"/>
        </w:rPr>
        <w:t>Dalgaard</w:t>
      </w:r>
      <w:proofErr w:type="spellEnd"/>
      <w:r w:rsidR="00AA75ED" w:rsidRPr="00664493">
        <w:rPr>
          <w:rFonts w:cstheme="minorHAnsi"/>
        </w:rPr>
        <w:t xml:space="preserve"> 2005</w:t>
      </w:r>
      <w:r w:rsidR="005C5DB8" w:rsidRPr="00664493">
        <w:rPr>
          <w:rFonts w:cstheme="minorHAnsi"/>
        </w:rPr>
        <w:t>)</w:t>
      </w:r>
      <w:r w:rsidRPr="00664493">
        <w:rPr>
          <w:rFonts w:cstheme="minorHAnsi"/>
        </w:rPr>
        <w:t xml:space="preserve">. If </w:t>
      </w:r>
      <w:r w:rsidR="005C5DB8" w:rsidRPr="00664493">
        <w:rPr>
          <w:rFonts w:cstheme="minorHAnsi"/>
        </w:rPr>
        <w:t>a difference was observed</w:t>
      </w:r>
      <w:r w:rsidR="005C59DD" w:rsidRPr="00664493">
        <w:rPr>
          <w:rFonts w:cstheme="minorHAnsi"/>
        </w:rPr>
        <w:t>,</w:t>
      </w:r>
      <w:r w:rsidR="005C5DB8" w:rsidRPr="00664493">
        <w:rPr>
          <w:rFonts w:cstheme="minorHAnsi"/>
        </w:rPr>
        <w:t xml:space="preserve"> we calculated pairwise contrasts between survey period</w:t>
      </w:r>
      <w:r w:rsidR="00BC6294" w:rsidRPr="00664493">
        <w:rPr>
          <w:rFonts w:cstheme="minorHAnsi"/>
        </w:rPr>
        <w:t>s</w:t>
      </w:r>
      <w:r w:rsidR="005C5DB8" w:rsidRPr="00664493">
        <w:rPr>
          <w:rFonts w:cstheme="minorHAnsi"/>
        </w:rPr>
        <w:t xml:space="preserve"> with the Tukey multiple comparison test, which adjusts P-values to correct for multiple testing</w:t>
      </w:r>
      <w:r w:rsidR="0059667A" w:rsidRPr="00664493">
        <w:rPr>
          <w:rFonts w:cstheme="minorHAnsi"/>
        </w:rPr>
        <w:t xml:space="preserve"> (</w:t>
      </w:r>
      <w:proofErr w:type="spellStart"/>
      <w:r w:rsidR="00AA75ED" w:rsidRPr="00664493">
        <w:rPr>
          <w:rFonts w:cstheme="minorHAnsi"/>
        </w:rPr>
        <w:t>Dalgaard</w:t>
      </w:r>
      <w:proofErr w:type="spellEnd"/>
      <w:r w:rsidR="00AA75ED" w:rsidRPr="00664493">
        <w:rPr>
          <w:rFonts w:cstheme="minorHAnsi"/>
        </w:rPr>
        <w:t xml:space="preserve"> 2005</w:t>
      </w:r>
      <w:r w:rsidR="0059667A" w:rsidRPr="00664493">
        <w:rPr>
          <w:rFonts w:cstheme="minorHAnsi"/>
        </w:rPr>
        <w:t>)</w:t>
      </w:r>
      <w:r w:rsidR="005C5DB8" w:rsidRPr="00664493">
        <w:rPr>
          <w:rFonts w:cstheme="minorHAnsi"/>
        </w:rPr>
        <w:t xml:space="preserve">. Based on </w:t>
      </w:r>
      <w:r w:rsidR="00C56FC4" w:rsidRPr="00664493">
        <w:rPr>
          <w:rFonts w:cstheme="minorHAnsi"/>
        </w:rPr>
        <w:t>pairwise</w:t>
      </w:r>
      <w:r w:rsidR="005C5DB8" w:rsidRPr="00664493">
        <w:rPr>
          <w:rFonts w:cstheme="minorHAnsi"/>
        </w:rPr>
        <w:t xml:space="preserve"> differences between</w:t>
      </w:r>
      <w:r w:rsidR="0059667A" w:rsidRPr="00664493">
        <w:rPr>
          <w:rFonts w:cstheme="minorHAnsi"/>
        </w:rPr>
        <w:t xml:space="preserve"> three</w:t>
      </w:r>
      <w:r w:rsidR="005C5DB8" w:rsidRPr="00664493">
        <w:rPr>
          <w:rFonts w:cstheme="minorHAnsi"/>
        </w:rPr>
        <w:t xml:space="preserve"> survey periods</w:t>
      </w:r>
      <w:r w:rsidR="005C59DD" w:rsidRPr="00664493">
        <w:rPr>
          <w:rFonts w:cstheme="minorHAnsi"/>
        </w:rPr>
        <w:t>,</w:t>
      </w:r>
      <w:r w:rsidR="005C5DB8" w:rsidRPr="00664493">
        <w:rPr>
          <w:rFonts w:cstheme="minorHAnsi"/>
        </w:rPr>
        <w:t xml:space="preserve"> a species could follow one of 13 possible </w:t>
      </w:r>
      <w:r w:rsidR="008E7712" w:rsidRPr="00664493">
        <w:rPr>
          <w:rFonts w:cstheme="minorHAnsi"/>
        </w:rPr>
        <w:t xml:space="preserve">temporal </w:t>
      </w:r>
      <w:r w:rsidR="005C5DB8" w:rsidRPr="00664493">
        <w:rPr>
          <w:rFonts w:cstheme="minorHAnsi"/>
        </w:rPr>
        <w:t>trends.</w:t>
      </w:r>
      <w:r w:rsidR="008B26F8" w:rsidRPr="00664493">
        <w:rPr>
          <w:rFonts w:cstheme="minorHAnsi"/>
        </w:rPr>
        <w:t xml:space="preserve"> For example, a species could have similar frequency </w:t>
      </w:r>
      <w:r w:rsidR="00E7047D" w:rsidRPr="00664493">
        <w:rPr>
          <w:rFonts w:cstheme="minorHAnsi"/>
        </w:rPr>
        <w:t>in the first two survey periods followed by a higher frequency in the last survey period</w:t>
      </w:r>
      <w:r w:rsidR="00AA75ED" w:rsidRPr="00664493">
        <w:rPr>
          <w:rFonts w:cstheme="minorHAnsi"/>
        </w:rPr>
        <w:t xml:space="preserve"> or cou</w:t>
      </w:r>
      <w:r w:rsidR="0038289C" w:rsidRPr="00664493">
        <w:rPr>
          <w:rFonts w:cstheme="minorHAnsi"/>
        </w:rPr>
        <w:t>ld</w:t>
      </w:r>
      <w:r w:rsidR="00AA75ED" w:rsidRPr="00664493">
        <w:rPr>
          <w:rFonts w:cstheme="minorHAnsi"/>
        </w:rPr>
        <w:t xml:space="preserve"> monotonically decrease in frequency from the first to the third survey.</w:t>
      </w:r>
      <w:r w:rsidR="006E63DB" w:rsidRPr="00664493">
        <w:rPr>
          <w:rFonts w:cstheme="minorHAnsi"/>
        </w:rPr>
        <w:t xml:space="preserve"> </w:t>
      </w:r>
      <w:r w:rsidR="005C5DB8" w:rsidRPr="00664493">
        <w:rPr>
          <w:rFonts w:cstheme="minorHAnsi"/>
        </w:rPr>
        <w:t>Following Shultz</w:t>
      </w:r>
      <w:r w:rsidR="00215C96" w:rsidRPr="00664493">
        <w:rPr>
          <w:rFonts w:cstheme="minorHAnsi"/>
        </w:rPr>
        <w:t xml:space="preserve"> et al.</w:t>
      </w:r>
      <w:r w:rsidR="005C5DB8" w:rsidRPr="00664493">
        <w:rPr>
          <w:rFonts w:cstheme="minorHAnsi"/>
        </w:rPr>
        <w:t xml:space="preserve"> (2012) we </w:t>
      </w:r>
      <w:r w:rsidR="0059667A" w:rsidRPr="00664493">
        <w:rPr>
          <w:rFonts w:cstheme="minorHAnsi"/>
        </w:rPr>
        <w:t>placed</w:t>
      </w:r>
      <w:r w:rsidR="005C5DB8" w:rsidRPr="00664493">
        <w:rPr>
          <w:rFonts w:cstheme="minorHAnsi"/>
        </w:rPr>
        <w:t xml:space="preserve"> these 13 patterns into five groups. </w:t>
      </w:r>
      <w:r w:rsidR="009379C5" w:rsidRPr="00664493">
        <w:rPr>
          <w:rFonts w:cstheme="minorHAnsi"/>
        </w:rPr>
        <w:t>Th</w:t>
      </w:r>
      <w:r w:rsidR="0059667A" w:rsidRPr="00664493">
        <w:rPr>
          <w:rFonts w:cstheme="minorHAnsi"/>
        </w:rPr>
        <w:t>us</w:t>
      </w:r>
      <w:r w:rsidR="009379C5" w:rsidRPr="00664493">
        <w:rPr>
          <w:rFonts w:cstheme="minorHAnsi"/>
        </w:rPr>
        <w:t>, a</w:t>
      </w:r>
      <w:r w:rsidR="00C56FC4" w:rsidRPr="00664493">
        <w:rPr>
          <w:rFonts w:cstheme="minorHAnsi"/>
        </w:rPr>
        <w:t xml:space="preserve"> species occurrence frequency</w:t>
      </w:r>
      <w:r w:rsidR="0059667A" w:rsidRPr="00664493">
        <w:rPr>
          <w:rFonts w:cstheme="minorHAnsi"/>
        </w:rPr>
        <w:t xml:space="preserve"> through time</w:t>
      </w:r>
      <w:r w:rsidR="005C5DB8" w:rsidRPr="00664493">
        <w:rPr>
          <w:rFonts w:cstheme="minorHAnsi"/>
        </w:rPr>
        <w:t xml:space="preserve"> could</w:t>
      </w:r>
      <w:r w:rsidR="00E7047D" w:rsidRPr="00664493">
        <w:rPr>
          <w:rFonts w:cstheme="minorHAnsi"/>
        </w:rPr>
        <w:t xml:space="preserve"> </w:t>
      </w:r>
      <w:r w:rsidR="00BC6294" w:rsidRPr="00664493">
        <w:rPr>
          <w:rFonts w:cstheme="minorHAnsi"/>
        </w:rPr>
        <w:t xml:space="preserve">1) </w:t>
      </w:r>
      <w:r w:rsidR="005C5DB8" w:rsidRPr="00664493">
        <w:rPr>
          <w:rFonts w:cstheme="minorHAnsi"/>
        </w:rPr>
        <w:t>no</w:t>
      </w:r>
      <w:r w:rsidR="00C56FC4" w:rsidRPr="00664493">
        <w:rPr>
          <w:rFonts w:cstheme="minorHAnsi"/>
        </w:rPr>
        <w:t>t</w:t>
      </w:r>
      <w:r w:rsidR="005C5DB8" w:rsidRPr="00664493">
        <w:rPr>
          <w:rFonts w:cstheme="minorHAnsi"/>
        </w:rPr>
        <w:t xml:space="preserve"> change, </w:t>
      </w:r>
      <w:r w:rsidR="00BC6294" w:rsidRPr="00664493">
        <w:rPr>
          <w:rFonts w:cstheme="minorHAnsi"/>
        </w:rPr>
        <w:t xml:space="preserve">2) </w:t>
      </w:r>
      <w:r w:rsidR="00C56FC4" w:rsidRPr="00664493">
        <w:rPr>
          <w:rFonts w:cstheme="minorHAnsi"/>
        </w:rPr>
        <w:t>monotonically</w:t>
      </w:r>
      <w:r w:rsidR="005C5DB8" w:rsidRPr="00664493">
        <w:rPr>
          <w:rFonts w:cstheme="minorHAnsi"/>
        </w:rPr>
        <w:t xml:space="preserve"> </w:t>
      </w:r>
      <w:r w:rsidR="005C5DB8" w:rsidRPr="00664493">
        <w:rPr>
          <w:rFonts w:cstheme="minorHAnsi"/>
        </w:rPr>
        <w:lastRenderedPageBreak/>
        <w:t>increase</w:t>
      </w:r>
      <w:r w:rsidR="00BC6294" w:rsidRPr="00664493">
        <w:rPr>
          <w:rFonts w:cstheme="minorHAnsi"/>
        </w:rPr>
        <w:t>, 3) monotonically decrease</w:t>
      </w:r>
      <w:r w:rsidR="005C5DB8" w:rsidRPr="00664493">
        <w:rPr>
          <w:rFonts w:cstheme="minorHAnsi"/>
        </w:rPr>
        <w:t xml:space="preserve">, </w:t>
      </w:r>
      <w:r w:rsidR="00BC6294" w:rsidRPr="00664493">
        <w:rPr>
          <w:rFonts w:cstheme="minorHAnsi"/>
        </w:rPr>
        <w:t>4) be highest on the second survey period (mid-best)</w:t>
      </w:r>
      <w:r w:rsidR="005C5DB8" w:rsidRPr="00664493">
        <w:rPr>
          <w:rFonts w:cstheme="minorHAnsi"/>
        </w:rPr>
        <w:t xml:space="preserve"> </w:t>
      </w:r>
      <w:r w:rsidR="00BC6294" w:rsidRPr="00664493">
        <w:rPr>
          <w:rFonts w:cstheme="minorHAnsi"/>
        </w:rPr>
        <w:t xml:space="preserve">or 5) </w:t>
      </w:r>
      <w:r w:rsidR="00C56FC4" w:rsidRPr="00664493">
        <w:rPr>
          <w:rFonts w:cstheme="minorHAnsi"/>
        </w:rPr>
        <w:t xml:space="preserve">be </w:t>
      </w:r>
      <w:r w:rsidR="00BC6294" w:rsidRPr="00664493">
        <w:rPr>
          <w:rFonts w:cstheme="minorHAnsi"/>
        </w:rPr>
        <w:t>lowest on the second survey period (mid-worst).</w:t>
      </w:r>
      <w:r w:rsidR="004E0C41" w:rsidRPr="00664493">
        <w:rPr>
          <w:rFonts w:cstheme="minorHAnsi"/>
        </w:rPr>
        <w:t xml:space="preserve"> </w:t>
      </w:r>
    </w:p>
    <w:p w14:paraId="75197EBA" w14:textId="5E1F2F8A" w:rsidR="009474FE" w:rsidRPr="00664493" w:rsidRDefault="00AA75ED" w:rsidP="00E73411">
      <w:pPr>
        <w:spacing w:line="480" w:lineRule="auto"/>
        <w:rPr>
          <w:rFonts w:cstheme="minorHAnsi"/>
        </w:rPr>
      </w:pPr>
      <w:r w:rsidRPr="00664493">
        <w:rPr>
          <w:rFonts w:cstheme="minorHAnsi"/>
        </w:rPr>
        <w:t xml:space="preserve">Some data had to be censored from our GLM analysis. For example, a </w:t>
      </w:r>
      <w:proofErr w:type="spellStart"/>
      <w:r w:rsidRPr="00664493">
        <w:rPr>
          <w:rFonts w:cstheme="minorHAnsi"/>
        </w:rPr>
        <w:t>species</w:t>
      </w:r>
      <w:r w:rsidR="00F0133B" w:rsidRPr="00664493">
        <w:rPr>
          <w:rFonts w:cstheme="minorHAnsi"/>
        </w:rPr>
        <w:t>’s</w:t>
      </w:r>
      <w:proofErr w:type="spellEnd"/>
      <w:r w:rsidRPr="00664493">
        <w:rPr>
          <w:rFonts w:cstheme="minorHAnsi"/>
        </w:rPr>
        <w:t xml:space="preserve"> data was censored if they were only observed in one</w:t>
      </w:r>
      <w:r w:rsidR="00286F79" w:rsidRPr="00664493">
        <w:rPr>
          <w:rFonts w:cstheme="minorHAnsi"/>
        </w:rPr>
        <w:t xml:space="preserve"> of the three</w:t>
      </w:r>
      <w:r w:rsidRPr="00664493">
        <w:rPr>
          <w:rFonts w:cstheme="minorHAnsi"/>
        </w:rPr>
        <w:t xml:space="preserve"> survey period</w:t>
      </w:r>
      <w:r w:rsidR="00F0133B" w:rsidRPr="00664493">
        <w:rPr>
          <w:rFonts w:cstheme="minorHAnsi"/>
        </w:rPr>
        <w:t>s</w:t>
      </w:r>
      <w:r w:rsidR="005C59DD" w:rsidRPr="00664493">
        <w:rPr>
          <w:rFonts w:cstheme="minorHAnsi"/>
        </w:rPr>
        <w:t>,</w:t>
      </w:r>
      <w:r w:rsidR="009474FE" w:rsidRPr="00664493">
        <w:rPr>
          <w:rFonts w:cstheme="minorHAnsi"/>
        </w:rPr>
        <w:t xml:space="preserve"> but were included if they were observed in at least two</w:t>
      </w:r>
      <w:r w:rsidR="00286F79" w:rsidRPr="00664493">
        <w:rPr>
          <w:rFonts w:cstheme="minorHAnsi"/>
        </w:rPr>
        <w:t xml:space="preserve"> of the three</w:t>
      </w:r>
      <w:r w:rsidR="009474FE" w:rsidRPr="00664493">
        <w:rPr>
          <w:rFonts w:cstheme="minorHAnsi"/>
        </w:rPr>
        <w:t xml:space="preserve"> survey periods. Likewise, waterbirds, shorebirds, and house sparrows were excluded from this analysis due to their omission from the first survey period. Analyses were done in R version 3.5.3 (R core team 2019) with the vegan package (Oksanen et al., 2019) to calculate proportional similarity and the </w:t>
      </w:r>
      <w:proofErr w:type="spellStart"/>
      <w:r w:rsidR="009474FE" w:rsidRPr="00664493">
        <w:rPr>
          <w:rFonts w:cstheme="minorHAnsi"/>
        </w:rPr>
        <w:t>emmeans</w:t>
      </w:r>
      <w:proofErr w:type="spellEnd"/>
      <w:r w:rsidR="009474FE" w:rsidRPr="00664493">
        <w:rPr>
          <w:rFonts w:cstheme="minorHAnsi"/>
        </w:rPr>
        <w:t xml:space="preserve"> package for Tukey multiple comparison tests (</w:t>
      </w:r>
      <w:proofErr w:type="spellStart"/>
      <w:r w:rsidR="009474FE" w:rsidRPr="00664493">
        <w:rPr>
          <w:rFonts w:cstheme="minorHAnsi"/>
        </w:rPr>
        <w:t>Lenth</w:t>
      </w:r>
      <w:proofErr w:type="spellEnd"/>
      <w:r w:rsidR="009474FE" w:rsidRPr="00664493">
        <w:rPr>
          <w:rFonts w:cstheme="minorHAnsi"/>
        </w:rPr>
        <w:t xml:space="preserve"> 2019). </w:t>
      </w:r>
    </w:p>
    <w:p w14:paraId="43BF32D6" w14:textId="3B3B82E6" w:rsidR="00AA75ED" w:rsidRPr="00664493" w:rsidRDefault="00AA75ED" w:rsidP="00E73411">
      <w:pPr>
        <w:spacing w:line="480" w:lineRule="auto"/>
        <w:rPr>
          <w:rFonts w:cstheme="minorHAnsi"/>
        </w:rPr>
      </w:pPr>
    </w:p>
    <w:p w14:paraId="0D211412" w14:textId="2BD7F2B0" w:rsidR="00967593" w:rsidRPr="00664493" w:rsidRDefault="00967593" w:rsidP="00E73411">
      <w:pPr>
        <w:pStyle w:val="Heading1"/>
        <w:spacing w:line="480" w:lineRule="auto"/>
        <w:rPr>
          <w:rFonts w:asciiTheme="minorHAnsi" w:hAnsiTheme="minorHAnsi" w:cstheme="minorHAnsi"/>
        </w:rPr>
      </w:pPr>
      <w:r w:rsidRPr="00664493">
        <w:rPr>
          <w:rFonts w:asciiTheme="minorHAnsi" w:hAnsiTheme="minorHAnsi" w:cstheme="minorHAnsi"/>
        </w:rPr>
        <w:t>Results</w:t>
      </w:r>
    </w:p>
    <w:p w14:paraId="168623DB" w14:textId="435335BE" w:rsidR="009379C5" w:rsidRPr="00664493" w:rsidRDefault="00413D17" w:rsidP="00E73411">
      <w:pPr>
        <w:pStyle w:val="Heading2"/>
        <w:spacing w:line="480" w:lineRule="auto"/>
        <w:rPr>
          <w:rFonts w:asciiTheme="minorHAnsi" w:hAnsiTheme="minorHAnsi" w:cstheme="minorHAnsi"/>
        </w:rPr>
      </w:pPr>
      <w:r w:rsidRPr="00664493">
        <w:rPr>
          <w:rFonts w:asciiTheme="minorHAnsi" w:hAnsiTheme="minorHAnsi" w:cstheme="minorHAnsi"/>
        </w:rPr>
        <w:t>Bird richness and similarity</w:t>
      </w:r>
    </w:p>
    <w:p w14:paraId="4BB377F5" w14:textId="2C5918C3" w:rsidR="00967593" w:rsidRPr="00664493" w:rsidRDefault="005C59DD" w:rsidP="00E73411">
      <w:pPr>
        <w:spacing w:line="480" w:lineRule="auto"/>
        <w:rPr>
          <w:rFonts w:cstheme="minorHAnsi"/>
        </w:rPr>
      </w:pPr>
      <w:r w:rsidRPr="00664493">
        <w:rPr>
          <w:rFonts w:cstheme="minorHAnsi"/>
        </w:rPr>
        <w:t>In total,</w:t>
      </w:r>
      <w:r w:rsidR="00CC28AC" w:rsidRPr="00664493">
        <w:rPr>
          <w:rFonts w:cstheme="minorHAnsi"/>
        </w:rPr>
        <w:t xml:space="preserve"> 14</w:t>
      </w:r>
      <w:r w:rsidR="007269ED" w:rsidRPr="00664493">
        <w:rPr>
          <w:rFonts w:cstheme="minorHAnsi"/>
        </w:rPr>
        <w:t>5</w:t>
      </w:r>
      <w:r w:rsidR="00CC28AC" w:rsidRPr="00664493">
        <w:rPr>
          <w:rFonts w:cstheme="minorHAnsi"/>
        </w:rPr>
        <w:t xml:space="preserve"> species</w:t>
      </w:r>
      <w:r w:rsidR="007269ED" w:rsidRPr="00664493">
        <w:rPr>
          <w:rFonts w:cstheme="minorHAnsi"/>
        </w:rPr>
        <w:t xml:space="preserve"> in 34 families</w:t>
      </w:r>
      <w:r w:rsidR="00CC28AC" w:rsidRPr="00664493">
        <w:rPr>
          <w:rFonts w:cstheme="minorHAnsi"/>
        </w:rPr>
        <w:t xml:space="preserve"> were observed across all survey periods.</w:t>
      </w:r>
      <w:r w:rsidR="007269ED" w:rsidRPr="00664493">
        <w:rPr>
          <w:rFonts w:cstheme="minorHAnsi"/>
        </w:rPr>
        <w:t xml:space="preserve"> </w:t>
      </w:r>
      <w:proofErr w:type="spellStart"/>
      <w:r w:rsidR="007269ED" w:rsidRPr="00664493">
        <w:rPr>
          <w:rFonts w:cstheme="minorHAnsi"/>
          <w:i/>
        </w:rPr>
        <w:t>Parulid</w:t>
      </w:r>
      <w:proofErr w:type="spellEnd"/>
      <w:r w:rsidR="007269ED" w:rsidRPr="00664493">
        <w:rPr>
          <w:rFonts w:cstheme="minorHAnsi"/>
          <w:i/>
        </w:rPr>
        <w:t xml:space="preserve"> </w:t>
      </w:r>
      <w:r w:rsidR="007269ED" w:rsidRPr="00664493">
        <w:rPr>
          <w:rFonts w:cstheme="minorHAnsi"/>
        </w:rPr>
        <w:t xml:space="preserve">warblers represented the greatest portion </w:t>
      </w:r>
      <w:r w:rsidR="006E63DB" w:rsidRPr="00664493">
        <w:rPr>
          <w:rFonts w:cstheme="minorHAnsi"/>
        </w:rPr>
        <w:t xml:space="preserve">of the species pool (n = </w:t>
      </w:r>
      <w:r w:rsidR="007269ED" w:rsidRPr="00664493">
        <w:rPr>
          <w:rFonts w:cstheme="minorHAnsi"/>
        </w:rPr>
        <w:t>33 species</w:t>
      </w:r>
      <w:r w:rsidR="006E63DB" w:rsidRPr="00664493">
        <w:rPr>
          <w:rFonts w:cstheme="minorHAnsi"/>
        </w:rPr>
        <w:t>)</w:t>
      </w:r>
      <w:r w:rsidR="007269ED" w:rsidRPr="00664493">
        <w:rPr>
          <w:rFonts w:cstheme="minorHAnsi"/>
        </w:rPr>
        <w:t xml:space="preserve">, followed by New World sparrows in </w:t>
      </w:r>
      <w:proofErr w:type="spellStart"/>
      <w:r w:rsidR="007269ED" w:rsidRPr="00664493">
        <w:rPr>
          <w:rFonts w:cstheme="minorHAnsi"/>
          <w:i/>
        </w:rPr>
        <w:t>Passerelidae</w:t>
      </w:r>
      <w:proofErr w:type="spellEnd"/>
      <w:r w:rsidR="007269ED" w:rsidRPr="00664493">
        <w:rPr>
          <w:rFonts w:cstheme="minorHAnsi"/>
        </w:rPr>
        <w:t xml:space="preserve"> (n = 19</w:t>
      </w:r>
      <w:r w:rsidR="006E63DB" w:rsidRPr="00664493">
        <w:rPr>
          <w:rFonts w:cstheme="minorHAnsi"/>
        </w:rPr>
        <w:t xml:space="preserve"> species</w:t>
      </w:r>
      <w:r w:rsidR="007269ED" w:rsidRPr="00664493">
        <w:rPr>
          <w:rFonts w:cstheme="minorHAnsi"/>
        </w:rPr>
        <w:t xml:space="preserve">), and blackbirds in </w:t>
      </w:r>
      <w:r w:rsidR="007269ED" w:rsidRPr="00664493">
        <w:rPr>
          <w:rFonts w:cstheme="minorHAnsi"/>
          <w:i/>
        </w:rPr>
        <w:t>Icteridae</w:t>
      </w:r>
      <w:r w:rsidR="007269ED" w:rsidRPr="00664493">
        <w:rPr>
          <w:rFonts w:cstheme="minorHAnsi"/>
        </w:rPr>
        <w:t xml:space="preserve"> (n = 10</w:t>
      </w:r>
      <w:r w:rsidR="006E63DB" w:rsidRPr="00664493">
        <w:rPr>
          <w:rFonts w:cstheme="minorHAnsi"/>
        </w:rPr>
        <w:t xml:space="preserve"> species</w:t>
      </w:r>
      <w:r w:rsidR="007269ED" w:rsidRPr="00664493">
        <w:rPr>
          <w:rFonts w:cstheme="minorHAnsi"/>
        </w:rPr>
        <w:t xml:space="preserve">). </w:t>
      </w:r>
      <w:r w:rsidR="006E63DB" w:rsidRPr="00664493">
        <w:rPr>
          <w:rFonts w:cstheme="minorHAnsi"/>
        </w:rPr>
        <w:t>Overall, f</w:t>
      </w:r>
      <w:r w:rsidR="00CC28AC" w:rsidRPr="00664493">
        <w:rPr>
          <w:rFonts w:cstheme="minorHAnsi"/>
        </w:rPr>
        <w:t>ewer species were observed between 1898 – 1903</w:t>
      </w:r>
      <w:r w:rsidR="009474FE" w:rsidRPr="00664493">
        <w:rPr>
          <w:rFonts w:cstheme="minorHAnsi"/>
        </w:rPr>
        <w:t xml:space="preserve"> (n = 114 species)</w:t>
      </w:r>
      <w:r w:rsidR="00CC28AC" w:rsidRPr="00664493">
        <w:rPr>
          <w:rFonts w:cstheme="minorHAnsi"/>
        </w:rPr>
        <w:t xml:space="preserve">, while an equal number of species were observed </w:t>
      </w:r>
      <w:r w:rsidR="009474FE" w:rsidRPr="00664493">
        <w:rPr>
          <w:rFonts w:cstheme="minorHAnsi"/>
        </w:rPr>
        <w:t xml:space="preserve">between 1927 – 1932 (n = 127) and 2012 – 2015 </w:t>
      </w:r>
      <w:r w:rsidR="00826412" w:rsidRPr="00664493">
        <w:rPr>
          <w:rFonts w:cstheme="minorHAnsi"/>
        </w:rPr>
        <w:t>(</w:t>
      </w:r>
      <w:r w:rsidR="009474FE" w:rsidRPr="00664493">
        <w:rPr>
          <w:rFonts w:cstheme="minorHAnsi"/>
        </w:rPr>
        <w:t>n = 127</w:t>
      </w:r>
      <w:r w:rsidR="00826412" w:rsidRPr="00664493">
        <w:rPr>
          <w:rFonts w:cstheme="minorHAnsi"/>
        </w:rPr>
        <w:t xml:space="preserve">, </w:t>
      </w:r>
      <w:r w:rsidR="00CC28AC" w:rsidRPr="00664493">
        <w:rPr>
          <w:rFonts w:cstheme="minorHAnsi"/>
        </w:rPr>
        <w:t>Figure 2). Community composition</w:t>
      </w:r>
      <w:r w:rsidR="0072239C" w:rsidRPr="00664493">
        <w:rPr>
          <w:rFonts w:cstheme="minorHAnsi"/>
        </w:rPr>
        <w:t xml:space="preserve"> as estimated by 1 – Jaccard dissimilarity</w:t>
      </w:r>
      <w:r w:rsidR="00CC28AC" w:rsidRPr="00664493">
        <w:rPr>
          <w:rFonts w:cstheme="minorHAnsi"/>
        </w:rPr>
        <w:t xml:space="preserve"> was most similar between </w:t>
      </w:r>
      <w:r w:rsidR="009474FE" w:rsidRPr="00664493">
        <w:rPr>
          <w:rFonts w:cstheme="minorHAnsi"/>
        </w:rPr>
        <w:t xml:space="preserve">1898 – 1903 and 1927 </w:t>
      </w:r>
      <w:r w:rsidR="0072239C" w:rsidRPr="00664493">
        <w:rPr>
          <w:rFonts w:cstheme="minorHAnsi"/>
        </w:rPr>
        <w:t>–</w:t>
      </w:r>
      <w:r w:rsidR="009474FE" w:rsidRPr="00664493">
        <w:rPr>
          <w:rFonts w:cstheme="minorHAnsi"/>
        </w:rPr>
        <w:t xml:space="preserve"> 1932</w:t>
      </w:r>
      <w:r w:rsidR="0072239C" w:rsidRPr="00664493">
        <w:rPr>
          <w:rFonts w:cstheme="minorHAnsi"/>
        </w:rPr>
        <w:t xml:space="preserve"> (</w:t>
      </w:r>
      <w:r w:rsidR="009474FE" w:rsidRPr="00664493">
        <w:rPr>
          <w:rFonts w:cstheme="minorHAnsi"/>
        </w:rPr>
        <w:t>0.59)</w:t>
      </w:r>
      <w:r w:rsidR="00CC28AC" w:rsidRPr="00664493">
        <w:rPr>
          <w:rFonts w:cstheme="minorHAnsi"/>
        </w:rPr>
        <w:t>, which were closer together in time</w:t>
      </w:r>
      <w:r w:rsidR="00FD084C" w:rsidRPr="00664493">
        <w:rPr>
          <w:rFonts w:cstheme="minorHAnsi"/>
        </w:rPr>
        <w:t>, and</w:t>
      </w:r>
      <w:r w:rsidR="00CC28AC" w:rsidRPr="00664493">
        <w:rPr>
          <w:rFonts w:cstheme="minorHAnsi"/>
        </w:rPr>
        <w:t xml:space="preserve"> most dissimilar between </w:t>
      </w:r>
      <w:r w:rsidR="0072239C" w:rsidRPr="00664493">
        <w:rPr>
          <w:rFonts w:cstheme="minorHAnsi"/>
        </w:rPr>
        <w:t>1898 – 1903 and 2012 – 2015 (0.45). Community composition was also dissimilar between 1</w:t>
      </w:r>
      <w:r w:rsidR="008E7712" w:rsidRPr="00664493">
        <w:rPr>
          <w:rFonts w:cstheme="minorHAnsi"/>
        </w:rPr>
        <w:t>927</w:t>
      </w:r>
      <w:r w:rsidR="0072239C" w:rsidRPr="00664493">
        <w:rPr>
          <w:rFonts w:cstheme="minorHAnsi"/>
        </w:rPr>
        <w:t xml:space="preserve"> – 19</w:t>
      </w:r>
      <w:r w:rsidR="008E7712" w:rsidRPr="00664493">
        <w:rPr>
          <w:rFonts w:cstheme="minorHAnsi"/>
        </w:rPr>
        <w:t>32</w:t>
      </w:r>
      <w:r w:rsidR="0072239C" w:rsidRPr="00664493">
        <w:rPr>
          <w:rFonts w:cstheme="minorHAnsi"/>
        </w:rPr>
        <w:t xml:space="preserve"> and 2012 – 2015 (0.48). </w:t>
      </w:r>
      <w:r w:rsidR="00BC4422" w:rsidRPr="00664493">
        <w:rPr>
          <w:rFonts w:cstheme="minorHAnsi"/>
        </w:rPr>
        <w:t>Only the American robin (</w:t>
      </w:r>
      <w:r w:rsidR="00BC4422" w:rsidRPr="00664493">
        <w:rPr>
          <w:rFonts w:cstheme="minorHAnsi"/>
          <w:i/>
        </w:rPr>
        <w:t xml:space="preserve">Turdus </w:t>
      </w:r>
      <w:proofErr w:type="spellStart"/>
      <w:r w:rsidR="00BC4422" w:rsidRPr="00664493">
        <w:rPr>
          <w:rFonts w:cstheme="minorHAnsi"/>
          <w:i/>
        </w:rPr>
        <w:t>migratorius</w:t>
      </w:r>
      <w:proofErr w:type="spellEnd"/>
      <w:r w:rsidR="00BC4422" w:rsidRPr="00664493">
        <w:rPr>
          <w:rFonts w:cstheme="minorHAnsi"/>
        </w:rPr>
        <w:t>) and common grackle (</w:t>
      </w:r>
      <w:proofErr w:type="spellStart"/>
      <w:r w:rsidR="00BC4422" w:rsidRPr="00664493">
        <w:rPr>
          <w:rFonts w:cstheme="minorHAnsi"/>
          <w:i/>
        </w:rPr>
        <w:t>Quiscalus</w:t>
      </w:r>
      <w:proofErr w:type="spellEnd"/>
      <w:r w:rsidR="00BC4422" w:rsidRPr="00664493">
        <w:rPr>
          <w:rFonts w:cstheme="minorHAnsi"/>
          <w:i/>
        </w:rPr>
        <w:t xml:space="preserve"> </w:t>
      </w:r>
      <w:proofErr w:type="spellStart"/>
      <w:r w:rsidR="00BC4422" w:rsidRPr="00664493">
        <w:rPr>
          <w:rFonts w:cstheme="minorHAnsi"/>
          <w:i/>
        </w:rPr>
        <w:t>quiscula</w:t>
      </w:r>
      <w:proofErr w:type="spellEnd"/>
      <w:r w:rsidR="00BC4422" w:rsidRPr="00664493">
        <w:rPr>
          <w:rFonts w:cstheme="minorHAnsi"/>
        </w:rPr>
        <w:t xml:space="preserve">) remained in the 10 most </w:t>
      </w:r>
      <w:r w:rsidR="00D43D92" w:rsidRPr="00664493">
        <w:rPr>
          <w:rFonts w:cstheme="minorHAnsi"/>
        </w:rPr>
        <w:t>common</w:t>
      </w:r>
      <w:r w:rsidR="00BC4422" w:rsidRPr="00664493">
        <w:rPr>
          <w:rFonts w:cstheme="minorHAnsi"/>
        </w:rPr>
        <w:t xml:space="preserve"> species across survey periods (Table </w:t>
      </w:r>
      <w:r w:rsidR="009344D0" w:rsidRPr="00664493">
        <w:rPr>
          <w:rFonts w:cstheme="minorHAnsi"/>
        </w:rPr>
        <w:t>1</w:t>
      </w:r>
      <w:r w:rsidR="00BC4422" w:rsidRPr="00664493">
        <w:rPr>
          <w:rFonts w:cstheme="minorHAnsi"/>
        </w:rPr>
        <w:t xml:space="preserve">). </w:t>
      </w:r>
    </w:p>
    <w:p w14:paraId="67ED68CB" w14:textId="19DA15E8" w:rsidR="00180699" w:rsidRPr="00664493" w:rsidRDefault="00180699" w:rsidP="00E73411">
      <w:pPr>
        <w:spacing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rsidRPr="00664493" w14:paraId="0F239555" w14:textId="77777777" w:rsidTr="00741F7C">
        <w:tc>
          <w:tcPr>
            <w:tcW w:w="9350" w:type="dxa"/>
            <w:gridSpan w:val="3"/>
            <w:tcBorders>
              <w:bottom w:val="single" w:sz="4" w:space="0" w:color="auto"/>
            </w:tcBorders>
          </w:tcPr>
          <w:p w14:paraId="309CEC57" w14:textId="301EC796" w:rsidR="00741F7C" w:rsidRPr="00664493" w:rsidRDefault="00741F7C" w:rsidP="00E73411">
            <w:pPr>
              <w:rPr>
                <w:rFonts w:cstheme="minorHAnsi"/>
              </w:rPr>
            </w:pPr>
            <w:r w:rsidRPr="00664493">
              <w:rPr>
                <w:rFonts w:cstheme="minorHAnsi"/>
                <w:b/>
              </w:rPr>
              <w:lastRenderedPageBreak/>
              <w:t xml:space="preserve">Table </w:t>
            </w:r>
            <w:r w:rsidR="009344D0" w:rsidRPr="00664493">
              <w:rPr>
                <w:rFonts w:cstheme="minorHAnsi"/>
                <w:b/>
              </w:rPr>
              <w:t>1</w:t>
            </w:r>
            <w:r w:rsidRPr="00664493">
              <w:rPr>
                <w:rFonts w:cstheme="minorHAnsi"/>
                <w:b/>
              </w:rPr>
              <w:t>.</w:t>
            </w:r>
            <w:r w:rsidRPr="00664493">
              <w:rPr>
                <w:rFonts w:cstheme="minorHAnsi"/>
              </w:rPr>
              <w:t xml:space="preserve"> The proportion</w:t>
            </w:r>
            <w:r w:rsidR="00893A25" w:rsidRPr="00664493">
              <w:rPr>
                <w:rFonts w:cstheme="minorHAnsi"/>
              </w:rPr>
              <w:t xml:space="preserve"> of</w:t>
            </w:r>
            <w:r w:rsidRPr="00664493">
              <w:rPr>
                <w:rFonts w:cstheme="minorHAnsi"/>
              </w:rPr>
              <w:t xml:space="preserve"> days the 10 most common species were observed during each survey period in Lincoln Park, Chicago, IL, USA between March to May. Species are listed from most to least frequent. The proportion</w:t>
            </w:r>
            <w:r w:rsidR="004552DF" w:rsidRPr="00664493">
              <w:rPr>
                <w:rFonts w:cstheme="minorHAnsi"/>
              </w:rPr>
              <w:t xml:space="preserve"> of</w:t>
            </w:r>
            <w:r w:rsidRPr="00664493">
              <w:rPr>
                <w:rFonts w:cstheme="minorHAnsi"/>
              </w:rPr>
              <w:t xml:space="preserve"> days a species was observed per survey period follows their name.</w:t>
            </w:r>
          </w:p>
        </w:tc>
      </w:tr>
      <w:tr w:rsidR="00180699" w:rsidRPr="00664493" w14:paraId="3FD61B2C" w14:textId="77777777" w:rsidTr="00741F7C">
        <w:tc>
          <w:tcPr>
            <w:tcW w:w="3116" w:type="dxa"/>
            <w:tcBorders>
              <w:top w:val="single" w:sz="4" w:space="0" w:color="auto"/>
              <w:bottom w:val="single" w:sz="4" w:space="0" w:color="auto"/>
            </w:tcBorders>
          </w:tcPr>
          <w:p w14:paraId="41C684A8" w14:textId="737AEC5F" w:rsidR="00180699" w:rsidRPr="00664493" w:rsidRDefault="00180699" w:rsidP="00E73411">
            <w:pPr>
              <w:jc w:val="right"/>
              <w:rPr>
                <w:rFonts w:cstheme="minorHAnsi"/>
              </w:rPr>
            </w:pPr>
            <w:r w:rsidRPr="00664493">
              <w:rPr>
                <w:rFonts w:cstheme="minorHAnsi"/>
              </w:rPr>
              <w:t xml:space="preserve">1898 – 1903 </w:t>
            </w:r>
          </w:p>
        </w:tc>
        <w:tc>
          <w:tcPr>
            <w:tcW w:w="3117" w:type="dxa"/>
            <w:tcBorders>
              <w:top w:val="single" w:sz="4" w:space="0" w:color="auto"/>
              <w:bottom w:val="single" w:sz="4" w:space="0" w:color="auto"/>
            </w:tcBorders>
          </w:tcPr>
          <w:p w14:paraId="77DBF3F9" w14:textId="35A96504" w:rsidR="00180699" w:rsidRPr="00664493" w:rsidRDefault="00180699" w:rsidP="00E73411">
            <w:pPr>
              <w:jc w:val="right"/>
              <w:rPr>
                <w:rFonts w:cstheme="minorHAnsi"/>
              </w:rPr>
            </w:pPr>
            <w:r w:rsidRPr="00664493">
              <w:rPr>
                <w:rFonts w:cstheme="minorHAnsi"/>
              </w:rPr>
              <w:t>19</w:t>
            </w:r>
            <w:r w:rsidR="0072239C" w:rsidRPr="00664493">
              <w:rPr>
                <w:rFonts w:cstheme="minorHAnsi"/>
              </w:rPr>
              <w:t>27</w:t>
            </w:r>
            <w:r w:rsidRPr="00664493">
              <w:rPr>
                <w:rFonts w:cstheme="minorHAnsi"/>
              </w:rPr>
              <w:t xml:space="preserve"> – 19</w:t>
            </w:r>
            <w:r w:rsidR="0072239C" w:rsidRPr="00664493">
              <w:rPr>
                <w:rFonts w:cstheme="minorHAnsi"/>
              </w:rPr>
              <w:t>32</w:t>
            </w:r>
          </w:p>
        </w:tc>
        <w:tc>
          <w:tcPr>
            <w:tcW w:w="3117" w:type="dxa"/>
            <w:tcBorders>
              <w:top w:val="single" w:sz="4" w:space="0" w:color="auto"/>
              <w:bottom w:val="single" w:sz="4" w:space="0" w:color="auto"/>
            </w:tcBorders>
          </w:tcPr>
          <w:p w14:paraId="4C2B9A95" w14:textId="7AF5F146" w:rsidR="00180699" w:rsidRPr="00664493" w:rsidRDefault="00180699" w:rsidP="00E73411">
            <w:pPr>
              <w:jc w:val="right"/>
              <w:rPr>
                <w:rFonts w:cstheme="minorHAnsi"/>
              </w:rPr>
            </w:pPr>
            <w:r w:rsidRPr="00664493">
              <w:rPr>
                <w:rFonts w:cstheme="minorHAnsi"/>
              </w:rPr>
              <w:t>2012 – 2015</w:t>
            </w:r>
          </w:p>
        </w:tc>
      </w:tr>
      <w:tr w:rsidR="00180699" w:rsidRPr="00664493" w14:paraId="77CB588C" w14:textId="77777777" w:rsidTr="00741F7C">
        <w:tc>
          <w:tcPr>
            <w:tcW w:w="3116" w:type="dxa"/>
            <w:tcBorders>
              <w:top w:val="single" w:sz="4" w:space="0" w:color="auto"/>
            </w:tcBorders>
          </w:tcPr>
          <w:p w14:paraId="13DD470C" w14:textId="5802A9D8" w:rsidR="00180699" w:rsidRPr="00664493" w:rsidRDefault="00180699" w:rsidP="00E73411">
            <w:pPr>
              <w:jc w:val="right"/>
              <w:rPr>
                <w:rFonts w:cstheme="minorHAnsi"/>
              </w:rPr>
            </w:pPr>
            <w:r w:rsidRPr="00664493">
              <w:rPr>
                <w:rFonts w:cstheme="minorHAnsi"/>
              </w:rPr>
              <w:t xml:space="preserve">American </w:t>
            </w:r>
            <w:r w:rsidR="00B25DDB" w:rsidRPr="00664493">
              <w:rPr>
                <w:rFonts w:cstheme="minorHAnsi"/>
              </w:rPr>
              <w:t>R</w:t>
            </w:r>
            <w:r w:rsidRPr="00664493">
              <w:rPr>
                <w:rFonts w:cstheme="minorHAnsi"/>
              </w:rPr>
              <w:t>obin – 0.84</w:t>
            </w:r>
          </w:p>
        </w:tc>
        <w:tc>
          <w:tcPr>
            <w:tcW w:w="3117" w:type="dxa"/>
            <w:tcBorders>
              <w:top w:val="single" w:sz="4" w:space="0" w:color="auto"/>
            </w:tcBorders>
          </w:tcPr>
          <w:p w14:paraId="2AFB4597" w14:textId="4A2D29E6" w:rsidR="00180699" w:rsidRPr="00664493" w:rsidRDefault="00B25DDB"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0.90</w:t>
            </w:r>
          </w:p>
        </w:tc>
        <w:tc>
          <w:tcPr>
            <w:tcW w:w="3117" w:type="dxa"/>
            <w:tcBorders>
              <w:top w:val="single" w:sz="4" w:space="0" w:color="auto"/>
            </w:tcBorders>
          </w:tcPr>
          <w:p w14:paraId="04A98E79" w14:textId="776AE7C6" w:rsidR="00180699" w:rsidRPr="00664493" w:rsidRDefault="0072239C" w:rsidP="00E73411">
            <w:pPr>
              <w:jc w:val="right"/>
              <w:rPr>
                <w:rFonts w:cstheme="minorHAnsi"/>
              </w:rPr>
            </w:pPr>
            <w:r w:rsidRPr="00664493">
              <w:rPr>
                <w:rFonts w:cstheme="minorHAnsi"/>
              </w:rPr>
              <w:t>R</w:t>
            </w:r>
            <w:r w:rsidR="00180699" w:rsidRPr="00664493">
              <w:rPr>
                <w:rFonts w:cstheme="minorHAnsi"/>
              </w:rPr>
              <w:t xml:space="preserve">ed-winged </w:t>
            </w:r>
            <w:r w:rsidRPr="00664493">
              <w:rPr>
                <w:rFonts w:cstheme="minorHAnsi"/>
              </w:rPr>
              <w:t>B</w:t>
            </w:r>
            <w:r w:rsidR="00180699" w:rsidRPr="00664493">
              <w:rPr>
                <w:rFonts w:cstheme="minorHAnsi"/>
              </w:rPr>
              <w:t>lackbird – 0.91</w:t>
            </w:r>
          </w:p>
        </w:tc>
      </w:tr>
      <w:tr w:rsidR="00180699" w:rsidRPr="00664493" w14:paraId="2939801D" w14:textId="77777777" w:rsidTr="00741F7C">
        <w:tc>
          <w:tcPr>
            <w:tcW w:w="3116" w:type="dxa"/>
          </w:tcPr>
          <w:p w14:paraId="4F10F396" w14:textId="2CD231FB" w:rsidR="00180699" w:rsidRPr="00664493" w:rsidRDefault="00B25DDB"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0.80</w:t>
            </w:r>
          </w:p>
        </w:tc>
        <w:tc>
          <w:tcPr>
            <w:tcW w:w="3117" w:type="dxa"/>
          </w:tcPr>
          <w:p w14:paraId="585D9DBA" w14:textId="508F8E4F" w:rsidR="00180699" w:rsidRPr="00664493" w:rsidRDefault="00180699" w:rsidP="00E73411">
            <w:pPr>
              <w:jc w:val="right"/>
              <w:rPr>
                <w:rFonts w:cstheme="minorHAnsi"/>
              </w:rPr>
            </w:pPr>
            <w:r w:rsidRPr="00664493">
              <w:rPr>
                <w:rFonts w:cstheme="minorHAnsi"/>
              </w:rPr>
              <w:t xml:space="preserve">American </w:t>
            </w:r>
            <w:r w:rsidR="00B25DDB" w:rsidRPr="00664493">
              <w:rPr>
                <w:rFonts w:cstheme="minorHAnsi"/>
              </w:rPr>
              <w:t>R</w:t>
            </w:r>
            <w:r w:rsidRPr="00664493">
              <w:rPr>
                <w:rFonts w:cstheme="minorHAnsi"/>
              </w:rPr>
              <w:t>obin – 0.71</w:t>
            </w:r>
          </w:p>
        </w:tc>
        <w:tc>
          <w:tcPr>
            <w:tcW w:w="3117" w:type="dxa"/>
          </w:tcPr>
          <w:p w14:paraId="1A78D96A" w14:textId="5B4A87EC" w:rsidR="00180699" w:rsidRPr="00664493" w:rsidRDefault="00180699" w:rsidP="00E73411">
            <w:pPr>
              <w:jc w:val="right"/>
              <w:rPr>
                <w:rFonts w:cstheme="minorHAnsi"/>
              </w:rPr>
            </w:pPr>
            <w:r w:rsidRPr="00664493">
              <w:rPr>
                <w:rFonts w:cstheme="minorHAnsi"/>
              </w:rPr>
              <w:t xml:space="preserve">European </w:t>
            </w:r>
            <w:r w:rsidR="0072239C" w:rsidRPr="00664493">
              <w:rPr>
                <w:rFonts w:cstheme="minorHAnsi"/>
              </w:rPr>
              <w:t>S</w:t>
            </w:r>
            <w:r w:rsidRPr="00664493">
              <w:rPr>
                <w:rFonts w:cstheme="minorHAnsi"/>
              </w:rPr>
              <w:t>tarling – 0.91</w:t>
            </w:r>
          </w:p>
        </w:tc>
      </w:tr>
      <w:tr w:rsidR="00180699" w:rsidRPr="00664493" w14:paraId="2CED487E" w14:textId="77777777" w:rsidTr="00741F7C">
        <w:tc>
          <w:tcPr>
            <w:tcW w:w="3116" w:type="dxa"/>
          </w:tcPr>
          <w:p w14:paraId="1DF4B2C0" w14:textId="59B11720" w:rsidR="00180699" w:rsidRPr="00664493" w:rsidRDefault="00B25DDB" w:rsidP="00E73411">
            <w:pPr>
              <w:jc w:val="right"/>
              <w:rPr>
                <w:rFonts w:cstheme="minorHAnsi"/>
              </w:rPr>
            </w:pPr>
            <w:r w:rsidRPr="00664493">
              <w:rPr>
                <w:rFonts w:cstheme="minorHAnsi"/>
              </w:rPr>
              <w:t>B</w:t>
            </w:r>
            <w:r w:rsidR="00180699" w:rsidRPr="00664493">
              <w:rPr>
                <w:rFonts w:cstheme="minorHAnsi"/>
              </w:rPr>
              <w:t xml:space="preserve">lue </w:t>
            </w:r>
            <w:r w:rsidRPr="00664493">
              <w:rPr>
                <w:rFonts w:cstheme="minorHAnsi"/>
              </w:rPr>
              <w:t>J</w:t>
            </w:r>
            <w:r w:rsidR="00180699" w:rsidRPr="00664493">
              <w:rPr>
                <w:rFonts w:cstheme="minorHAnsi"/>
              </w:rPr>
              <w:t>ay – 0.72</w:t>
            </w:r>
          </w:p>
        </w:tc>
        <w:tc>
          <w:tcPr>
            <w:tcW w:w="3117" w:type="dxa"/>
          </w:tcPr>
          <w:p w14:paraId="4F7A3DE6" w14:textId="6AA5C805" w:rsidR="00180699" w:rsidRPr="00664493" w:rsidRDefault="00B25DDB"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F</w:t>
            </w:r>
            <w:r w:rsidR="00180699" w:rsidRPr="00664493">
              <w:rPr>
                <w:rFonts w:cstheme="minorHAnsi"/>
              </w:rPr>
              <w:t>licker – 0.72</w:t>
            </w:r>
          </w:p>
        </w:tc>
        <w:tc>
          <w:tcPr>
            <w:tcW w:w="3117" w:type="dxa"/>
          </w:tcPr>
          <w:p w14:paraId="1FA58BB4" w14:textId="554D3F47" w:rsidR="00180699" w:rsidRPr="00664493" w:rsidRDefault="00180699" w:rsidP="00E73411">
            <w:pPr>
              <w:jc w:val="right"/>
              <w:rPr>
                <w:rFonts w:cstheme="minorHAnsi"/>
              </w:rPr>
            </w:pPr>
            <w:r w:rsidRPr="00664493">
              <w:rPr>
                <w:rFonts w:cstheme="minorHAnsi"/>
              </w:rPr>
              <w:t xml:space="preserve">American </w:t>
            </w:r>
            <w:r w:rsidR="0072239C" w:rsidRPr="00664493">
              <w:rPr>
                <w:rFonts w:cstheme="minorHAnsi"/>
              </w:rPr>
              <w:t>C</w:t>
            </w:r>
            <w:r w:rsidRPr="00664493">
              <w:rPr>
                <w:rFonts w:cstheme="minorHAnsi"/>
              </w:rPr>
              <w:t>row – 0.89</w:t>
            </w:r>
          </w:p>
        </w:tc>
      </w:tr>
      <w:tr w:rsidR="00180699" w:rsidRPr="00664493" w14:paraId="595CCFE5" w14:textId="77777777" w:rsidTr="00741F7C">
        <w:tc>
          <w:tcPr>
            <w:tcW w:w="3116" w:type="dxa"/>
          </w:tcPr>
          <w:p w14:paraId="2602C3EB" w14:textId="3B6BC96D" w:rsidR="00180699" w:rsidRPr="00664493" w:rsidRDefault="00B25DDB" w:rsidP="00E73411">
            <w:pPr>
              <w:jc w:val="center"/>
              <w:rPr>
                <w:rFonts w:cstheme="minorHAnsi"/>
              </w:rPr>
            </w:pPr>
            <w:r w:rsidRPr="00664493">
              <w:rPr>
                <w:rFonts w:cstheme="minorHAnsi"/>
              </w:rPr>
              <w:t>B</w:t>
            </w:r>
            <w:r w:rsidR="00180699" w:rsidRPr="00664493">
              <w:rPr>
                <w:rFonts w:cstheme="minorHAnsi"/>
              </w:rPr>
              <w:t xml:space="preserve">rown-headed </w:t>
            </w:r>
            <w:r w:rsidRPr="00664493">
              <w:rPr>
                <w:rFonts w:cstheme="minorHAnsi"/>
              </w:rPr>
              <w:t>C</w:t>
            </w:r>
            <w:r w:rsidR="00180699" w:rsidRPr="00664493">
              <w:rPr>
                <w:rFonts w:cstheme="minorHAnsi"/>
              </w:rPr>
              <w:t>owbird – 0.56</w:t>
            </w:r>
          </w:p>
        </w:tc>
        <w:tc>
          <w:tcPr>
            <w:tcW w:w="3117" w:type="dxa"/>
          </w:tcPr>
          <w:p w14:paraId="5322E669" w14:textId="702461EC" w:rsidR="00180699" w:rsidRPr="00664493" w:rsidRDefault="00B25DDB" w:rsidP="00E73411">
            <w:pPr>
              <w:jc w:val="right"/>
              <w:rPr>
                <w:rFonts w:cstheme="minorHAnsi"/>
              </w:rPr>
            </w:pPr>
            <w:r w:rsidRPr="00664493">
              <w:rPr>
                <w:rFonts w:cstheme="minorHAnsi"/>
              </w:rPr>
              <w:t>R</w:t>
            </w:r>
            <w:r w:rsidR="00180699" w:rsidRPr="00664493">
              <w:rPr>
                <w:rFonts w:cstheme="minorHAnsi"/>
              </w:rPr>
              <w:t xml:space="preserve">ed-winged </w:t>
            </w:r>
            <w:r w:rsidRPr="00664493">
              <w:rPr>
                <w:rFonts w:cstheme="minorHAnsi"/>
              </w:rPr>
              <w:t>B</w:t>
            </w:r>
            <w:r w:rsidR="00180699" w:rsidRPr="00664493">
              <w:rPr>
                <w:rFonts w:cstheme="minorHAnsi"/>
              </w:rPr>
              <w:t>lackbird – 0.62</w:t>
            </w:r>
          </w:p>
        </w:tc>
        <w:tc>
          <w:tcPr>
            <w:tcW w:w="3117" w:type="dxa"/>
          </w:tcPr>
          <w:p w14:paraId="7CEE3464" w14:textId="0F8158C5" w:rsidR="00180699" w:rsidRPr="00664493" w:rsidRDefault="00180699" w:rsidP="00E73411">
            <w:pPr>
              <w:jc w:val="right"/>
              <w:rPr>
                <w:rFonts w:cstheme="minorHAnsi"/>
              </w:rPr>
            </w:pPr>
            <w:r w:rsidRPr="00664493">
              <w:rPr>
                <w:rFonts w:cstheme="minorHAnsi"/>
              </w:rPr>
              <w:t xml:space="preserve">American </w:t>
            </w:r>
            <w:r w:rsidR="0072239C" w:rsidRPr="00664493">
              <w:rPr>
                <w:rFonts w:cstheme="minorHAnsi"/>
              </w:rPr>
              <w:t>R</w:t>
            </w:r>
            <w:r w:rsidRPr="00664493">
              <w:rPr>
                <w:rFonts w:cstheme="minorHAnsi"/>
              </w:rPr>
              <w:t>obin – 0.80</w:t>
            </w:r>
          </w:p>
        </w:tc>
      </w:tr>
      <w:tr w:rsidR="00180699" w:rsidRPr="00664493" w14:paraId="4C4FE204" w14:textId="77777777" w:rsidTr="00741F7C">
        <w:tc>
          <w:tcPr>
            <w:tcW w:w="3116" w:type="dxa"/>
          </w:tcPr>
          <w:p w14:paraId="58A06FDD" w14:textId="1B4782B7" w:rsidR="00180699" w:rsidRPr="00664493" w:rsidRDefault="00B25DDB" w:rsidP="00E73411">
            <w:pPr>
              <w:jc w:val="right"/>
              <w:rPr>
                <w:rFonts w:cstheme="minorHAnsi"/>
              </w:rPr>
            </w:pPr>
            <w:r w:rsidRPr="00664493">
              <w:rPr>
                <w:rFonts w:cstheme="minorHAnsi"/>
              </w:rPr>
              <w:t>D</w:t>
            </w:r>
            <w:r w:rsidR="00180699" w:rsidRPr="00664493">
              <w:rPr>
                <w:rFonts w:cstheme="minorHAnsi"/>
              </w:rPr>
              <w:t xml:space="preserve">ark-eyed </w:t>
            </w:r>
            <w:r w:rsidRPr="00664493">
              <w:rPr>
                <w:rFonts w:cstheme="minorHAnsi"/>
              </w:rPr>
              <w:t>J</w:t>
            </w:r>
            <w:r w:rsidR="00180699" w:rsidRPr="00664493">
              <w:rPr>
                <w:rFonts w:cstheme="minorHAnsi"/>
              </w:rPr>
              <w:t>unco – 0.50</w:t>
            </w:r>
          </w:p>
        </w:tc>
        <w:tc>
          <w:tcPr>
            <w:tcW w:w="3117" w:type="dxa"/>
          </w:tcPr>
          <w:p w14:paraId="1DF04BCD" w14:textId="6D3ADA3D" w:rsidR="00180699" w:rsidRPr="00664493" w:rsidRDefault="00B25DDB" w:rsidP="00E73411">
            <w:pPr>
              <w:jc w:val="right"/>
              <w:rPr>
                <w:rFonts w:cstheme="minorHAnsi"/>
              </w:rPr>
            </w:pPr>
            <w:r w:rsidRPr="00664493">
              <w:rPr>
                <w:rFonts w:cstheme="minorHAnsi"/>
              </w:rPr>
              <w:t>P</w:t>
            </w:r>
            <w:r w:rsidR="00180699" w:rsidRPr="00664493">
              <w:rPr>
                <w:rFonts w:cstheme="minorHAnsi"/>
              </w:rPr>
              <w:t xml:space="preserve">urple </w:t>
            </w:r>
            <w:r w:rsidRPr="00664493">
              <w:rPr>
                <w:rFonts w:cstheme="minorHAnsi"/>
              </w:rPr>
              <w:t>M</w:t>
            </w:r>
            <w:r w:rsidR="00180699" w:rsidRPr="00664493">
              <w:rPr>
                <w:rFonts w:cstheme="minorHAnsi"/>
              </w:rPr>
              <w:t>artin – 0.55</w:t>
            </w:r>
          </w:p>
        </w:tc>
        <w:tc>
          <w:tcPr>
            <w:tcW w:w="3117" w:type="dxa"/>
          </w:tcPr>
          <w:p w14:paraId="2698BB23" w14:textId="0EBD978E" w:rsidR="00180699" w:rsidRPr="00664493" w:rsidRDefault="0072239C"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0.79</w:t>
            </w:r>
          </w:p>
        </w:tc>
      </w:tr>
      <w:tr w:rsidR="00180699" w:rsidRPr="00664493" w14:paraId="30AF1FD6" w14:textId="77777777" w:rsidTr="00741F7C">
        <w:tc>
          <w:tcPr>
            <w:tcW w:w="3116" w:type="dxa"/>
          </w:tcPr>
          <w:p w14:paraId="2F9E850D" w14:textId="74E64F81" w:rsidR="00180699" w:rsidRPr="00664493" w:rsidRDefault="00B25DDB" w:rsidP="00E73411">
            <w:pPr>
              <w:jc w:val="right"/>
              <w:rPr>
                <w:rFonts w:cstheme="minorHAnsi"/>
              </w:rPr>
            </w:pPr>
            <w:r w:rsidRPr="00664493">
              <w:rPr>
                <w:rFonts w:cstheme="minorHAnsi"/>
              </w:rPr>
              <w:t>E</w:t>
            </w:r>
            <w:r w:rsidR="00180699" w:rsidRPr="00664493">
              <w:rPr>
                <w:rFonts w:cstheme="minorHAnsi"/>
              </w:rPr>
              <w:t xml:space="preserve">astern </w:t>
            </w:r>
            <w:r w:rsidRPr="00664493">
              <w:rPr>
                <w:rFonts w:cstheme="minorHAnsi"/>
              </w:rPr>
              <w:t>T</w:t>
            </w:r>
            <w:r w:rsidR="00180699" w:rsidRPr="00664493">
              <w:rPr>
                <w:rFonts w:cstheme="minorHAnsi"/>
              </w:rPr>
              <w:t>owhee – 0.47</w:t>
            </w:r>
          </w:p>
        </w:tc>
        <w:tc>
          <w:tcPr>
            <w:tcW w:w="3117" w:type="dxa"/>
          </w:tcPr>
          <w:p w14:paraId="6F631624" w14:textId="5AA2CBB8" w:rsidR="00180699" w:rsidRPr="00664493" w:rsidRDefault="00B25DDB" w:rsidP="00E73411">
            <w:pPr>
              <w:jc w:val="right"/>
              <w:rPr>
                <w:rFonts w:cstheme="minorHAnsi"/>
              </w:rPr>
            </w:pPr>
            <w:r w:rsidRPr="00664493">
              <w:rPr>
                <w:rFonts w:cstheme="minorHAnsi"/>
              </w:rPr>
              <w:t>D</w:t>
            </w:r>
            <w:r w:rsidR="00180699" w:rsidRPr="00664493">
              <w:rPr>
                <w:rFonts w:cstheme="minorHAnsi"/>
              </w:rPr>
              <w:t xml:space="preserve">ark-eyed </w:t>
            </w:r>
            <w:r w:rsidRPr="00664493">
              <w:rPr>
                <w:rFonts w:cstheme="minorHAnsi"/>
              </w:rPr>
              <w:t>J</w:t>
            </w:r>
            <w:r w:rsidR="00180699" w:rsidRPr="00664493">
              <w:rPr>
                <w:rFonts w:cstheme="minorHAnsi"/>
              </w:rPr>
              <w:t>unco – 0.51</w:t>
            </w:r>
          </w:p>
        </w:tc>
        <w:tc>
          <w:tcPr>
            <w:tcW w:w="3117" w:type="dxa"/>
          </w:tcPr>
          <w:p w14:paraId="47555BCA" w14:textId="341D0B36" w:rsidR="00180699" w:rsidRPr="00664493" w:rsidRDefault="0072239C"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C</w:t>
            </w:r>
            <w:r w:rsidR="00180699" w:rsidRPr="00664493">
              <w:rPr>
                <w:rFonts w:cstheme="minorHAnsi"/>
              </w:rPr>
              <w:t>ardinal – 0.76</w:t>
            </w:r>
          </w:p>
        </w:tc>
      </w:tr>
      <w:tr w:rsidR="00180699" w:rsidRPr="00664493" w14:paraId="1DF07363" w14:textId="77777777" w:rsidTr="00741F7C">
        <w:tc>
          <w:tcPr>
            <w:tcW w:w="3116" w:type="dxa"/>
          </w:tcPr>
          <w:p w14:paraId="49652B36" w14:textId="4E0C4CD4" w:rsidR="00180699" w:rsidRPr="00664493" w:rsidRDefault="00B25DDB" w:rsidP="00E73411">
            <w:pPr>
              <w:jc w:val="right"/>
              <w:rPr>
                <w:rFonts w:cstheme="minorHAnsi"/>
              </w:rPr>
            </w:pPr>
            <w:r w:rsidRPr="00664493">
              <w:rPr>
                <w:rFonts w:cstheme="minorHAnsi"/>
              </w:rPr>
              <w:t>S</w:t>
            </w:r>
            <w:r w:rsidR="00180699" w:rsidRPr="00664493">
              <w:rPr>
                <w:rFonts w:cstheme="minorHAnsi"/>
              </w:rPr>
              <w:t xml:space="preserve">ong </w:t>
            </w:r>
            <w:r w:rsidRPr="00664493">
              <w:rPr>
                <w:rFonts w:cstheme="minorHAnsi"/>
              </w:rPr>
              <w:t>S</w:t>
            </w:r>
            <w:r w:rsidR="00180699" w:rsidRPr="00664493">
              <w:rPr>
                <w:rFonts w:cstheme="minorHAnsi"/>
              </w:rPr>
              <w:t>parrow – 0.42</w:t>
            </w:r>
          </w:p>
        </w:tc>
        <w:tc>
          <w:tcPr>
            <w:tcW w:w="3117" w:type="dxa"/>
          </w:tcPr>
          <w:p w14:paraId="4937819F" w14:textId="4497A264" w:rsidR="00180699" w:rsidRPr="00664493" w:rsidRDefault="00B25DDB" w:rsidP="00E73411">
            <w:pPr>
              <w:jc w:val="right"/>
              <w:rPr>
                <w:rFonts w:cstheme="minorHAnsi"/>
              </w:rPr>
            </w:pPr>
            <w:r w:rsidRPr="00664493">
              <w:rPr>
                <w:rFonts w:cstheme="minorHAnsi"/>
              </w:rPr>
              <w:t>W</w:t>
            </w:r>
            <w:r w:rsidR="00180699" w:rsidRPr="00664493">
              <w:rPr>
                <w:rFonts w:cstheme="minorHAnsi"/>
              </w:rPr>
              <w:t xml:space="preserve">hite-throated </w:t>
            </w:r>
            <w:r w:rsidRPr="00664493">
              <w:rPr>
                <w:rFonts w:cstheme="minorHAnsi"/>
              </w:rPr>
              <w:t>S</w:t>
            </w:r>
            <w:r w:rsidR="00180699" w:rsidRPr="00664493">
              <w:rPr>
                <w:rFonts w:cstheme="minorHAnsi"/>
              </w:rPr>
              <w:t>parrow – 0.50</w:t>
            </w:r>
          </w:p>
        </w:tc>
        <w:tc>
          <w:tcPr>
            <w:tcW w:w="3117" w:type="dxa"/>
          </w:tcPr>
          <w:p w14:paraId="717483C8" w14:textId="1EA047DA" w:rsidR="00180699" w:rsidRPr="00664493" w:rsidRDefault="0072239C" w:rsidP="00E73411">
            <w:pPr>
              <w:jc w:val="right"/>
              <w:rPr>
                <w:rFonts w:cstheme="minorHAnsi"/>
              </w:rPr>
            </w:pPr>
            <w:r w:rsidRPr="00664493">
              <w:rPr>
                <w:rFonts w:cstheme="minorHAnsi"/>
              </w:rPr>
              <w:t>S</w:t>
            </w:r>
            <w:r w:rsidR="00180699" w:rsidRPr="00664493">
              <w:rPr>
                <w:rFonts w:cstheme="minorHAnsi"/>
              </w:rPr>
              <w:t xml:space="preserve">ong </w:t>
            </w:r>
            <w:r w:rsidRPr="00664493">
              <w:rPr>
                <w:rFonts w:cstheme="minorHAnsi"/>
              </w:rPr>
              <w:t>S</w:t>
            </w:r>
            <w:r w:rsidR="00180699" w:rsidRPr="00664493">
              <w:rPr>
                <w:rFonts w:cstheme="minorHAnsi"/>
              </w:rPr>
              <w:t>parrow – 0.72</w:t>
            </w:r>
          </w:p>
        </w:tc>
      </w:tr>
      <w:tr w:rsidR="00180699" w:rsidRPr="00664493" w14:paraId="3D463102" w14:textId="77777777" w:rsidTr="00741F7C">
        <w:tc>
          <w:tcPr>
            <w:tcW w:w="3116" w:type="dxa"/>
          </w:tcPr>
          <w:p w14:paraId="760329F0" w14:textId="0DFF8BD2" w:rsidR="00180699" w:rsidRPr="00664493" w:rsidRDefault="00B25DDB"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F</w:t>
            </w:r>
            <w:r w:rsidR="00180699" w:rsidRPr="00664493">
              <w:rPr>
                <w:rFonts w:cstheme="minorHAnsi"/>
              </w:rPr>
              <w:t>licker – 0.40</w:t>
            </w:r>
          </w:p>
        </w:tc>
        <w:tc>
          <w:tcPr>
            <w:tcW w:w="3117" w:type="dxa"/>
          </w:tcPr>
          <w:p w14:paraId="726CE202" w14:textId="768F0076" w:rsidR="00180699" w:rsidRPr="00664493" w:rsidRDefault="00B25DDB" w:rsidP="00E73411">
            <w:pPr>
              <w:jc w:val="right"/>
              <w:rPr>
                <w:rFonts w:cstheme="minorHAnsi"/>
              </w:rPr>
            </w:pPr>
            <w:r w:rsidRPr="00664493">
              <w:rPr>
                <w:rFonts w:cstheme="minorHAnsi"/>
              </w:rPr>
              <w:t>B</w:t>
            </w:r>
            <w:r w:rsidR="00180699" w:rsidRPr="00664493">
              <w:rPr>
                <w:rFonts w:cstheme="minorHAnsi"/>
              </w:rPr>
              <w:t xml:space="preserve">rown </w:t>
            </w:r>
            <w:r w:rsidRPr="00664493">
              <w:rPr>
                <w:rFonts w:cstheme="minorHAnsi"/>
              </w:rPr>
              <w:t>T</w:t>
            </w:r>
            <w:r w:rsidR="00180699" w:rsidRPr="00664493">
              <w:rPr>
                <w:rFonts w:cstheme="minorHAnsi"/>
              </w:rPr>
              <w:t>hrasher – 0.49</w:t>
            </w:r>
          </w:p>
        </w:tc>
        <w:tc>
          <w:tcPr>
            <w:tcW w:w="3117" w:type="dxa"/>
          </w:tcPr>
          <w:p w14:paraId="56275073" w14:textId="1028F98A" w:rsidR="00180699" w:rsidRPr="00664493" w:rsidRDefault="0072239C" w:rsidP="00E73411">
            <w:pPr>
              <w:jc w:val="right"/>
              <w:rPr>
                <w:rFonts w:cstheme="minorHAnsi"/>
              </w:rPr>
            </w:pPr>
            <w:r w:rsidRPr="00664493">
              <w:rPr>
                <w:rFonts w:cstheme="minorHAnsi"/>
              </w:rPr>
              <w:t>B</w:t>
            </w:r>
            <w:r w:rsidR="00741F7C" w:rsidRPr="00664493">
              <w:rPr>
                <w:rFonts w:cstheme="minorHAnsi"/>
              </w:rPr>
              <w:t xml:space="preserve">lack-capped </w:t>
            </w:r>
            <w:r w:rsidRPr="00664493">
              <w:rPr>
                <w:rFonts w:cstheme="minorHAnsi"/>
              </w:rPr>
              <w:t>C</w:t>
            </w:r>
            <w:r w:rsidR="00741F7C" w:rsidRPr="00664493">
              <w:rPr>
                <w:rFonts w:cstheme="minorHAnsi"/>
              </w:rPr>
              <w:t>hickadee – 0.72</w:t>
            </w:r>
          </w:p>
        </w:tc>
      </w:tr>
      <w:tr w:rsidR="00180699" w:rsidRPr="00664493" w14:paraId="349BB1AE" w14:textId="77777777" w:rsidTr="00741F7C">
        <w:tc>
          <w:tcPr>
            <w:tcW w:w="3116" w:type="dxa"/>
          </w:tcPr>
          <w:p w14:paraId="21FB76C8" w14:textId="2199FF38" w:rsidR="00180699" w:rsidRPr="00664493" w:rsidRDefault="00B25DDB" w:rsidP="00E73411">
            <w:pPr>
              <w:jc w:val="right"/>
              <w:rPr>
                <w:rFonts w:cstheme="minorHAnsi"/>
              </w:rPr>
            </w:pPr>
            <w:r w:rsidRPr="00664493">
              <w:rPr>
                <w:rFonts w:cstheme="minorHAnsi"/>
              </w:rPr>
              <w:t>R</w:t>
            </w:r>
            <w:r w:rsidR="00180699" w:rsidRPr="00664493">
              <w:rPr>
                <w:rFonts w:cstheme="minorHAnsi"/>
              </w:rPr>
              <w:t xml:space="preserve">uby-crowned </w:t>
            </w:r>
            <w:r w:rsidRPr="00664493">
              <w:rPr>
                <w:rFonts w:cstheme="minorHAnsi"/>
              </w:rPr>
              <w:t>K</w:t>
            </w:r>
            <w:r w:rsidR="00180699" w:rsidRPr="00664493">
              <w:rPr>
                <w:rFonts w:cstheme="minorHAnsi"/>
              </w:rPr>
              <w:t>inglet – 0.38</w:t>
            </w:r>
          </w:p>
        </w:tc>
        <w:tc>
          <w:tcPr>
            <w:tcW w:w="3117" w:type="dxa"/>
          </w:tcPr>
          <w:p w14:paraId="47088A0F" w14:textId="4B08BE82" w:rsidR="00180699" w:rsidRPr="00664493" w:rsidRDefault="00B25DDB" w:rsidP="00E73411">
            <w:pPr>
              <w:jc w:val="right"/>
              <w:rPr>
                <w:rFonts w:cstheme="minorHAnsi"/>
              </w:rPr>
            </w:pPr>
            <w:r w:rsidRPr="00664493">
              <w:rPr>
                <w:rFonts w:cstheme="minorHAnsi"/>
              </w:rPr>
              <w:t>E</w:t>
            </w:r>
            <w:r w:rsidR="00180699" w:rsidRPr="00664493">
              <w:rPr>
                <w:rFonts w:cstheme="minorHAnsi"/>
              </w:rPr>
              <w:t xml:space="preserve">astern </w:t>
            </w:r>
            <w:r w:rsidRPr="00664493">
              <w:rPr>
                <w:rFonts w:cstheme="minorHAnsi"/>
              </w:rPr>
              <w:t>T</w:t>
            </w:r>
            <w:r w:rsidR="00180699" w:rsidRPr="00664493">
              <w:rPr>
                <w:rFonts w:cstheme="minorHAnsi"/>
              </w:rPr>
              <w:t>owhee – 0.45</w:t>
            </w:r>
          </w:p>
        </w:tc>
        <w:tc>
          <w:tcPr>
            <w:tcW w:w="3117" w:type="dxa"/>
          </w:tcPr>
          <w:p w14:paraId="2DA52C27" w14:textId="218E31A4" w:rsidR="00180699" w:rsidRPr="00664493" w:rsidRDefault="0072239C" w:rsidP="00E73411">
            <w:pPr>
              <w:jc w:val="right"/>
              <w:rPr>
                <w:rFonts w:cstheme="minorHAnsi"/>
              </w:rPr>
            </w:pPr>
            <w:r w:rsidRPr="00664493">
              <w:rPr>
                <w:rFonts w:cstheme="minorHAnsi"/>
              </w:rPr>
              <w:t>R</w:t>
            </w:r>
            <w:r w:rsidR="00741F7C" w:rsidRPr="00664493">
              <w:rPr>
                <w:rFonts w:cstheme="minorHAnsi"/>
              </w:rPr>
              <w:t xml:space="preserve">ock </w:t>
            </w:r>
            <w:r w:rsidRPr="00664493">
              <w:rPr>
                <w:rFonts w:cstheme="minorHAnsi"/>
              </w:rPr>
              <w:t>P</w:t>
            </w:r>
            <w:r w:rsidR="00741F7C" w:rsidRPr="00664493">
              <w:rPr>
                <w:rFonts w:cstheme="minorHAnsi"/>
              </w:rPr>
              <w:t>igeon – 0.68</w:t>
            </w:r>
          </w:p>
        </w:tc>
      </w:tr>
      <w:tr w:rsidR="00180699" w:rsidRPr="00664493" w14:paraId="666B0AAC" w14:textId="77777777" w:rsidTr="00741F7C">
        <w:tc>
          <w:tcPr>
            <w:tcW w:w="3116" w:type="dxa"/>
            <w:tcBorders>
              <w:bottom w:val="single" w:sz="4" w:space="0" w:color="auto"/>
            </w:tcBorders>
          </w:tcPr>
          <w:p w14:paraId="6C796569" w14:textId="2A399A42" w:rsidR="00180699" w:rsidRPr="00664493" w:rsidRDefault="00B25DDB" w:rsidP="00E73411">
            <w:pPr>
              <w:jc w:val="right"/>
              <w:rPr>
                <w:rFonts w:cstheme="minorHAnsi"/>
              </w:rPr>
            </w:pPr>
            <w:r w:rsidRPr="00664493">
              <w:rPr>
                <w:rFonts w:cstheme="minorHAnsi"/>
              </w:rPr>
              <w:t>W</w:t>
            </w:r>
            <w:r w:rsidR="00180699" w:rsidRPr="00664493">
              <w:rPr>
                <w:rFonts w:cstheme="minorHAnsi"/>
              </w:rPr>
              <w:t xml:space="preserve">hite-throated </w:t>
            </w:r>
            <w:r w:rsidRPr="00664493">
              <w:rPr>
                <w:rFonts w:cstheme="minorHAnsi"/>
              </w:rPr>
              <w:t>S</w:t>
            </w:r>
            <w:r w:rsidR="00180699" w:rsidRPr="00664493">
              <w:rPr>
                <w:rFonts w:cstheme="minorHAnsi"/>
              </w:rPr>
              <w:t>parrow – 0.37</w:t>
            </w:r>
          </w:p>
        </w:tc>
        <w:tc>
          <w:tcPr>
            <w:tcW w:w="3117" w:type="dxa"/>
            <w:tcBorders>
              <w:bottom w:val="single" w:sz="4" w:space="0" w:color="auto"/>
            </w:tcBorders>
          </w:tcPr>
          <w:p w14:paraId="08345347" w14:textId="1756C0DD" w:rsidR="00180699" w:rsidRPr="00664493" w:rsidRDefault="00B25DDB" w:rsidP="00E73411">
            <w:pPr>
              <w:jc w:val="right"/>
              <w:rPr>
                <w:rFonts w:cstheme="minorHAnsi"/>
              </w:rPr>
            </w:pPr>
            <w:r w:rsidRPr="00664493">
              <w:rPr>
                <w:rFonts w:cstheme="minorHAnsi"/>
              </w:rPr>
              <w:t>Y</w:t>
            </w:r>
            <w:r w:rsidR="00180699" w:rsidRPr="00664493">
              <w:rPr>
                <w:rFonts w:cstheme="minorHAnsi"/>
              </w:rPr>
              <w:t>ellow-</w:t>
            </w:r>
            <w:proofErr w:type="spellStart"/>
            <w:r w:rsidR="00180699" w:rsidRPr="00664493">
              <w:rPr>
                <w:rFonts w:cstheme="minorHAnsi"/>
              </w:rPr>
              <w:t>rumped</w:t>
            </w:r>
            <w:proofErr w:type="spellEnd"/>
            <w:r w:rsidR="00180699" w:rsidRPr="00664493">
              <w:rPr>
                <w:rFonts w:cstheme="minorHAnsi"/>
              </w:rPr>
              <w:t xml:space="preserve"> </w:t>
            </w:r>
            <w:r w:rsidRPr="00664493">
              <w:rPr>
                <w:rFonts w:cstheme="minorHAnsi"/>
              </w:rPr>
              <w:t>W</w:t>
            </w:r>
            <w:r w:rsidR="00180699" w:rsidRPr="00664493">
              <w:rPr>
                <w:rFonts w:cstheme="minorHAnsi"/>
              </w:rPr>
              <w:t>arbler – 0.43</w:t>
            </w:r>
          </w:p>
        </w:tc>
        <w:tc>
          <w:tcPr>
            <w:tcW w:w="3117" w:type="dxa"/>
            <w:tcBorders>
              <w:bottom w:val="single" w:sz="4" w:space="0" w:color="auto"/>
            </w:tcBorders>
          </w:tcPr>
          <w:p w14:paraId="5A6B6E15" w14:textId="62512A9E" w:rsidR="00180699" w:rsidRPr="00664493" w:rsidRDefault="0072239C" w:rsidP="00E73411">
            <w:pPr>
              <w:jc w:val="right"/>
              <w:rPr>
                <w:rFonts w:cstheme="minorHAnsi"/>
              </w:rPr>
            </w:pPr>
            <w:r w:rsidRPr="00664493">
              <w:rPr>
                <w:rFonts w:cstheme="minorHAnsi"/>
              </w:rPr>
              <w:t>D</w:t>
            </w:r>
            <w:r w:rsidR="00741F7C" w:rsidRPr="00664493">
              <w:rPr>
                <w:rFonts w:cstheme="minorHAnsi"/>
              </w:rPr>
              <w:t xml:space="preserve">owny </w:t>
            </w:r>
            <w:r w:rsidRPr="00664493">
              <w:rPr>
                <w:rFonts w:cstheme="minorHAnsi"/>
              </w:rPr>
              <w:t>W</w:t>
            </w:r>
            <w:r w:rsidR="00741F7C" w:rsidRPr="00664493">
              <w:rPr>
                <w:rFonts w:cstheme="minorHAnsi"/>
              </w:rPr>
              <w:t>oodpecker – 0.64</w:t>
            </w:r>
          </w:p>
        </w:tc>
      </w:tr>
    </w:tbl>
    <w:p w14:paraId="5E8716CF" w14:textId="77777777" w:rsidR="00180699" w:rsidRPr="00664493" w:rsidRDefault="00180699" w:rsidP="00E73411">
      <w:pPr>
        <w:spacing w:line="240" w:lineRule="auto"/>
        <w:rPr>
          <w:rFonts w:cstheme="minorHAnsi"/>
        </w:rPr>
      </w:pPr>
    </w:p>
    <w:p w14:paraId="5C966BA5" w14:textId="1768ABF6" w:rsidR="006D323B" w:rsidRPr="00664493" w:rsidRDefault="006D323B" w:rsidP="00E73411">
      <w:pPr>
        <w:spacing w:line="240" w:lineRule="auto"/>
        <w:rPr>
          <w:rFonts w:cstheme="minorHAnsi"/>
        </w:rPr>
      </w:pPr>
    </w:p>
    <w:p w14:paraId="2599C87F" w14:textId="5A1813C4" w:rsidR="00035863" w:rsidRPr="00664493" w:rsidRDefault="00B07A02" w:rsidP="00E73411">
      <w:pPr>
        <w:pStyle w:val="Heading2"/>
        <w:spacing w:line="480" w:lineRule="auto"/>
        <w:rPr>
          <w:rFonts w:asciiTheme="minorHAnsi" w:hAnsiTheme="minorHAnsi" w:cstheme="minorHAnsi"/>
        </w:rPr>
      </w:pPr>
      <w:r w:rsidRPr="00664493">
        <w:rPr>
          <w:rFonts w:asciiTheme="minorHAnsi" w:hAnsiTheme="minorHAnsi" w:cstheme="minorHAnsi"/>
        </w:rPr>
        <w:t>Species trends over time</w:t>
      </w:r>
    </w:p>
    <w:p w14:paraId="68BB21C3" w14:textId="4A61967B" w:rsidR="00B07A02" w:rsidRPr="00664493" w:rsidRDefault="005415E3" w:rsidP="00E73411">
      <w:pPr>
        <w:spacing w:line="480" w:lineRule="auto"/>
        <w:rPr>
          <w:rFonts w:cstheme="minorHAnsi"/>
        </w:rPr>
      </w:pPr>
      <w:r w:rsidRPr="00664493">
        <w:rPr>
          <w:rFonts w:cstheme="minorHAnsi"/>
        </w:rPr>
        <w:t>Of the 145 species</w:t>
      </w:r>
      <w:r w:rsidR="0072239C" w:rsidRPr="00664493">
        <w:rPr>
          <w:rFonts w:cstheme="minorHAnsi"/>
        </w:rPr>
        <w:t xml:space="preserve"> detected</w:t>
      </w:r>
      <w:r w:rsidRPr="00664493">
        <w:rPr>
          <w:rFonts w:cstheme="minorHAnsi"/>
        </w:rPr>
        <w:t>,</w:t>
      </w:r>
      <w:r w:rsidR="004E0C41" w:rsidRPr="00664493">
        <w:rPr>
          <w:rFonts w:cstheme="minorHAnsi"/>
        </w:rPr>
        <w:t xml:space="preserve"> 121 could be analyzed with a binomial GLM. </w:t>
      </w:r>
      <w:r w:rsidRPr="00664493">
        <w:rPr>
          <w:rFonts w:cstheme="minorHAnsi"/>
        </w:rPr>
        <w:t>W</w:t>
      </w:r>
      <w:r w:rsidR="004E0C41" w:rsidRPr="00664493">
        <w:rPr>
          <w:rFonts w:cstheme="minorHAnsi"/>
        </w:rPr>
        <w:t xml:space="preserve">e failed to detect a </w:t>
      </w:r>
      <w:r w:rsidR="0060354B" w:rsidRPr="00664493">
        <w:rPr>
          <w:rFonts w:cstheme="minorHAnsi"/>
        </w:rPr>
        <w:t xml:space="preserve">change in </w:t>
      </w:r>
      <w:r w:rsidR="008E7712" w:rsidRPr="00664493">
        <w:rPr>
          <w:rFonts w:cstheme="minorHAnsi"/>
        </w:rPr>
        <w:t xml:space="preserve">the occurrence frequency of </w:t>
      </w:r>
      <w:r w:rsidR="00E7047D" w:rsidRPr="00664493">
        <w:rPr>
          <w:rFonts w:cstheme="minorHAnsi"/>
        </w:rPr>
        <w:t>35</w:t>
      </w:r>
      <w:r w:rsidR="004E0C41" w:rsidRPr="00664493">
        <w:rPr>
          <w:rFonts w:cstheme="minorHAnsi"/>
        </w:rPr>
        <w:t xml:space="preserve"> species</w:t>
      </w:r>
      <w:r w:rsidR="00E7047D" w:rsidRPr="00664493">
        <w:rPr>
          <w:rFonts w:cstheme="minorHAnsi"/>
        </w:rPr>
        <w:t xml:space="preserve"> (Figure </w:t>
      </w:r>
      <w:r w:rsidR="009344D0" w:rsidRPr="00664493">
        <w:rPr>
          <w:rFonts w:cstheme="minorHAnsi"/>
        </w:rPr>
        <w:t>2</w:t>
      </w:r>
      <w:r w:rsidR="00E7047D" w:rsidRPr="00664493">
        <w:rPr>
          <w:rFonts w:cstheme="minorHAnsi"/>
        </w:rPr>
        <w:t>)</w:t>
      </w:r>
      <w:r w:rsidR="004E0C41" w:rsidRPr="00664493">
        <w:rPr>
          <w:rFonts w:cstheme="minorHAnsi"/>
        </w:rPr>
        <w:t>. Of these, 1</w:t>
      </w:r>
      <w:r w:rsidR="00E7047D" w:rsidRPr="00664493">
        <w:rPr>
          <w:rFonts w:cstheme="minorHAnsi"/>
        </w:rPr>
        <w:t>9</w:t>
      </w:r>
      <w:r w:rsidR="004E0C41" w:rsidRPr="00664493">
        <w:rPr>
          <w:rFonts w:cstheme="minorHAnsi"/>
        </w:rPr>
        <w:t xml:space="preserve"> species were common across all survey periods</w:t>
      </w:r>
      <w:r w:rsidR="00BD5F2E" w:rsidRPr="00664493">
        <w:rPr>
          <w:rFonts w:cstheme="minorHAnsi"/>
        </w:rPr>
        <w:t xml:space="preserve"> –</w:t>
      </w:r>
      <w:r w:rsidR="004E0C41" w:rsidRPr="00664493">
        <w:rPr>
          <w:rFonts w:cstheme="minorHAnsi"/>
        </w:rPr>
        <w:t xml:space="preserve"> being detected on more than 5% of days per survey period</w:t>
      </w:r>
      <w:r w:rsidR="00BD5F2E" w:rsidRPr="00664493">
        <w:rPr>
          <w:rFonts w:cstheme="minorHAnsi"/>
        </w:rPr>
        <w:t xml:space="preserve"> –</w:t>
      </w:r>
      <w:r w:rsidR="004E0C41" w:rsidRPr="00664493">
        <w:rPr>
          <w:rFonts w:cstheme="minorHAnsi"/>
        </w:rPr>
        <w:t xml:space="preserve"> while 1</w:t>
      </w:r>
      <w:r w:rsidR="00E7047D" w:rsidRPr="00664493">
        <w:rPr>
          <w:rFonts w:cstheme="minorHAnsi"/>
        </w:rPr>
        <w:t>6</w:t>
      </w:r>
      <w:r w:rsidR="004E0C41" w:rsidRPr="00664493">
        <w:rPr>
          <w:rFonts w:cstheme="minorHAnsi"/>
        </w:rPr>
        <w:t xml:space="preserve"> were</w:t>
      </w:r>
      <w:r w:rsidR="004C5C93" w:rsidRPr="00664493">
        <w:rPr>
          <w:rFonts w:cstheme="minorHAnsi"/>
        </w:rPr>
        <w:t xml:space="preserve"> consistently</w:t>
      </w:r>
      <w:r w:rsidR="004E0C41" w:rsidRPr="00664493">
        <w:rPr>
          <w:rFonts w:cstheme="minorHAnsi"/>
        </w:rPr>
        <w:t xml:space="preserve"> rare</w:t>
      </w:r>
      <w:r w:rsidR="0072239C" w:rsidRPr="00664493">
        <w:rPr>
          <w:rFonts w:cstheme="minorHAnsi"/>
        </w:rPr>
        <w:t>, being detected on less than 5% of days per survey period</w:t>
      </w:r>
      <w:r w:rsidR="004E0C41" w:rsidRPr="00664493">
        <w:rPr>
          <w:rFonts w:cstheme="minorHAnsi"/>
        </w:rPr>
        <w:t xml:space="preserve"> (Figure </w:t>
      </w:r>
      <w:r w:rsidR="009344D0" w:rsidRPr="00664493">
        <w:rPr>
          <w:rFonts w:cstheme="minorHAnsi"/>
        </w:rPr>
        <w:t>2</w:t>
      </w:r>
      <w:r w:rsidR="004E0C41" w:rsidRPr="00664493">
        <w:rPr>
          <w:rFonts w:cstheme="minorHAnsi"/>
        </w:rPr>
        <w:t xml:space="preserve">). </w:t>
      </w:r>
      <w:r w:rsidR="0072239C" w:rsidRPr="00664493">
        <w:rPr>
          <w:rFonts w:cstheme="minorHAnsi"/>
        </w:rPr>
        <w:t>The American robin, a representative example of a common species who has not changed in</w:t>
      </w:r>
      <w:r w:rsidR="008E7712" w:rsidRPr="00664493">
        <w:rPr>
          <w:rFonts w:cstheme="minorHAnsi"/>
        </w:rPr>
        <w:t xml:space="preserve"> occurrence frequency</w:t>
      </w:r>
      <w:r w:rsidR="0072239C" w:rsidRPr="00664493">
        <w:rPr>
          <w:rFonts w:cstheme="minorHAnsi"/>
        </w:rPr>
        <w:t xml:space="preserve">, </w:t>
      </w:r>
      <w:r w:rsidR="004E0C41" w:rsidRPr="00664493">
        <w:rPr>
          <w:rFonts w:cstheme="minorHAnsi"/>
        </w:rPr>
        <w:t xml:space="preserve">were </w:t>
      </w:r>
      <w:r w:rsidR="0089521C" w:rsidRPr="00664493">
        <w:rPr>
          <w:rFonts w:cstheme="minorHAnsi"/>
        </w:rPr>
        <w:t>observed on 84% (80.72–87.74%) of days across survey periods. Of the rare species</w:t>
      </w:r>
      <w:r w:rsidR="0072239C" w:rsidRPr="00664493">
        <w:rPr>
          <w:rFonts w:cstheme="minorHAnsi"/>
        </w:rPr>
        <w:t xml:space="preserve"> in this category</w:t>
      </w:r>
      <w:r w:rsidR="0089521C" w:rsidRPr="00664493">
        <w:rPr>
          <w:rFonts w:cstheme="minorHAnsi"/>
        </w:rPr>
        <w:t>,</w:t>
      </w:r>
      <w:r w:rsidR="004E0C41" w:rsidRPr="00664493">
        <w:rPr>
          <w:rFonts w:cstheme="minorHAnsi"/>
        </w:rPr>
        <w:t xml:space="preserve"> golden-winged warbler (</w:t>
      </w:r>
      <w:proofErr w:type="spellStart"/>
      <w:r w:rsidR="004E0C41" w:rsidRPr="00664493">
        <w:rPr>
          <w:rFonts w:cstheme="minorHAnsi"/>
          <w:i/>
        </w:rPr>
        <w:t>Vermivora</w:t>
      </w:r>
      <w:proofErr w:type="spellEnd"/>
      <w:r w:rsidR="004E0C41" w:rsidRPr="00664493">
        <w:rPr>
          <w:rFonts w:cstheme="minorHAnsi"/>
          <w:i/>
        </w:rPr>
        <w:t xml:space="preserve"> chrysoptera</w:t>
      </w:r>
      <w:r w:rsidR="004E0C41" w:rsidRPr="00664493">
        <w:rPr>
          <w:rFonts w:cstheme="minorHAnsi"/>
        </w:rPr>
        <w:t xml:space="preserve">) were </w:t>
      </w:r>
      <w:r w:rsidR="0089521C" w:rsidRPr="00664493">
        <w:rPr>
          <w:rFonts w:cstheme="minorHAnsi"/>
        </w:rPr>
        <w:t xml:space="preserve">observed </w:t>
      </w:r>
      <w:r w:rsidR="000E24F8" w:rsidRPr="00664493">
        <w:rPr>
          <w:rFonts w:cstheme="minorHAnsi"/>
        </w:rPr>
        <w:t xml:space="preserve">on </w:t>
      </w:r>
      <w:r w:rsidR="0089521C" w:rsidRPr="00664493">
        <w:rPr>
          <w:rFonts w:cstheme="minorHAnsi"/>
        </w:rPr>
        <w:t>less than 1% of days</w:t>
      </w:r>
      <w:r w:rsidR="004E0C41" w:rsidRPr="00664493">
        <w:rPr>
          <w:rFonts w:cstheme="minorHAnsi"/>
        </w:rPr>
        <w:t>.</w:t>
      </w:r>
      <w:r w:rsidRPr="00664493">
        <w:rPr>
          <w:rFonts w:cstheme="minorHAnsi"/>
        </w:rPr>
        <w:t xml:space="preserve"> Nine species were least frequent </w:t>
      </w:r>
      <w:r w:rsidR="0060354B" w:rsidRPr="00664493">
        <w:rPr>
          <w:rFonts w:cstheme="minorHAnsi"/>
        </w:rPr>
        <w:t xml:space="preserve">during the </w:t>
      </w:r>
      <w:r w:rsidRPr="00664493">
        <w:rPr>
          <w:rFonts w:cstheme="minorHAnsi"/>
        </w:rPr>
        <w:t>1927 – 1933</w:t>
      </w:r>
      <w:r w:rsidR="0060354B" w:rsidRPr="00664493">
        <w:rPr>
          <w:rFonts w:cstheme="minorHAnsi"/>
        </w:rPr>
        <w:t xml:space="preserve"> survey</w:t>
      </w:r>
      <w:r w:rsidRPr="00664493">
        <w:rPr>
          <w:rFonts w:cstheme="minorHAnsi"/>
        </w:rPr>
        <w:t xml:space="preserve"> (i.e., mid-worst). Notable species in this category </w:t>
      </w:r>
      <w:r w:rsidR="000E24F8" w:rsidRPr="00664493">
        <w:rPr>
          <w:rFonts w:cstheme="minorHAnsi"/>
        </w:rPr>
        <w:t>are</w:t>
      </w:r>
      <w:r w:rsidRPr="00664493">
        <w:rPr>
          <w:rFonts w:cstheme="minorHAnsi"/>
        </w:rPr>
        <w:t xml:space="preserve"> the American crow</w:t>
      </w:r>
      <w:r w:rsidR="003D53A5" w:rsidRPr="00664493">
        <w:rPr>
          <w:rFonts w:cstheme="minorHAnsi"/>
        </w:rPr>
        <w:t xml:space="preserve"> </w:t>
      </w:r>
      <w:r w:rsidRPr="00664493">
        <w:rPr>
          <w:rFonts w:cstheme="minorHAnsi"/>
        </w:rPr>
        <w:t>(</w:t>
      </w:r>
      <w:r w:rsidRPr="00664493">
        <w:rPr>
          <w:rFonts w:cstheme="minorHAnsi"/>
          <w:i/>
        </w:rPr>
        <w:t xml:space="preserve">Corvus </w:t>
      </w:r>
      <w:proofErr w:type="spellStart"/>
      <w:r w:rsidRPr="00664493">
        <w:rPr>
          <w:rFonts w:cstheme="minorHAnsi"/>
          <w:i/>
        </w:rPr>
        <w:t>brachyrhynchos</w:t>
      </w:r>
      <w:proofErr w:type="spellEnd"/>
      <w:r w:rsidRPr="00664493">
        <w:rPr>
          <w:rFonts w:cstheme="minorHAnsi"/>
        </w:rPr>
        <w:t>) and black-capped chickadee</w:t>
      </w:r>
      <w:r w:rsidR="003D53A5" w:rsidRPr="00664493">
        <w:rPr>
          <w:rFonts w:cstheme="minorHAnsi"/>
        </w:rPr>
        <w:t xml:space="preserve"> (</w:t>
      </w:r>
      <w:proofErr w:type="spellStart"/>
      <w:r w:rsidR="003D53A5" w:rsidRPr="00664493">
        <w:rPr>
          <w:rFonts w:cstheme="minorHAnsi"/>
          <w:i/>
        </w:rPr>
        <w:t>Poecile</w:t>
      </w:r>
      <w:proofErr w:type="spellEnd"/>
      <w:r w:rsidR="003D53A5" w:rsidRPr="00664493">
        <w:rPr>
          <w:rFonts w:cstheme="minorHAnsi"/>
          <w:i/>
        </w:rPr>
        <w:t xml:space="preserve"> atricapillus</w:t>
      </w:r>
      <w:r w:rsidR="003D53A5" w:rsidRPr="00664493">
        <w:rPr>
          <w:rFonts w:cstheme="minorHAnsi"/>
        </w:rPr>
        <w:t>)</w:t>
      </w:r>
      <w:r w:rsidR="000E24F8" w:rsidRPr="00664493">
        <w:rPr>
          <w:rFonts w:cstheme="minorHAnsi"/>
        </w:rPr>
        <w:t xml:space="preserve">, who </w:t>
      </w:r>
      <w:r w:rsidR="003D53A5" w:rsidRPr="00664493">
        <w:rPr>
          <w:rFonts w:cstheme="minorHAnsi"/>
        </w:rPr>
        <w:t xml:space="preserve">greatly </w:t>
      </w:r>
      <w:r w:rsidRPr="00664493">
        <w:rPr>
          <w:rFonts w:cstheme="minorHAnsi"/>
        </w:rPr>
        <w:t xml:space="preserve">increased in frequency between 2012 – 2015 relative to other periods (Figure </w:t>
      </w:r>
      <w:r w:rsidR="009344D0" w:rsidRPr="00664493">
        <w:rPr>
          <w:rFonts w:cstheme="minorHAnsi"/>
        </w:rPr>
        <w:t>2</w:t>
      </w:r>
      <w:r w:rsidRPr="00664493">
        <w:rPr>
          <w:rFonts w:cstheme="minorHAnsi"/>
        </w:rPr>
        <w:t>).</w:t>
      </w:r>
      <w:r w:rsidR="003D53A5" w:rsidRPr="00664493">
        <w:rPr>
          <w:rFonts w:cstheme="minorHAnsi"/>
        </w:rPr>
        <w:t xml:space="preserve"> </w:t>
      </w:r>
      <w:r w:rsidR="000E24F8" w:rsidRPr="00664493">
        <w:rPr>
          <w:rFonts w:cstheme="minorHAnsi"/>
        </w:rPr>
        <w:t>F</w:t>
      </w:r>
      <w:r w:rsidR="003D53A5" w:rsidRPr="00664493">
        <w:rPr>
          <w:rFonts w:cstheme="minorHAnsi"/>
        </w:rPr>
        <w:t xml:space="preserve">rom </w:t>
      </w:r>
      <w:r w:rsidR="000E24F8" w:rsidRPr="00664493">
        <w:rPr>
          <w:rFonts w:cstheme="minorHAnsi"/>
        </w:rPr>
        <w:t xml:space="preserve">the </w:t>
      </w:r>
      <w:r w:rsidR="003D53A5" w:rsidRPr="00664493">
        <w:rPr>
          <w:rFonts w:cstheme="minorHAnsi"/>
        </w:rPr>
        <w:t>oldest to most recent</w:t>
      </w:r>
      <w:r w:rsidR="000E24F8" w:rsidRPr="00664493">
        <w:rPr>
          <w:rFonts w:cstheme="minorHAnsi"/>
        </w:rPr>
        <w:t xml:space="preserve"> survey</w:t>
      </w:r>
      <w:r w:rsidR="003D53A5" w:rsidRPr="00664493">
        <w:rPr>
          <w:rFonts w:cstheme="minorHAnsi"/>
        </w:rPr>
        <w:t xml:space="preserve"> American crow were observed on 14.76% (11.78</w:t>
      </w:r>
      <w:r w:rsidR="0089521C" w:rsidRPr="00664493">
        <w:rPr>
          <w:rFonts w:cstheme="minorHAnsi"/>
        </w:rPr>
        <w:t>–</w:t>
      </w:r>
      <w:r w:rsidR="003D53A5" w:rsidRPr="00664493">
        <w:rPr>
          <w:rFonts w:cstheme="minorHAnsi"/>
        </w:rPr>
        <w:t>18.33%), 8.38% (5.89</w:t>
      </w:r>
      <w:r w:rsidR="0089521C" w:rsidRPr="00664493">
        <w:rPr>
          <w:rFonts w:cstheme="minorHAnsi"/>
        </w:rPr>
        <w:t>–</w:t>
      </w:r>
      <w:r w:rsidR="003D53A5" w:rsidRPr="00664493">
        <w:rPr>
          <w:rFonts w:cstheme="minorHAnsi"/>
        </w:rPr>
        <w:t>11.80%), and 89.36% (84.73-92.71%) of days</w:t>
      </w:r>
      <w:r w:rsidR="0089521C" w:rsidRPr="00664493">
        <w:rPr>
          <w:rFonts w:cstheme="minorHAnsi"/>
        </w:rPr>
        <w:t xml:space="preserve">. Chickadees followed </w:t>
      </w:r>
      <w:r w:rsidR="00BD5F2E" w:rsidRPr="00664493">
        <w:rPr>
          <w:rFonts w:cstheme="minorHAnsi"/>
        </w:rPr>
        <w:t>a similar</w:t>
      </w:r>
      <w:r w:rsidR="0089521C" w:rsidRPr="00664493">
        <w:rPr>
          <w:rFonts w:cstheme="minorHAnsi"/>
        </w:rPr>
        <w:t xml:space="preserve"> pattern </w:t>
      </w:r>
      <w:r w:rsidR="000E24F8" w:rsidRPr="00664493">
        <w:rPr>
          <w:rFonts w:cstheme="minorHAnsi"/>
        </w:rPr>
        <w:t xml:space="preserve">and were </w:t>
      </w:r>
      <w:r w:rsidR="0089521C" w:rsidRPr="00664493">
        <w:rPr>
          <w:rFonts w:cstheme="minorHAnsi"/>
        </w:rPr>
        <w:t>observed on 3.96% (2.51–6.20%), 0.57% (0.14 – 2.28%), and 71.91% (65.83–77.29%) of days</w:t>
      </w:r>
      <w:r w:rsidR="000E24F8" w:rsidRPr="00664493">
        <w:rPr>
          <w:rFonts w:cstheme="minorHAnsi"/>
        </w:rPr>
        <w:t xml:space="preserve"> across surveys</w:t>
      </w:r>
      <w:r w:rsidR="001C1E15" w:rsidRPr="00664493">
        <w:rPr>
          <w:rFonts w:cstheme="minorHAnsi"/>
        </w:rPr>
        <w:t>.</w:t>
      </w:r>
    </w:p>
    <w:p w14:paraId="1DADB6E1" w14:textId="5731632D" w:rsidR="000E24F8" w:rsidRPr="00664493" w:rsidRDefault="000E24F8" w:rsidP="00E73411">
      <w:pPr>
        <w:spacing w:line="480" w:lineRule="auto"/>
        <w:rPr>
          <w:rFonts w:cstheme="minorHAnsi"/>
        </w:rPr>
      </w:pPr>
      <w:r w:rsidRPr="00664493">
        <w:rPr>
          <w:rFonts w:cstheme="minorHAnsi"/>
        </w:rPr>
        <w:lastRenderedPageBreak/>
        <w:t xml:space="preserve">Twenty-three species were most </w:t>
      </w:r>
      <w:r w:rsidR="00637181" w:rsidRPr="00664493">
        <w:rPr>
          <w:rFonts w:cstheme="minorHAnsi"/>
        </w:rPr>
        <w:t xml:space="preserve">prevalent </w:t>
      </w:r>
      <w:r w:rsidRPr="00664493">
        <w:rPr>
          <w:rFonts w:cstheme="minorHAnsi"/>
        </w:rPr>
        <w:t xml:space="preserve">during the second survey (i.e., mid-best; Figure </w:t>
      </w:r>
      <w:r w:rsidR="009344D0" w:rsidRPr="00664493">
        <w:rPr>
          <w:rFonts w:cstheme="minorHAnsi"/>
        </w:rPr>
        <w:t>2</w:t>
      </w:r>
      <w:r w:rsidRPr="00664493">
        <w:rPr>
          <w:rFonts w:cstheme="minorHAnsi"/>
        </w:rPr>
        <w:t xml:space="preserve">). </w:t>
      </w:r>
      <w:r w:rsidR="00BD5F2E" w:rsidRPr="00664493">
        <w:rPr>
          <w:rFonts w:cstheme="minorHAnsi"/>
        </w:rPr>
        <w:t>C</w:t>
      </w:r>
      <w:r w:rsidRPr="00664493">
        <w:rPr>
          <w:rFonts w:cstheme="minorHAnsi"/>
        </w:rPr>
        <w:t>ommon grackle</w:t>
      </w:r>
      <w:r w:rsidR="00BD5F2E" w:rsidRPr="00664493">
        <w:rPr>
          <w:rFonts w:cstheme="minorHAnsi"/>
        </w:rPr>
        <w:t>, for example,</w:t>
      </w:r>
      <w:r w:rsidRPr="00664493">
        <w:rPr>
          <w:rFonts w:cstheme="minorHAnsi"/>
        </w:rPr>
        <w:t xml:space="preserve"> were observed on 90.46% (86.88–93.14%) of days between 1927–1933 </w:t>
      </w:r>
      <w:r w:rsidR="00EE23F0" w:rsidRPr="00664493">
        <w:rPr>
          <w:rFonts w:cstheme="minorHAnsi"/>
        </w:rPr>
        <w:t>but only observed on</w:t>
      </w:r>
      <w:r w:rsidRPr="00664493">
        <w:rPr>
          <w:rFonts w:cstheme="minorHAnsi"/>
        </w:rPr>
        <w:t xml:space="preserve"> 79.52% (75.55–82.98%) of days during the first and third survey period. </w:t>
      </w:r>
      <w:r w:rsidR="00BD5F2E" w:rsidRPr="00664493">
        <w:rPr>
          <w:rFonts w:cstheme="minorHAnsi"/>
        </w:rPr>
        <w:t>Ove</w:t>
      </w:r>
      <w:r w:rsidR="003948C2" w:rsidRPr="00664493">
        <w:rPr>
          <w:rFonts w:cstheme="minorHAnsi"/>
        </w:rPr>
        <w:t>r</w:t>
      </w:r>
      <w:r w:rsidR="00BD5F2E" w:rsidRPr="00664493">
        <w:rPr>
          <w:rFonts w:cstheme="minorHAnsi"/>
        </w:rPr>
        <w:t xml:space="preserve"> the last century</w:t>
      </w:r>
      <w:r w:rsidR="00423FC4" w:rsidRPr="00664493">
        <w:rPr>
          <w:rFonts w:cstheme="minorHAnsi"/>
        </w:rPr>
        <w:t>,</w:t>
      </w:r>
      <w:r w:rsidR="00BD5F2E" w:rsidRPr="00664493">
        <w:rPr>
          <w:rFonts w:cstheme="minorHAnsi"/>
        </w:rPr>
        <w:t xml:space="preserve"> a</w:t>
      </w:r>
      <w:r w:rsidR="001A56BD" w:rsidRPr="00664493">
        <w:rPr>
          <w:rFonts w:cstheme="minorHAnsi"/>
        </w:rPr>
        <w:t xml:space="preserve"> total of 22 species became less common (Figure 3). Blue jay precipitously declined over time</w:t>
      </w:r>
      <w:r w:rsidR="00EE23F0" w:rsidRPr="00664493">
        <w:rPr>
          <w:rFonts w:cstheme="minorHAnsi"/>
        </w:rPr>
        <w:t xml:space="preserve"> from the oldest to most recent survey</w:t>
      </w:r>
      <w:r w:rsidR="001A56BD" w:rsidRPr="00664493">
        <w:rPr>
          <w:rFonts w:cstheme="minorHAnsi"/>
        </w:rPr>
        <w:t xml:space="preserve"> and were observed on 71.37% (67.03–75.33%), 40.46 (35.41–45.72%), and 15.74% (11.63–20.98%) of days. Eastern bluebird</w:t>
      </w:r>
      <w:r w:rsidR="00C651B9" w:rsidRPr="00664493">
        <w:rPr>
          <w:rFonts w:cstheme="minorHAnsi"/>
        </w:rPr>
        <w:t xml:space="preserve"> (</w:t>
      </w:r>
      <w:r w:rsidR="00C651B9" w:rsidRPr="00664493">
        <w:rPr>
          <w:rFonts w:cstheme="minorHAnsi"/>
          <w:i/>
        </w:rPr>
        <w:t xml:space="preserve">Sialia </w:t>
      </w:r>
      <w:proofErr w:type="spellStart"/>
      <w:r w:rsidR="00C651B9" w:rsidRPr="00664493">
        <w:rPr>
          <w:rFonts w:cstheme="minorHAnsi"/>
          <w:i/>
        </w:rPr>
        <w:t>sialis</w:t>
      </w:r>
      <w:proofErr w:type="spellEnd"/>
      <w:r w:rsidR="00C651B9" w:rsidRPr="00664493">
        <w:rPr>
          <w:rFonts w:cstheme="minorHAnsi"/>
        </w:rPr>
        <w:t>)</w:t>
      </w:r>
      <w:r w:rsidR="001A56BD" w:rsidRPr="00664493">
        <w:rPr>
          <w:rFonts w:cstheme="minorHAnsi"/>
        </w:rPr>
        <w:t xml:space="preserve"> followed a similar pattern</w:t>
      </w:r>
      <w:r w:rsidR="00C651B9" w:rsidRPr="00664493">
        <w:rPr>
          <w:rFonts w:cstheme="minorHAnsi"/>
        </w:rPr>
        <w:t xml:space="preserve"> and were observed on 33.04% (28.86–37.50%), 11.56% (8.59–15.38%), and 2.55% (1.15–5.57%) of days </w:t>
      </w:r>
      <w:r w:rsidR="00EE23F0" w:rsidRPr="00664493">
        <w:rPr>
          <w:rFonts w:cstheme="minorHAnsi"/>
        </w:rPr>
        <w:t>from the oldest to most recent survey</w:t>
      </w:r>
      <w:r w:rsidR="00C651B9" w:rsidRPr="00664493">
        <w:rPr>
          <w:rFonts w:cstheme="minorHAnsi"/>
        </w:rPr>
        <w:t>. Conversely, yellow-bellied sapsucker (</w:t>
      </w:r>
      <w:proofErr w:type="spellStart"/>
      <w:r w:rsidR="00C651B9" w:rsidRPr="00664493">
        <w:rPr>
          <w:rFonts w:cstheme="minorHAnsi"/>
          <w:i/>
        </w:rPr>
        <w:t>Sphyrapicus</w:t>
      </w:r>
      <w:proofErr w:type="spellEnd"/>
      <w:r w:rsidR="00C651B9" w:rsidRPr="00664493">
        <w:rPr>
          <w:rFonts w:cstheme="minorHAnsi"/>
          <w:i/>
        </w:rPr>
        <w:t xml:space="preserve"> </w:t>
      </w:r>
      <w:proofErr w:type="spellStart"/>
      <w:r w:rsidR="00C651B9" w:rsidRPr="00664493">
        <w:rPr>
          <w:rFonts w:cstheme="minorHAnsi"/>
          <w:i/>
        </w:rPr>
        <w:t>varius</w:t>
      </w:r>
      <w:proofErr w:type="spellEnd"/>
      <w:r w:rsidR="00C651B9" w:rsidRPr="00664493">
        <w:rPr>
          <w:rFonts w:cstheme="minorHAnsi"/>
        </w:rPr>
        <w:t xml:space="preserve">) </w:t>
      </w:r>
      <w:r w:rsidR="00BD5F2E" w:rsidRPr="00664493">
        <w:rPr>
          <w:rFonts w:cstheme="minorHAnsi"/>
        </w:rPr>
        <w:t>started their decline</w:t>
      </w:r>
      <w:r w:rsidR="00C651B9" w:rsidRPr="00664493">
        <w:rPr>
          <w:rFonts w:cstheme="minorHAnsi"/>
        </w:rPr>
        <w:t xml:space="preserve"> </w:t>
      </w:r>
      <w:r w:rsidR="00BD5F2E" w:rsidRPr="00664493">
        <w:rPr>
          <w:rFonts w:cstheme="minorHAnsi"/>
        </w:rPr>
        <w:t xml:space="preserve">after the second survey </w:t>
      </w:r>
      <w:r w:rsidR="00C651B9" w:rsidRPr="00664493">
        <w:rPr>
          <w:rFonts w:cstheme="minorHAnsi"/>
        </w:rPr>
        <w:t>and w</w:t>
      </w:r>
      <w:r w:rsidR="00BD5F2E" w:rsidRPr="00664493">
        <w:rPr>
          <w:rFonts w:cstheme="minorHAnsi"/>
        </w:rPr>
        <w:t>ere</w:t>
      </w:r>
      <w:r w:rsidR="00C651B9" w:rsidRPr="00664493">
        <w:rPr>
          <w:rFonts w:cstheme="minorHAnsi"/>
        </w:rPr>
        <w:t xml:space="preserve"> observed on 31.06% (26.97–35.47%) of days during the first two surveys but only on 17.45% (13.11–22.84%) of days between 2012–2015.</w:t>
      </w:r>
    </w:p>
    <w:p w14:paraId="655DBE7A" w14:textId="2F880FA5" w:rsidR="0047588E" w:rsidRPr="00664493" w:rsidRDefault="00C651B9" w:rsidP="00E73411">
      <w:pPr>
        <w:spacing w:line="480" w:lineRule="auto"/>
        <w:rPr>
          <w:rFonts w:cstheme="minorHAnsi"/>
        </w:rPr>
      </w:pPr>
      <w:r w:rsidRPr="00664493">
        <w:rPr>
          <w:rFonts w:cstheme="minorHAnsi"/>
        </w:rPr>
        <w:t xml:space="preserve">Thirty-two species became more frequent over time (Figure </w:t>
      </w:r>
      <w:r w:rsidR="009344D0" w:rsidRPr="00664493">
        <w:rPr>
          <w:rFonts w:cstheme="minorHAnsi"/>
        </w:rPr>
        <w:t>2</w:t>
      </w:r>
      <w:r w:rsidRPr="00664493">
        <w:rPr>
          <w:rFonts w:cstheme="minorHAnsi"/>
        </w:rPr>
        <w:t xml:space="preserve">). </w:t>
      </w:r>
      <w:r w:rsidR="00E0055B" w:rsidRPr="00664493">
        <w:rPr>
          <w:rFonts w:cstheme="minorHAnsi"/>
        </w:rPr>
        <w:t>Some species monotonically increased. For example, the proportion of days red-winged blackbirds were observed increased from 5.27% (3.57 – 7.76%) in 1898-1903 to 62.14 % (53.91 – 67.10%) in 1927-1932 and then up to 91.49% (87.18 – 94.44%) in 2012-2015. From the oldest to most recent survey northern cardinal (</w:t>
      </w:r>
      <w:r w:rsidR="00E0055B" w:rsidRPr="00664493">
        <w:rPr>
          <w:rFonts w:cstheme="minorHAnsi"/>
          <w:i/>
        </w:rPr>
        <w:t>Cardinalis cardinalis</w:t>
      </w:r>
      <w:r w:rsidR="00E0055B" w:rsidRPr="00664493">
        <w:rPr>
          <w:rFonts w:cstheme="minorHAnsi"/>
        </w:rPr>
        <w:t xml:space="preserve">) were observed on 0.22% (0.03 – 1.54%), 4.62% (2.85 – 7.41), and 76.17% (70.31 – 81.19%) of days. Other species increased in frequency between 1927-1932 and 2012-2015 (Figure </w:t>
      </w:r>
      <w:r w:rsidR="009344D0" w:rsidRPr="00664493">
        <w:rPr>
          <w:rFonts w:cstheme="minorHAnsi"/>
        </w:rPr>
        <w:t>2</w:t>
      </w:r>
      <w:r w:rsidR="00E0055B" w:rsidRPr="00664493">
        <w:rPr>
          <w:rFonts w:cstheme="minorHAnsi"/>
        </w:rPr>
        <w:t xml:space="preserve">).  </w:t>
      </w:r>
      <w:r w:rsidR="00B42D64" w:rsidRPr="00664493">
        <w:rPr>
          <w:rFonts w:cstheme="minorHAnsi"/>
        </w:rPr>
        <w:t>American goldfinch (</w:t>
      </w:r>
      <w:r w:rsidR="00B42D64" w:rsidRPr="00664493">
        <w:rPr>
          <w:rFonts w:cstheme="minorHAnsi"/>
          <w:i/>
        </w:rPr>
        <w:t>Spinus tristis</w:t>
      </w:r>
      <w:r w:rsidR="00B42D64" w:rsidRPr="00664493">
        <w:rPr>
          <w:rFonts w:cstheme="minorHAnsi"/>
        </w:rPr>
        <w:t>)</w:t>
      </w:r>
      <w:r w:rsidR="0071561F" w:rsidRPr="00664493">
        <w:rPr>
          <w:rFonts w:cstheme="minorHAnsi"/>
        </w:rPr>
        <w:t>, for example,</w:t>
      </w:r>
      <w:r w:rsidR="00355C1F" w:rsidRPr="00664493">
        <w:rPr>
          <w:rFonts w:cstheme="minorHAnsi"/>
        </w:rPr>
        <w:t xml:space="preserve"> </w:t>
      </w:r>
      <w:r w:rsidR="00B42D64" w:rsidRPr="00664493">
        <w:rPr>
          <w:rFonts w:cstheme="minorHAnsi"/>
        </w:rPr>
        <w:t xml:space="preserve">were historically observed on 20.93% (17.43–24.91%) of days </w:t>
      </w:r>
      <w:r w:rsidR="0071561F" w:rsidRPr="00664493">
        <w:rPr>
          <w:rFonts w:cstheme="minorHAnsi"/>
        </w:rPr>
        <w:t>in 1898-1903 and 1927-1932.</w:t>
      </w:r>
      <w:r w:rsidR="00D14E03" w:rsidRPr="00664493">
        <w:rPr>
          <w:rFonts w:cstheme="minorHAnsi"/>
        </w:rPr>
        <w:t xml:space="preserve"> </w:t>
      </w:r>
      <w:r w:rsidR="0071561F" w:rsidRPr="00664493">
        <w:rPr>
          <w:rFonts w:cstheme="minorHAnsi"/>
        </w:rPr>
        <w:t xml:space="preserve">By 2012-2015, however, the proportion of days observed more than doubled to </w:t>
      </w:r>
      <w:r w:rsidR="00B42D64" w:rsidRPr="00664493">
        <w:rPr>
          <w:rFonts w:cstheme="minorHAnsi"/>
        </w:rPr>
        <w:t>47.66% (41.34–54.49%)</w:t>
      </w:r>
      <w:r w:rsidR="0071561F" w:rsidRPr="00664493">
        <w:rPr>
          <w:rFonts w:cstheme="minorHAnsi"/>
        </w:rPr>
        <w:t xml:space="preserve">. </w:t>
      </w:r>
      <w:r w:rsidR="00423FC4" w:rsidRPr="00664493">
        <w:rPr>
          <w:rFonts w:cstheme="minorHAnsi"/>
        </w:rPr>
        <w:t>Similar to the</w:t>
      </w:r>
      <w:r w:rsidR="00103279" w:rsidRPr="00664493">
        <w:rPr>
          <w:rFonts w:cstheme="minorHAnsi"/>
        </w:rPr>
        <w:t xml:space="preserve"> American</w:t>
      </w:r>
      <w:r w:rsidR="00423FC4" w:rsidRPr="00664493">
        <w:rPr>
          <w:rFonts w:cstheme="minorHAnsi"/>
        </w:rPr>
        <w:t xml:space="preserve"> goldfinch</w:t>
      </w:r>
      <w:r w:rsidR="008E7712" w:rsidRPr="00664493">
        <w:rPr>
          <w:rFonts w:cstheme="minorHAnsi"/>
        </w:rPr>
        <w:t>,</w:t>
      </w:r>
      <w:r w:rsidR="00423FC4" w:rsidRPr="00664493">
        <w:rPr>
          <w:rFonts w:cstheme="minorHAnsi"/>
        </w:rPr>
        <w:t xml:space="preserve"> </w:t>
      </w:r>
      <w:r w:rsidR="0071561F" w:rsidRPr="00664493">
        <w:rPr>
          <w:rFonts w:cstheme="minorHAnsi"/>
        </w:rPr>
        <w:t>downy woodpecker (</w:t>
      </w:r>
      <w:proofErr w:type="spellStart"/>
      <w:r w:rsidR="0071561F" w:rsidRPr="00664493">
        <w:rPr>
          <w:rFonts w:cstheme="minorHAnsi"/>
          <w:i/>
        </w:rPr>
        <w:t>Picoides</w:t>
      </w:r>
      <w:proofErr w:type="spellEnd"/>
      <w:r w:rsidR="0071561F" w:rsidRPr="00664493">
        <w:rPr>
          <w:rFonts w:cstheme="minorHAnsi"/>
          <w:i/>
        </w:rPr>
        <w:t xml:space="preserve"> </w:t>
      </w:r>
      <w:proofErr w:type="spellStart"/>
      <w:r w:rsidR="0071561F" w:rsidRPr="00664493">
        <w:rPr>
          <w:rFonts w:cstheme="minorHAnsi"/>
          <w:i/>
        </w:rPr>
        <w:t>pubescens</w:t>
      </w:r>
      <w:proofErr w:type="spellEnd"/>
      <w:r w:rsidR="0071561F" w:rsidRPr="00664493">
        <w:rPr>
          <w:rFonts w:cstheme="minorHAnsi"/>
        </w:rPr>
        <w:t>) were observed on 13.22% (10.40 – 16.65%) of days during the first two surveys</w:t>
      </w:r>
      <w:r w:rsidR="00423FC4" w:rsidRPr="00664493">
        <w:rPr>
          <w:rFonts w:cstheme="minorHAnsi"/>
        </w:rPr>
        <w:t>,</w:t>
      </w:r>
      <w:r w:rsidR="0071561F" w:rsidRPr="00664493">
        <w:rPr>
          <w:rFonts w:cstheme="minorHAnsi"/>
        </w:rPr>
        <w:t xml:space="preserve"> but their frequency more than quadrupled to 63.83 % (57.50 – 69.72%) of days between 2012-2015.</w:t>
      </w:r>
    </w:p>
    <w:p w14:paraId="3D806560" w14:textId="01BDEDCB" w:rsidR="00F419CA" w:rsidRPr="00664493" w:rsidRDefault="00F419CA" w:rsidP="00E73411">
      <w:pPr>
        <w:spacing w:line="480" w:lineRule="auto"/>
        <w:rPr>
          <w:rFonts w:cstheme="minorHAnsi"/>
        </w:rPr>
      </w:pPr>
    </w:p>
    <w:p w14:paraId="5A54FC52" w14:textId="418788CE" w:rsidR="002E07D1" w:rsidRPr="00664493" w:rsidRDefault="00F419CA" w:rsidP="00E73411">
      <w:pPr>
        <w:pStyle w:val="Heading1"/>
        <w:spacing w:line="480" w:lineRule="auto"/>
        <w:rPr>
          <w:rFonts w:asciiTheme="minorHAnsi" w:hAnsiTheme="minorHAnsi" w:cstheme="minorHAnsi"/>
        </w:rPr>
      </w:pPr>
      <w:r w:rsidRPr="00664493">
        <w:rPr>
          <w:rFonts w:asciiTheme="minorHAnsi" w:hAnsiTheme="minorHAnsi" w:cstheme="minorHAnsi"/>
        </w:rPr>
        <w:lastRenderedPageBreak/>
        <w:t>Discussion</w:t>
      </w:r>
    </w:p>
    <w:p w14:paraId="76AE16E7" w14:textId="55D9D6F8" w:rsidR="006A533D" w:rsidRPr="00664493" w:rsidRDefault="00B214C9" w:rsidP="00E73411">
      <w:pPr>
        <w:spacing w:line="480" w:lineRule="auto"/>
        <w:rPr>
          <w:rFonts w:cstheme="minorHAnsi"/>
        </w:rPr>
      </w:pPr>
      <w:r w:rsidRPr="00664493">
        <w:rPr>
          <w:rFonts w:cstheme="minorHAnsi"/>
        </w:rPr>
        <w:t>In one</w:t>
      </w:r>
      <w:r w:rsidR="0074383D" w:rsidRPr="00664493">
        <w:rPr>
          <w:rFonts w:cstheme="minorHAnsi"/>
        </w:rPr>
        <w:t xml:space="preserve"> century</w:t>
      </w:r>
      <w:r w:rsidR="000F2A2E" w:rsidRPr="00664493">
        <w:rPr>
          <w:rFonts w:cstheme="minorHAnsi"/>
        </w:rPr>
        <w:t>,</w:t>
      </w:r>
      <w:r w:rsidR="0074383D" w:rsidRPr="00664493">
        <w:rPr>
          <w:rFonts w:cstheme="minorHAnsi"/>
        </w:rPr>
        <w:t xml:space="preserve"> Lincoln Park’s </w:t>
      </w:r>
      <w:r w:rsidR="00E9357D" w:rsidRPr="00664493">
        <w:rPr>
          <w:rFonts w:cstheme="minorHAnsi"/>
        </w:rPr>
        <w:t xml:space="preserve">breeding and </w:t>
      </w:r>
      <w:r w:rsidR="0074383D" w:rsidRPr="00664493">
        <w:rPr>
          <w:rFonts w:cstheme="minorHAnsi"/>
        </w:rPr>
        <w:t xml:space="preserve">migratory </w:t>
      </w:r>
      <w:r w:rsidR="007468C5" w:rsidRPr="00664493">
        <w:rPr>
          <w:rFonts w:cstheme="minorHAnsi"/>
        </w:rPr>
        <w:t xml:space="preserve">bird </w:t>
      </w:r>
      <w:r w:rsidR="0074383D" w:rsidRPr="00664493">
        <w:rPr>
          <w:rFonts w:cstheme="minorHAnsi"/>
        </w:rPr>
        <w:t xml:space="preserve">community has </w:t>
      </w:r>
      <w:r w:rsidR="0071561F" w:rsidRPr="00664493">
        <w:rPr>
          <w:rFonts w:cstheme="minorHAnsi"/>
        </w:rPr>
        <w:t xml:space="preserve">profoundly </w:t>
      </w:r>
      <w:r w:rsidR="0074383D" w:rsidRPr="00664493">
        <w:rPr>
          <w:rFonts w:cstheme="minorHAnsi"/>
        </w:rPr>
        <w:t xml:space="preserve">changed. </w:t>
      </w:r>
      <w:r w:rsidR="006A533D" w:rsidRPr="00664493">
        <w:rPr>
          <w:rFonts w:cstheme="minorHAnsi"/>
        </w:rPr>
        <w:t xml:space="preserve">The </w:t>
      </w:r>
      <w:r w:rsidR="00BD5F2E" w:rsidRPr="00664493">
        <w:rPr>
          <w:rFonts w:cstheme="minorHAnsi"/>
        </w:rPr>
        <w:t>rock pigeon (</w:t>
      </w:r>
      <w:r w:rsidR="0071561F" w:rsidRPr="00664493">
        <w:rPr>
          <w:rFonts w:cstheme="minorHAnsi"/>
          <w:i/>
        </w:rPr>
        <w:t>Columba</w:t>
      </w:r>
      <w:r w:rsidR="001571C4" w:rsidRPr="00664493">
        <w:rPr>
          <w:rFonts w:cstheme="minorHAnsi"/>
          <w:i/>
        </w:rPr>
        <w:t xml:space="preserve"> </w:t>
      </w:r>
      <w:proofErr w:type="spellStart"/>
      <w:r w:rsidR="001571C4" w:rsidRPr="00664493">
        <w:rPr>
          <w:rFonts w:cstheme="minorHAnsi"/>
          <w:i/>
        </w:rPr>
        <w:t>livia</w:t>
      </w:r>
      <w:proofErr w:type="spellEnd"/>
      <w:r w:rsidR="00BD5F2E" w:rsidRPr="00664493">
        <w:rPr>
          <w:rFonts w:cstheme="minorHAnsi"/>
        </w:rPr>
        <w:t xml:space="preserve">) </w:t>
      </w:r>
      <w:r w:rsidR="006A533D" w:rsidRPr="00664493">
        <w:rPr>
          <w:rFonts w:cstheme="minorHAnsi"/>
        </w:rPr>
        <w:t>and American crow</w:t>
      </w:r>
      <w:r w:rsidR="00FC3EC5" w:rsidRPr="00664493">
        <w:rPr>
          <w:rFonts w:cstheme="minorHAnsi"/>
        </w:rPr>
        <w:t xml:space="preserve"> </w:t>
      </w:r>
      <w:r w:rsidR="006A533D" w:rsidRPr="00664493">
        <w:rPr>
          <w:rFonts w:cstheme="minorHAnsi"/>
        </w:rPr>
        <w:t xml:space="preserve">were rare 100 years ago but are now common (Table </w:t>
      </w:r>
      <w:r w:rsidR="009344D0" w:rsidRPr="00664493">
        <w:rPr>
          <w:rFonts w:cstheme="minorHAnsi"/>
        </w:rPr>
        <w:t>1</w:t>
      </w:r>
      <w:r w:rsidR="006A533D" w:rsidRPr="00664493">
        <w:rPr>
          <w:rFonts w:cstheme="minorHAnsi"/>
        </w:rPr>
        <w:t>)</w:t>
      </w:r>
      <w:r w:rsidR="0074383D" w:rsidRPr="00664493">
        <w:rPr>
          <w:rFonts w:cstheme="minorHAnsi"/>
        </w:rPr>
        <w:t xml:space="preserve">. </w:t>
      </w:r>
      <w:r w:rsidR="008F452F" w:rsidRPr="00664493">
        <w:rPr>
          <w:rFonts w:cstheme="minorHAnsi"/>
        </w:rPr>
        <w:t>B</w:t>
      </w:r>
      <w:r w:rsidR="0074383D" w:rsidRPr="00664493">
        <w:rPr>
          <w:rFonts w:cstheme="minorHAnsi"/>
        </w:rPr>
        <w:t xml:space="preserve">lue </w:t>
      </w:r>
      <w:r w:rsidR="008F452F" w:rsidRPr="00664493">
        <w:rPr>
          <w:rFonts w:cstheme="minorHAnsi"/>
        </w:rPr>
        <w:t>j</w:t>
      </w:r>
      <w:r w:rsidR="0074383D" w:rsidRPr="00664493">
        <w:rPr>
          <w:rFonts w:cstheme="minorHAnsi"/>
        </w:rPr>
        <w:t xml:space="preserve">ay </w:t>
      </w:r>
      <w:proofErr w:type="gramStart"/>
      <w:r w:rsidR="0074383D" w:rsidRPr="00664493">
        <w:rPr>
          <w:rFonts w:cstheme="minorHAnsi"/>
        </w:rPr>
        <w:t>were</w:t>
      </w:r>
      <w:proofErr w:type="gramEnd"/>
      <w:r w:rsidR="0074383D" w:rsidRPr="00664493">
        <w:rPr>
          <w:rFonts w:cstheme="minorHAnsi"/>
        </w:rPr>
        <w:t xml:space="preserve"> </w:t>
      </w:r>
      <w:r w:rsidR="008F452F" w:rsidRPr="00664493">
        <w:rPr>
          <w:rFonts w:cstheme="minorHAnsi"/>
        </w:rPr>
        <w:t xml:space="preserve">historically </w:t>
      </w:r>
      <w:r w:rsidR="00423FC4" w:rsidRPr="00664493">
        <w:rPr>
          <w:rFonts w:cstheme="minorHAnsi"/>
        </w:rPr>
        <w:t>common</w:t>
      </w:r>
      <w:r w:rsidR="00A95FC1" w:rsidRPr="00664493">
        <w:rPr>
          <w:rFonts w:cstheme="minorHAnsi"/>
        </w:rPr>
        <w:t xml:space="preserve"> </w:t>
      </w:r>
      <w:r w:rsidR="0074383D" w:rsidRPr="00664493">
        <w:rPr>
          <w:rFonts w:cstheme="minorHAnsi"/>
        </w:rPr>
        <w:t xml:space="preserve">year-round </w:t>
      </w:r>
      <w:r w:rsidR="008F452F" w:rsidRPr="00664493">
        <w:rPr>
          <w:rFonts w:cstheme="minorHAnsi"/>
        </w:rPr>
        <w:t>but</w:t>
      </w:r>
      <w:r w:rsidR="0074383D" w:rsidRPr="00664493">
        <w:rPr>
          <w:rFonts w:cstheme="minorHAnsi"/>
        </w:rPr>
        <w:t xml:space="preserve"> are now </w:t>
      </w:r>
      <w:r w:rsidR="004E4ACF" w:rsidRPr="00664493">
        <w:rPr>
          <w:rFonts w:cstheme="minorHAnsi"/>
        </w:rPr>
        <w:t xml:space="preserve">only </w:t>
      </w:r>
      <w:r w:rsidR="00D8719F" w:rsidRPr="00664493">
        <w:rPr>
          <w:rFonts w:cstheme="minorHAnsi"/>
        </w:rPr>
        <w:t>seen during the migratory season</w:t>
      </w:r>
      <w:r w:rsidR="0074383D" w:rsidRPr="00664493">
        <w:rPr>
          <w:rFonts w:cstheme="minorHAnsi"/>
        </w:rPr>
        <w:t xml:space="preserve"> (Walter</w:t>
      </w:r>
      <w:r w:rsidR="00816713" w:rsidRPr="00664493">
        <w:rPr>
          <w:rFonts w:cstheme="minorHAnsi"/>
        </w:rPr>
        <w:t xml:space="preserve"> and Walter</w:t>
      </w:r>
      <w:r w:rsidR="0074383D" w:rsidRPr="00664493">
        <w:rPr>
          <w:rFonts w:cstheme="minorHAnsi"/>
        </w:rPr>
        <w:t xml:space="preserve"> 1904). </w:t>
      </w:r>
      <w:r w:rsidR="00634433" w:rsidRPr="00664493">
        <w:rPr>
          <w:rFonts w:cstheme="minorHAnsi"/>
        </w:rPr>
        <w:t xml:space="preserve">These changes, however, are </w:t>
      </w:r>
      <w:r w:rsidR="00FC3EC5" w:rsidRPr="00664493">
        <w:rPr>
          <w:rFonts w:cstheme="minorHAnsi"/>
        </w:rPr>
        <w:t xml:space="preserve">probably </w:t>
      </w:r>
      <w:r w:rsidR="00634433" w:rsidRPr="00664493">
        <w:rPr>
          <w:rFonts w:cstheme="minorHAnsi"/>
        </w:rPr>
        <w:t xml:space="preserve">not related to </w:t>
      </w:r>
      <w:r w:rsidR="00B76323" w:rsidRPr="00664493">
        <w:rPr>
          <w:rFonts w:cstheme="minorHAnsi"/>
        </w:rPr>
        <w:t>Lincoln Park</w:t>
      </w:r>
      <w:r w:rsidR="00634433" w:rsidRPr="00664493">
        <w:rPr>
          <w:rFonts w:cstheme="minorHAnsi"/>
        </w:rPr>
        <w:t xml:space="preserve"> itself – </w:t>
      </w:r>
      <w:r w:rsidR="0080538A" w:rsidRPr="00664493">
        <w:rPr>
          <w:rFonts w:cstheme="minorHAnsi"/>
        </w:rPr>
        <w:t xml:space="preserve">even after </w:t>
      </w:r>
      <w:r w:rsidR="00E46A8E" w:rsidRPr="00664493">
        <w:rPr>
          <w:rFonts w:cstheme="minorHAnsi"/>
        </w:rPr>
        <w:t xml:space="preserve">100 years </w:t>
      </w:r>
      <w:r w:rsidR="00FC3EC5" w:rsidRPr="00664493">
        <w:rPr>
          <w:rFonts w:cstheme="minorHAnsi"/>
        </w:rPr>
        <w:t>many</w:t>
      </w:r>
      <w:r w:rsidR="00634433" w:rsidRPr="00664493">
        <w:rPr>
          <w:rFonts w:cstheme="minorHAnsi"/>
        </w:rPr>
        <w:t xml:space="preserve"> </w:t>
      </w:r>
      <w:r w:rsidR="0080538A" w:rsidRPr="00664493">
        <w:rPr>
          <w:rFonts w:cstheme="minorHAnsi"/>
        </w:rPr>
        <w:t xml:space="preserve">walking </w:t>
      </w:r>
      <w:r w:rsidR="00634433" w:rsidRPr="00664493">
        <w:rPr>
          <w:rFonts w:cstheme="minorHAnsi"/>
        </w:rPr>
        <w:t>paths, ponds, and plantings remain</w:t>
      </w:r>
      <w:r w:rsidR="00A95FC1" w:rsidRPr="00664493">
        <w:rPr>
          <w:rFonts w:cstheme="minorHAnsi"/>
        </w:rPr>
        <w:t xml:space="preserve"> relatively unchanged</w:t>
      </w:r>
      <w:r w:rsidR="00634433" w:rsidRPr="00664493">
        <w:rPr>
          <w:rFonts w:cstheme="minorHAnsi"/>
        </w:rPr>
        <w:t>.</w:t>
      </w:r>
      <w:r w:rsidR="002B3165" w:rsidRPr="00664493">
        <w:rPr>
          <w:rFonts w:cstheme="minorHAnsi"/>
        </w:rPr>
        <w:t xml:space="preserve"> </w:t>
      </w:r>
      <w:r w:rsidR="00E70751" w:rsidRPr="00664493">
        <w:rPr>
          <w:rFonts w:cstheme="minorHAnsi"/>
        </w:rPr>
        <w:t xml:space="preserve">Moreover, </w:t>
      </w:r>
      <w:r w:rsidR="002B3165" w:rsidRPr="00664493">
        <w:rPr>
          <w:rFonts w:cstheme="minorHAnsi"/>
        </w:rPr>
        <w:t>Lincoln Park is one of many stopover sites for migrant</w:t>
      </w:r>
      <w:r w:rsidR="000E744B" w:rsidRPr="00664493">
        <w:rPr>
          <w:rFonts w:cstheme="minorHAnsi"/>
        </w:rPr>
        <w:t xml:space="preserve"> birds</w:t>
      </w:r>
      <w:r w:rsidR="002B3165" w:rsidRPr="00664493">
        <w:rPr>
          <w:rFonts w:cstheme="minorHAnsi"/>
        </w:rPr>
        <w:t xml:space="preserve">, and therefore </w:t>
      </w:r>
      <w:r w:rsidR="00C978AA" w:rsidRPr="00664493">
        <w:rPr>
          <w:rFonts w:cstheme="minorHAnsi"/>
        </w:rPr>
        <w:t xml:space="preserve">community turnover could </w:t>
      </w:r>
      <w:r w:rsidR="00BF1FD9" w:rsidRPr="00664493">
        <w:rPr>
          <w:rFonts w:cstheme="minorHAnsi"/>
        </w:rPr>
        <w:t>arise</w:t>
      </w:r>
      <w:r w:rsidR="00C978AA" w:rsidRPr="00664493">
        <w:rPr>
          <w:rFonts w:cstheme="minorHAnsi"/>
        </w:rPr>
        <w:t xml:space="preserve"> from</w:t>
      </w:r>
      <w:r w:rsidR="002B3165" w:rsidRPr="00664493">
        <w:rPr>
          <w:rFonts w:cstheme="minorHAnsi"/>
        </w:rPr>
        <w:t xml:space="preserve"> habitat alteration at larger spatial scales.</w:t>
      </w:r>
      <w:r w:rsidR="00C978AA" w:rsidRPr="00664493">
        <w:rPr>
          <w:rFonts w:cstheme="minorHAnsi"/>
        </w:rPr>
        <w:t xml:space="preserve"> If this is the case, our results should reflect statewide bird population trends. They </w:t>
      </w:r>
      <w:r w:rsidR="007468C5" w:rsidRPr="00664493">
        <w:rPr>
          <w:rFonts w:cstheme="minorHAnsi"/>
        </w:rPr>
        <w:t xml:space="preserve">largely </w:t>
      </w:r>
      <w:r w:rsidR="00C978AA" w:rsidRPr="00664493">
        <w:rPr>
          <w:rFonts w:cstheme="minorHAnsi"/>
        </w:rPr>
        <w:t>do (Walk et al. 2010, Ward et al. 2018)</w:t>
      </w:r>
      <w:r w:rsidR="004E4ACF" w:rsidRPr="00664493">
        <w:rPr>
          <w:rFonts w:cstheme="minorHAnsi"/>
        </w:rPr>
        <w:t>, though there are some key differences</w:t>
      </w:r>
      <w:r w:rsidR="00C978AA" w:rsidRPr="00664493">
        <w:rPr>
          <w:rFonts w:cstheme="minorHAnsi"/>
        </w:rPr>
        <w:t xml:space="preserve">. </w:t>
      </w:r>
    </w:p>
    <w:p w14:paraId="1947F09F" w14:textId="132CBAB9" w:rsidR="00F1040A" w:rsidRPr="00664493" w:rsidRDefault="004E4ACF" w:rsidP="00E73411">
      <w:pPr>
        <w:spacing w:line="480" w:lineRule="auto"/>
        <w:rPr>
          <w:rFonts w:cstheme="minorHAnsi"/>
        </w:rPr>
      </w:pPr>
      <w:r w:rsidRPr="00664493">
        <w:rPr>
          <w:rFonts w:cstheme="minorHAnsi"/>
        </w:rPr>
        <w:t xml:space="preserve">The Northern Illinois landscape, where Chicago resides, has become more forested and urban </w:t>
      </w:r>
      <w:r w:rsidR="00193381" w:rsidRPr="00664493">
        <w:rPr>
          <w:rFonts w:cstheme="minorHAnsi"/>
        </w:rPr>
        <w:t>between</w:t>
      </w:r>
      <w:r w:rsidRPr="00664493">
        <w:rPr>
          <w:rFonts w:cstheme="minorHAnsi"/>
        </w:rPr>
        <w:t xml:space="preserve"> </w:t>
      </w:r>
      <w:r w:rsidR="00E46A8E" w:rsidRPr="00664493">
        <w:rPr>
          <w:rFonts w:cstheme="minorHAnsi"/>
        </w:rPr>
        <w:t>1898 and 2015</w:t>
      </w:r>
      <w:r w:rsidR="00193381" w:rsidRPr="00664493">
        <w:rPr>
          <w:rFonts w:cstheme="minorHAnsi"/>
        </w:rPr>
        <w:t>, which benefited some birds</w:t>
      </w:r>
      <w:r w:rsidRPr="00664493">
        <w:rPr>
          <w:rFonts w:cstheme="minorHAnsi"/>
        </w:rPr>
        <w:t xml:space="preserve"> (Walk et al. 2010). Northern cardinal and red-bellied woodpecker were rare in </w:t>
      </w:r>
      <w:r w:rsidR="007C4040" w:rsidRPr="00664493">
        <w:rPr>
          <w:rFonts w:cstheme="minorHAnsi"/>
        </w:rPr>
        <w:t>Northern Illinois but expanded their range northward</w:t>
      </w:r>
      <w:r w:rsidR="00193381" w:rsidRPr="00664493">
        <w:rPr>
          <w:rFonts w:cstheme="minorHAnsi"/>
        </w:rPr>
        <w:t xml:space="preserve"> due to increased forest cover</w:t>
      </w:r>
      <w:r w:rsidR="00A95FC1" w:rsidRPr="00664493">
        <w:rPr>
          <w:rFonts w:cstheme="minorHAnsi"/>
        </w:rPr>
        <w:t xml:space="preserve"> (Walk et al. 2010)</w:t>
      </w:r>
      <w:r w:rsidR="007C4040" w:rsidRPr="00664493">
        <w:rPr>
          <w:rFonts w:cstheme="minorHAnsi"/>
        </w:rPr>
        <w:t xml:space="preserve">. </w:t>
      </w:r>
      <w:r w:rsidR="00171471" w:rsidRPr="00664493">
        <w:rPr>
          <w:rFonts w:cstheme="minorHAnsi"/>
        </w:rPr>
        <w:t>B</w:t>
      </w:r>
      <w:r w:rsidR="007C4040" w:rsidRPr="00664493">
        <w:rPr>
          <w:rFonts w:cstheme="minorHAnsi"/>
        </w:rPr>
        <w:t>oth species are</w:t>
      </w:r>
      <w:r w:rsidR="00D912C2" w:rsidRPr="00664493">
        <w:rPr>
          <w:rFonts w:cstheme="minorHAnsi"/>
        </w:rPr>
        <w:t xml:space="preserve"> now</w:t>
      </w:r>
      <w:r w:rsidR="007C4040" w:rsidRPr="00664493">
        <w:rPr>
          <w:rFonts w:cstheme="minorHAnsi"/>
        </w:rPr>
        <w:t xml:space="preserve"> common in Lincoln Park (Figure </w:t>
      </w:r>
      <w:r w:rsidR="009344D0" w:rsidRPr="00664493">
        <w:rPr>
          <w:rFonts w:cstheme="minorHAnsi"/>
        </w:rPr>
        <w:t>2</w:t>
      </w:r>
      <w:r w:rsidR="007C4040" w:rsidRPr="00664493">
        <w:rPr>
          <w:rFonts w:cstheme="minorHAnsi"/>
        </w:rPr>
        <w:t>). The black-capped chickadee</w:t>
      </w:r>
      <w:r w:rsidR="00D912C2" w:rsidRPr="00664493">
        <w:rPr>
          <w:rFonts w:cstheme="minorHAnsi"/>
        </w:rPr>
        <w:t xml:space="preserve"> – </w:t>
      </w:r>
      <w:r w:rsidR="007C4040" w:rsidRPr="00664493">
        <w:rPr>
          <w:rFonts w:cstheme="minorHAnsi"/>
        </w:rPr>
        <w:t xml:space="preserve">a common cavity nester </w:t>
      </w:r>
      <w:r w:rsidR="00193381" w:rsidRPr="00664493">
        <w:rPr>
          <w:rFonts w:cstheme="minorHAnsi"/>
        </w:rPr>
        <w:t>of Illinois’</w:t>
      </w:r>
      <w:r w:rsidR="007C4040" w:rsidRPr="00664493">
        <w:rPr>
          <w:rFonts w:cstheme="minorHAnsi"/>
        </w:rPr>
        <w:t xml:space="preserve"> deciduous or mixed forests</w:t>
      </w:r>
      <w:r w:rsidR="00D912C2" w:rsidRPr="00664493">
        <w:rPr>
          <w:rFonts w:cstheme="minorHAnsi"/>
        </w:rPr>
        <w:t xml:space="preserve"> – </w:t>
      </w:r>
      <w:r w:rsidR="007C4040" w:rsidRPr="00664493">
        <w:rPr>
          <w:rFonts w:cstheme="minorHAnsi"/>
        </w:rPr>
        <w:t xml:space="preserve">was </w:t>
      </w:r>
      <w:r w:rsidR="00D912C2" w:rsidRPr="00664493">
        <w:rPr>
          <w:rFonts w:cstheme="minorHAnsi"/>
        </w:rPr>
        <w:t>historically rare</w:t>
      </w:r>
      <w:r w:rsidR="00171471" w:rsidRPr="00664493">
        <w:rPr>
          <w:rFonts w:cstheme="minorHAnsi"/>
        </w:rPr>
        <w:t xml:space="preserve"> in Lincoln Park</w:t>
      </w:r>
      <w:r w:rsidR="00D912C2" w:rsidRPr="00664493">
        <w:rPr>
          <w:rFonts w:cstheme="minorHAnsi"/>
        </w:rPr>
        <w:t xml:space="preserve"> but became </w:t>
      </w:r>
      <w:r w:rsidR="007C4040" w:rsidRPr="00664493">
        <w:rPr>
          <w:rFonts w:cstheme="minorHAnsi"/>
        </w:rPr>
        <w:t>the 7</w:t>
      </w:r>
      <w:r w:rsidR="007C4040" w:rsidRPr="00664493">
        <w:rPr>
          <w:rFonts w:cstheme="minorHAnsi"/>
          <w:vertAlign w:val="superscript"/>
        </w:rPr>
        <w:t>th</w:t>
      </w:r>
      <w:r w:rsidR="007C4040" w:rsidRPr="00664493">
        <w:rPr>
          <w:rFonts w:cstheme="minorHAnsi"/>
        </w:rPr>
        <w:t xml:space="preserve"> most </w:t>
      </w:r>
      <w:r w:rsidR="000B0E1C" w:rsidRPr="00664493">
        <w:rPr>
          <w:rFonts w:cstheme="minorHAnsi"/>
        </w:rPr>
        <w:t xml:space="preserve">frequent </w:t>
      </w:r>
      <w:r w:rsidR="007C4040" w:rsidRPr="00664493">
        <w:rPr>
          <w:rFonts w:cstheme="minorHAnsi"/>
        </w:rPr>
        <w:t>species</w:t>
      </w:r>
      <w:r w:rsidR="00D912C2" w:rsidRPr="00664493">
        <w:rPr>
          <w:rFonts w:cstheme="minorHAnsi"/>
        </w:rPr>
        <w:t xml:space="preserve"> (Table </w:t>
      </w:r>
      <w:r w:rsidR="009344D0" w:rsidRPr="00664493">
        <w:rPr>
          <w:rFonts w:cstheme="minorHAnsi"/>
        </w:rPr>
        <w:t>1</w:t>
      </w:r>
      <w:r w:rsidR="00D912C2" w:rsidRPr="00664493">
        <w:rPr>
          <w:rFonts w:cstheme="minorHAnsi"/>
        </w:rPr>
        <w:t>)</w:t>
      </w:r>
      <w:r w:rsidR="007C4040" w:rsidRPr="00664493">
        <w:rPr>
          <w:rFonts w:cstheme="minorHAnsi"/>
        </w:rPr>
        <w:t>.</w:t>
      </w:r>
      <w:r w:rsidR="006101CE" w:rsidRPr="00664493">
        <w:rPr>
          <w:rFonts w:cstheme="minorHAnsi"/>
        </w:rPr>
        <w:t xml:space="preserve"> While we attribute most </w:t>
      </w:r>
      <w:r w:rsidR="00D85411" w:rsidRPr="00664493">
        <w:rPr>
          <w:rFonts w:cstheme="minorHAnsi"/>
        </w:rPr>
        <w:t xml:space="preserve">of </w:t>
      </w:r>
      <w:r w:rsidR="006101CE" w:rsidRPr="00664493">
        <w:rPr>
          <w:rFonts w:cstheme="minorHAnsi"/>
        </w:rPr>
        <w:t>the chickadee’s success to Illinois’ increased forest cover, increased presence may</w:t>
      </w:r>
      <w:r w:rsidR="004A22E4" w:rsidRPr="00664493">
        <w:rPr>
          <w:rFonts w:cstheme="minorHAnsi"/>
        </w:rPr>
        <w:t xml:space="preserve"> also</w:t>
      </w:r>
      <w:r w:rsidR="006101CE" w:rsidRPr="00664493">
        <w:rPr>
          <w:rFonts w:cstheme="minorHAnsi"/>
        </w:rPr>
        <w:t xml:space="preserve"> be because large </w:t>
      </w:r>
      <w:r w:rsidR="00670451" w:rsidRPr="00664493">
        <w:rPr>
          <w:rFonts w:cstheme="minorHAnsi"/>
        </w:rPr>
        <w:t xml:space="preserve">older </w:t>
      </w:r>
      <w:r w:rsidR="006101CE" w:rsidRPr="00664493">
        <w:rPr>
          <w:rFonts w:cstheme="minorHAnsi"/>
        </w:rPr>
        <w:t>parks</w:t>
      </w:r>
      <w:r w:rsidR="004A22E4" w:rsidRPr="00664493">
        <w:rPr>
          <w:rFonts w:cstheme="minorHAnsi"/>
        </w:rPr>
        <w:t>,</w:t>
      </w:r>
      <w:r w:rsidR="006101CE" w:rsidRPr="00664493">
        <w:rPr>
          <w:rFonts w:cstheme="minorHAnsi"/>
        </w:rPr>
        <w:t xml:space="preserve"> like Lincoln Park</w:t>
      </w:r>
      <w:r w:rsidR="004A22E4" w:rsidRPr="00664493">
        <w:rPr>
          <w:rFonts w:cstheme="minorHAnsi"/>
        </w:rPr>
        <w:t>,</w:t>
      </w:r>
      <w:r w:rsidR="006101CE" w:rsidRPr="00664493">
        <w:rPr>
          <w:rFonts w:cstheme="minorHAnsi"/>
        </w:rPr>
        <w:t xml:space="preserve"> offer a high density of natural cavities that chickadees </w:t>
      </w:r>
      <w:r w:rsidR="00B76323" w:rsidRPr="00664493">
        <w:rPr>
          <w:rFonts w:cstheme="minorHAnsi"/>
        </w:rPr>
        <w:t>nest in</w:t>
      </w:r>
      <w:r w:rsidR="006101CE" w:rsidRPr="00664493">
        <w:rPr>
          <w:rFonts w:cstheme="minorHAnsi"/>
        </w:rPr>
        <w:t xml:space="preserve"> (LaMontagne et al. 2015; </w:t>
      </w:r>
      <w:proofErr w:type="spellStart"/>
      <w:r w:rsidR="006101CE" w:rsidRPr="00664493">
        <w:rPr>
          <w:rFonts w:cstheme="minorHAnsi"/>
        </w:rPr>
        <w:t>Bovyn</w:t>
      </w:r>
      <w:proofErr w:type="spellEnd"/>
      <w:r w:rsidR="006101CE" w:rsidRPr="00664493">
        <w:rPr>
          <w:rFonts w:cstheme="minorHAnsi"/>
        </w:rPr>
        <w:t xml:space="preserve"> et al. 2019).</w:t>
      </w:r>
      <w:r w:rsidR="00E70751" w:rsidRPr="00664493">
        <w:rPr>
          <w:rFonts w:cstheme="minorHAnsi"/>
        </w:rPr>
        <w:t xml:space="preserve">  </w:t>
      </w:r>
      <w:r w:rsidR="006E14FD" w:rsidRPr="00664493">
        <w:rPr>
          <w:rFonts w:cstheme="minorHAnsi"/>
        </w:rPr>
        <w:t>Other</w:t>
      </w:r>
      <w:r w:rsidR="009344D0" w:rsidRPr="00664493">
        <w:rPr>
          <w:rFonts w:cstheme="minorHAnsi"/>
        </w:rPr>
        <w:t xml:space="preserve"> </w:t>
      </w:r>
      <w:r w:rsidR="00F1040A" w:rsidRPr="00664493">
        <w:rPr>
          <w:rFonts w:cstheme="minorHAnsi"/>
        </w:rPr>
        <w:t xml:space="preserve">urban tolerant species </w:t>
      </w:r>
      <w:r w:rsidR="00CA695E" w:rsidRPr="00664493">
        <w:rPr>
          <w:rFonts w:cstheme="minorHAnsi"/>
        </w:rPr>
        <w:t xml:space="preserve">like </w:t>
      </w:r>
      <w:r w:rsidR="00193381" w:rsidRPr="00664493">
        <w:rPr>
          <w:rFonts w:cstheme="minorHAnsi"/>
        </w:rPr>
        <w:t>t</w:t>
      </w:r>
      <w:r w:rsidR="00A95FC1" w:rsidRPr="00664493">
        <w:rPr>
          <w:rFonts w:cstheme="minorHAnsi"/>
        </w:rPr>
        <w:t>he chimney swift (</w:t>
      </w:r>
      <w:r w:rsidR="00A95FC1" w:rsidRPr="00664493">
        <w:rPr>
          <w:rFonts w:cstheme="minorHAnsi"/>
          <w:i/>
        </w:rPr>
        <w:t xml:space="preserve">Chaetura </w:t>
      </w:r>
      <w:proofErr w:type="spellStart"/>
      <w:r w:rsidR="00A95FC1" w:rsidRPr="00664493">
        <w:rPr>
          <w:rFonts w:cstheme="minorHAnsi"/>
          <w:i/>
        </w:rPr>
        <w:t>pelagica</w:t>
      </w:r>
      <w:proofErr w:type="spellEnd"/>
      <w:r w:rsidR="00A95FC1" w:rsidRPr="00664493">
        <w:rPr>
          <w:rFonts w:cstheme="minorHAnsi"/>
        </w:rPr>
        <w:t>), European starling</w:t>
      </w:r>
      <w:r w:rsidR="00AC47A6" w:rsidRPr="00664493">
        <w:rPr>
          <w:rFonts w:cstheme="minorHAnsi"/>
        </w:rPr>
        <w:t xml:space="preserve"> (</w:t>
      </w:r>
      <w:r w:rsidR="00AC47A6" w:rsidRPr="00664493">
        <w:rPr>
          <w:rFonts w:cstheme="minorHAnsi"/>
          <w:i/>
        </w:rPr>
        <w:t>Sturnus vulgaris</w:t>
      </w:r>
      <w:r w:rsidR="00AC47A6" w:rsidRPr="00664493">
        <w:rPr>
          <w:rFonts w:cstheme="minorHAnsi"/>
        </w:rPr>
        <w:t>)</w:t>
      </w:r>
      <w:r w:rsidR="00A95FC1" w:rsidRPr="00664493">
        <w:rPr>
          <w:rFonts w:cstheme="minorHAnsi"/>
        </w:rPr>
        <w:t>, American robin, and common grackle</w:t>
      </w:r>
      <w:r w:rsidR="00193381" w:rsidRPr="00664493">
        <w:rPr>
          <w:rFonts w:cstheme="minorHAnsi"/>
        </w:rPr>
        <w:t xml:space="preserve"> have become</w:t>
      </w:r>
      <w:r w:rsidR="00171471" w:rsidRPr="00664493">
        <w:rPr>
          <w:rFonts w:cstheme="minorHAnsi"/>
        </w:rPr>
        <w:t xml:space="preserve"> more </w:t>
      </w:r>
      <w:r w:rsidR="00FF7B27" w:rsidRPr="00664493">
        <w:rPr>
          <w:rFonts w:cstheme="minorHAnsi"/>
        </w:rPr>
        <w:t xml:space="preserve">ubiquitous </w:t>
      </w:r>
      <w:r w:rsidR="00171471" w:rsidRPr="00664493">
        <w:rPr>
          <w:rFonts w:cstheme="minorHAnsi"/>
        </w:rPr>
        <w:t>statewide (Ward et al. 2018). In Lincoln Park</w:t>
      </w:r>
      <w:r w:rsidR="00FF7B27" w:rsidRPr="00664493">
        <w:rPr>
          <w:rFonts w:cstheme="minorHAnsi"/>
        </w:rPr>
        <w:t>,</w:t>
      </w:r>
      <w:r w:rsidR="00171471" w:rsidRPr="00664493">
        <w:rPr>
          <w:rFonts w:cstheme="minorHAnsi"/>
        </w:rPr>
        <w:t xml:space="preserve"> these species either increased in frequency or remained common through time (Figure </w:t>
      </w:r>
      <w:r w:rsidR="009344D0" w:rsidRPr="00664493">
        <w:rPr>
          <w:rFonts w:cstheme="minorHAnsi"/>
        </w:rPr>
        <w:t>2</w:t>
      </w:r>
      <w:r w:rsidR="00171471" w:rsidRPr="00664493">
        <w:rPr>
          <w:rFonts w:cstheme="minorHAnsi"/>
        </w:rPr>
        <w:t xml:space="preserve">). </w:t>
      </w:r>
      <w:r w:rsidR="00F1040A" w:rsidRPr="00664493">
        <w:rPr>
          <w:rFonts w:cstheme="minorHAnsi"/>
        </w:rPr>
        <w:t xml:space="preserve">Thus, many differences in the Lincoln Park migratory </w:t>
      </w:r>
      <w:r w:rsidR="00F1040A" w:rsidRPr="00664493">
        <w:rPr>
          <w:rFonts w:cstheme="minorHAnsi"/>
        </w:rPr>
        <w:lastRenderedPageBreak/>
        <w:t>community reflect statewide population trends over the last century</w:t>
      </w:r>
      <w:r w:rsidR="00E46A8E" w:rsidRPr="00664493">
        <w:rPr>
          <w:rFonts w:cstheme="minorHAnsi"/>
        </w:rPr>
        <w:t>, especially for Illinois breeding birds</w:t>
      </w:r>
      <w:r w:rsidR="00F1040A" w:rsidRPr="00664493">
        <w:rPr>
          <w:rFonts w:cstheme="minorHAnsi"/>
        </w:rPr>
        <w:t>.</w:t>
      </w:r>
    </w:p>
    <w:p w14:paraId="71D8835C" w14:textId="30F404FA" w:rsidR="00E46A8E" w:rsidRPr="00664493" w:rsidRDefault="00F1040A" w:rsidP="00E73411">
      <w:pPr>
        <w:spacing w:line="480" w:lineRule="auto"/>
        <w:rPr>
          <w:rFonts w:cstheme="minorHAnsi"/>
        </w:rPr>
      </w:pPr>
      <w:r w:rsidRPr="00664493">
        <w:rPr>
          <w:rFonts w:cstheme="minorHAnsi"/>
        </w:rPr>
        <w:t xml:space="preserve">The red-winged blackbird was one species whose </w:t>
      </w:r>
      <w:r w:rsidR="009F6482" w:rsidRPr="00664493">
        <w:rPr>
          <w:rFonts w:cstheme="minorHAnsi"/>
        </w:rPr>
        <w:t>frequency</w:t>
      </w:r>
      <w:r w:rsidRPr="00664493">
        <w:rPr>
          <w:rFonts w:cstheme="minorHAnsi"/>
        </w:rPr>
        <w:t xml:space="preserve"> </w:t>
      </w:r>
      <w:r w:rsidR="00B93EC3" w:rsidRPr="00664493">
        <w:rPr>
          <w:rFonts w:cstheme="minorHAnsi"/>
        </w:rPr>
        <w:t xml:space="preserve">change </w:t>
      </w:r>
      <w:r w:rsidRPr="00664493">
        <w:rPr>
          <w:rFonts w:cstheme="minorHAnsi"/>
        </w:rPr>
        <w:t xml:space="preserve">in Lincoln Park did not </w:t>
      </w:r>
      <w:r w:rsidR="00B80BAD" w:rsidRPr="00664493">
        <w:rPr>
          <w:rFonts w:cstheme="minorHAnsi"/>
        </w:rPr>
        <w:t>reflect</w:t>
      </w:r>
      <w:r w:rsidRPr="00664493">
        <w:rPr>
          <w:rFonts w:cstheme="minorHAnsi"/>
        </w:rPr>
        <w:t xml:space="preserve"> statewide population trends. In Lincoln Park, the blackbird had one of the greatest frequency increases </w:t>
      </w:r>
      <w:r w:rsidR="00B80BAD" w:rsidRPr="00664493">
        <w:rPr>
          <w:rFonts w:cstheme="minorHAnsi"/>
        </w:rPr>
        <w:t xml:space="preserve">over time. </w:t>
      </w:r>
      <w:r w:rsidR="00B93EC3" w:rsidRPr="00664493">
        <w:rPr>
          <w:rFonts w:cstheme="minorHAnsi"/>
        </w:rPr>
        <w:t>In Illinois,</w:t>
      </w:r>
      <w:r w:rsidR="009F6482" w:rsidRPr="00664493">
        <w:rPr>
          <w:rFonts w:cstheme="minorHAnsi"/>
        </w:rPr>
        <w:t xml:space="preserve"> however,</w:t>
      </w:r>
      <w:r w:rsidRPr="00664493">
        <w:rPr>
          <w:rFonts w:cstheme="minorHAnsi"/>
        </w:rPr>
        <w:t xml:space="preserve"> </w:t>
      </w:r>
      <w:r w:rsidR="00B93EC3" w:rsidRPr="00664493">
        <w:rPr>
          <w:rFonts w:cstheme="minorHAnsi"/>
        </w:rPr>
        <w:t>red-winged blackbird</w:t>
      </w:r>
      <w:r w:rsidR="00B80BAD" w:rsidRPr="00664493">
        <w:rPr>
          <w:rFonts w:cstheme="minorHAnsi"/>
        </w:rPr>
        <w:t xml:space="preserve"> populations </w:t>
      </w:r>
      <w:r w:rsidR="003312EE" w:rsidRPr="00664493">
        <w:rPr>
          <w:rFonts w:cstheme="minorHAnsi"/>
        </w:rPr>
        <w:t>remained</w:t>
      </w:r>
      <w:r w:rsidR="00B80BAD" w:rsidRPr="00664493">
        <w:rPr>
          <w:rFonts w:cstheme="minorHAnsi"/>
        </w:rPr>
        <w:t xml:space="preserve"> </w:t>
      </w:r>
      <w:r w:rsidR="008848F3" w:rsidRPr="00664493">
        <w:rPr>
          <w:rFonts w:cstheme="minorHAnsi"/>
        </w:rPr>
        <w:t>plentiful and stable</w:t>
      </w:r>
      <w:r w:rsidR="00B80BAD" w:rsidRPr="00664493">
        <w:rPr>
          <w:rFonts w:cstheme="minorHAnsi"/>
        </w:rPr>
        <w:t xml:space="preserve"> for at least a century</w:t>
      </w:r>
      <w:r w:rsidR="00B93EC3" w:rsidRPr="00664493">
        <w:rPr>
          <w:rFonts w:cstheme="minorHAnsi"/>
        </w:rPr>
        <w:t xml:space="preserve"> </w:t>
      </w:r>
      <w:r w:rsidRPr="00664493">
        <w:rPr>
          <w:rFonts w:cstheme="minorHAnsi"/>
        </w:rPr>
        <w:t>(Walk et al. 2010).</w:t>
      </w:r>
      <w:r w:rsidR="000E7BBA" w:rsidRPr="00664493">
        <w:rPr>
          <w:rFonts w:cstheme="minorHAnsi"/>
        </w:rPr>
        <w:t xml:space="preserve"> But it is not </w:t>
      </w:r>
      <w:r w:rsidR="00E46A8E" w:rsidRPr="00664493">
        <w:rPr>
          <w:rFonts w:cstheme="minorHAnsi"/>
        </w:rPr>
        <w:t>blackbird</w:t>
      </w:r>
      <w:r w:rsidR="000E7BBA" w:rsidRPr="00664493">
        <w:rPr>
          <w:rFonts w:cstheme="minorHAnsi"/>
        </w:rPr>
        <w:t xml:space="preserve"> abundance that has changed over time </w:t>
      </w:r>
      <w:r w:rsidR="007468C5" w:rsidRPr="00664493">
        <w:rPr>
          <w:rFonts w:cstheme="minorHAnsi"/>
        </w:rPr>
        <w:t>so much as</w:t>
      </w:r>
      <w:r w:rsidR="000E7BBA" w:rsidRPr="00664493">
        <w:rPr>
          <w:rFonts w:cstheme="minorHAnsi"/>
        </w:rPr>
        <w:t xml:space="preserve"> where</w:t>
      </w:r>
      <w:r w:rsidRPr="00664493">
        <w:rPr>
          <w:rFonts w:cstheme="minorHAnsi"/>
        </w:rPr>
        <w:t xml:space="preserve"> </w:t>
      </w:r>
      <w:r w:rsidR="000E7BBA" w:rsidRPr="00664493">
        <w:rPr>
          <w:rFonts w:cstheme="minorHAnsi"/>
        </w:rPr>
        <w:t xml:space="preserve">they are seen. </w:t>
      </w:r>
      <w:r w:rsidR="00174B92" w:rsidRPr="00664493">
        <w:rPr>
          <w:rFonts w:cstheme="minorHAnsi"/>
        </w:rPr>
        <w:t>Historically</w:t>
      </w:r>
      <w:r w:rsidR="00B93EC3" w:rsidRPr="00664493">
        <w:rPr>
          <w:rFonts w:cstheme="minorHAnsi"/>
        </w:rPr>
        <w:t xml:space="preserve">, </w:t>
      </w:r>
      <w:r w:rsidR="006636B9" w:rsidRPr="00664493">
        <w:rPr>
          <w:rFonts w:cstheme="minorHAnsi"/>
        </w:rPr>
        <w:t>red-winged blackbirds</w:t>
      </w:r>
      <w:r w:rsidR="00B93EC3" w:rsidRPr="00664493">
        <w:rPr>
          <w:rFonts w:cstheme="minorHAnsi"/>
        </w:rPr>
        <w:t xml:space="preserve"> </w:t>
      </w:r>
      <w:r w:rsidR="000A4C6D" w:rsidRPr="00664493">
        <w:rPr>
          <w:rFonts w:cstheme="minorHAnsi"/>
        </w:rPr>
        <w:t>were marsh specialists and</w:t>
      </w:r>
      <w:r w:rsidR="00B80BAD" w:rsidRPr="00664493">
        <w:rPr>
          <w:rFonts w:cstheme="minorHAnsi"/>
        </w:rPr>
        <w:t xml:space="preserve"> rarely observed in </w:t>
      </w:r>
      <w:r w:rsidR="000E7BBA" w:rsidRPr="00664493">
        <w:rPr>
          <w:rFonts w:cstheme="minorHAnsi"/>
        </w:rPr>
        <w:t xml:space="preserve">urban green spaces such as </w:t>
      </w:r>
      <w:r w:rsidR="000A4C6D" w:rsidRPr="00664493">
        <w:rPr>
          <w:rFonts w:cstheme="minorHAnsi"/>
        </w:rPr>
        <w:t>Lincoln Park</w:t>
      </w:r>
      <w:r w:rsidR="00B80BAD" w:rsidRPr="00664493">
        <w:rPr>
          <w:rFonts w:cstheme="minorHAnsi"/>
        </w:rPr>
        <w:t xml:space="preserve"> (Ridgway 1889, Walter</w:t>
      </w:r>
      <w:r w:rsidR="00816713" w:rsidRPr="00664493">
        <w:rPr>
          <w:rFonts w:cstheme="minorHAnsi"/>
        </w:rPr>
        <w:t xml:space="preserve"> and Walter</w:t>
      </w:r>
      <w:r w:rsidR="00B80BAD" w:rsidRPr="00664493">
        <w:rPr>
          <w:rFonts w:cstheme="minorHAnsi"/>
        </w:rPr>
        <w:t xml:space="preserve"> 1904)</w:t>
      </w:r>
      <w:r w:rsidR="00B93EC3" w:rsidRPr="00664493">
        <w:rPr>
          <w:rFonts w:cstheme="minorHAnsi"/>
        </w:rPr>
        <w:t>.</w:t>
      </w:r>
      <w:r w:rsidR="00174B92" w:rsidRPr="00664493">
        <w:rPr>
          <w:rFonts w:cstheme="minorHAnsi"/>
        </w:rPr>
        <w:t xml:space="preserve"> Now</w:t>
      </w:r>
      <w:r w:rsidR="00B80BAD" w:rsidRPr="00664493">
        <w:rPr>
          <w:rFonts w:cstheme="minorHAnsi"/>
        </w:rPr>
        <w:t xml:space="preserve"> – </w:t>
      </w:r>
      <w:r w:rsidR="00174B92" w:rsidRPr="00664493">
        <w:rPr>
          <w:rFonts w:cstheme="minorHAnsi"/>
        </w:rPr>
        <w:t>owing to the loss of 90% of Illinois marsh and wetland habitat in the last century</w:t>
      </w:r>
      <w:r w:rsidR="00B80BAD" w:rsidRPr="00664493">
        <w:rPr>
          <w:rFonts w:cstheme="minorHAnsi"/>
        </w:rPr>
        <w:t xml:space="preserve"> –</w:t>
      </w:r>
      <w:r w:rsidR="00174B92" w:rsidRPr="00664493">
        <w:rPr>
          <w:rFonts w:cstheme="minorHAnsi"/>
        </w:rPr>
        <w:t xml:space="preserve"> the species nests along roadsides and in agricultural fields, upland habitats, and urban green space (Walk et al. 2010).</w:t>
      </w:r>
      <w:r w:rsidR="000A4C6D" w:rsidRPr="00664493">
        <w:rPr>
          <w:rFonts w:cstheme="minorHAnsi"/>
        </w:rPr>
        <w:t xml:space="preserve"> Red-winged blackbirds began nesting in Lincoln Park, for example, during the second survey period</w:t>
      </w:r>
      <w:r w:rsidR="000E7BBA" w:rsidRPr="00664493">
        <w:rPr>
          <w:rFonts w:cstheme="minorHAnsi"/>
        </w:rPr>
        <w:t xml:space="preserve"> (1927 – 1933)</w:t>
      </w:r>
      <w:r w:rsidR="000A4C6D" w:rsidRPr="00664493">
        <w:rPr>
          <w:rFonts w:cstheme="minorHAnsi"/>
        </w:rPr>
        <w:t xml:space="preserve"> and continue to do so today (Clark and Nice </w:t>
      </w:r>
      <w:r w:rsidR="007E0538" w:rsidRPr="00664493">
        <w:rPr>
          <w:rFonts w:cstheme="minorHAnsi"/>
        </w:rPr>
        <w:t>1950</w:t>
      </w:r>
      <w:r w:rsidR="000A4C6D" w:rsidRPr="00664493">
        <w:rPr>
          <w:rFonts w:cstheme="minorHAnsi"/>
        </w:rPr>
        <w:t xml:space="preserve">). </w:t>
      </w:r>
      <w:r w:rsidR="00BD5F2E" w:rsidRPr="00664493">
        <w:rPr>
          <w:rFonts w:cstheme="minorHAnsi"/>
        </w:rPr>
        <w:t>Thus, the blackbird</w:t>
      </w:r>
      <w:r w:rsidR="007468C5" w:rsidRPr="00664493">
        <w:rPr>
          <w:rFonts w:cstheme="minorHAnsi"/>
        </w:rPr>
        <w:t>’</w:t>
      </w:r>
      <w:r w:rsidR="00BD5F2E" w:rsidRPr="00664493">
        <w:rPr>
          <w:rFonts w:cstheme="minorHAnsi"/>
        </w:rPr>
        <w:t xml:space="preserve">s adaptive capacity </w:t>
      </w:r>
      <w:r w:rsidR="007468C5" w:rsidRPr="00664493">
        <w:rPr>
          <w:rFonts w:cstheme="minorHAnsi"/>
        </w:rPr>
        <w:t>helped it transition</w:t>
      </w:r>
      <w:r w:rsidR="00BD5F2E" w:rsidRPr="00664493">
        <w:rPr>
          <w:rFonts w:cstheme="minorHAnsi"/>
        </w:rPr>
        <w:t xml:space="preserve"> from </w:t>
      </w:r>
      <w:r w:rsidR="000E7BBA" w:rsidRPr="00664493">
        <w:rPr>
          <w:rFonts w:cstheme="minorHAnsi"/>
        </w:rPr>
        <w:t xml:space="preserve">rare during the first survey period to the most common species between 2012–2015 (Table </w:t>
      </w:r>
      <w:r w:rsidR="00706AE1">
        <w:rPr>
          <w:rFonts w:cstheme="minorHAnsi"/>
        </w:rPr>
        <w:t>1</w:t>
      </w:r>
      <w:r w:rsidR="000E7BBA" w:rsidRPr="00664493">
        <w:rPr>
          <w:rFonts w:cstheme="minorHAnsi"/>
        </w:rPr>
        <w:t>).</w:t>
      </w:r>
      <w:r w:rsidR="00E46A8E" w:rsidRPr="00664493">
        <w:rPr>
          <w:rFonts w:cstheme="minorHAnsi"/>
        </w:rPr>
        <w:t xml:space="preserve"> </w:t>
      </w:r>
      <w:r w:rsidR="00AC47A6" w:rsidRPr="00664493">
        <w:rPr>
          <w:rFonts w:cstheme="minorHAnsi"/>
        </w:rPr>
        <w:t>O</w:t>
      </w:r>
      <w:r w:rsidR="00E46A8E" w:rsidRPr="00664493">
        <w:rPr>
          <w:rFonts w:cstheme="minorHAnsi"/>
        </w:rPr>
        <w:t xml:space="preserve">ther marsh </w:t>
      </w:r>
      <w:r w:rsidR="004D0BF5" w:rsidRPr="00664493">
        <w:rPr>
          <w:rFonts w:cstheme="minorHAnsi"/>
        </w:rPr>
        <w:t>specialists</w:t>
      </w:r>
      <w:r w:rsidR="00AC47A6" w:rsidRPr="00664493">
        <w:rPr>
          <w:rFonts w:cstheme="minorHAnsi"/>
        </w:rPr>
        <w:t xml:space="preserve"> such as the yellow-headed blackbird (</w:t>
      </w:r>
      <w:proofErr w:type="spellStart"/>
      <w:r w:rsidR="00AC47A6" w:rsidRPr="00664493">
        <w:rPr>
          <w:rFonts w:cstheme="minorHAnsi"/>
          <w:i/>
        </w:rPr>
        <w:t>Xanthocephalus</w:t>
      </w:r>
      <w:proofErr w:type="spellEnd"/>
      <w:r w:rsidR="00AC47A6" w:rsidRPr="00664493">
        <w:rPr>
          <w:rFonts w:cstheme="minorHAnsi"/>
          <w:i/>
        </w:rPr>
        <w:t xml:space="preserve"> </w:t>
      </w:r>
      <w:proofErr w:type="spellStart"/>
      <w:r w:rsidR="00AC47A6" w:rsidRPr="00664493">
        <w:rPr>
          <w:rFonts w:cstheme="minorHAnsi"/>
          <w:i/>
        </w:rPr>
        <w:t>xanthocephalus</w:t>
      </w:r>
      <w:proofErr w:type="spellEnd"/>
      <w:r w:rsidR="00AC47A6" w:rsidRPr="00664493">
        <w:rPr>
          <w:rFonts w:cstheme="minorHAnsi"/>
        </w:rPr>
        <w:t>)</w:t>
      </w:r>
      <w:r w:rsidR="004D0BF5" w:rsidRPr="00664493">
        <w:rPr>
          <w:rFonts w:cstheme="minorHAnsi"/>
        </w:rPr>
        <w:t>, unfortunately,</w:t>
      </w:r>
      <w:r w:rsidR="00E46A8E" w:rsidRPr="00664493">
        <w:rPr>
          <w:rFonts w:cstheme="minorHAnsi"/>
        </w:rPr>
        <w:t xml:space="preserve"> do not share the red-winged blackbird</w:t>
      </w:r>
      <w:r w:rsidR="004D0BF5" w:rsidRPr="00664493">
        <w:rPr>
          <w:rFonts w:cstheme="minorHAnsi"/>
        </w:rPr>
        <w:t>’</w:t>
      </w:r>
      <w:r w:rsidR="00E46A8E" w:rsidRPr="00664493">
        <w:rPr>
          <w:rFonts w:cstheme="minorHAnsi"/>
        </w:rPr>
        <w:t xml:space="preserve">s adaptive </w:t>
      </w:r>
      <w:r w:rsidR="007468C5" w:rsidRPr="00664493">
        <w:rPr>
          <w:rFonts w:cstheme="minorHAnsi"/>
        </w:rPr>
        <w:t xml:space="preserve">ability </w:t>
      </w:r>
      <w:r w:rsidR="00E46A8E" w:rsidRPr="00664493">
        <w:rPr>
          <w:rFonts w:cstheme="minorHAnsi"/>
        </w:rPr>
        <w:t xml:space="preserve">and have become </w:t>
      </w:r>
      <w:r w:rsidR="004D0BF5" w:rsidRPr="00664493">
        <w:rPr>
          <w:rFonts w:cstheme="minorHAnsi"/>
        </w:rPr>
        <w:t>less abundant</w:t>
      </w:r>
      <w:r w:rsidR="00E46A8E" w:rsidRPr="00664493">
        <w:rPr>
          <w:rFonts w:cstheme="minorHAnsi"/>
        </w:rPr>
        <w:t xml:space="preserve"> </w:t>
      </w:r>
      <w:r w:rsidR="004D0BF5" w:rsidRPr="00664493">
        <w:rPr>
          <w:rFonts w:cstheme="minorHAnsi"/>
        </w:rPr>
        <w:t>with the loss of Illinois’ wetlands and marshes (Ward et al. 2010).</w:t>
      </w:r>
    </w:p>
    <w:p w14:paraId="10833927" w14:textId="1790CE88" w:rsidR="000A00EE" w:rsidRPr="00664493" w:rsidRDefault="004729A2" w:rsidP="00E73411">
      <w:pPr>
        <w:spacing w:line="480" w:lineRule="auto"/>
        <w:rPr>
          <w:rFonts w:cstheme="minorHAnsi"/>
        </w:rPr>
      </w:pPr>
      <w:r w:rsidRPr="00664493">
        <w:rPr>
          <w:rFonts w:cstheme="minorHAnsi"/>
        </w:rPr>
        <w:t xml:space="preserve">About 20% of the species analyzed decreased in frequency over time. The blue jay decreased in frequency despite stable or increasing </w:t>
      </w:r>
      <w:r w:rsidR="00CD6762" w:rsidRPr="00664493">
        <w:rPr>
          <w:rFonts w:cstheme="minorHAnsi"/>
        </w:rPr>
        <w:t xml:space="preserve">populations in </w:t>
      </w:r>
      <w:r w:rsidRPr="00664493">
        <w:rPr>
          <w:rFonts w:cstheme="minorHAnsi"/>
        </w:rPr>
        <w:t>Illinois</w:t>
      </w:r>
      <w:r w:rsidR="006E14FD" w:rsidRPr="00664493">
        <w:rPr>
          <w:rFonts w:cstheme="minorHAnsi"/>
        </w:rPr>
        <w:t xml:space="preserve"> (Walk et al. 2010)</w:t>
      </w:r>
      <w:r w:rsidRPr="00664493">
        <w:rPr>
          <w:rFonts w:cstheme="minorHAnsi"/>
        </w:rPr>
        <w:t xml:space="preserve">. As a common suburban bird, 100 years of urbanization around Lincoln Park </w:t>
      </w:r>
      <w:r w:rsidR="007468C5" w:rsidRPr="00664493">
        <w:rPr>
          <w:rFonts w:cstheme="minorHAnsi"/>
        </w:rPr>
        <w:t xml:space="preserve">may have </w:t>
      </w:r>
      <w:r w:rsidRPr="00664493">
        <w:rPr>
          <w:rFonts w:cstheme="minorHAnsi"/>
        </w:rPr>
        <w:t>pushed the blue jay to Chicago’s less urban periphery (Walk et al. 2010). Red-headed woodpeckers (</w:t>
      </w:r>
      <w:r w:rsidRPr="00664493">
        <w:rPr>
          <w:rFonts w:cstheme="minorHAnsi"/>
          <w:i/>
        </w:rPr>
        <w:t>Melanerpes erythrocephalus</w:t>
      </w:r>
      <w:r w:rsidRPr="00664493">
        <w:rPr>
          <w:rFonts w:cstheme="minorHAnsi"/>
        </w:rPr>
        <w:t xml:space="preserve">) also decreased which reflects statewide population trends (Walk et al. 2010). </w:t>
      </w:r>
      <w:r w:rsidR="00D42CC8" w:rsidRPr="00664493">
        <w:rPr>
          <w:rFonts w:cstheme="minorHAnsi"/>
        </w:rPr>
        <w:t xml:space="preserve">Other decreases may </w:t>
      </w:r>
      <w:r w:rsidR="00D85411" w:rsidRPr="00664493">
        <w:rPr>
          <w:rFonts w:cstheme="minorHAnsi"/>
        </w:rPr>
        <w:t>result</w:t>
      </w:r>
      <w:r w:rsidR="00D42CC8" w:rsidRPr="00664493">
        <w:rPr>
          <w:rFonts w:cstheme="minorHAnsi"/>
        </w:rPr>
        <w:t xml:space="preserve"> from methodological differences between surveys. Common nighthawks (</w:t>
      </w:r>
      <w:proofErr w:type="spellStart"/>
      <w:r w:rsidR="00D42CC8" w:rsidRPr="00664493">
        <w:rPr>
          <w:rFonts w:cstheme="minorHAnsi"/>
          <w:i/>
        </w:rPr>
        <w:t>Chordeiles</w:t>
      </w:r>
      <w:proofErr w:type="spellEnd"/>
      <w:r w:rsidR="00D42CC8" w:rsidRPr="00664493">
        <w:rPr>
          <w:rFonts w:cstheme="minorHAnsi"/>
          <w:i/>
        </w:rPr>
        <w:t xml:space="preserve"> minor</w:t>
      </w:r>
      <w:r w:rsidR="00D42CC8" w:rsidRPr="00664493">
        <w:rPr>
          <w:rFonts w:cstheme="minorHAnsi"/>
        </w:rPr>
        <w:t>)</w:t>
      </w:r>
      <w:r w:rsidR="00AC47A6" w:rsidRPr="00664493">
        <w:rPr>
          <w:rFonts w:cstheme="minorHAnsi"/>
        </w:rPr>
        <w:t>, for example,</w:t>
      </w:r>
      <w:r w:rsidR="00D42CC8" w:rsidRPr="00664493">
        <w:rPr>
          <w:rFonts w:cstheme="minorHAnsi"/>
        </w:rPr>
        <w:t xml:space="preserve"> were seen on the first two survey periods but not on our own. At dusk, nighthawks are common in Lincoln Park, but we never observed the species on morning counts. </w:t>
      </w:r>
      <w:r w:rsidR="00CD6762" w:rsidRPr="00664493">
        <w:rPr>
          <w:rFonts w:cstheme="minorHAnsi"/>
        </w:rPr>
        <w:t>Thus, i</w:t>
      </w:r>
      <w:r w:rsidR="00D42CC8" w:rsidRPr="00664493">
        <w:rPr>
          <w:rFonts w:cstheme="minorHAnsi"/>
        </w:rPr>
        <w:t xml:space="preserve">t could be that </w:t>
      </w:r>
      <w:r w:rsidR="00D42CC8" w:rsidRPr="00664493">
        <w:rPr>
          <w:rFonts w:cstheme="minorHAnsi"/>
        </w:rPr>
        <w:lastRenderedPageBreak/>
        <w:t>historic</w:t>
      </w:r>
      <w:r w:rsidR="006E14FD" w:rsidRPr="00664493">
        <w:rPr>
          <w:rFonts w:cstheme="minorHAnsi"/>
        </w:rPr>
        <w:t>al</w:t>
      </w:r>
      <w:r w:rsidR="00D42CC8" w:rsidRPr="00664493">
        <w:rPr>
          <w:rFonts w:cstheme="minorHAnsi"/>
        </w:rPr>
        <w:t xml:space="preserve"> surveyors counted birds at different times of day</w:t>
      </w:r>
      <w:r w:rsidR="007468C5" w:rsidRPr="00664493">
        <w:rPr>
          <w:rFonts w:cstheme="minorHAnsi"/>
        </w:rPr>
        <w:t xml:space="preserve"> than we did</w:t>
      </w:r>
      <w:r w:rsidR="00D42CC8" w:rsidRPr="00664493">
        <w:rPr>
          <w:rFonts w:cstheme="minorHAnsi"/>
        </w:rPr>
        <w:t xml:space="preserve">. </w:t>
      </w:r>
      <w:r w:rsidR="00CD6762" w:rsidRPr="00664493">
        <w:rPr>
          <w:rFonts w:cstheme="minorHAnsi"/>
        </w:rPr>
        <w:t>Despite</w:t>
      </w:r>
      <w:r w:rsidR="000A00EE" w:rsidRPr="00664493">
        <w:rPr>
          <w:rFonts w:cstheme="minorHAnsi"/>
        </w:rPr>
        <w:t xml:space="preserve"> </w:t>
      </w:r>
      <w:r w:rsidR="00BD5F2E" w:rsidRPr="00664493">
        <w:rPr>
          <w:rFonts w:cstheme="minorHAnsi"/>
        </w:rPr>
        <w:t xml:space="preserve">possible </w:t>
      </w:r>
      <w:r w:rsidR="000A00EE" w:rsidRPr="00664493">
        <w:rPr>
          <w:rFonts w:cstheme="minorHAnsi"/>
        </w:rPr>
        <w:t>methodological differences</w:t>
      </w:r>
      <w:r w:rsidR="00BD5F2E" w:rsidRPr="00664493">
        <w:rPr>
          <w:rFonts w:cstheme="minorHAnsi"/>
        </w:rPr>
        <w:t xml:space="preserve"> across surveys</w:t>
      </w:r>
      <w:r w:rsidR="00CD6762" w:rsidRPr="00664493">
        <w:rPr>
          <w:rFonts w:cstheme="minorHAnsi"/>
        </w:rPr>
        <w:t xml:space="preserve"> these results </w:t>
      </w:r>
      <w:r w:rsidR="000A00EE" w:rsidRPr="00664493">
        <w:rPr>
          <w:rFonts w:cstheme="minorHAnsi"/>
        </w:rPr>
        <w:t xml:space="preserve">share many similarities to statewide trends, which likely indicates these data could be used for future comparisons. </w:t>
      </w:r>
    </w:p>
    <w:p w14:paraId="20D92CAA" w14:textId="4D76F2DF" w:rsidR="009A51AA" w:rsidRPr="00664493" w:rsidRDefault="00DB70F8" w:rsidP="00E73411">
      <w:pPr>
        <w:spacing w:line="480" w:lineRule="auto"/>
        <w:rPr>
          <w:rFonts w:cstheme="minorHAnsi"/>
        </w:rPr>
      </w:pPr>
      <w:r w:rsidRPr="00664493">
        <w:rPr>
          <w:rFonts w:cstheme="minorHAnsi"/>
        </w:rPr>
        <w:t xml:space="preserve">While Illinois </w:t>
      </w:r>
      <w:r w:rsidR="001C1E15" w:rsidRPr="00664493">
        <w:rPr>
          <w:rFonts w:cstheme="minorHAnsi"/>
        </w:rPr>
        <w:t>has</w:t>
      </w:r>
      <w:r w:rsidR="00F0744D" w:rsidRPr="00664493">
        <w:rPr>
          <w:rFonts w:cstheme="minorHAnsi"/>
        </w:rPr>
        <w:t xml:space="preserve"> </w:t>
      </w:r>
      <w:r w:rsidRPr="00664493">
        <w:rPr>
          <w:rFonts w:cstheme="minorHAnsi"/>
        </w:rPr>
        <w:t>historical statewide bird surveys (Walk et al. 2010), Chicago was only added to the bird census in the 2000s.</w:t>
      </w:r>
      <w:r w:rsidR="002E2869" w:rsidRPr="00664493">
        <w:rPr>
          <w:rFonts w:cstheme="minorHAnsi"/>
        </w:rPr>
        <w:t xml:space="preserve"> In fact, few cities have historical ecological records, possibly because they</w:t>
      </w:r>
      <w:r w:rsidR="00E910D2" w:rsidRPr="00664493">
        <w:rPr>
          <w:rFonts w:cstheme="minorHAnsi"/>
        </w:rPr>
        <w:t xml:space="preserve"> have long been regarded as inadequate habitat for </w:t>
      </w:r>
      <w:r w:rsidR="002E2869" w:rsidRPr="00664493">
        <w:rPr>
          <w:rFonts w:cstheme="minorHAnsi"/>
        </w:rPr>
        <w:t>wildlife</w:t>
      </w:r>
      <w:r w:rsidR="00E910D2" w:rsidRPr="00664493">
        <w:rPr>
          <w:rFonts w:cstheme="minorHAnsi"/>
        </w:rPr>
        <w:t xml:space="preserve"> (Fidino and Magle 2017). </w:t>
      </w:r>
      <w:r w:rsidR="00E9357D" w:rsidRPr="00664493">
        <w:rPr>
          <w:rFonts w:cstheme="minorHAnsi"/>
        </w:rPr>
        <w:t xml:space="preserve">This is unfortunate as large </w:t>
      </w:r>
      <w:r w:rsidR="00614743" w:rsidRPr="00664493">
        <w:rPr>
          <w:rFonts w:cstheme="minorHAnsi"/>
        </w:rPr>
        <w:t>urban green space</w:t>
      </w:r>
      <w:r w:rsidR="00CC7EFB" w:rsidRPr="00664493">
        <w:rPr>
          <w:rFonts w:cstheme="minorHAnsi"/>
        </w:rPr>
        <w:t xml:space="preserve"> </w:t>
      </w:r>
      <w:r w:rsidR="00E9357D" w:rsidRPr="00664493">
        <w:rPr>
          <w:rFonts w:cstheme="minorHAnsi"/>
        </w:rPr>
        <w:t xml:space="preserve">not only offer significant resources for migratory birds (Brawn and </w:t>
      </w:r>
      <w:proofErr w:type="spellStart"/>
      <w:r w:rsidR="00E9357D" w:rsidRPr="00664493">
        <w:rPr>
          <w:rFonts w:cstheme="minorHAnsi"/>
        </w:rPr>
        <w:t>Stotz</w:t>
      </w:r>
      <w:proofErr w:type="spellEnd"/>
      <w:r w:rsidR="00E9357D" w:rsidRPr="00664493">
        <w:rPr>
          <w:rFonts w:cstheme="minorHAnsi"/>
        </w:rPr>
        <w:t xml:space="preserve"> 2001)</w:t>
      </w:r>
      <w:r w:rsidR="00670451" w:rsidRPr="00664493">
        <w:rPr>
          <w:rFonts w:cstheme="minorHAnsi"/>
        </w:rPr>
        <w:t>;</w:t>
      </w:r>
      <w:r w:rsidR="00E9357D" w:rsidRPr="00664493">
        <w:rPr>
          <w:rFonts w:cstheme="minorHAnsi"/>
        </w:rPr>
        <w:t xml:space="preserve"> many species </w:t>
      </w:r>
      <w:r w:rsidR="00614743" w:rsidRPr="00664493">
        <w:rPr>
          <w:rFonts w:cstheme="minorHAnsi"/>
        </w:rPr>
        <w:t>persist in cities</w:t>
      </w:r>
      <w:r w:rsidR="00E9357D" w:rsidRPr="00664493">
        <w:rPr>
          <w:rFonts w:cstheme="minorHAnsi"/>
        </w:rPr>
        <w:t xml:space="preserve">. </w:t>
      </w:r>
      <w:r w:rsidR="00820C0D" w:rsidRPr="00664493">
        <w:rPr>
          <w:rFonts w:cstheme="minorHAnsi"/>
        </w:rPr>
        <w:t xml:space="preserve"> </w:t>
      </w:r>
      <w:r w:rsidR="00680300" w:rsidRPr="00664493">
        <w:rPr>
          <w:rFonts w:cstheme="minorHAnsi"/>
        </w:rPr>
        <w:t>In the face of dramatic urbanization</w:t>
      </w:r>
      <w:r w:rsidR="00E9357D" w:rsidRPr="00664493">
        <w:rPr>
          <w:rFonts w:cstheme="minorHAnsi"/>
        </w:rPr>
        <w:t>, we did not see a decrease in species richness. In fact, species richness may have slightly increased</w:t>
      </w:r>
      <w:r w:rsidR="00EF3574" w:rsidRPr="00664493">
        <w:rPr>
          <w:rFonts w:cstheme="minorHAnsi"/>
        </w:rPr>
        <w:t xml:space="preserve"> over time</w:t>
      </w:r>
      <w:r w:rsidR="00E9357D" w:rsidRPr="00664493">
        <w:rPr>
          <w:rFonts w:cstheme="minorHAnsi"/>
        </w:rPr>
        <w:t xml:space="preserve">. We did see, however, a dramatic change in community composition </w:t>
      </w:r>
      <w:r w:rsidR="00EF3574" w:rsidRPr="00664493">
        <w:rPr>
          <w:rFonts w:cstheme="minorHAnsi"/>
        </w:rPr>
        <w:t>over a century</w:t>
      </w:r>
      <w:r w:rsidR="00E9357D" w:rsidRPr="00664493">
        <w:rPr>
          <w:rFonts w:cstheme="minorHAnsi"/>
        </w:rPr>
        <w:t xml:space="preserve"> (Table </w:t>
      </w:r>
      <w:r w:rsidR="009344D0" w:rsidRPr="00664493">
        <w:rPr>
          <w:rFonts w:cstheme="minorHAnsi"/>
        </w:rPr>
        <w:t>1</w:t>
      </w:r>
      <w:r w:rsidR="00E9357D" w:rsidRPr="00664493">
        <w:rPr>
          <w:rFonts w:cstheme="minorHAnsi"/>
        </w:rPr>
        <w:t xml:space="preserve">). </w:t>
      </w:r>
      <w:r w:rsidR="00820C0D" w:rsidRPr="00664493">
        <w:rPr>
          <w:rFonts w:cstheme="minorHAnsi"/>
        </w:rPr>
        <w:t>Replicating historical surveys</w:t>
      </w:r>
      <w:r w:rsidR="00A23291" w:rsidRPr="00664493">
        <w:rPr>
          <w:rFonts w:cstheme="minorHAnsi"/>
        </w:rPr>
        <w:t xml:space="preserve"> – like these – can</w:t>
      </w:r>
      <w:r w:rsidR="00820C0D" w:rsidRPr="00664493">
        <w:rPr>
          <w:rFonts w:cstheme="minorHAnsi"/>
        </w:rPr>
        <w:t xml:space="preserve"> provide a glimpse into community change</w:t>
      </w:r>
      <w:r w:rsidR="00A23291" w:rsidRPr="00664493">
        <w:rPr>
          <w:rFonts w:cstheme="minorHAnsi"/>
        </w:rPr>
        <w:t>s</w:t>
      </w:r>
      <w:r w:rsidR="00820C0D" w:rsidRPr="00664493">
        <w:rPr>
          <w:rFonts w:cstheme="minorHAnsi"/>
        </w:rPr>
        <w:t xml:space="preserve"> over time, which is critical on </w:t>
      </w:r>
      <w:r w:rsidR="00614743" w:rsidRPr="00664493">
        <w:rPr>
          <w:rFonts w:cstheme="minorHAnsi"/>
        </w:rPr>
        <w:t>our rapidly changing</w:t>
      </w:r>
      <w:r w:rsidR="00820C0D" w:rsidRPr="00664493">
        <w:rPr>
          <w:rFonts w:cstheme="minorHAnsi"/>
        </w:rPr>
        <w:t xml:space="preserve">. </w:t>
      </w:r>
      <w:r w:rsidR="00CD6762" w:rsidRPr="00664493">
        <w:rPr>
          <w:rFonts w:cstheme="minorHAnsi"/>
        </w:rPr>
        <w:t>We hope that our efforts in standardizing and compiling these data across surveys will be useful for others in the future and may encourage</w:t>
      </w:r>
      <w:r w:rsidR="000A00EE" w:rsidRPr="00664493">
        <w:rPr>
          <w:rFonts w:cstheme="minorHAnsi"/>
        </w:rPr>
        <w:t xml:space="preserve"> a future naturalist</w:t>
      </w:r>
      <w:r w:rsidR="00CD6762" w:rsidRPr="00664493">
        <w:rPr>
          <w:rFonts w:cstheme="minorHAnsi"/>
        </w:rPr>
        <w:t xml:space="preserve"> to </w:t>
      </w:r>
      <w:r w:rsidR="001F35CB" w:rsidRPr="00664493">
        <w:rPr>
          <w:rFonts w:cstheme="minorHAnsi"/>
        </w:rPr>
        <w:t xml:space="preserve">replicate </w:t>
      </w:r>
      <w:r w:rsidR="00CD6762" w:rsidRPr="00664493">
        <w:rPr>
          <w:rFonts w:cstheme="minorHAnsi"/>
        </w:rPr>
        <w:t>the survey ag</w:t>
      </w:r>
      <w:r w:rsidR="000A00EE" w:rsidRPr="00664493">
        <w:rPr>
          <w:rFonts w:cstheme="minorHAnsi"/>
        </w:rPr>
        <w:t>ain</w:t>
      </w:r>
      <w:r w:rsidR="00A23291" w:rsidRPr="00664493">
        <w:rPr>
          <w:rFonts w:cstheme="minorHAnsi"/>
        </w:rPr>
        <w:t xml:space="preserve"> – but perha</w:t>
      </w:r>
      <w:r w:rsidR="00182C4C" w:rsidRPr="00664493">
        <w:rPr>
          <w:rFonts w:cstheme="minorHAnsi"/>
        </w:rPr>
        <w:t>p</w:t>
      </w:r>
      <w:r w:rsidR="00A23291" w:rsidRPr="00664493">
        <w:rPr>
          <w:rFonts w:cstheme="minorHAnsi"/>
        </w:rPr>
        <w:t>s in less than 75 years</w:t>
      </w:r>
      <w:r w:rsidR="00CD6762" w:rsidRPr="00664493">
        <w:rPr>
          <w:rFonts w:cstheme="minorHAnsi"/>
        </w:rPr>
        <w:t xml:space="preserve">. </w:t>
      </w:r>
    </w:p>
    <w:p w14:paraId="1645B89C" w14:textId="5B222EC2" w:rsidR="009A51AA" w:rsidRPr="00664493" w:rsidRDefault="009A51AA" w:rsidP="00E73411">
      <w:pPr>
        <w:spacing w:line="480" w:lineRule="auto"/>
        <w:rPr>
          <w:rFonts w:cstheme="minorHAnsi"/>
        </w:rPr>
      </w:pPr>
      <w:r w:rsidRPr="00664493">
        <w:rPr>
          <w:rFonts w:cstheme="minorHAnsi"/>
        </w:rPr>
        <w:t>References</w:t>
      </w:r>
    </w:p>
    <w:p w14:paraId="4968B280" w14:textId="0532C2A8" w:rsidR="006101CE" w:rsidRPr="00664493" w:rsidRDefault="006101CE" w:rsidP="007E67A6">
      <w:pPr>
        <w:spacing w:line="480" w:lineRule="auto"/>
        <w:rPr>
          <w:rFonts w:cstheme="minorHAnsi"/>
        </w:rPr>
      </w:pPr>
      <w:proofErr w:type="spellStart"/>
      <w:r w:rsidRPr="00664493">
        <w:rPr>
          <w:rFonts w:cstheme="minorHAnsi"/>
          <w:color w:val="222222"/>
          <w:shd w:val="clear" w:color="auto" w:fill="FFFFFF"/>
        </w:rPr>
        <w:t>Bovyn</w:t>
      </w:r>
      <w:proofErr w:type="spellEnd"/>
      <w:r w:rsidRPr="00664493">
        <w:rPr>
          <w:rFonts w:cstheme="minorHAnsi"/>
          <w:color w:val="222222"/>
          <w:shd w:val="clear" w:color="auto" w:fill="FFFFFF"/>
        </w:rPr>
        <w:t xml:space="preserve">, R. A., </w:t>
      </w:r>
      <w:proofErr w:type="spellStart"/>
      <w:r w:rsidRPr="00664493">
        <w:rPr>
          <w:rFonts w:cstheme="minorHAnsi"/>
          <w:color w:val="222222"/>
          <w:shd w:val="clear" w:color="auto" w:fill="FFFFFF"/>
        </w:rPr>
        <w:t>Lordon</w:t>
      </w:r>
      <w:proofErr w:type="spellEnd"/>
      <w:r w:rsidRPr="00664493">
        <w:rPr>
          <w:rFonts w:cstheme="minorHAnsi"/>
          <w:color w:val="222222"/>
          <w:shd w:val="clear" w:color="auto" w:fill="FFFFFF"/>
        </w:rPr>
        <w:t xml:space="preserve">, M. C., </w:t>
      </w:r>
      <w:proofErr w:type="spellStart"/>
      <w:r w:rsidRPr="00664493">
        <w:rPr>
          <w:rFonts w:cstheme="minorHAnsi"/>
          <w:color w:val="222222"/>
          <w:shd w:val="clear" w:color="auto" w:fill="FFFFFF"/>
        </w:rPr>
        <w:t>Grecco</w:t>
      </w:r>
      <w:proofErr w:type="spellEnd"/>
      <w:r w:rsidRPr="00664493">
        <w:rPr>
          <w:rFonts w:cstheme="minorHAnsi"/>
          <w:color w:val="222222"/>
          <w:shd w:val="clear" w:color="auto" w:fill="FFFFFF"/>
        </w:rPr>
        <w:t xml:space="preserve">, A. E., Leeper, A. C.,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M. </w:t>
      </w:r>
      <w:r w:rsidRPr="00664493">
        <w:rPr>
          <w:rFonts w:cstheme="minorHAnsi"/>
          <w:color w:val="222222"/>
          <w:shd w:val="clear" w:color="auto" w:fill="FFFFFF"/>
        </w:rPr>
        <w:t>LaMontagne. 2019. Tree cavity availability in urban cemeteries and city parks. </w:t>
      </w:r>
      <w:r w:rsidRPr="00664493">
        <w:rPr>
          <w:rFonts w:cstheme="minorHAnsi"/>
          <w:iCs/>
          <w:color w:val="222222"/>
          <w:shd w:val="clear" w:color="auto" w:fill="FFFFFF"/>
        </w:rPr>
        <w:t>Journal of Urban Ecology</w:t>
      </w:r>
      <w:r w:rsidRPr="00664493">
        <w:rPr>
          <w:rFonts w:cstheme="minorHAnsi"/>
          <w:color w:val="222222"/>
          <w:shd w:val="clear" w:color="auto" w:fill="FFFFFF"/>
        </w:rPr>
        <w:t>, </w:t>
      </w:r>
      <w:r w:rsidRPr="00664493">
        <w:rPr>
          <w:rFonts w:cstheme="minorHAnsi"/>
          <w:iCs/>
          <w:color w:val="222222"/>
          <w:shd w:val="clear" w:color="auto" w:fill="FFFFFF"/>
        </w:rPr>
        <w:t>5</w:t>
      </w:r>
      <w:r w:rsidRPr="00664493">
        <w:rPr>
          <w:rFonts w:cstheme="minorHAnsi"/>
          <w:color w:val="222222"/>
          <w:shd w:val="clear" w:color="auto" w:fill="FFFFFF"/>
        </w:rPr>
        <w:t>(1</w:t>
      </w:r>
      <w:proofErr w:type="gramStart"/>
      <w:r w:rsidRPr="00664493">
        <w:rPr>
          <w:rFonts w:cstheme="minorHAnsi"/>
          <w:color w:val="222222"/>
          <w:shd w:val="clear" w:color="auto" w:fill="FFFFFF"/>
        </w:rPr>
        <w:t>)</w:t>
      </w:r>
      <w:r w:rsidR="00575EC3" w:rsidRPr="00664493">
        <w:rPr>
          <w:rFonts w:cstheme="minorHAnsi"/>
          <w:color w:val="222222"/>
          <w:shd w:val="clear" w:color="auto" w:fill="FFFFFF"/>
        </w:rPr>
        <w:t>:</w:t>
      </w:r>
      <w:r w:rsidRPr="00664493">
        <w:rPr>
          <w:rFonts w:cstheme="minorHAnsi"/>
          <w:color w:val="222222"/>
          <w:shd w:val="clear" w:color="auto" w:fill="FFFFFF"/>
        </w:rPr>
        <w:t>juy</w:t>
      </w:r>
      <w:proofErr w:type="gramEnd"/>
      <w:r w:rsidRPr="00664493">
        <w:rPr>
          <w:rFonts w:cstheme="minorHAnsi"/>
          <w:color w:val="222222"/>
          <w:shd w:val="clear" w:color="auto" w:fill="FFFFFF"/>
        </w:rPr>
        <w:t>030.</w:t>
      </w:r>
    </w:p>
    <w:p w14:paraId="73C69B44" w14:textId="30CF6D80" w:rsidR="00B2019F" w:rsidRPr="00664493" w:rsidRDefault="008F232F" w:rsidP="007E67A6">
      <w:pPr>
        <w:spacing w:line="480" w:lineRule="auto"/>
        <w:rPr>
          <w:rFonts w:cstheme="minorHAnsi"/>
        </w:rPr>
      </w:pPr>
      <w:r w:rsidRPr="00664493">
        <w:rPr>
          <w:rFonts w:cstheme="minorHAnsi"/>
          <w:color w:val="222222"/>
          <w:shd w:val="clear" w:color="auto" w:fill="FFFFFF"/>
        </w:rPr>
        <w:t xml:space="preserve">Brawn, J. D.,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Stotz</w:t>
      </w:r>
      <w:proofErr w:type="spellEnd"/>
      <w:r w:rsidRPr="00664493">
        <w:rPr>
          <w:rFonts w:cstheme="minorHAnsi"/>
          <w:color w:val="222222"/>
          <w:shd w:val="clear" w:color="auto" w:fill="FFFFFF"/>
        </w:rPr>
        <w:t xml:space="preserve">, D. F. 2001. The importance of the Chicago region and the “Chicago Wilderness” initiative for avian conservation. </w:t>
      </w:r>
      <w:r w:rsidR="00575EC3" w:rsidRPr="00664493">
        <w:rPr>
          <w:rFonts w:cstheme="minorHAnsi"/>
          <w:color w:val="222222"/>
          <w:shd w:val="clear" w:color="auto" w:fill="FFFFFF"/>
        </w:rPr>
        <w:t xml:space="preserve">Pages 509-522 </w:t>
      </w:r>
      <w:r w:rsidRPr="00664493">
        <w:rPr>
          <w:rFonts w:cstheme="minorHAnsi"/>
          <w:i/>
          <w:color w:val="222222"/>
          <w:shd w:val="clear" w:color="auto" w:fill="FFFFFF"/>
        </w:rPr>
        <w:t>In</w:t>
      </w:r>
      <w:r w:rsidR="00575EC3" w:rsidRPr="00664493">
        <w:rPr>
          <w:rFonts w:cstheme="minorHAnsi"/>
          <w:color w:val="222222"/>
          <w:shd w:val="clear" w:color="auto" w:fill="FFFFFF"/>
        </w:rPr>
        <w:t xml:space="preserve"> J. M. </w:t>
      </w:r>
      <w:proofErr w:type="spellStart"/>
      <w:r w:rsidR="00575EC3" w:rsidRPr="00664493">
        <w:rPr>
          <w:rFonts w:cstheme="minorHAnsi"/>
          <w:color w:val="222222"/>
          <w:shd w:val="clear" w:color="auto" w:fill="FFFFFF"/>
        </w:rPr>
        <w:t>Marzluff</w:t>
      </w:r>
      <w:proofErr w:type="spellEnd"/>
      <w:r w:rsidR="00575EC3" w:rsidRPr="00664493">
        <w:rPr>
          <w:rFonts w:cstheme="minorHAnsi"/>
          <w:color w:val="222222"/>
          <w:shd w:val="clear" w:color="auto" w:fill="FFFFFF"/>
        </w:rPr>
        <w:t>, R. Bowman, and R. Donnelly eds.</w:t>
      </w:r>
      <w:r w:rsidRPr="00664493">
        <w:rPr>
          <w:rFonts w:cstheme="minorHAnsi"/>
          <w:color w:val="222222"/>
          <w:shd w:val="clear" w:color="auto" w:fill="FFFFFF"/>
        </w:rPr>
        <w:t> </w:t>
      </w:r>
      <w:r w:rsidRPr="00664493">
        <w:rPr>
          <w:rFonts w:cstheme="minorHAnsi"/>
          <w:iCs/>
          <w:color w:val="222222"/>
          <w:shd w:val="clear" w:color="auto" w:fill="FFFFFF"/>
        </w:rPr>
        <w:t>Avian ecology and conservation in an urbanizing world</w:t>
      </w:r>
      <w:r w:rsidRPr="00664493">
        <w:rPr>
          <w:rFonts w:cstheme="minorHAnsi"/>
          <w:color w:val="222222"/>
          <w:shd w:val="clear" w:color="auto" w:fill="FFFFFF"/>
        </w:rPr>
        <w:t>. Springer, Boston.</w:t>
      </w:r>
    </w:p>
    <w:p w14:paraId="0E013124" w14:textId="60894ED5" w:rsidR="00B2019F" w:rsidRPr="00664493" w:rsidRDefault="007479FA"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Clark, C. T.,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M. M. </w:t>
      </w:r>
      <w:r w:rsidRPr="00664493">
        <w:rPr>
          <w:rFonts w:cstheme="minorHAnsi"/>
          <w:color w:val="222222"/>
          <w:shd w:val="clear" w:color="auto" w:fill="FFFFFF"/>
        </w:rPr>
        <w:t xml:space="preserve">Nice. 1950. William </w:t>
      </w:r>
      <w:proofErr w:type="spellStart"/>
      <w:r w:rsidRPr="00664493">
        <w:rPr>
          <w:rFonts w:cstheme="minorHAnsi"/>
          <w:color w:val="222222"/>
          <w:shd w:val="clear" w:color="auto" w:fill="FFFFFF"/>
        </w:rPr>
        <w:t>Dreuth's</w:t>
      </w:r>
      <w:proofErr w:type="spellEnd"/>
      <w:r w:rsidRPr="00664493">
        <w:rPr>
          <w:rFonts w:cstheme="minorHAnsi"/>
          <w:color w:val="222222"/>
          <w:shd w:val="clear" w:color="auto" w:fill="FFFFFF"/>
        </w:rPr>
        <w:t xml:space="preserve"> study of bird migration in Lincoln Park, Chicago. Chicago Academy of Sciences.</w:t>
      </w:r>
    </w:p>
    <w:p w14:paraId="6D935DDA" w14:textId="1774D317" w:rsidR="00AA75ED" w:rsidRPr="00664493" w:rsidRDefault="00AA75ED" w:rsidP="007E67A6">
      <w:pPr>
        <w:spacing w:line="480" w:lineRule="auto"/>
        <w:rPr>
          <w:rFonts w:cstheme="minorHAnsi"/>
          <w:color w:val="222222"/>
          <w:shd w:val="clear" w:color="auto" w:fill="FFFFFF"/>
        </w:rPr>
      </w:pPr>
      <w:proofErr w:type="spellStart"/>
      <w:r w:rsidRPr="00664493">
        <w:rPr>
          <w:rFonts w:cstheme="minorHAnsi"/>
          <w:color w:val="222222"/>
          <w:shd w:val="clear" w:color="auto" w:fill="FFFFFF"/>
        </w:rPr>
        <w:lastRenderedPageBreak/>
        <w:t>Dalgaard</w:t>
      </w:r>
      <w:proofErr w:type="spellEnd"/>
      <w:r w:rsidRPr="00664493">
        <w:rPr>
          <w:rFonts w:cstheme="minorHAnsi"/>
          <w:color w:val="222222"/>
          <w:shd w:val="clear" w:color="auto" w:fill="FFFFFF"/>
        </w:rPr>
        <w:t>, P. 2005. </w:t>
      </w:r>
      <w:r w:rsidRPr="00664493">
        <w:rPr>
          <w:rFonts w:cstheme="minorHAnsi"/>
          <w:iCs/>
          <w:color w:val="222222"/>
          <w:shd w:val="clear" w:color="auto" w:fill="FFFFFF"/>
        </w:rPr>
        <w:t>Introductory Statistics with R</w:t>
      </w:r>
      <w:r w:rsidRPr="00664493">
        <w:rPr>
          <w:rFonts w:cstheme="minorHAnsi"/>
          <w:color w:val="222222"/>
          <w:shd w:val="clear" w:color="auto" w:fill="FFFFFF"/>
        </w:rPr>
        <w:t>. Springer</w:t>
      </w:r>
      <w:r w:rsidR="004E1355" w:rsidRPr="00664493">
        <w:rPr>
          <w:rFonts w:cstheme="minorHAnsi"/>
          <w:color w:val="222222"/>
          <w:shd w:val="clear" w:color="auto" w:fill="FFFFFF"/>
        </w:rPr>
        <w:t>, New York.</w:t>
      </w:r>
    </w:p>
    <w:p w14:paraId="67FD7C35" w14:textId="589CA565" w:rsidR="004E1355" w:rsidRPr="00664493" w:rsidRDefault="004E1355" w:rsidP="007E67A6">
      <w:pPr>
        <w:spacing w:line="480" w:lineRule="auto"/>
        <w:rPr>
          <w:rFonts w:cstheme="minorHAnsi"/>
          <w:color w:val="222222"/>
          <w:sz w:val="20"/>
          <w:szCs w:val="20"/>
          <w:shd w:val="clear" w:color="auto" w:fill="FFFFFF"/>
        </w:rPr>
      </w:pPr>
      <w:r w:rsidRPr="00664493">
        <w:rPr>
          <w:rFonts w:cstheme="minorHAnsi"/>
          <w:color w:val="222222"/>
          <w:sz w:val="20"/>
          <w:szCs w:val="20"/>
          <w:shd w:val="clear" w:color="auto" w:fill="FFFFFF"/>
        </w:rPr>
        <w:t xml:space="preserve">Fidino, M. and </w:t>
      </w:r>
      <w:r w:rsidR="00575EC3" w:rsidRPr="00664493">
        <w:rPr>
          <w:rFonts w:cstheme="minorHAnsi"/>
          <w:color w:val="222222"/>
          <w:sz w:val="20"/>
          <w:szCs w:val="20"/>
          <w:shd w:val="clear" w:color="auto" w:fill="FFFFFF"/>
        </w:rPr>
        <w:t xml:space="preserve">S. B. </w:t>
      </w:r>
      <w:r w:rsidRPr="00664493">
        <w:rPr>
          <w:rFonts w:cstheme="minorHAnsi"/>
          <w:color w:val="222222"/>
          <w:sz w:val="20"/>
          <w:szCs w:val="20"/>
          <w:shd w:val="clear" w:color="auto" w:fill="FFFFFF"/>
        </w:rPr>
        <w:t>Magle</w:t>
      </w:r>
      <w:r w:rsidR="00575EC3" w:rsidRPr="00664493">
        <w:rPr>
          <w:rFonts w:cstheme="minorHAnsi"/>
          <w:color w:val="222222"/>
          <w:sz w:val="20"/>
          <w:szCs w:val="20"/>
          <w:shd w:val="clear" w:color="auto" w:fill="FFFFFF"/>
        </w:rPr>
        <w:t>.</w:t>
      </w:r>
      <w:r w:rsidRPr="00664493">
        <w:rPr>
          <w:rFonts w:cstheme="minorHAnsi"/>
          <w:color w:val="222222"/>
          <w:sz w:val="20"/>
          <w:szCs w:val="20"/>
          <w:shd w:val="clear" w:color="auto" w:fill="FFFFFF"/>
        </w:rPr>
        <w:t xml:space="preserve"> 2017. Trends in long-term urban bird research. Pages 161-184 </w:t>
      </w:r>
      <w:r w:rsidRPr="00664493">
        <w:rPr>
          <w:rFonts w:cstheme="minorHAnsi"/>
          <w:i/>
          <w:color w:val="222222"/>
          <w:sz w:val="20"/>
          <w:szCs w:val="20"/>
          <w:shd w:val="clear" w:color="auto" w:fill="FFFFFF"/>
        </w:rPr>
        <w:t>In</w:t>
      </w:r>
      <w:r w:rsidRPr="00664493">
        <w:rPr>
          <w:rFonts w:cstheme="minorHAnsi"/>
          <w:color w:val="222222"/>
          <w:sz w:val="20"/>
          <w:szCs w:val="20"/>
          <w:shd w:val="clear" w:color="auto" w:fill="FFFFFF"/>
        </w:rPr>
        <w:t xml:space="preserve"> </w:t>
      </w:r>
      <w:proofErr w:type="spellStart"/>
      <w:r w:rsidRPr="00664493">
        <w:rPr>
          <w:rFonts w:cstheme="minorHAnsi"/>
          <w:color w:val="222222"/>
          <w:sz w:val="20"/>
          <w:szCs w:val="20"/>
          <w:shd w:val="clear" w:color="auto" w:fill="FFFFFF"/>
        </w:rPr>
        <w:t>Murgui</w:t>
      </w:r>
      <w:proofErr w:type="spellEnd"/>
      <w:r w:rsidRPr="00664493">
        <w:rPr>
          <w:rFonts w:cstheme="minorHAnsi"/>
          <w:color w:val="222222"/>
          <w:sz w:val="20"/>
          <w:szCs w:val="20"/>
          <w:shd w:val="clear" w:color="auto" w:fill="FFFFFF"/>
        </w:rPr>
        <w:t xml:space="preserve"> E, </w:t>
      </w:r>
      <w:proofErr w:type="spellStart"/>
      <w:r w:rsidRPr="00664493">
        <w:rPr>
          <w:rFonts w:cstheme="minorHAnsi"/>
          <w:color w:val="222222"/>
          <w:sz w:val="20"/>
          <w:szCs w:val="20"/>
          <w:shd w:val="clear" w:color="auto" w:fill="FFFFFF"/>
        </w:rPr>
        <w:t>Hedblom</w:t>
      </w:r>
      <w:proofErr w:type="spellEnd"/>
      <w:r w:rsidRPr="00664493">
        <w:rPr>
          <w:rFonts w:cstheme="minorHAnsi"/>
          <w:color w:val="222222"/>
          <w:sz w:val="20"/>
          <w:szCs w:val="20"/>
          <w:shd w:val="clear" w:color="auto" w:fill="FFFFFF"/>
        </w:rPr>
        <w:t xml:space="preserve"> M eds. </w:t>
      </w:r>
      <w:r w:rsidRPr="00664493">
        <w:rPr>
          <w:rFonts w:cstheme="minorHAnsi"/>
          <w:iCs/>
          <w:color w:val="222222"/>
          <w:sz w:val="20"/>
          <w:szCs w:val="20"/>
          <w:shd w:val="clear" w:color="auto" w:fill="FFFFFF"/>
        </w:rPr>
        <w:t>Ecology and conservation of birds in urban environments</w:t>
      </w:r>
      <w:r w:rsidRPr="00664493">
        <w:rPr>
          <w:rFonts w:cstheme="minorHAnsi"/>
          <w:color w:val="222222"/>
          <w:sz w:val="20"/>
          <w:szCs w:val="20"/>
          <w:shd w:val="clear" w:color="auto" w:fill="FFFFFF"/>
        </w:rPr>
        <w:t>. Springer International Publishing, Cham.</w:t>
      </w:r>
    </w:p>
    <w:p w14:paraId="6F24C119" w14:textId="59D44FDE" w:rsidR="00B2019F" w:rsidRPr="00664493" w:rsidRDefault="00B2019F" w:rsidP="007E67A6">
      <w:pPr>
        <w:spacing w:line="480" w:lineRule="auto"/>
        <w:rPr>
          <w:rFonts w:cstheme="minorHAnsi"/>
        </w:rPr>
      </w:pPr>
      <w:r w:rsidRPr="00664493">
        <w:rPr>
          <w:rFonts w:cstheme="minorHAnsi"/>
          <w:color w:val="222222"/>
          <w:shd w:val="clear" w:color="auto" w:fill="FFFFFF"/>
        </w:rPr>
        <w:t xml:space="preserve">Hughes, B. B., Beas-Luna, R., </w:t>
      </w:r>
      <w:proofErr w:type="spellStart"/>
      <w:r w:rsidRPr="00664493">
        <w:rPr>
          <w:rFonts w:cstheme="minorHAnsi"/>
          <w:color w:val="222222"/>
          <w:shd w:val="clear" w:color="auto" w:fill="FFFFFF"/>
        </w:rPr>
        <w:t>Barner</w:t>
      </w:r>
      <w:proofErr w:type="spellEnd"/>
      <w:r w:rsidRPr="00664493">
        <w:rPr>
          <w:rFonts w:cstheme="minorHAnsi"/>
          <w:color w:val="222222"/>
          <w:shd w:val="clear" w:color="auto" w:fill="FFFFFF"/>
        </w:rPr>
        <w:t xml:space="preserve">, A. K., </w:t>
      </w:r>
      <w:proofErr w:type="spellStart"/>
      <w:r w:rsidRPr="00664493">
        <w:rPr>
          <w:rFonts w:cstheme="minorHAnsi"/>
          <w:color w:val="222222"/>
          <w:shd w:val="clear" w:color="auto" w:fill="FFFFFF"/>
        </w:rPr>
        <w:t>Brewitt</w:t>
      </w:r>
      <w:proofErr w:type="spellEnd"/>
      <w:r w:rsidRPr="00664493">
        <w:rPr>
          <w:rFonts w:cstheme="minorHAnsi"/>
          <w:color w:val="222222"/>
          <w:shd w:val="clear" w:color="auto" w:fill="FFFFFF"/>
        </w:rPr>
        <w:t xml:space="preserve">, K., Brumbaugh, D. R., Cerny-Chipman, E. B., ...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proofErr w:type="spellStart"/>
      <w:r w:rsidRPr="00664493">
        <w:rPr>
          <w:rFonts w:cstheme="minorHAnsi"/>
          <w:color w:val="222222"/>
          <w:shd w:val="clear" w:color="auto" w:fill="FFFFFF"/>
        </w:rPr>
        <w:t>Figurski</w:t>
      </w:r>
      <w:proofErr w:type="spellEnd"/>
      <w:r w:rsidRPr="00664493">
        <w:rPr>
          <w:rFonts w:cstheme="minorHAnsi"/>
          <w:color w:val="222222"/>
          <w:shd w:val="clear" w:color="auto" w:fill="FFFFFF"/>
        </w:rPr>
        <w:t>. 2017. Long-term studies contribute disproportionately to ecology and policy. </w:t>
      </w:r>
      <w:proofErr w:type="spellStart"/>
      <w:r w:rsidRPr="00664493">
        <w:rPr>
          <w:rFonts w:cstheme="minorHAnsi"/>
          <w:iCs/>
          <w:color w:val="222222"/>
          <w:shd w:val="clear" w:color="auto" w:fill="FFFFFF"/>
        </w:rPr>
        <w:t>BioScience</w:t>
      </w:r>
      <w:proofErr w:type="spellEnd"/>
      <w:r w:rsidRPr="00664493">
        <w:rPr>
          <w:rFonts w:cstheme="minorHAnsi"/>
          <w:color w:val="222222"/>
          <w:shd w:val="clear" w:color="auto" w:fill="FFFFFF"/>
        </w:rPr>
        <w:t>, </w:t>
      </w:r>
      <w:r w:rsidRPr="00664493">
        <w:rPr>
          <w:rFonts w:cstheme="minorHAnsi"/>
          <w:iCs/>
          <w:color w:val="222222"/>
          <w:shd w:val="clear" w:color="auto" w:fill="FFFFFF"/>
        </w:rPr>
        <w:t>67</w:t>
      </w:r>
      <w:r w:rsidRPr="00664493">
        <w:rPr>
          <w:rFonts w:cstheme="minorHAnsi"/>
          <w:color w:val="222222"/>
          <w:shd w:val="clear" w:color="auto" w:fill="FFFFFF"/>
        </w:rPr>
        <w:t>(3)</w:t>
      </w:r>
      <w:r w:rsidR="00575EC3" w:rsidRPr="00664493">
        <w:rPr>
          <w:rFonts w:cstheme="minorHAnsi"/>
          <w:color w:val="222222"/>
          <w:shd w:val="clear" w:color="auto" w:fill="FFFFFF"/>
        </w:rPr>
        <w:t>:</w:t>
      </w:r>
      <w:r w:rsidRPr="00664493">
        <w:rPr>
          <w:rFonts w:cstheme="minorHAnsi"/>
          <w:color w:val="222222"/>
          <w:shd w:val="clear" w:color="auto" w:fill="FFFFFF"/>
        </w:rPr>
        <w:t>271-281.</w:t>
      </w:r>
      <w:r w:rsidRPr="00664493">
        <w:rPr>
          <w:rFonts w:cstheme="minorHAnsi"/>
        </w:rPr>
        <w:t xml:space="preserve"> </w:t>
      </w:r>
    </w:p>
    <w:p w14:paraId="4FD0E5CB" w14:textId="3C40049D" w:rsidR="002443F5" w:rsidRPr="00664493" w:rsidRDefault="002443F5" w:rsidP="007E67A6">
      <w:pPr>
        <w:spacing w:line="480" w:lineRule="auto"/>
        <w:rPr>
          <w:rFonts w:cstheme="minorHAnsi"/>
          <w:color w:val="222222"/>
          <w:shd w:val="clear" w:color="auto" w:fill="FFFFFF"/>
        </w:rPr>
      </w:pPr>
      <w:proofErr w:type="spellStart"/>
      <w:r w:rsidRPr="00664493">
        <w:rPr>
          <w:rFonts w:cstheme="minorHAnsi"/>
          <w:color w:val="222222"/>
          <w:shd w:val="clear" w:color="auto" w:fill="FFFFFF"/>
        </w:rPr>
        <w:t>Igl</w:t>
      </w:r>
      <w:proofErr w:type="spellEnd"/>
      <w:r w:rsidRPr="00664493">
        <w:rPr>
          <w:rFonts w:cstheme="minorHAnsi"/>
          <w:color w:val="222222"/>
          <w:shd w:val="clear" w:color="auto" w:fill="FFFFFF"/>
        </w:rPr>
        <w:t xml:space="preserve">, L. D., </w:t>
      </w:r>
      <w:r w:rsidR="007E67A6" w:rsidRPr="00664493">
        <w:rPr>
          <w:rFonts w:cstheme="minorHAnsi"/>
          <w:color w:val="222222"/>
          <w:shd w:val="clear" w:color="auto" w:fill="FFFFFF"/>
        </w:rPr>
        <w:t>and</w:t>
      </w:r>
      <w:r w:rsidR="00575EC3" w:rsidRPr="00664493">
        <w:rPr>
          <w:rFonts w:cstheme="minorHAnsi"/>
          <w:color w:val="222222"/>
          <w:shd w:val="clear" w:color="auto" w:fill="FFFFFF"/>
        </w:rPr>
        <w:t xml:space="preserve"> D. H.</w:t>
      </w:r>
      <w:r w:rsidRPr="00664493">
        <w:rPr>
          <w:rFonts w:cstheme="minorHAnsi"/>
          <w:color w:val="222222"/>
          <w:shd w:val="clear" w:color="auto" w:fill="FFFFFF"/>
        </w:rPr>
        <w:t xml:space="preserve"> Johnson. 2005. A retrospective perspective: evaluating population changes by repeating historic bird surveys. </w:t>
      </w:r>
      <w:r w:rsidRPr="00664493">
        <w:rPr>
          <w:rFonts w:cstheme="minorHAnsi"/>
          <w:iCs/>
          <w:color w:val="222222"/>
          <w:shd w:val="clear" w:color="auto" w:fill="FFFFFF"/>
        </w:rPr>
        <w:t>USGS Northern Prairie Wildlife Research Center</w:t>
      </w:r>
      <w:r w:rsidRPr="00664493">
        <w:rPr>
          <w:rFonts w:cstheme="minorHAnsi"/>
          <w:color w:val="222222"/>
          <w:shd w:val="clear" w:color="auto" w:fill="FFFFFF"/>
        </w:rPr>
        <w:t>, 49.</w:t>
      </w:r>
    </w:p>
    <w:p w14:paraId="262D83EE" w14:textId="1262D25B" w:rsidR="004E1355" w:rsidRPr="00664493" w:rsidRDefault="004E1355"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LaMontagne, J. M., Kilgour, R. J., Anderson, E. C., and </w:t>
      </w:r>
      <w:r w:rsidR="00575EC3" w:rsidRPr="00664493">
        <w:rPr>
          <w:rFonts w:cstheme="minorHAnsi"/>
          <w:color w:val="222222"/>
          <w:shd w:val="clear" w:color="auto" w:fill="FFFFFF"/>
        </w:rPr>
        <w:t xml:space="preserve">S. </w:t>
      </w:r>
      <w:r w:rsidRPr="00664493">
        <w:rPr>
          <w:rFonts w:cstheme="minorHAnsi"/>
          <w:color w:val="222222"/>
          <w:shd w:val="clear" w:color="auto" w:fill="FFFFFF"/>
        </w:rPr>
        <w:t>Magle. 2015. Tree cavity availability across forest, park, and residential habitats in a highly urban area. </w:t>
      </w:r>
      <w:r w:rsidRPr="00664493">
        <w:rPr>
          <w:rFonts w:cstheme="minorHAnsi"/>
          <w:iCs/>
          <w:color w:val="222222"/>
          <w:shd w:val="clear" w:color="auto" w:fill="FFFFFF"/>
        </w:rPr>
        <w:t>Urban ecosystems</w:t>
      </w:r>
      <w:r w:rsidRPr="00664493">
        <w:rPr>
          <w:rFonts w:cstheme="minorHAnsi"/>
          <w:color w:val="222222"/>
          <w:shd w:val="clear" w:color="auto" w:fill="FFFFFF"/>
        </w:rPr>
        <w:t>, </w:t>
      </w:r>
      <w:r w:rsidRPr="00664493">
        <w:rPr>
          <w:rFonts w:cstheme="minorHAnsi"/>
          <w:iCs/>
          <w:color w:val="222222"/>
          <w:shd w:val="clear" w:color="auto" w:fill="FFFFFF"/>
        </w:rPr>
        <w:t>18</w:t>
      </w:r>
      <w:r w:rsidRPr="00664493">
        <w:rPr>
          <w:rFonts w:cstheme="minorHAnsi"/>
          <w:color w:val="222222"/>
          <w:shd w:val="clear" w:color="auto" w:fill="FFFFFF"/>
        </w:rPr>
        <w:t>(1)</w:t>
      </w:r>
      <w:r w:rsidR="00575EC3" w:rsidRPr="00664493">
        <w:rPr>
          <w:rFonts w:cstheme="minorHAnsi"/>
          <w:color w:val="222222"/>
          <w:shd w:val="clear" w:color="auto" w:fill="FFFFFF"/>
        </w:rPr>
        <w:t>:</w:t>
      </w:r>
      <w:r w:rsidRPr="00664493">
        <w:rPr>
          <w:rFonts w:cstheme="minorHAnsi"/>
          <w:color w:val="222222"/>
          <w:shd w:val="clear" w:color="auto" w:fill="FFFFFF"/>
        </w:rPr>
        <w:t>151-167.</w:t>
      </w:r>
    </w:p>
    <w:p w14:paraId="6632C788" w14:textId="386ECB4F" w:rsidR="004E1355" w:rsidRPr="00664493" w:rsidRDefault="004E1355" w:rsidP="007E67A6">
      <w:pPr>
        <w:spacing w:line="480" w:lineRule="auto"/>
        <w:rPr>
          <w:rFonts w:cstheme="minorHAnsi"/>
          <w:color w:val="222222"/>
          <w:shd w:val="clear" w:color="auto" w:fill="FFFFFF"/>
        </w:rPr>
      </w:pPr>
      <w:r w:rsidRPr="00664493">
        <w:rPr>
          <w:rFonts w:cstheme="minorHAnsi"/>
          <w:color w:val="222222"/>
          <w:shd w:val="clear" w:color="auto" w:fill="FFFFFF"/>
        </w:rPr>
        <w:t>Legendre, P., and</w:t>
      </w:r>
      <w:r w:rsidR="00575EC3" w:rsidRPr="00664493">
        <w:rPr>
          <w:rFonts w:cstheme="minorHAnsi"/>
          <w:color w:val="222222"/>
          <w:shd w:val="clear" w:color="auto" w:fill="FFFFFF"/>
        </w:rPr>
        <w:t xml:space="preserve"> L. F.</w:t>
      </w:r>
      <w:r w:rsidRPr="00664493">
        <w:rPr>
          <w:rFonts w:cstheme="minorHAnsi"/>
          <w:color w:val="222222"/>
          <w:shd w:val="clear" w:color="auto" w:fill="FFFFFF"/>
        </w:rPr>
        <w:t xml:space="preserve"> Legendre. 2012. </w:t>
      </w:r>
      <w:r w:rsidRPr="00664493">
        <w:rPr>
          <w:rFonts w:cstheme="minorHAnsi"/>
          <w:iCs/>
          <w:color w:val="222222"/>
          <w:shd w:val="clear" w:color="auto" w:fill="FFFFFF"/>
        </w:rPr>
        <w:t>Numerical ecology</w:t>
      </w:r>
      <w:r w:rsidRPr="00664493">
        <w:rPr>
          <w:rFonts w:cstheme="minorHAnsi"/>
          <w:color w:val="222222"/>
          <w:shd w:val="clear" w:color="auto" w:fill="FFFFFF"/>
        </w:rPr>
        <w:t> (Vol. 24). Elsevier</w:t>
      </w:r>
      <w:r w:rsidR="00215C96" w:rsidRPr="00664493">
        <w:rPr>
          <w:rFonts w:cstheme="minorHAnsi"/>
          <w:color w:val="222222"/>
          <w:shd w:val="clear" w:color="auto" w:fill="FFFFFF"/>
        </w:rPr>
        <w:t>, Amsterdam.</w:t>
      </w:r>
    </w:p>
    <w:p w14:paraId="54662901" w14:textId="030785F2" w:rsidR="00967593" w:rsidRPr="00664493" w:rsidRDefault="00967593" w:rsidP="007E67A6">
      <w:pPr>
        <w:spacing w:line="480" w:lineRule="auto"/>
        <w:rPr>
          <w:rFonts w:cstheme="minorHAnsi"/>
        </w:rPr>
      </w:pPr>
      <w:proofErr w:type="spellStart"/>
      <w:r w:rsidRPr="00664493">
        <w:rPr>
          <w:rFonts w:cstheme="minorHAnsi"/>
        </w:rPr>
        <w:t>Lenth</w:t>
      </w:r>
      <w:proofErr w:type="spellEnd"/>
      <w:r w:rsidR="009474FE" w:rsidRPr="00664493">
        <w:rPr>
          <w:rFonts w:cstheme="minorHAnsi"/>
        </w:rPr>
        <w:t xml:space="preserve">, </w:t>
      </w:r>
      <w:r w:rsidR="00575EC3" w:rsidRPr="00664493">
        <w:rPr>
          <w:rFonts w:cstheme="minorHAnsi"/>
        </w:rPr>
        <w:t>R</w:t>
      </w:r>
      <w:r w:rsidR="007E67A6" w:rsidRPr="00664493">
        <w:rPr>
          <w:rFonts w:cstheme="minorHAnsi"/>
        </w:rPr>
        <w:t>.</w:t>
      </w:r>
      <w:r w:rsidRPr="00664493">
        <w:rPr>
          <w:rFonts w:cstheme="minorHAnsi"/>
        </w:rPr>
        <w:t xml:space="preserve"> 2019. </w:t>
      </w:r>
      <w:proofErr w:type="spellStart"/>
      <w:r w:rsidRPr="00664493">
        <w:rPr>
          <w:rFonts w:cstheme="minorHAnsi"/>
        </w:rPr>
        <w:t>emmeans</w:t>
      </w:r>
      <w:proofErr w:type="spellEnd"/>
      <w:r w:rsidRPr="00664493">
        <w:rPr>
          <w:rFonts w:cstheme="minorHAnsi"/>
        </w:rPr>
        <w:t>: Estimated Marginal Means, aka Least-Squares Means. R package</w:t>
      </w:r>
      <w:r w:rsidR="004E1355" w:rsidRPr="00664493">
        <w:rPr>
          <w:rFonts w:cstheme="minorHAnsi"/>
        </w:rPr>
        <w:t xml:space="preserve"> </w:t>
      </w:r>
      <w:r w:rsidRPr="00664493">
        <w:rPr>
          <w:rFonts w:cstheme="minorHAnsi"/>
        </w:rPr>
        <w:t xml:space="preserve">version 1.3.5. </w:t>
      </w:r>
      <w:r w:rsidR="00E911B4" w:rsidRPr="00664493">
        <w:rPr>
          <w:rFonts w:cstheme="minorHAnsi"/>
        </w:rPr>
        <w:t>https://CRAN.R-project.org/package=emmeans</w:t>
      </w:r>
      <w:r w:rsidR="00215C96" w:rsidRPr="00664493">
        <w:rPr>
          <w:rFonts w:cstheme="minorHAnsi"/>
        </w:rPr>
        <w:t>.</w:t>
      </w:r>
    </w:p>
    <w:p w14:paraId="61B8FD48" w14:textId="75B2D7FA" w:rsidR="00215C96" w:rsidRPr="00664493" w:rsidRDefault="00215C96"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National Oceanic and Atmospheric Administration [NOAA]. 2019. National weather service data </w:t>
      </w:r>
      <w:r w:rsidRPr="00664493">
        <w:rPr>
          <w:rFonts w:cstheme="minorHAnsi"/>
          <w:shd w:val="clear" w:color="auto" w:fill="FFFFFF"/>
        </w:rPr>
        <w:t>https://www.weather.gov/</w:t>
      </w:r>
      <w:r w:rsidRPr="00664493">
        <w:rPr>
          <w:rFonts w:cstheme="minorHAnsi"/>
          <w:color w:val="222222"/>
          <w:shd w:val="clear" w:color="auto" w:fill="FFFFFF"/>
        </w:rPr>
        <w:t>. Accessed 25 June 2019.</w:t>
      </w:r>
    </w:p>
    <w:p w14:paraId="08EE642F" w14:textId="383F3621" w:rsidR="00967593" w:rsidRPr="00664493" w:rsidRDefault="00967593" w:rsidP="007E67A6">
      <w:pPr>
        <w:spacing w:line="480" w:lineRule="auto"/>
        <w:rPr>
          <w:rStyle w:val="Hyperlink"/>
          <w:rFonts w:cstheme="minorHAnsi"/>
          <w:shd w:val="clear" w:color="auto" w:fill="FFFFFF"/>
        </w:rPr>
      </w:pPr>
      <w:r w:rsidRPr="00664493">
        <w:rPr>
          <w:rFonts w:cstheme="minorHAnsi"/>
          <w:color w:val="222222"/>
          <w:shd w:val="clear" w:color="auto" w:fill="FFFFFF"/>
        </w:rPr>
        <w:t>Oksanen,</w:t>
      </w:r>
      <w:r w:rsidR="00575EC3" w:rsidRPr="00664493">
        <w:rPr>
          <w:rFonts w:cstheme="minorHAnsi"/>
          <w:color w:val="222222"/>
          <w:shd w:val="clear" w:color="auto" w:fill="FFFFFF"/>
        </w:rPr>
        <w:t xml:space="preserve"> J.,</w:t>
      </w:r>
      <w:r w:rsidRPr="00664493">
        <w:rPr>
          <w:rFonts w:cstheme="minorHAnsi"/>
          <w:color w:val="222222"/>
          <w:shd w:val="clear" w:color="auto" w:fill="FFFFFF"/>
        </w:rPr>
        <w:t xml:space="preserve"> Blanchet</w:t>
      </w:r>
      <w:r w:rsidR="00575EC3" w:rsidRPr="00664493">
        <w:rPr>
          <w:rFonts w:cstheme="minorHAnsi"/>
          <w:color w:val="222222"/>
          <w:shd w:val="clear" w:color="auto" w:fill="FFFFFF"/>
        </w:rPr>
        <w:t xml:space="preserve"> F. G.</w:t>
      </w:r>
      <w:r w:rsidRPr="00664493">
        <w:rPr>
          <w:rFonts w:cstheme="minorHAnsi"/>
          <w:color w:val="222222"/>
          <w:shd w:val="clear" w:color="auto" w:fill="FFFFFF"/>
        </w:rPr>
        <w:t>, Friendly</w:t>
      </w:r>
      <w:r w:rsidR="00575EC3" w:rsidRPr="00664493">
        <w:rPr>
          <w:rFonts w:cstheme="minorHAnsi"/>
          <w:color w:val="222222"/>
          <w:shd w:val="clear" w:color="auto" w:fill="FFFFFF"/>
        </w:rPr>
        <w:t>, M.</w:t>
      </w:r>
      <w:r w:rsidRPr="00664493">
        <w:rPr>
          <w:rFonts w:cstheme="minorHAnsi"/>
          <w:color w:val="222222"/>
          <w:shd w:val="clear" w:color="auto" w:fill="FFFFFF"/>
        </w:rPr>
        <w:t>, Kindt,</w:t>
      </w:r>
      <w:r w:rsidR="00575EC3" w:rsidRPr="00664493">
        <w:rPr>
          <w:rFonts w:cstheme="minorHAnsi"/>
          <w:color w:val="222222"/>
          <w:shd w:val="clear" w:color="auto" w:fill="FFFFFF"/>
        </w:rPr>
        <w:t xml:space="preserve"> R.,</w:t>
      </w:r>
      <w:r w:rsidRPr="00664493">
        <w:rPr>
          <w:rFonts w:cstheme="minorHAnsi"/>
          <w:color w:val="222222"/>
          <w:shd w:val="clear" w:color="auto" w:fill="FFFFFF"/>
        </w:rPr>
        <w:t xml:space="preserve"> Legendre,</w:t>
      </w:r>
      <w:r w:rsidR="00575EC3" w:rsidRPr="00664493">
        <w:rPr>
          <w:rFonts w:cstheme="minorHAnsi"/>
          <w:color w:val="222222"/>
          <w:shd w:val="clear" w:color="auto" w:fill="FFFFFF"/>
        </w:rPr>
        <w:t xml:space="preserve"> P.,</w:t>
      </w:r>
      <w:r w:rsidRPr="00664493">
        <w:rPr>
          <w:rFonts w:cstheme="minorHAnsi"/>
          <w:color w:val="222222"/>
          <w:shd w:val="clear" w:color="auto" w:fill="FFFFFF"/>
        </w:rPr>
        <w:t xml:space="preserve"> McGlinn,</w:t>
      </w:r>
      <w:r w:rsidR="00575EC3" w:rsidRPr="00664493">
        <w:rPr>
          <w:rFonts w:cstheme="minorHAnsi"/>
          <w:color w:val="222222"/>
          <w:shd w:val="clear" w:color="auto" w:fill="FFFFFF"/>
        </w:rPr>
        <w:t xml:space="preserve"> D.,</w:t>
      </w:r>
      <w:r w:rsidRPr="00664493">
        <w:rPr>
          <w:rFonts w:cstheme="minorHAnsi"/>
          <w:color w:val="222222"/>
          <w:shd w:val="clear" w:color="auto" w:fill="FFFFFF"/>
        </w:rPr>
        <w:t xml:space="preserve"> Minchin,</w:t>
      </w:r>
      <w:r w:rsidR="00575EC3" w:rsidRPr="00664493">
        <w:rPr>
          <w:rFonts w:cstheme="minorHAnsi"/>
          <w:color w:val="222222"/>
          <w:shd w:val="clear" w:color="auto" w:fill="FFFFFF"/>
        </w:rPr>
        <w:t xml:space="preserve"> P. R.,</w:t>
      </w:r>
      <w:r w:rsidRPr="00664493">
        <w:rPr>
          <w:rFonts w:cstheme="minorHAnsi"/>
          <w:color w:val="222222"/>
          <w:shd w:val="clear" w:color="auto" w:fill="FFFFFF"/>
        </w:rPr>
        <w:t xml:space="preserve"> O'Hara,</w:t>
      </w:r>
      <w:r w:rsidR="00575EC3" w:rsidRPr="00664493">
        <w:rPr>
          <w:rFonts w:cstheme="minorHAnsi"/>
          <w:color w:val="222222"/>
          <w:shd w:val="clear" w:color="auto" w:fill="FFFFFF"/>
        </w:rPr>
        <w:t xml:space="preserve"> R. B.,</w:t>
      </w:r>
      <w:r w:rsidRPr="00664493">
        <w:rPr>
          <w:rFonts w:cstheme="minorHAnsi"/>
          <w:color w:val="222222"/>
          <w:shd w:val="clear" w:color="auto" w:fill="FFFFFF"/>
        </w:rPr>
        <w:t xml:space="preserve"> Simpson,</w:t>
      </w:r>
      <w:r w:rsidR="00575EC3" w:rsidRPr="00664493">
        <w:rPr>
          <w:rFonts w:cstheme="minorHAnsi"/>
          <w:color w:val="222222"/>
          <w:shd w:val="clear" w:color="auto" w:fill="FFFFFF"/>
        </w:rPr>
        <w:t xml:space="preserve"> G. L.,</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Solymos</w:t>
      </w:r>
      <w:proofErr w:type="spellEnd"/>
      <w:r w:rsidRPr="00664493">
        <w:rPr>
          <w:rFonts w:cstheme="minorHAnsi"/>
          <w:color w:val="222222"/>
          <w:shd w:val="clear" w:color="auto" w:fill="FFFFFF"/>
        </w:rPr>
        <w:t>,</w:t>
      </w:r>
      <w:r w:rsidR="00575EC3" w:rsidRPr="00664493">
        <w:rPr>
          <w:rFonts w:cstheme="minorHAnsi"/>
          <w:color w:val="222222"/>
          <w:shd w:val="clear" w:color="auto" w:fill="FFFFFF"/>
        </w:rPr>
        <w:t xml:space="preserve"> P.,</w:t>
      </w:r>
      <w:r w:rsidRPr="00664493">
        <w:rPr>
          <w:rFonts w:cstheme="minorHAnsi"/>
          <w:color w:val="222222"/>
          <w:shd w:val="clear" w:color="auto" w:fill="FFFFFF"/>
        </w:rPr>
        <w:t xml:space="preserve"> Stevens,</w:t>
      </w:r>
      <w:r w:rsidR="00575EC3" w:rsidRPr="00664493">
        <w:rPr>
          <w:rFonts w:cstheme="minorHAnsi"/>
          <w:color w:val="222222"/>
          <w:shd w:val="clear" w:color="auto" w:fill="FFFFFF"/>
        </w:rPr>
        <w:t xml:space="preserve"> M. H. H.,</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Szoecs</w:t>
      </w:r>
      <w:proofErr w:type="spellEnd"/>
      <w:r w:rsidR="00575EC3" w:rsidRPr="00664493">
        <w:rPr>
          <w:rFonts w:cstheme="minorHAnsi"/>
          <w:color w:val="222222"/>
          <w:shd w:val="clear" w:color="auto" w:fill="FFFFFF"/>
        </w:rPr>
        <w:t>, E.,</w:t>
      </w:r>
      <w:r w:rsidRPr="00664493">
        <w:rPr>
          <w:rFonts w:cstheme="minorHAnsi"/>
          <w:color w:val="222222"/>
          <w:shd w:val="clear" w:color="auto" w:fill="FFFFFF"/>
        </w:rPr>
        <w:t xml:space="preserve"> and H</w:t>
      </w:r>
      <w:r w:rsidR="00575EC3" w:rsidRPr="00664493">
        <w:rPr>
          <w:rFonts w:cstheme="minorHAnsi"/>
          <w:color w:val="222222"/>
          <w:shd w:val="clear" w:color="auto" w:fill="FFFFFF"/>
        </w:rPr>
        <w:t>.</w:t>
      </w:r>
      <w:r w:rsidRPr="00664493">
        <w:rPr>
          <w:rFonts w:cstheme="minorHAnsi"/>
          <w:color w:val="222222"/>
          <w:shd w:val="clear" w:color="auto" w:fill="FFFFFF"/>
        </w:rPr>
        <w:t xml:space="preserve"> Wagner</w:t>
      </w:r>
      <w:r w:rsidR="00575EC3" w:rsidRPr="00664493">
        <w:rPr>
          <w:rFonts w:cstheme="minorHAnsi"/>
          <w:color w:val="222222"/>
          <w:shd w:val="clear" w:color="auto" w:fill="FFFFFF"/>
        </w:rPr>
        <w:t>.</w:t>
      </w:r>
      <w:r w:rsidRPr="00664493">
        <w:rPr>
          <w:rFonts w:cstheme="minorHAnsi"/>
          <w:color w:val="222222"/>
          <w:shd w:val="clear" w:color="auto" w:fill="FFFFFF"/>
        </w:rPr>
        <w:t xml:space="preserve"> 2019. vegan: Community Ecology Package. R package version 2.5-4.  </w:t>
      </w:r>
      <w:r w:rsidR="002E2194" w:rsidRPr="00664493">
        <w:rPr>
          <w:rFonts w:cstheme="minorHAnsi"/>
          <w:shd w:val="clear" w:color="auto" w:fill="FFFFFF"/>
        </w:rPr>
        <w:t>https://CRAN.R-project.org/package=vegan</w:t>
      </w:r>
      <w:r w:rsidR="00215C96" w:rsidRPr="00664493">
        <w:rPr>
          <w:rFonts w:cstheme="minorHAnsi"/>
          <w:shd w:val="clear" w:color="auto" w:fill="FFFFFF"/>
        </w:rPr>
        <w:t>.</w:t>
      </w:r>
    </w:p>
    <w:p w14:paraId="450F6523" w14:textId="06734438" w:rsidR="00215C96" w:rsidRPr="00664493" w:rsidRDefault="00215C96" w:rsidP="007E67A6">
      <w:pPr>
        <w:spacing w:line="480" w:lineRule="auto"/>
        <w:rPr>
          <w:rFonts w:cstheme="minorHAnsi"/>
          <w:color w:val="222222"/>
          <w:shd w:val="clear" w:color="auto" w:fill="FFFFFF"/>
        </w:rPr>
      </w:pPr>
      <w:r w:rsidRPr="00664493">
        <w:rPr>
          <w:rFonts w:cstheme="minorHAnsi"/>
          <w:color w:val="222222"/>
          <w:shd w:val="clear" w:color="auto" w:fill="FFFFFF"/>
        </w:rPr>
        <w:t>R Core Team. 2019. R: a language and environment for statistical computing. R Foundation for Statistical Computing, Vienna.</w:t>
      </w:r>
    </w:p>
    <w:p w14:paraId="1728F040" w14:textId="5824CA78" w:rsidR="002E2194" w:rsidRPr="00664493" w:rsidRDefault="002E2194" w:rsidP="007E67A6">
      <w:pPr>
        <w:spacing w:line="480" w:lineRule="auto"/>
        <w:rPr>
          <w:rFonts w:cstheme="minorHAnsi"/>
          <w:color w:val="222222"/>
          <w:shd w:val="clear" w:color="auto" w:fill="FFFFFF"/>
        </w:rPr>
      </w:pPr>
      <w:r w:rsidRPr="00664493">
        <w:rPr>
          <w:rFonts w:cstheme="minorHAnsi"/>
          <w:color w:val="222222"/>
          <w:shd w:val="clear" w:color="auto" w:fill="FFFFFF"/>
        </w:rPr>
        <w:lastRenderedPageBreak/>
        <w:t xml:space="preserve">Randall, F. A., Randall, F. H.,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r w:rsidRPr="00664493">
        <w:rPr>
          <w:rFonts w:cstheme="minorHAnsi"/>
          <w:color w:val="222222"/>
          <w:shd w:val="clear" w:color="auto" w:fill="FFFFFF"/>
        </w:rPr>
        <w:t>Randall. 1999. </w:t>
      </w:r>
      <w:r w:rsidRPr="00664493">
        <w:rPr>
          <w:rFonts w:cstheme="minorHAnsi"/>
          <w:iCs/>
          <w:color w:val="222222"/>
          <w:shd w:val="clear" w:color="auto" w:fill="FFFFFF"/>
        </w:rPr>
        <w:t>History of the development of building construction in Chicago</w:t>
      </w:r>
      <w:r w:rsidRPr="00664493">
        <w:rPr>
          <w:rFonts w:cstheme="minorHAnsi"/>
          <w:color w:val="222222"/>
          <w:shd w:val="clear" w:color="auto" w:fill="FFFFFF"/>
        </w:rPr>
        <w:t>. University of Illinois Press</w:t>
      </w:r>
      <w:r w:rsidR="00575EC3" w:rsidRPr="00664493">
        <w:rPr>
          <w:rFonts w:cstheme="minorHAnsi"/>
          <w:color w:val="222222"/>
          <w:shd w:val="clear" w:color="auto" w:fill="FFFFFF"/>
        </w:rPr>
        <w:t>, Chicago.</w:t>
      </w:r>
    </w:p>
    <w:p w14:paraId="4A72B693" w14:textId="17B67A55" w:rsidR="00215C96" w:rsidRPr="00664493" w:rsidRDefault="00215C96" w:rsidP="007E67A6">
      <w:pPr>
        <w:spacing w:line="480" w:lineRule="auto"/>
        <w:rPr>
          <w:rFonts w:cstheme="minorHAnsi"/>
          <w:color w:val="222222"/>
          <w:shd w:val="clear" w:color="auto" w:fill="FFFFFF"/>
        </w:rPr>
      </w:pPr>
      <w:r w:rsidRPr="00664493">
        <w:rPr>
          <w:rFonts w:cstheme="minorHAnsi"/>
          <w:color w:val="222222"/>
          <w:sz w:val="20"/>
          <w:szCs w:val="20"/>
          <w:shd w:val="clear" w:color="auto" w:fill="FFFFFF"/>
        </w:rPr>
        <w:t>Ridgway, R. 1889. </w:t>
      </w:r>
      <w:r w:rsidRPr="00664493">
        <w:rPr>
          <w:rFonts w:cstheme="minorHAnsi"/>
          <w:iCs/>
          <w:color w:val="222222"/>
          <w:sz w:val="20"/>
          <w:szCs w:val="20"/>
          <w:shd w:val="clear" w:color="auto" w:fill="FFFFFF"/>
        </w:rPr>
        <w:t>The ornithology of Illinois</w:t>
      </w:r>
      <w:r w:rsidRPr="00664493">
        <w:rPr>
          <w:rFonts w:cstheme="minorHAnsi"/>
          <w:color w:val="222222"/>
          <w:sz w:val="20"/>
          <w:szCs w:val="20"/>
          <w:shd w:val="clear" w:color="auto" w:fill="FFFFFF"/>
        </w:rPr>
        <w:t xml:space="preserve"> (Vol. 1). HW </w:t>
      </w:r>
      <w:proofErr w:type="spellStart"/>
      <w:r w:rsidRPr="00664493">
        <w:rPr>
          <w:rFonts w:cstheme="minorHAnsi"/>
          <w:color w:val="222222"/>
          <w:sz w:val="20"/>
          <w:szCs w:val="20"/>
          <w:shd w:val="clear" w:color="auto" w:fill="FFFFFF"/>
        </w:rPr>
        <w:t>Rokker</w:t>
      </w:r>
      <w:proofErr w:type="spellEnd"/>
      <w:r w:rsidRPr="00664493">
        <w:rPr>
          <w:rFonts w:cstheme="minorHAnsi"/>
          <w:color w:val="222222"/>
          <w:sz w:val="20"/>
          <w:szCs w:val="20"/>
          <w:shd w:val="clear" w:color="auto" w:fill="FFFFFF"/>
        </w:rPr>
        <w:t>, printer.</w:t>
      </w:r>
    </w:p>
    <w:p w14:paraId="098303AB" w14:textId="117E46A6" w:rsidR="00D35D8A" w:rsidRPr="00664493" w:rsidRDefault="00D35D8A"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Royle, J. A.,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r w:rsidRPr="00664493">
        <w:rPr>
          <w:rFonts w:cstheme="minorHAnsi"/>
          <w:color w:val="222222"/>
          <w:shd w:val="clear" w:color="auto" w:fill="FFFFFF"/>
        </w:rPr>
        <w:t>Nichols. 2003. Estimating abundance from repeated presence-absence data or point counts. Ecology, 42</w:t>
      </w:r>
      <w:r w:rsidR="00816713" w:rsidRPr="00664493">
        <w:rPr>
          <w:rFonts w:cstheme="minorHAnsi"/>
          <w:color w:val="222222"/>
          <w:shd w:val="clear" w:color="auto" w:fill="FFFFFF"/>
        </w:rPr>
        <w:t>:</w:t>
      </w:r>
      <w:r w:rsidRPr="00664493">
        <w:rPr>
          <w:rFonts w:cstheme="minorHAnsi"/>
          <w:color w:val="222222"/>
          <w:shd w:val="clear" w:color="auto" w:fill="FFFFFF"/>
        </w:rPr>
        <w:t>203-206.</w:t>
      </w:r>
    </w:p>
    <w:p w14:paraId="587D4ED4" w14:textId="0780DF92" w:rsidR="00215C96" w:rsidRPr="00664493" w:rsidRDefault="00215C96" w:rsidP="007E67A6">
      <w:pPr>
        <w:spacing w:line="480" w:lineRule="auto"/>
        <w:rPr>
          <w:rFonts w:cstheme="minorHAnsi"/>
          <w:color w:val="222222"/>
          <w:shd w:val="clear" w:color="auto" w:fill="FFFFFF"/>
        </w:rPr>
      </w:pPr>
      <w:r w:rsidRPr="00664493">
        <w:rPr>
          <w:rFonts w:cstheme="minorHAnsi"/>
        </w:rPr>
        <w:t>Shultz A</w:t>
      </w:r>
      <w:r w:rsidR="00816713" w:rsidRPr="00664493">
        <w:rPr>
          <w:rFonts w:cstheme="minorHAnsi"/>
        </w:rPr>
        <w:t xml:space="preserve">. </w:t>
      </w:r>
      <w:r w:rsidRPr="00664493">
        <w:rPr>
          <w:rFonts w:cstheme="minorHAnsi"/>
        </w:rPr>
        <w:t>J</w:t>
      </w:r>
      <w:r w:rsidR="00816713" w:rsidRPr="00664493">
        <w:rPr>
          <w:rFonts w:cstheme="minorHAnsi"/>
        </w:rPr>
        <w:t>.</w:t>
      </w:r>
      <w:r w:rsidRPr="00664493">
        <w:rPr>
          <w:rFonts w:cstheme="minorHAnsi"/>
        </w:rPr>
        <w:t>, Tingley M</w:t>
      </w:r>
      <w:r w:rsidR="00816713" w:rsidRPr="00664493">
        <w:rPr>
          <w:rFonts w:cstheme="minorHAnsi"/>
        </w:rPr>
        <w:t xml:space="preserve">. </w:t>
      </w:r>
      <w:r w:rsidRPr="00664493">
        <w:rPr>
          <w:rFonts w:cstheme="minorHAnsi"/>
        </w:rPr>
        <w:t>W</w:t>
      </w:r>
      <w:r w:rsidR="00816713" w:rsidRPr="00664493">
        <w:rPr>
          <w:rFonts w:cstheme="minorHAnsi"/>
        </w:rPr>
        <w:t>.</w:t>
      </w:r>
      <w:r w:rsidRPr="00664493">
        <w:rPr>
          <w:rFonts w:cstheme="minorHAnsi"/>
        </w:rPr>
        <w:t>, and</w:t>
      </w:r>
      <w:r w:rsidR="00816713" w:rsidRPr="00664493">
        <w:rPr>
          <w:rFonts w:cstheme="minorHAnsi"/>
        </w:rPr>
        <w:t xml:space="preserve"> R. C.</w:t>
      </w:r>
      <w:r w:rsidRPr="00664493">
        <w:rPr>
          <w:rFonts w:cstheme="minorHAnsi"/>
        </w:rPr>
        <w:t xml:space="preserve"> Bowi</w:t>
      </w:r>
      <w:r w:rsidR="00816713" w:rsidRPr="00664493">
        <w:rPr>
          <w:rFonts w:cstheme="minorHAnsi"/>
        </w:rPr>
        <w:t>e</w:t>
      </w:r>
      <w:r w:rsidRPr="00664493">
        <w:rPr>
          <w:rFonts w:cstheme="minorHAnsi"/>
        </w:rPr>
        <w:t>. 2012. A century of avian community turnover in an urban green space in Northern California. Condor 114:258–267</w:t>
      </w:r>
    </w:p>
    <w:p w14:paraId="78AE9E4F" w14:textId="0C5FA8DC" w:rsidR="004969FA" w:rsidRPr="00664493" w:rsidRDefault="004969FA" w:rsidP="007E67A6">
      <w:pPr>
        <w:spacing w:line="480" w:lineRule="auto"/>
        <w:rPr>
          <w:rFonts w:cstheme="minorHAnsi"/>
        </w:rPr>
      </w:pPr>
      <w:proofErr w:type="spellStart"/>
      <w:r w:rsidRPr="00664493">
        <w:rPr>
          <w:rFonts w:cstheme="minorHAnsi"/>
          <w:color w:val="222222"/>
          <w:shd w:val="clear" w:color="auto" w:fill="FFFFFF"/>
        </w:rPr>
        <w:t>Sovacool</w:t>
      </w:r>
      <w:proofErr w:type="spellEnd"/>
      <w:r w:rsidRPr="00664493">
        <w:rPr>
          <w:rFonts w:cstheme="minorHAnsi"/>
          <w:color w:val="222222"/>
          <w:shd w:val="clear" w:color="auto" w:fill="FFFFFF"/>
        </w:rPr>
        <w:t>, B. K. 2009. Early modes of transport in the United States: Lessons for modern energy policymakers. </w:t>
      </w:r>
      <w:r w:rsidRPr="00664493">
        <w:rPr>
          <w:rFonts w:cstheme="minorHAnsi"/>
          <w:iCs/>
          <w:color w:val="222222"/>
          <w:shd w:val="clear" w:color="auto" w:fill="FFFFFF"/>
        </w:rPr>
        <w:t>Policy and society</w:t>
      </w:r>
      <w:r w:rsidRPr="00664493">
        <w:rPr>
          <w:rFonts w:cstheme="minorHAnsi"/>
          <w:color w:val="222222"/>
          <w:shd w:val="clear" w:color="auto" w:fill="FFFFFF"/>
        </w:rPr>
        <w:t>, </w:t>
      </w:r>
      <w:r w:rsidRPr="00664493">
        <w:rPr>
          <w:rFonts w:cstheme="minorHAnsi"/>
          <w:iCs/>
          <w:color w:val="222222"/>
          <w:shd w:val="clear" w:color="auto" w:fill="FFFFFF"/>
        </w:rPr>
        <w:t>27</w:t>
      </w:r>
      <w:r w:rsidRPr="00664493">
        <w:rPr>
          <w:rFonts w:cstheme="minorHAnsi"/>
          <w:color w:val="222222"/>
          <w:shd w:val="clear" w:color="auto" w:fill="FFFFFF"/>
        </w:rPr>
        <w:t>(4)</w:t>
      </w:r>
      <w:r w:rsidR="00816713" w:rsidRPr="00664493">
        <w:rPr>
          <w:rFonts w:cstheme="minorHAnsi"/>
          <w:color w:val="222222"/>
          <w:shd w:val="clear" w:color="auto" w:fill="FFFFFF"/>
        </w:rPr>
        <w:t>:</w:t>
      </w:r>
      <w:r w:rsidRPr="00664493">
        <w:rPr>
          <w:rFonts w:cstheme="minorHAnsi"/>
          <w:color w:val="222222"/>
          <w:shd w:val="clear" w:color="auto" w:fill="FFFFFF"/>
        </w:rPr>
        <w:t>411-427.</w:t>
      </w:r>
    </w:p>
    <w:p w14:paraId="14208E91" w14:textId="5A7BD366" w:rsidR="002A6EEA" w:rsidRPr="00664493" w:rsidRDefault="002A6EEA" w:rsidP="007E67A6">
      <w:pPr>
        <w:spacing w:line="480" w:lineRule="auto"/>
        <w:rPr>
          <w:rFonts w:eastAsia="Times New Roman" w:cstheme="minorHAnsi"/>
          <w:color w:val="000000"/>
        </w:rPr>
      </w:pPr>
      <w:r w:rsidRPr="00664493">
        <w:rPr>
          <w:rFonts w:eastAsia="Times New Roman" w:cstheme="minorHAnsi"/>
          <w:color w:val="000000"/>
        </w:rPr>
        <w:t xml:space="preserve">Tingley, M.W., and S. R. </w:t>
      </w:r>
      <w:proofErr w:type="spellStart"/>
      <w:r w:rsidRPr="00664493">
        <w:rPr>
          <w:rFonts w:eastAsia="Times New Roman" w:cstheme="minorHAnsi"/>
          <w:color w:val="000000"/>
        </w:rPr>
        <w:t>Beissinger</w:t>
      </w:r>
      <w:proofErr w:type="spellEnd"/>
      <w:r w:rsidRPr="00664493">
        <w:rPr>
          <w:rFonts w:eastAsia="Times New Roman" w:cstheme="minorHAnsi"/>
          <w:color w:val="000000"/>
        </w:rPr>
        <w:t>. 2013. </w:t>
      </w:r>
      <w:hyperlink r:id="rId20" w:history="1">
        <w:r w:rsidRPr="00664493">
          <w:rPr>
            <w:rFonts w:eastAsia="Times New Roman" w:cstheme="minorHAnsi"/>
            <w:iCs/>
            <w:color w:val="000000"/>
          </w:rPr>
          <w:t>Cryptic loss of montane avian richness and high community turnover over 100 years.</w:t>
        </w:r>
      </w:hyperlink>
      <w:r w:rsidRPr="00664493">
        <w:rPr>
          <w:rFonts w:eastAsia="Times New Roman" w:cstheme="minorHAnsi"/>
          <w:color w:val="000000"/>
        </w:rPr>
        <w:t> </w:t>
      </w:r>
      <w:r w:rsidRPr="00664493">
        <w:rPr>
          <w:rFonts w:eastAsia="Times New Roman" w:cstheme="minorHAnsi"/>
          <w:iCs/>
          <w:color w:val="000000"/>
        </w:rPr>
        <w:t>Ecology</w:t>
      </w:r>
      <w:r w:rsidRPr="00664493">
        <w:rPr>
          <w:rFonts w:eastAsia="Times New Roman" w:cstheme="minorHAnsi"/>
          <w:color w:val="000000"/>
        </w:rPr>
        <w:t> 94:598–609</w:t>
      </w:r>
    </w:p>
    <w:p w14:paraId="7A4AE6E1" w14:textId="0CC4CE0A" w:rsidR="00215C96" w:rsidRPr="00664493" w:rsidRDefault="00215C96" w:rsidP="007E67A6">
      <w:pPr>
        <w:spacing w:line="480" w:lineRule="auto"/>
        <w:rPr>
          <w:rFonts w:eastAsia="Times New Roman" w:cstheme="minorHAnsi"/>
          <w:color w:val="000000"/>
        </w:rPr>
      </w:pPr>
      <w:r w:rsidRPr="00664493">
        <w:rPr>
          <w:rFonts w:cstheme="minorHAnsi"/>
          <w:color w:val="222222"/>
          <w:sz w:val="20"/>
          <w:szCs w:val="20"/>
          <w:shd w:val="clear" w:color="auto" w:fill="FFFFFF"/>
        </w:rPr>
        <w:t xml:space="preserve">Walk, J. W., Ward, M. P., Benson, T. J., Deppe, J. L., </w:t>
      </w:r>
      <w:proofErr w:type="spellStart"/>
      <w:r w:rsidRPr="00664493">
        <w:rPr>
          <w:rFonts w:cstheme="minorHAnsi"/>
          <w:color w:val="222222"/>
          <w:sz w:val="20"/>
          <w:szCs w:val="20"/>
          <w:shd w:val="clear" w:color="auto" w:fill="FFFFFF"/>
        </w:rPr>
        <w:t>Lischka</w:t>
      </w:r>
      <w:proofErr w:type="spellEnd"/>
      <w:r w:rsidRPr="00664493">
        <w:rPr>
          <w:rFonts w:cstheme="minorHAnsi"/>
          <w:color w:val="222222"/>
          <w:sz w:val="20"/>
          <w:szCs w:val="20"/>
          <w:shd w:val="clear" w:color="auto" w:fill="FFFFFF"/>
        </w:rPr>
        <w:t xml:space="preserve">, S. A., Bailey, S. D., and </w:t>
      </w:r>
      <w:r w:rsidR="00816713" w:rsidRPr="00664493">
        <w:rPr>
          <w:rFonts w:cstheme="minorHAnsi"/>
          <w:color w:val="222222"/>
          <w:sz w:val="20"/>
          <w:szCs w:val="20"/>
          <w:shd w:val="clear" w:color="auto" w:fill="FFFFFF"/>
        </w:rPr>
        <w:t xml:space="preserve">J. D. </w:t>
      </w:r>
      <w:r w:rsidRPr="00664493">
        <w:rPr>
          <w:rFonts w:cstheme="minorHAnsi"/>
          <w:color w:val="222222"/>
          <w:sz w:val="20"/>
          <w:szCs w:val="20"/>
          <w:shd w:val="clear" w:color="auto" w:fill="FFFFFF"/>
        </w:rPr>
        <w:t>Brawn. 2010. Illinois birds: a century of change. </w:t>
      </w:r>
      <w:r w:rsidRPr="00664493">
        <w:rPr>
          <w:rFonts w:cstheme="minorHAnsi"/>
          <w:iCs/>
          <w:color w:val="222222"/>
          <w:sz w:val="20"/>
          <w:szCs w:val="20"/>
          <w:shd w:val="clear" w:color="auto" w:fill="FFFFFF"/>
        </w:rPr>
        <w:t>Illinois Natural History Survey Special Publication</w:t>
      </w:r>
      <w:r w:rsidRPr="00664493">
        <w:rPr>
          <w:rFonts w:cstheme="minorHAnsi"/>
          <w:color w:val="222222"/>
          <w:sz w:val="20"/>
          <w:szCs w:val="20"/>
          <w:shd w:val="clear" w:color="auto" w:fill="FFFFFF"/>
        </w:rPr>
        <w:t>, </w:t>
      </w:r>
      <w:r w:rsidRPr="00664493">
        <w:rPr>
          <w:rFonts w:cstheme="minorHAnsi"/>
          <w:iCs/>
          <w:color w:val="222222"/>
          <w:sz w:val="20"/>
          <w:szCs w:val="20"/>
          <w:shd w:val="clear" w:color="auto" w:fill="FFFFFF"/>
        </w:rPr>
        <w:t>31</w:t>
      </w:r>
      <w:r w:rsidR="00816713" w:rsidRPr="00664493">
        <w:rPr>
          <w:rFonts w:cstheme="minorHAnsi"/>
          <w:color w:val="222222"/>
          <w:sz w:val="20"/>
          <w:szCs w:val="20"/>
          <w:shd w:val="clear" w:color="auto" w:fill="FFFFFF"/>
        </w:rPr>
        <w:t>:</w:t>
      </w:r>
      <w:r w:rsidRPr="00664493">
        <w:rPr>
          <w:rFonts w:cstheme="minorHAnsi"/>
          <w:color w:val="222222"/>
          <w:sz w:val="20"/>
          <w:szCs w:val="20"/>
          <w:shd w:val="clear" w:color="auto" w:fill="FFFFFF"/>
        </w:rPr>
        <w:t>1-230.</w:t>
      </w:r>
    </w:p>
    <w:p w14:paraId="2D01CE65" w14:textId="7D1C91A4" w:rsidR="00811B7D" w:rsidRPr="00664493" w:rsidRDefault="00811B7D"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Walter, H. E., </w:t>
      </w:r>
      <w:r w:rsidR="007E67A6" w:rsidRPr="00664493">
        <w:rPr>
          <w:rFonts w:cstheme="minorHAnsi"/>
          <w:color w:val="222222"/>
          <w:shd w:val="clear" w:color="auto" w:fill="FFFFFF"/>
        </w:rPr>
        <w:t>and</w:t>
      </w:r>
      <w:r w:rsidR="00816713" w:rsidRPr="00664493">
        <w:rPr>
          <w:rFonts w:cstheme="minorHAnsi"/>
          <w:color w:val="222222"/>
          <w:shd w:val="clear" w:color="auto" w:fill="FFFFFF"/>
        </w:rPr>
        <w:t xml:space="preserve"> A. H.</w:t>
      </w:r>
      <w:r w:rsidRPr="00664493">
        <w:rPr>
          <w:rFonts w:cstheme="minorHAnsi"/>
          <w:color w:val="222222"/>
          <w:shd w:val="clear" w:color="auto" w:fill="FFFFFF"/>
        </w:rPr>
        <w:t xml:space="preserve"> Walter. 1904. </w:t>
      </w:r>
      <w:r w:rsidRPr="00664493">
        <w:rPr>
          <w:rFonts w:cstheme="minorHAnsi"/>
          <w:iCs/>
          <w:color w:val="222222"/>
          <w:shd w:val="clear" w:color="auto" w:fill="FFFFFF"/>
        </w:rPr>
        <w:t>Wild Birds in City Parks: Hints on Identifying 145 Birds, Prepared Primarily for the Spring Migration in Lincoln Park, Chicago</w:t>
      </w:r>
      <w:r w:rsidRPr="00664493">
        <w:rPr>
          <w:rFonts w:cstheme="minorHAnsi"/>
          <w:color w:val="222222"/>
          <w:shd w:val="clear" w:color="auto" w:fill="FFFFFF"/>
        </w:rPr>
        <w:t>. AW Mumford.</w:t>
      </w:r>
    </w:p>
    <w:p w14:paraId="1FE4C01E" w14:textId="11F6FA60" w:rsidR="00570495" w:rsidRPr="00664493" w:rsidRDefault="00570495"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Ward, M. P., </w:t>
      </w:r>
      <w:proofErr w:type="spellStart"/>
      <w:r w:rsidRPr="00664493">
        <w:rPr>
          <w:rFonts w:cstheme="minorHAnsi"/>
          <w:color w:val="222222"/>
          <w:shd w:val="clear" w:color="auto" w:fill="FFFFFF"/>
        </w:rPr>
        <w:t>Stodola</w:t>
      </w:r>
      <w:proofErr w:type="spellEnd"/>
      <w:r w:rsidRPr="00664493">
        <w:rPr>
          <w:rFonts w:cstheme="minorHAnsi"/>
          <w:color w:val="222222"/>
          <w:shd w:val="clear" w:color="auto" w:fill="FFFFFF"/>
        </w:rPr>
        <w:t xml:space="preserve">, K. W., Walk, J. W., Benson, T. J., Deppe, J. L.,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816713" w:rsidRPr="00664493">
        <w:rPr>
          <w:rFonts w:cstheme="minorHAnsi"/>
          <w:color w:val="222222"/>
          <w:shd w:val="clear" w:color="auto" w:fill="FFFFFF"/>
        </w:rPr>
        <w:t xml:space="preserve">J. D. </w:t>
      </w:r>
      <w:r w:rsidRPr="00664493">
        <w:rPr>
          <w:rFonts w:cstheme="minorHAnsi"/>
          <w:color w:val="222222"/>
          <w:shd w:val="clear" w:color="auto" w:fill="FFFFFF"/>
        </w:rPr>
        <w:t>Brawn. 2018. Changes in bird distributions in Illinois, USA, over the 20th century were driven by use of alternative rather than primary habitats. </w:t>
      </w:r>
      <w:r w:rsidRPr="00664493">
        <w:rPr>
          <w:rFonts w:cstheme="minorHAnsi"/>
          <w:iCs/>
          <w:color w:val="222222"/>
          <w:shd w:val="clear" w:color="auto" w:fill="FFFFFF"/>
        </w:rPr>
        <w:t>The Condor: Ornithological Applications</w:t>
      </w:r>
      <w:r w:rsidRPr="00664493">
        <w:rPr>
          <w:rFonts w:cstheme="minorHAnsi"/>
          <w:color w:val="222222"/>
          <w:shd w:val="clear" w:color="auto" w:fill="FFFFFF"/>
        </w:rPr>
        <w:t>, </w:t>
      </w:r>
      <w:r w:rsidRPr="00664493">
        <w:rPr>
          <w:rFonts w:cstheme="minorHAnsi"/>
          <w:iCs/>
          <w:color w:val="222222"/>
          <w:shd w:val="clear" w:color="auto" w:fill="FFFFFF"/>
        </w:rPr>
        <w:t>120</w:t>
      </w:r>
      <w:r w:rsidRPr="00664493">
        <w:rPr>
          <w:rFonts w:cstheme="minorHAnsi"/>
          <w:color w:val="222222"/>
          <w:shd w:val="clear" w:color="auto" w:fill="FFFFFF"/>
        </w:rPr>
        <w:t>(3)</w:t>
      </w:r>
      <w:r w:rsidR="00816713" w:rsidRPr="00664493">
        <w:rPr>
          <w:rFonts w:cstheme="minorHAnsi"/>
          <w:color w:val="222222"/>
          <w:shd w:val="clear" w:color="auto" w:fill="FFFFFF"/>
        </w:rPr>
        <w:t>:</w:t>
      </w:r>
      <w:r w:rsidRPr="00664493">
        <w:rPr>
          <w:rFonts w:cstheme="minorHAnsi"/>
          <w:color w:val="222222"/>
          <w:shd w:val="clear" w:color="auto" w:fill="FFFFFF"/>
        </w:rPr>
        <w:t>622-631.</w:t>
      </w:r>
    </w:p>
    <w:p w14:paraId="0FD16538" w14:textId="77777777" w:rsidR="00B2019F" w:rsidRPr="00664493" w:rsidRDefault="00B2019F" w:rsidP="00E73411">
      <w:pPr>
        <w:spacing w:line="480" w:lineRule="auto"/>
        <w:rPr>
          <w:rFonts w:cstheme="minorHAnsi"/>
        </w:rPr>
      </w:pPr>
    </w:p>
    <w:p w14:paraId="3897556C" w14:textId="63605714" w:rsidR="00984BEA" w:rsidRDefault="00984BEA" w:rsidP="00E73411">
      <w:pPr>
        <w:spacing w:line="480" w:lineRule="auto"/>
        <w:rPr>
          <w:rFonts w:cstheme="minorHAnsi"/>
          <w:sz w:val="24"/>
          <w:szCs w:val="24"/>
        </w:rPr>
      </w:pPr>
    </w:p>
    <w:p w14:paraId="01F9960D" w14:textId="034FA70E" w:rsidR="00B171B1" w:rsidRDefault="00B171B1" w:rsidP="00E73411">
      <w:pPr>
        <w:spacing w:line="480" w:lineRule="auto"/>
        <w:rPr>
          <w:rFonts w:cstheme="minorHAnsi"/>
          <w:sz w:val="24"/>
          <w:szCs w:val="24"/>
        </w:rPr>
      </w:pPr>
    </w:p>
    <w:p w14:paraId="21C88341" w14:textId="4275591F" w:rsidR="00B171B1" w:rsidRDefault="00B171B1" w:rsidP="00E73411">
      <w:pPr>
        <w:spacing w:line="480" w:lineRule="auto"/>
        <w:rPr>
          <w:rFonts w:cstheme="minorHAnsi"/>
          <w:sz w:val="24"/>
          <w:szCs w:val="24"/>
        </w:rPr>
      </w:pPr>
    </w:p>
    <w:p w14:paraId="21D05B10" w14:textId="762C6572" w:rsidR="00B171B1" w:rsidRDefault="00B171B1" w:rsidP="00E73411">
      <w:pPr>
        <w:spacing w:line="480" w:lineRule="auto"/>
        <w:rPr>
          <w:rFonts w:cstheme="minorHAnsi"/>
          <w:sz w:val="24"/>
          <w:szCs w:val="24"/>
        </w:rPr>
      </w:pPr>
      <w:r>
        <w:rPr>
          <w:rFonts w:cstheme="minorHAnsi"/>
          <w:sz w:val="24"/>
          <w:szCs w:val="24"/>
        </w:rPr>
        <w:t>Figure legends</w:t>
      </w:r>
    </w:p>
    <w:p w14:paraId="203CCB30" w14:textId="1401E356" w:rsidR="00B171B1" w:rsidRDefault="00B171B1" w:rsidP="00E73411">
      <w:pPr>
        <w:spacing w:line="480" w:lineRule="auto"/>
        <w:rPr>
          <w:rFonts w:cstheme="minorHAnsi"/>
          <w:sz w:val="24"/>
          <w:szCs w:val="24"/>
        </w:rPr>
      </w:pPr>
      <w:r>
        <w:rPr>
          <w:rFonts w:cstheme="minorHAnsi"/>
          <w:sz w:val="24"/>
          <w:szCs w:val="24"/>
        </w:rPr>
        <w:t>Figure 1.</w:t>
      </w:r>
      <w:r w:rsidR="00A871E9">
        <w:rPr>
          <w:rFonts w:cstheme="minorHAnsi"/>
          <w:sz w:val="24"/>
          <w:szCs w:val="24"/>
        </w:rPr>
        <w:t xml:space="preserve"> A map of Lincoln Park in Chicago, IL. We conducted our </w:t>
      </w:r>
      <w:r w:rsidR="00881A6F">
        <w:rPr>
          <w:rFonts w:cstheme="minorHAnsi"/>
          <w:sz w:val="24"/>
          <w:szCs w:val="24"/>
        </w:rPr>
        <w:t xml:space="preserve">bird </w:t>
      </w:r>
      <w:r w:rsidR="00A871E9">
        <w:rPr>
          <w:rFonts w:cstheme="minorHAnsi"/>
          <w:sz w:val="24"/>
          <w:szCs w:val="24"/>
        </w:rPr>
        <w:t>surveys between 2012-2015 within the park’s original boundaries.</w:t>
      </w:r>
    </w:p>
    <w:p w14:paraId="74639841" w14:textId="5461492C" w:rsidR="00B171B1" w:rsidRDefault="00B171B1" w:rsidP="00E73411">
      <w:pPr>
        <w:spacing w:line="480" w:lineRule="auto"/>
        <w:rPr>
          <w:rFonts w:cstheme="minorHAnsi"/>
          <w:sz w:val="24"/>
          <w:szCs w:val="24"/>
        </w:rPr>
      </w:pPr>
    </w:p>
    <w:p w14:paraId="3340F82C" w14:textId="14104BB0" w:rsidR="00B171B1" w:rsidRPr="00664493" w:rsidRDefault="00B171B1" w:rsidP="00E73411">
      <w:pPr>
        <w:spacing w:line="480" w:lineRule="auto"/>
        <w:rPr>
          <w:rFonts w:cstheme="minorHAnsi"/>
          <w:sz w:val="24"/>
          <w:szCs w:val="24"/>
        </w:rPr>
      </w:pPr>
      <w:r>
        <w:rPr>
          <w:rFonts w:cstheme="minorHAnsi"/>
          <w:sz w:val="24"/>
          <w:szCs w:val="24"/>
        </w:rPr>
        <w:t xml:space="preserve">Figure 2. </w:t>
      </w:r>
      <w:r>
        <w:t>Trends observed in the number of days species were observed during the migratory season throughout Lincoln Park through time as supported by the GLM analysis. Trends are represented as ball-and-stick graphics which fall into 5 major categories: no change in frequency, frequency highest or lowest between 1927 – 1932, or monotonic increases or decreases across the three time periods birds were surveyed. Dots in the ball-and-stick graphics represent the three time periods bird counts were conducted while their relative vertical placement describe how frequency has or has not changed between periods, where higher relative placement indicates higher frequency for a given time period. Birds in which no change was detected are further classified into ‘abundant’ (a) or ‘rare’ (r), the latter being species who were detected on less than 5% of days each year.</w:t>
      </w:r>
    </w:p>
    <w:sectPr w:rsidR="00B171B1" w:rsidRPr="00664493" w:rsidSect="00E7341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idino, Mason" w:date="2020-09-08T15:23:00Z" w:initials="FM">
    <w:p w14:paraId="15233302" w14:textId="77777777" w:rsidR="004C5E87" w:rsidRPr="004C5E87" w:rsidRDefault="004C5E87" w:rsidP="004C5E87">
      <w:pPr>
        <w:rPr>
          <w:rFonts w:ascii="Times New Roman" w:eastAsia="Times New Roman" w:hAnsi="Times New Roman" w:cs="Times New Roman"/>
          <w:sz w:val="24"/>
          <w:szCs w:val="24"/>
        </w:rPr>
      </w:pPr>
      <w:r>
        <w:rPr>
          <w:rStyle w:val="CommentReference"/>
        </w:rPr>
        <w:annotationRef/>
      </w: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P., </w:t>
      </w:r>
      <w:proofErr w:type="spellStart"/>
      <w:r w:rsidRPr="004C5E87">
        <w:rPr>
          <w:rFonts w:ascii="Arial" w:eastAsia="Times New Roman" w:hAnsi="Arial" w:cs="Arial"/>
          <w:color w:val="222222"/>
          <w:sz w:val="20"/>
          <w:szCs w:val="20"/>
          <w:shd w:val="clear" w:color="auto" w:fill="FFFFFF"/>
        </w:rPr>
        <w:t>Chocholousková</w:t>
      </w:r>
      <w:proofErr w:type="spellEnd"/>
      <w:r w:rsidRPr="004C5E87">
        <w:rPr>
          <w:rFonts w:ascii="Arial" w:eastAsia="Times New Roman" w:hAnsi="Arial" w:cs="Arial"/>
          <w:color w:val="222222"/>
          <w:sz w:val="20"/>
          <w:szCs w:val="20"/>
          <w:shd w:val="clear" w:color="auto" w:fill="FFFFFF"/>
        </w:rPr>
        <w:t xml:space="preserve">, Z., † </w:t>
      </w: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A., </w:t>
      </w:r>
      <w:proofErr w:type="spellStart"/>
      <w:r w:rsidRPr="004C5E87">
        <w:rPr>
          <w:rFonts w:ascii="Arial" w:eastAsia="Times New Roman" w:hAnsi="Arial" w:cs="Arial"/>
          <w:color w:val="222222"/>
          <w:sz w:val="20"/>
          <w:szCs w:val="20"/>
          <w:shd w:val="clear" w:color="auto" w:fill="FFFFFF"/>
        </w:rPr>
        <w:t>Jarošík</w:t>
      </w:r>
      <w:proofErr w:type="spellEnd"/>
      <w:r w:rsidRPr="004C5E87">
        <w:rPr>
          <w:rFonts w:ascii="Arial" w:eastAsia="Times New Roman" w:hAnsi="Arial" w:cs="Arial"/>
          <w:color w:val="222222"/>
          <w:sz w:val="20"/>
          <w:szCs w:val="20"/>
          <w:shd w:val="clear" w:color="auto" w:fill="FFFFFF"/>
        </w:rPr>
        <w:t xml:space="preserve">, V., </w:t>
      </w:r>
      <w:proofErr w:type="spellStart"/>
      <w:r w:rsidRPr="004C5E87">
        <w:rPr>
          <w:rFonts w:ascii="Arial" w:eastAsia="Times New Roman" w:hAnsi="Arial" w:cs="Arial"/>
          <w:color w:val="222222"/>
          <w:sz w:val="20"/>
          <w:szCs w:val="20"/>
          <w:shd w:val="clear" w:color="auto" w:fill="FFFFFF"/>
        </w:rPr>
        <w:t>Chytrý</w:t>
      </w:r>
      <w:proofErr w:type="spellEnd"/>
      <w:r w:rsidRPr="004C5E87">
        <w:rPr>
          <w:rFonts w:ascii="Arial" w:eastAsia="Times New Roman" w:hAnsi="Arial" w:cs="Arial"/>
          <w:color w:val="222222"/>
          <w:sz w:val="20"/>
          <w:szCs w:val="20"/>
          <w:shd w:val="clear" w:color="auto" w:fill="FFFFFF"/>
        </w:rPr>
        <w:t xml:space="preserve">, M., &amp; </w:t>
      </w:r>
      <w:proofErr w:type="spellStart"/>
      <w:r w:rsidRPr="004C5E87">
        <w:rPr>
          <w:rFonts w:ascii="Arial" w:eastAsia="Times New Roman" w:hAnsi="Arial" w:cs="Arial"/>
          <w:color w:val="222222"/>
          <w:sz w:val="20"/>
          <w:szCs w:val="20"/>
          <w:shd w:val="clear" w:color="auto" w:fill="FFFFFF"/>
        </w:rPr>
        <w:t>Tichý</w:t>
      </w:r>
      <w:proofErr w:type="spellEnd"/>
      <w:r w:rsidRPr="004C5E87">
        <w:rPr>
          <w:rFonts w:ascii="Arial" w:eastAsia="Times New Roman" w:hAnsi="Arial" w:cs="Arial"/>
          <w:color w:val="222222"/>
          <w:sz w:val="20"/>
          <w:szCs w:val="20"/>
          <w:shd w:val="clear" w:color="auto" w:fill="FFFFFF"/>
        </w:rPr>
        <w:t>, L. (2004). Trends in species diversity and composition of urban vegetation over three decades. </w:t>
      </w:r>
      <w:r w:rsidRPr="004C5E87">
        <w:rPr>
          <w:rFonts w:ascii="Arial" w:eastAsia="Times New Roman" w:hAnsi="Arial" w:cs="Arial"/>
          <w:i/>
          <w:iCs/>
          <w:color w:val="222222"/>
          <w:sz w:val="20"/>
          <w:szCs w:val="20"/>
          <w:shd w:val="clear" w:color="auto" w:fill="FFFFFF"/>
        </w:rPr>
        <w:t>Journal of Vegetation Science</w:t>
      </w:r>
      <w:r w:rsidRPr="004C5E87">
        <w:rPr>
          <w:rFonts w:ascii="Arial" w:eastAsia="Times New Roman" w:hAnsi="Arial" w:cs="Arial"/>
          <w:color w:val="222222"/>
          <w:sz w:val="20"/>
          <w:szCs w:val="20"/>
          <w:shd w:val="clear" w:color="auto" w:fill="FFFFFF"/>
        </w:rPr>
        <w:t>, </w:t>
      </w:r>
      <w:r w:rsidRPr="004C5E87">
        <w:rPr>
          <w:rFonts w:ascii="Arial" w:eastAsia="Times New Roman" w:hAnsi="Arial" w:cs="Arial"/>
          <w:i/>
          <w:iCs/>
          <w:color w:val="222222"/>
          <w:sz w:val="20"/>
          <w:szCs w:val="20"/>
          <w:shd w:val="clear" w:color="auto" w:fill="FFFFFF"/>
        </w:rPr>
        <w:t>15</w:t>
      </w:r>
      <w:r w:rsidRPr="004C5E87">
        <w:rPr>
          <w:rFonts w:ascii="Arial" w:eastAsia="Times New Roman" w:hAnsi="Arial" w:cs="Arial"/>
          <w:color w:val="222222"/>
          <w:sz w:val="20"/>
          <w:szCs w:val="20"/>
          <w:shd w:val="clear" w:color="auto" w:fill="FFFFFF"/>
        </w:rPr>
        <w:t>(6), 781-788.</w:t>
      </w:r>
    </w:p>
    <w:p w14:paraId="644CB07E" w14:textId="026894B2" w:rsidR="004C5E87" w:rsidRDefault="004C5E87">
      <w:pPr>
        <w:pStyle w:val="CommentText"/>
      </w:pPr>
    </w:p>
  </w:comment>
  <w:comment w:id="1" w:author="Fidino, Mason" w:date="2020-09-09T16:17:00Z" w:initials="FM">
    <w:p w14:paraId="02E1190B" w14:textId="64AE1C48" w:rsidR="00F43E99" w:rsidRDefault="00F43E99">
      <w:pPr>
        <w:pStyle w:val="CommentText"/>
      </w:pPr>
      <w:r>
        <w:rPr>
          <w:rStyle w:val="CommentReference"/>
        </w:rPr>
        <w:annotationRef/>
      </w:r>
      <w:r>
        <w:t xml:space="preserve">Any help here would be welcome. I think I like this </w:t>
      </w:r>
      <w:proofErr w:type="gramStart"/>
      <w:r>
        <w:t>direction,</w:t>
      </w:r>
      <w:proofErr w:type="gramEnd"/>
      <w:r>
        <w:t xml:space="preserve"> it helps connect some of this to the first paragraph’s ideas a bit, but I can’t really think of a succinct answer here.</w:t>
      </w:r>
    </w:p>
  </w:comment>
  <w:comment w:id="2" w:author="Fidino, Mason" w:date="2020-09-08T15:10:00Z" w:initials="FM">
    <w:p w14:paraId="67676707" w14:textId="77777777" w:rsidR="00F43E99" w:rsidRDefault="00F43E99" w:rsidP="00F43E99">
      <w:pPr>
        <w:pStyle w:val="CommentText"/>
      </w:pPr>
      <w:r>
        <w:rPr>
          <w:rStyle w:val="CommentReference"/>
        </w:rPr>
        <w:annotationRef/>
      </w:r>
      <w:r>
        <w:t>This feels like a really weak end to this paragraph, any thoughts on how to wrap up this thought and send us on to paragraph 3?</w:t>
      </w:r>
    </w:p>
  </w:comment>
  <w:comment w:id="3" w:author="Fidino, Mason" w:date="2020-09-09T16:19:00Z" w:initials="FM">
    <w:p w14:paraId="170C6EB7" w14:textId="77777777" w:rsidR="00F43E99" w:rsidRDefault="00F43E99">
      <w:pPr>
        <w:pStyle w:val="CommentText"/>
      </w:pPr>
      <w:r>
        <w:rPr>
          <w:rStyle w:val="CommentReference"/>
        </w:rPr>
        <w:annotationRef/>
      </w:r>
      <w:r>
        <w:t xml:space="preserve">Do we need a sentence about why birds are a good choice? I had one right after </w:t>
      </w:r>
      <w:proofErr w:type="gramStart"/>
      <w:r>
        <w:t>here</w:t>
      </w:r>
      <w:proofErr w:type="gramEnd"/>
      <w:r>
        <w:t xml:space="preserve"> but I didn’t like it’s place.</w:t>
      </w:r>
    </w:p>
    <w:p w14:paraId="305CBE06" w14:textId="77777777" w:rsidR="00F43E99" w:rsidRDefault="00F43E99">
      <w:pPr>
        <w:pStyle w:val="CommentText"/>
      </w:pPr>
    </w:p>
    <w:p w14:paraId="49340E83" w14:textId="43F43149" w:rsidR="00F43E99" w:rsidRDefault="00F43E99">
      <w:pPr>
        <w:pStyle w:val="CommentText"/>
      </w:pPr>
      <w:r>
        <w:t>Birds likely represent the ideal taxon to study this process. Not only are they diverse, they are widely appreciated by people and relatively to observe, thereby increasing the chances of obtaining accurate historical data sets for comparison.</w:t>
      </w:r>
    </w:p>
  </w:comment>
  <w:comment w:id="4" w:author="Fidino, Mason" w:date="2020-09-09T16:29:00Z" w:initials="FM">
    <w:p w14:paraId="16583A1E" w14:textId="5B993AA5" w:rsidR="00B41A3D" w:rsidRDefault="00B41A3D">
      <w:pPr>
        <w:pStyle w:val="CommentText"/>
      </w:pPr>
      <w:r>
        <w:rPr>
          <w:rStyle w:val="CommentReference"/>
        </w:rPr>
        <w:annotationRef/>
      </w:r>
      <w:r>
        <w:t>Should this get changed over to sort of the first note from above (i.e., see if species richness decreased and if we just have a subset of what was there historically?)</w:t>
      </w:r>
    </w:p>
  </w:comment>
  <w:comment w:id="5" w:author="Fidino, Mason" w:date="2020-09-08T13:33:00Z" w:initials="FM">
    <w:p w14:paraId="4787724A" w14:textId="77777777" w:rsidR="00E1210E" w:rsidRDefault="00E1210E" w:rsidP="00403DD7">
      <w:pPr>
        <w:pStyle w:val="CommentText"/>
      </w:pPr>
      <w:r>
        <w:rPr>
          <w:rStyle w:val="CommentReference"/>
        </w:rPr>
        <w:annotationRef/>
      </w:r>
      <w:r>
        <w:t>I don’t think we need this sentence.</w:t>
      </w:r>
    </w:p>
  </w:comment>
  <w:comment w:id="6" w:author="Fidino, Mason" w:date="2020-09-08T13:45:00Z" w:initials="FM">
    <w:p w14:paraId="32385999" w14:textId="77777777" w:rsidR="00E1210E" w:rsidRDefault="00E1210E" w:rsidP="00403DD7">
      <w:pPr>
        <w:pStyle w:val="CommentText"/>
      </w:pPr>
      <w:r>
        <w:rPr>
          <w:rStyle w:val="CommentReference"/>
        </w:rPr>
        <w:annotationRef/>
      </w:r>
      <w:r>
        <w:t>Or maybe even that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4CB07E" w15:done="0"/>
  <w15:commentEx w15:paraId="02E1190B" w15:done="0"/>
  <w15:commentEx w15:paraId="67676707" w15:done="0"/>
  <w15:commentEx w15:paraId="49340E83" w15:done="0"/>
  <w15:commentEx w15:paraId="16583A1E" w15:done="0"/>
  <w15:commentEx w15:paraId="4787724A" w15:done="0"/>
  <w15:commentEx w15:paraId="323859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22087" w16cex:dateUtc="2020-09-08T20:23:00Z"/>
  <w16cex:commentExtensible w16cex:durableId="23037E84" w16cex:dateUtc="2020-09-09T21:17:00Z"/>
  <w16cex:commentExtensible w16cex:durableId="23021D48" w16cex:dateUtc="2020-09-08T20:10:00Z"/>
  <w16cex:commentExtensible w16cex:durableId="23037F0D" w16cex:dateUtc="2020-09-09T21:19:00Z"/>
  <w16cex:commentExtensible w16cex:durableId="2303816A" w16cex:dateUtc="2020-09-09T21:29:00Z"/>
  <w16cex:commentExtensible w16cex:durableId="230206A9" w16cex:dateUtc="2020-09-08T18:33:00Z"/>
  <w16cex:commentExtensible w16cex:durableId="23020973" w16cex:dateUtc="2020-09-08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4CB07E" w16cid:durableId="23022087"/>
  <w16cid:commentId w16cid:paraId="02E1190B" w16cid:durableId="23037E84"/>
  <w16cid:commentId w16cid:paraId="67676707" w16cid:durableId="23021D48"/>
  <w16cid:commentId w16cid:paraId="49340E83" w16cid:durableId="23037F0D"/>
  <w16cid:commentId w16cid:paraId="16583A1E" w16cid:durableId="2303816A"/>
  <w16cid:commentId w16cid:paraId="4787724A" w16cid:durableId="230206A9"/>
  <w16cid:commentId w16cid:paraId="32385999" w16cid:durableId="23020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A67EC"/>
    <w:multiLevelType w:val="hybridMultilevel"/>
    <w:tmpl w:val="32D4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F02AB"/>
    <w:multiLevelType w:val="hybridMultilevel"/>
    <w:tmpl w:val="7646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dino, Mason">
    <w15:presenceInfo w15:providerId="AD" w15:userId="S::mfidino@lpzoo.org::25d99e7c-47a8-4e5d-bd6c-7e7982623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03CC0"/>
    <w:rsid w:val="00012480"/>
    <w:rsid w:val="00015676"/>
    <w:rsid w:val="00020667"/>
    <w:rsid w:val="00021112"/>
    <w:rsid w:val="000212FF"/>
    <w:rsid w:val="0002225B"/>
    <w:rsid w:val="0002412F"/>
    <w:rsid w:val="0002504E"/>
    <w:rsid w:val="00025FB0"/>
    <w:rsid w:val="00027D7C"/>
    <w:rsid w:val="0003171D"/>
    <w:rsid w:val="00031E02"/>
    <w:rsid w:val="00035863"/>
    <w:rsid w:val="000442DD"/>
    <w:rsid w:val="00046FF7"/>
    <w:rsid w:val="000513A4"/>
    <w:rsid w:val="0005364A"/>
    <w:rsid w:val="00053FB9"/>
    <w:rsid w:val="00055E39"/>
    <w:rsid w:val="0006126D"/>
    <w:rsid w:val="00067820"/>
    <w:rsid w:val="00067D6F"/>
    <w:rsid w:val="00067E22"/>
    <w:rsid w:val="000750E2"/>
    <w:rsid w:val="00081C03"/>
    <w:rsid w:val="00082DC6"/>
    <w:rsid w:val="00093C16"/>
    <w:rsid w:val="000A00EE"/>
    <w:rsid w:val="000A1269"/>
    <w:rsid w:val="000A4C6D"/>
    <w:rsid w:val="000B0E1C"/>
    <w:rsid w:val="000C1406"/>
    <w:rsid w:val="000C3290"/>
    <w:rsid w:val="000C5D4A"/>
    <w:rsid w:val="000D5874"/>
    <w:rsid w:val="000E0C96"/>
    <w:rsid w:val="000E24F8"/>
    <w:rsid w:val="000E2688"/>
    <w:rsid w:val="000E744B"/>
    <w:rsid w:val="000E7BBA"/>
    <w:rsid w:val="000F2A2E"/>
    <w:rsid w:val="000F72C5"/>
    <w:rsid w:val="00100DA7"/>
    <w:rsid w:val="00103279"/>
    <w:rsid w:val="001039C2"/>
    <w:rsid w:val="001125B7"/>
    <w:rsid w:val="0011398D"/>
    <w:rsid w:val="00122B6B"/>
    <w:rsid w:val="00123EA2"/>
    <w:rsid w:val="001256BF"/>
    <w:rsid w:val="00125F07"/>
    <w:rsid w:val="001515D9"/>
    <w:rsid w:val="00153341"/>
    <w:rsid w:val="001567FB"/>
    <w:rsid w:val="001571C4"/>
    <w:rsid w:val="00160448"/>
    <w:rsid w:val="0016074A"/>
    <w:rsid w:val="00171471"/>
    <w:rsid w:val="00171B38"/>
    <w:rsid w:val="00174B92"/>
    <w:rsid w:val="00175E4A"/>
    <w:rsid w:val="00180699"/>
    <w:rsid w:val="00182C4C"/>
    <w:rsid w:val="00193381"/>
    <w:rsid w:val="001A2F2E"/>
    <w:rsid w:val="001A370E"/>
    <w:rsid w:val="001A48F8"/>
    <w:rsid w:val="001A549A"/>
    <w:rsid w:val="001A56BD"/>
    <w:rsid w:val="001B2649"/>
    <w:rsid w:val="001B33D3"/>
    <w:rsid w:val="001C1E15"/>
    <w:rsid w:val="001D136B"/>
    <w:rsid w:val="001D1848"/>
    <w:rsid w:val="001E08B0"/>
    <w:rsid w:val="001E1078"/>
    <w:rsid w:val="001F35CB"/>
    <w:rsid w:val="001F6784"/>
    <w:rsid w:val="001F6CC3"/>
    <w:rsid w:val="002051CE"/>
    <w:rsid w:val="00205ED4"/>
    <w:rsid w:val="00215C96"/>
    <w:rsid w:val="00223033"/>
    <w:rsid w:val="00236295"/>
    <w:rsid w:val="00236664"/>
    <w:rsid w:val="00237C47"/>
    <w:rsid w:val="002443F5"/>
    <w:rsid w:val="00246AB6"/>
    <w:rsid w:val="00253CAF"/>
    <w:rsid w:val="00256909"/>
    <w:rsid w:val="00257020"/>
    <w:rsid w:val="0025755A"/>
    <w:rsid w:val="00264834"/>
    <w:rsid w:val="00265197"/>
    <w:rsid w:val="00266068"/>
    <w:rsid w:val="0027740E"/>
    <w:rsid w:val="00282171"/>
    <w:rsid w:val="0028644F"/>
    <w:rsid w:val="00286F79"/>
    <w:rsid w:val="00293625"/>
    <w:rsid w:val="002A6EEA"/>
    <w:rsid w:val="002A72D3"/>
    <w:rsid w:val="002B3165"/>
    <w:rsid w:val="002B6031"/>
    <w:rsid w:val="002C3E9A"/>
    <w:rsid w:val="002C4468"/>
    <w:rsid w:val="002C7B11"/>
    <w:rsid w:val="002D0473"/>
    <w:rsid w:val="002D398C"/>
    <w:rsid w:val="002D613F"/>
    <w:rsid w:val="002D6D9C"/>
    <w:rsid w:val="002D728A"/>
    <w:rsid w:val="002E07D1"/>
    <w:rsid w:val="002E2194"/>
    <w:rsid w:val="002E2869"/>
    <w:rsid w:val="002E7D83"/>
    <w:rsid w:val="002F3EE9"/>
    <w:rsid w:val="002F6262"/>
    <w:rsid w:val="0030151B"/>
    <w:rsid w:val="003036E4"/>
    <w:rsid w:val="00304EC7"/>
    <w:rsid w:val="00321966"/>
    <w:rsid w:val="00326090"/>
    <w:rsid w:val="003312EE"/>
    <w:rsid w:val="00332155"/>
    <w:rsid w:val="00353112"/>
    <w:rsid w:val="00355C1F"/>
    <w:rsid w:val="00356979"/>
    <w:rsid w:val="00361A44"/>
    <w:rsid w:val="00371EA8"/>
    <w:rsid w:val="00375BEC"/>
    <w:rsid w:val="0038289C"/>
    <w:rsid w:val="003948C2"/>
    <w:rsid w:val="00397427"/>
    <w:rsid w:val="003A2065"/>
    <w:rsid w:val="003B7FC8"/>
    <w:rsid w:val="003C3E19"/>
    <w:rsid w:val="003C571F"/>
    <w:rsid w:val="003D53A5"/>
    <w:rsid w:val="003D7742"/>
    <w:rsid w:val="003E3516"/>
    <w:rsid w:val="003E4D3E"/>
    <w:rsid w:val="00403DD7"/>
    <w:rsid w:val="004052C4"/>
    <w:rsid w:val="00413847"/>
    <w:rsid w:val="00413B61"/>
    <w:rsid w:val="00413D17"/>
    <w:rsid w:val="004153B5"/>
    <w:rsid w:val="00415E2F"/>
    <w:rsid w:val="00417B3A"/>
    <w:rsid w:val="00423FC4"/>
    <w:rsid w:val="00433ED4"/>
    <w:rsid w:val="00447761"/>
    <w:rsid w:val="00454C02"/>
    <w:rsid w:val="004552DF"/>
    <w:rsid w:val="00455BC6"/>
    <w:rsid w:val="00457C53"/>
    <w:rsid w:val="00460C1C"/>
    <w:rsid w:val="00467F3C"/>
    <w:rsid w:val="00471F07"/>
    <w:rsid w:val="004729A2"/>
    <w:rsid w:val="0047588E"/>
    <w:rsid w:val="00476152"/>
    <w:rsid w:val="004852B6"/>
    <w:rsid w:val="00485A5E"/>
    <w:rsid w:val="00491281"/>
    <w:rsid w:val="00491C40"/>
    <w:rsid w:val="00491EA4"/>
    <w:rsid w:val="004959C8"/>
    <w:rsid w:val="004969FA"/>
    <w:rsid w:val="004972E2"/>
    <w:rsid w:val="004A0F85"/>
    <w:rsid w:val="004A22E4"/>
    <w:rsid w:val="004C1442"/>
    <w:rsid w:val="004C5969"/>
    <w:rsid w:val="004C5C93"/>
    <w:rsid w:val="004C5E87"/>
    <w:rsid w:val="004D0BF5"/>
    <w:rsid w:val="004D1688"/>
    <w:rsid w:val="004D27AC"/>
    <w:rsid w:val="004E03E7"/>
    <w:rsid w:val="004E0C41"/>
    <w:rsid w:val="004E1355"/>
    <w:rsid w:val="004E3730"/>
    <w:rsid w:val="004E4ACF"/>
    <w:rsid w:val="004F0BBF"/>
    <w:rsid w:val="0050561E"/>
    <w:rsid w:val="00511804"/>
    <w:rsid w:val="005135E2"/>
    <w:rsid w:val="00515802"/>
    <w:rsid w:val="00516308"/>
    <w:rsid w:val="00520BC5"/>
    <w:rsid w:val="00521E1C"/>
    <w:rsid w:val="00531B13"/>
    <w:rsid w:val="00537920"/>
    <w:rsid w:val="005415E3"/>
    <w:rsid w:val="00544056"/>
    <w:rsid w:val="005447F4"/>
    <w:rsid w:val="00545253"/>
    <w:rsid w:val="00545580"/>
    <w:rsid w:val="00561803"/>
    <w:rsid w:val="00561E36"/>
    <w:rsid w:val="005627D7"/>
    <w:rsid w:val="0056296C"/>
    <w:rsid w:val="00570495"/>
    <w:rsid w:val="00575EC3"/>
    <w:rsid w:val="00584218"/>
    <w:rsid w:val="00585CBA"/>
    <w:rsid w:val="0059667A"/>
    <w:rsid w:val="005A42C8"/>
    <w:rsid w:val="005B0138"/>
    <w:rsid w:val="005B5CB4"/>
    <w:rsid w:val="005C2F62"/>
    <w:rsid w:val="005C59DD"/>
    <w:rsid w:val="005C5DB8"/>
    <w:rsid w:val="005E136A"/>
    <w:rsid w:val="005E3BD0"/>
    <w:rsid w:val="005F189B"/>
    <w:rsid w:val="005F4CEC"/>
    <w:rsid w:val="006022FB"/>
    <w:rsid w:val="0060354B"/>
    <w:rsid w:val="006101CE"/>
    <w:rsid w:val="00614743"/>
    <w:rsid w:val="00623A83"/>
    <w:rsid w:val="00624F1E"/>
    <w:rsid w:val="0063040B"/>
    <w:rsid w:val="00634433"/>
    <w:rsid w:val="00635822"/>
    <w:rsid w:val="00636979"/>
    <w:rsid w:val="00637181"/>
    <w:rsid w:val="00640C3B"/>
    <w:rsid w:val="006523A1"/>
    <w:rsid w:val="006636B9"/>
    <w:rsid w:val="00664493"/>
    <w:rsid w:val="006658B1"/>
    <w:rsid w:val="00665DE1"/>
    <w:rsid w:val="00670451"/>
    <w:rsid w:val="00674218"/>
    <w:rsid w:val="00680300"/>
    <w:rsid w:val="00682450"/>
    <w:rsid w:val="006854EB"/>
    <w:rsid w:val="00685AF7"/>
    <w:rsid w:val="00685BE1"/>
    <w:rsid w:val="0069056D"/>
    <w:rsid w:val="0069318C"/>
    <w:rsid w:val="00696305"/>
    <w:rsid w:val="006A41DA"/>
    <w:rsid w:val="006A533D"/>
    <w:rsid w:val="006B092D"/>
    <w:rsid w:val="006B10CC"/>
    <w:rsid w:val="006C25BB"/>
    <w:rsid w:val="006C2D96"/>
    <w:rsid w:val="006C3C7C"/>
    <w:rsid w:val="006D323B"/>
    <w:rsid w:val="006D73AE"/>
    <w:rsid w:val="006E14FD"/>
    <w:rsid w:val="006E28ED"/>
    <w:rsid w:val="006E63DB"/>
    <w:rsid w:val="006F4867"/>
    <w:rsid w:val="006F4C48"/>
    <w:rsid w:val="00703710"/>
    <w:rsid w:val="0070440E"/>
    <w:rsid w:val="00704B41"/>
    <w:rsid w:val="00706AE1"/>
    <w:rsid w:val="00714C8B"/>
    <w:rsid w:val="0071561F"/>
    <w:rsid w:val="007164E8"/>
    <w:rsid w:val="0072239C"/>
    <w:rsid w:val="00725646"/>
    <w:rsid w:val="007269ED"/>
    <w:rsid w:val="00734773"/>
    <w:rsid w:val="00741F7C"/>
    <w:rsid w:val="0074383D"/>
    <w:rsid w:val="007440D7"/>
    <w:rsid w:val="007468C5"/>
    <w:rsid w:val="007479FA"/>
    <w:rsid w:val="007714BC"/>
    <w:rsid w:val="00781C31"/>
    <w:rsid w:val="00790CE2"/>
    <w:rsid w:val="007928C0"/>
    <w:rsid w:val="00792A14"/>
    <w:rsid w:val="007936A5"/>
    <w:rsid w:val="007A1428"/>
    <w:rsid w:val="007A1C9F"/>
    <w:rsid w:val="007B164E"/>
    <w:rsid w:val="007B2AA6"/>
    <w:rsid w:val="007B2CFD"/>
    <w:rsid w:val="007B6896"/>
    <w:rsid w:val="007B6C86"/>
    <w:rsid w:val="007C0255"/>
    <w:rsid w:val="007C3DBE"/>
    <w:rsid w:val="007C4040"/>
    <w:rsid w:val="007C58A3"/>
    <w:rsid w:val="007D0E70"/>
    <w:rsid w:val="007D48F9"/>
    <w:rsid w:val="007D6C9A"/>
    <w:rsid w:val="007E0538"/>
    <w:rsid w:val="007E67A6"/>
    <w:rsid w:val="007F274B"/>
    <w:rsid w:val="007F513A"/>
    <w:rsid w:val="007F793C"/>
    <w:rsid w:val="008011D2"/>
    <w:rsid w:val="0080538A"/>
    <w:rsid w:val="00806F6C"/>
    <w:rsid w:val="00811B7D"/>
    <w:rsid w:val="008158B5"/>
    <w:rsid w:val="00816713"/>
    <w:rsid w:val="0082004A"/>
    <w:rsid w:val="00820C0D"/>
    <w:rsid w:val="0082341B"/>
    <w:rsid w:val="00826412"/>
    <w:rsid w:val="0082702F"/>
    <w:rsid w:val="00831424"/>
    <w:rsid w:val="00873ACD"/>
    <w:rsid w:val="00873E09"/>
    <w:rsid w:val="00881A6F"/>
    <w:rsid w:val="008848F3"/>
    <w:rsid w:val="00885715"/>
    <w:rsid w:val="008937DD"/>
    <w:rsid w:val="00893A25"/>
    <w:rsid w:val="0089418F"/>
    <w:rsid w:val="0089521C"/>
    <w:rsid w:val="008A0A58"/>
    <w:rsid w:val="008A1F42"/>
    <w:rsid w:val="008A46B7"/>
    <w:rsid w:val="008A582D"/>
    <w:rsid w:val="008B11F8"/>
    <w:rsid w:val="008B26F8"/>
    <w:rsid w:val="008B2C9C"/>
    <w:rsid w:val="008B6A63"/>
    <w:rsid w:val="008D35DC"/>
    <w:rsid w:val="008D3813"/>
    <w:rsid w:val="008D609A"/>
    <w:rsid w:val="008D60E0"/>
    <w:rsid w:val="008E7712"/>
    <w:rsid w:val="008F232F"/>
    <w:rsid w:val="008F452F"/>
    <w:rsid w:val="00910399"/>
    <w:rsid w:val="0092481E"/>
    <w:rsid w:val="00933FC6"/>
    <w:rsid w:val="009344D0"/>
    <w:rsid w:val="009379C5"/>
    <w:rsid w:val="009474FE"/>
    <w:rsid w:val="009629A6"/>
    <w:rsid w:val="00967593"/>
    <w:rsid w:val="00967655"/>
    <w:rsid w:val="00972BE2"/>
    <w:rsid w:val="00980B41"/>
    <w:rsid w:val="00984BEA"/>
    <w:rsid w:val="00984E1B"/>
    <w:rsid w:val="00985E11"/>
    <w:rsid w:val="0098639F"/>
    <w:rsid w:val="00990238"/>
    <w:rsid w:val="00992896"/>
    <w:rsid w:val="009A4BE1"/>
    <w:rsid w:val="009A51AA"/>
    <w:rsid w:val="009A7B9F"/>
    <w:rsid w:val="009B14E7"/>
    <w:rsid w:val="009B566B"/>
    <w:rsid w:val="009B7DB6"/>
    <w:rsid w:val="009E1D2A"/>
    <w:rsid w:val="009E3126"/>
    <w:rsid w:val="009F6482"/>
    <w:rsid w:val="00A04D13"/>
    <w:rsid w:val="00A0761A"/>
    <w:rsid w:val="00A16642"/>
    <w:rsid w:val="00A23291"/>
    <w:rsid w:val="00A24C75"/>
    <w:rsid w:val="00A31FD7"/>
    <w:rsid w:val="00A32979"/>
    <w:rsid w:val="00A369AE"/>
    <w:rsid w:val="00A41A08"/>
    <w:rsid w:val="00A42E2E"/>
    <w:rsid w:val="00A535B2"/>
    <w:rsid w:val="00A54F98"/>
    <w:rsid w:val="00A55068"/>
    <w:rsid w:val="00A56551"/>
    <w:rsid w:val="00A56A82"/>
    <w:rsid w:val="00A60787"/>
    <w:rsid w:val="00A6212A"/>
    <w:rsid w:val="00A66CC8"/>
    <w:rsid w:val="00A676A1"/>
    <w:rsid w:val="00A73477"/>
    <w:rsid w:val="00A80B7D"/>
    <w:rsid w:val="00A869E4"/>
    <w:rsid w:val="00A871E9"/>
    <w:rsid w:val="00A87603"/>
    <w:rsid w:val="00A87A3A"/>
    <w:rsid w:val="00A956F0"/>
    <w:rsid w:val="00A95FC1"/>
    <w:rsid w:val="00AA0DEE"/>
    <w:rsid w:val="00AA6463"/>
    <w:rsid w:val="00AA75ED"/>
    <w:rsid w:val="00AB36BF"/>
    <w:rsid w:val="00AB4F28"/>
    <w:rsid w:val="00AB768F"/>
    <w:rsid w:val="00AC0403"/>
    <w:rsid w:val="00AC47A6"/>
    <w:rsid w:val="00AD74B9"/>
    <w:rsid w:val="00AE5108"/>
    <w:rsid w:val="00AE52AF"/>
    <w:rsid w:val="00B0416A"/>
    <w:rsid w:val="00B07A02"/>
    <w:rsid w:val="00B10A9B"/>
    <w:rsid w:val="00B10B47"/>
    <w:rsid w:val="00B11A48"/>
    <w:rsid w:val="00B167CC"/>
    <w:rsid w:val="00B171B1"/>
    <w:rsid w:val="00B2019F"/>
    <w:rsid w:val="00B214C9"/>
    <w:rsid w:val="00B25DDB"/>
    <w:rsid w:val="00B2690D"/>
    <w:rsid w:val="00B365C8"/>
    <w:rsid w:val="00B41A3D"/>
    <w:rsid w:val="00B42D64"/>
    <w:rsid w:val="00B462C8"/>
    <w:rsid w:val="00B528B6"/>
    <w:rsid w:val="00B55CE5"/>
    <w:rsid w:val="00B62676"/>
    <w:rsid w:val="00B717A4"/>
    <w:rsid w:val="00B75DCF"/>
    <w:rsid w:val="00B76323"/>
    <w:rsid w:val="00B80BAD"/>
    <w:rsid w:val="00B83876"/>
    <w:rsid w:val="00B93EC3"/>
    <w:rsid w:val="00B966EC"/>
    <w:rsid w:val="00BA238B"/>
    <w:rsid w:val="00BB318F"/>
    <w:rsid w:val="00BC02D2"/>
    <w:rsid w:val="00BC434B"/>
    <w:rsid w:val="00BC4422"/>
    <w:rsid w:val="00BC6022"/>
    <w:rsid w:val="00BC6294"/>
    <w:rsid w:val="00BD061A"/>
    <w:rsid w:val="00BD3C9E"/>
    <w:rsid w:val="00BD5F2E"/>
    <w:rsid w:val="00BF1FD9"/>
    <w:rsid w:val="00BF40ED"/>
    <w:rsid w:val="00C02AA8"/>
    <w:rsid w:val="00C11BAC"/>
    <w:rsid w:val="00C3178F"/>
    <w:rsid w:val="00C35984"/>
    <w:rsid w:val="00C405FC"/>
    <w:rsid w:val="00C411C2"/>
    <w:rsid w:val="00C41265"/>
    <w:rsid w:val="00C414CA"/>
    <w:rsid w:val="00C42EEE"/>
    <w:rsid w:val="00C53CA6"/>
    <w:rsid w:val="00C55130"/>
    <w:rsid w:val="00C56FC4"/>
    <w:rsid w:val="00C651B9"/>
    <w:rsid w:val="00C675B6"/>
    <w:rsid w:val="00C77CD6"/>
    <w:rsid w:val="00C9473B"/>
    <w:rsid w:val="00C96C7A"/>
    <w:rsid w:val="00C978AA"/>
    <w:rsid w:val="00CA411C"/>
    <w:rsid w:val="00CA41DB"/>
    <w:rsid w:val="00CA695E"/>
    <w:rsid w:val="00CB41A1"/>
    <w:rsid w:val="00CC28AC"/>
    <w:rsid w:val="00CC7EFB"/>
    <w:rsid w:val="00CD0789"/>
    <w:rsid w:val="00CD0C62"/>
    <w:rsid w:val="00CD6762"/>
    <w:rsid w:val="00CD6A62"/>
    <w:rsid w:val="00CD72C3"/>
    <w:rsid w:val="00CE3FC0"/>
    <w:rsid w:val="00CF06A7"/>
    <w:rsid w:val="00CF4595"/>
    <w:rsid w:val="00D0105A"/>
    <w:rsid w:val="00D019A1"/>
    <w:rsid w:val="00D01C40"/>
    <w:rsid w:val="00D03F18"/>
    <w:rsid w:val="00D052F4"/>
    <w:rsid w:val="00D06D8C"/>
    <w:rsid w:val="00D07CE3"/>
    <w:rsid w:val="00D11852"/>
    <w:rsid w:val="00D14E03"/>
    <w:rsid w:val="00D157AA"/>
    <w:rsid w:val="00D3470E"/>
    <w:rsid w:val="00D35D8A"/>
    <w:rsid w:val="00D35EF3"/>
    <w:rsid w:val="00D42CC8"/>
    <w:rsid w:val="00D43D92"/>
    <w:rsid w:val="00D4404B"/>
    <w:rsid w:val="00D50136"/>
    <w:rsid w:val="00D52DD3"/>
    <w:rsid w:val="00D53982"/>
    <w:rsid w:val="00D7455C"/>
    <w:rsid w:val="00D80AAE"/>
    <w:rsid w:val="00D8459B"/>
    <w:rsid w:val="00D85411"/>
    <w:rsid w:val="00D8719F"/>
    <w:rsid w:val="00D912C2"/>
    <w:rsid w:val="00D94341"/>
    <w:rsid w:val="00DA6A70"/>
    <w:rsid w:val="00DB5028"/>
    <w:rsid w:val="00DB5BF5"/>
    <w:rsid w:val="00DB70F8"/>
    <w:rsid w:val="00DC4A23"/>
    <w:rsid w:val="00DC7325"/>
    <w:rsid w:val="00DD6ABE"/>
    <w:rsid w:val="00DD785D"/>
    <w:rsid w:val="00DE58A1"/>
    <w:rsid w:val="00DF0D90"/>
    <w:rsid w:val="00DF5728"/>
    <w:rsid w:val="00E0055B"/>
    <w:rsid w:val="00E03617"/>
    <w:rsid w:val="00E1210E"/>
    <w:rsid w:val="00E221C5"/>
    <w:rsid w:val="00E41193"/>
    <w:rsid w:val="00E416F1"/>
    <w:rsid w:val="00E46A8E"/>
    <w:rsid w:val="00E539AB"/>
    <w:rsid w:val="00E7047D"/>
    <w:rsid w:val="00E70751"/>
    <w:rsid w:val="00E70A37"/>
    <w:rsid w:val="00E731B5"/>
    <w:rsid w:val="00E73411"/>
    <w:rsid w:val="00E81219"/>
    <w:rsid w:val="00E86EFE"/>
    <w:rsid w:val="00E910D2"/>
    <w:rsid w:val="00E911B4"/>
    <w:rsid w:val="00E9357D"/>
    <w:rsid w:val="00EA1234"/>
    <w:rsid w:val="00EA1ABB"/>
    <w:rsid w:val="00EA4153"/>
    <w:rsid w:val="00EA4DBD"/>
    <w:rsid w:val="00EB0C3F"/>
    <w:rsid w:val="00EB757B"/>
    <w:rsid w:val="00EE226B"/>
    <w:rsid w:val="00EE23F0"/>
    <w:rsid w:val="00EE3AF2"/>
    <w:rsid w:val="00EE5761"/>
    <w:rsid w:val="00EE7567"/>
    <w:rsid w:val="00EF3574"/>
    <w:rsid w:val="00EF62C5"/>
    <w:rsid w:val="00F002B6"/>
    <w:rsid w:val="00F0133B"/>
    <w:rsid w:val="00F05BF0"/>
    <w:rsid w:val="00F0744D"/>
    <w:rsid w:val="00F07D17"/>
    <w:rsid w:val="00F1040A"/>
    <w:rsid w:val="00F1164E"/>
    <w:rsid w:val="00F11EB1"/>
    <w:rsid w:val="00F13457"/>
    <w:rsid w:val="00F15431"/>
    <w:rsid w:val="00F166A5"/>
    <w:rsid w:val="00F17370"/>
    <w:rsid w:val="00F25F0C"/>
    <w:rsid w:val="00F314B0"/>
    <w:rsid w:val="00F407E7"/>
    <w:rsid w:val="00F419CA"/>
    <w:rsid w:val="00F43E99"/>
    <w:rsid w:val="00F440AE"/>
    <w:rsid w:val="00F53C18"/>
    <w:rsid w:val="00F5784B"/>
    <w:rsid w:val="00F73554"/>
    <w:rsid w:val="00F76043"/>
    <w:rsid w:val="00F856C9"/>
    <w:rsid w:val="00F85AD6"/>
    <w:rsid w:val="00F91095"/>
    <w:rsid w:val="00FB5817"/>
    <w:rsid w:val="00FC15CB"/>
    <w:rsid w:val="00FC3EC5"/>
    <w:rsid w:val="00FD084C"/>
    <w:rsid w:val="00FD0D44"/>
    <w:rsid w:val="00FD7A76"/>
    <w:rsid w:val="00FD7BBC"/>
    <w:rsid w:val="00FE1AFA"/>
    <w:rsid w:val="00FE6CA1"/>
    <w:rsid w:val="00FF4E68"/>
    <w:rsid w:val="00FF70D6"/>
    <w:rsid w:val="00FF7400"/>
    <w:rsid w:val="00FF7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58A771"/>
  <w15:docId w15:val="{18F331F6-6641-4515-82E1-54CCC38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E7341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7341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E73411"/>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3411"/>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 w:type="paragraph" w:styleId="Revision">
    <w:name w:val="Revision"/>
    <w:hidden/>
    <w:uiPriority w:val="99"/>
    <w:semiHidden/>
    <w:rsid w:val="007E0538"/>
    <w:pPr>
      <w:spacing w:after="0" w:line="240" w:lineRule="auto"/>
    </w:pPr>
  </w:style>
  <w:style w:type="character" w:customStyle="1" w:styleId="UnresolvedMention1">
    <w:name w:val="Unresolved Mention1"/>
    <w:basedOn w:val="DefaultParagraphFont"/>
    <w:uiPriority w:val="99"/>
    <w:semiHidden/>
    <w:unhideWhenUsed/>
    <w:rsid w:val="002E2194"/>
    <w:rPr>
      <w:color w:val="605E5C"/>
      <w:shd w:val="clear" w:color="auto" w:fill="E1DFDD"/>
    </w:rPr>
  </w:style>
  <w:style w:type="character" w:styleId="LineNumber">
    <w:name w:val="line number"/>
    <w:basedOn w:val="DefaultParagraphFont"/>
    <w:uiPriority w:val="99"/>
    <w:semiHidden/>
    <w:unhideWhenUsed/>
    <w:rsid w:val="00E73411"/>
  </w:style>
  <w:style w:type="character" w:customStyle="1" w:styleId="UnresolvedMention2">
    <w:name w:val="Unresolved Mention2"/>
    <w:basedOn w:val="DefaultParagraphFont"/>
    <w:uiPriority w:val="99"/>
    <w:semiHidden/>
    <w:unhideWhenUsed/>
    <w:rsid w:val="00685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517545181">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030256009">
      <w:bodyDiv w:val="1"/>
      <w:marLeft w:val="0"/>
      <w:marRight w:val="0"/>
      <w:marTop w:val="0"/>
      <w:marBottom w:val="0"/>
      <w:divBdr>
        <w:top w:val="none" w:sz="0" w:space="0" w:color="auto"/>
        <w:left w:val="none" w:sz="0" w:space="0" w:color="auto"/>
        <w:bottom w:val="none" w:sz="0" w:space="0" w:color="auto"/>
        <w:right w:val="none" w:sz="0" w:space="0" w:color="auto"/>
      </w:divBdr>
    </w:div>
    <w:div w:id="1058282072">
      <w:bodyDiv w:val="1"/>
      <w:marLeft w:val="0"/>
      <w:marRight w:val="0"/>
      <w:marTop w:val="0"/>
      <w:marBottom w:val="0"/>
      <w:divBdr>
        <w:top w:val="none" w:sz="0" w:space="0" w:color="auto"/>
        <w:left w:val="none" w:sz="0" w:space="0" w:color="auto"/>
        <w:bottom w:val="none" w:sz="0" w:space="0" w:color="auto"/>
        <w:right w:val="none" w:sz="0" w:space="0" w:color="auto"/>
      </w:divBdr>
    </w:div>
    <w:div w:id="1325352128">
      <w:bodyDiv w:val="1"/>
      <w:marLeft w:val="0"/>
      <w:marRight w:val="0"/>
      <w:marTop w:val="0"/>
      <w:marBottom w:val="0"/>
      <w:divBdr>
        <w:top w:val="none" w:sz="0" w:space="0" w:color="auto"/>
        <w:left w:val="none" w:sz="0" w:space="0" w:color="auto"/>
        <w:bottom w:val="none" w:sz="0" w:space="0" w:color="auto"/>
        <w:right w:val="none" w:sz="0" w:space="0" w:color="auto"/>
      </w:divBdr>
    </w:div>
    <w:div w:id="1614745115">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 w:id="1888368690">
      <w:bodyDiv w:val="1"/>
      <w:marLeft w:val="0"/>
      <w:marRight w:val="0"/>
      <w:marTop w:val="0"/>
      <w:marBottom w:val="0"/>
      <w:divBdr>
        <w:top w:val="none" w:sz="0" w:space="0" w:color="auto"/>
        <w:left w:val="none" w:sz="0" w:space="0" w:color="auto"/>
        <w:bottom w:val="none" w:sz="0" w:space="0" w:color="auto"/>
        <w:right w:val="none" w:sz="0" w:space="0" w:color="auto"/>
      </w:divBdr>
    </w:div>
    <w:div w:id="1910309042">
      <w:bodyDiv w:val="1"/>
      <w:marLeft w:val="0"/>
      <w:marRight w:val="0"/>
      <w:marTop w:val="0"/>
      <w:marBottom w:val="0"/>
      <w:divBdr>
        <w:top w:val="none" w:sz="0" w:space="0" w:color="auto"/>
        <w:left w:val="none" w:sz="0" w:space="0" w:color="auto"/>
        <w:bottom w:val="none" w:sz="0" w:space="0" w:color="auto"/>
        <w:right w:val="none" w:sz="0" w:space="0" w:color="auto"/>
      </w:divBdr>
    </w:div>
    <w:div w:id="19575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roxy.cc.uic.edu/doi/full/10.1111/gcb.15093" TargetMode="External"/><Relationship Id="rId13" Type="http://schemas.microsoft.com/office/2011/relationships/commentsExtended" Target="commentsExtended.xml"/><Relationship Id="rId18" Type="http://schemas.openxmlformats.org/officeDocument/2006/relationships/hyperlink" Target="https://esajournals.onlinelibrary.wiley.com/doi/full/10.1002/fee.203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onlinelibrary-wiley-com.proxy.cc.uic.edu/doi/full/10.1111/geb.12130" TargetMode="External"/><Relationship Id="rId12" Type="http://schemas.openxmlformats.org/officeDocument/2006/relationships/comments" Target="comments.xml"/><Relationship Id="rId17" Type="http://schemas.openxmlformats.org/officeDocument/2006/relationships/hyperlink" Target="https://esajournals.onlinelibrary.wiley.com/doi/full/10.1002/fee.2030" TargetMode="External"/><Relationship Id="rId2" Type="http://schemas.openxmlformats.org/officeDocument/2006/relationships/numbering" Target="numbering.xml"/><Relationship Id="rId16" Type="http://schemas.openxmlformats.org/officeDocument/2006/relationships/hyperlink" Target="https://esajournals.onlinelibrary.wiley.com/doi/full/10.1002/fee.2030" TargetMode="External"/><Relationship Id="rId20" Type="http://schemas.openxmlformats.org/officeDocument/2006/relationships/hyperlink" Target="http://www.esajournals.org/doi/pdf/10.1890/12-0928.1" TargetMode="External"/><Relationship Id="rId1" Type="http://schemas.openxmlformats.org/officeDocument/2006/relationships/customXml" Target="../customXml/item1.xml"/><Relationship Id="rId6" Type="http://schemas.openxmlformats.org/officeDocument/2006/relationships/hyperlink" Target="https://onlinelibrary-wiley-com.proxy.cc.uic.edu/doi/full/10.1111/geb.12404" TargetMode="External"/><Relationship Id="rId11" Type="http://schemas.openxmlformats.org/officeDocument/2006/relationships/hyperlink" Target="https://www-nature-com.proxy.cc.uic.edu/articles/s41893-019-0436-6"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www-nature-com.proxy.cc.uic.edu/articles/s41467-020-16240-6" TargetMode="External"/><Relationship Id="rId19" Type="http://schemas.openxmlformats.org/officeDocument/2006/relationships/hyperlink" Target="https://esajournals.onlinelibrary.wiley.com/doi/full/10.1002/fee.2030" TargetMode="External"/><Relationship Id="rId4" Type="http://schemas.openxmlformats.org/officeDocument/2006/relationships/settings" Target="settings.xml"/><Relationship Id="rId9" Type="http://schemas.openxmlformats.org/officeDocument/2006/relationships/hyperlink" Target="https://www.nature.com/articles/s41598-019-46005-1" TargetMode="Externa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E9397-CBF6-4504-B396-A7911E606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19</Pages>
  <Words>5552</Words>
  <Characters>31649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10</cp:revision>
  <cp:lastPrinted>2019-07-30T14:37:00Z</cp:lastPrinted>
  <dcterms:created xsi:type="dcterms:W3CDTF">2020-08-18T20:55:00Z</dcterms:created>
  <dcterms:modified xsi:type="dcterms:W3CDTF">2020-09-09T21:31:00Z</dcterms:modified>
</cp:coreProperties>
</file>