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B1E7" w14:textId="4085AA97" w:rsidR="00725646" w:rsidRDefault="00725646" w:rsidP="00D35EF3">
      <w:bookmarkStart w:id="0" w:name="_GoBack"/>
      <w:bookmarkEnd w:id="0"/>
    </w:p>
    <w:p w14:paraId="51A26EEC" w14:textId="5F862C99" w:rsidR="00725646" w:rsidRDefault="00725646" w:rsidP="00725646"/>
    <w:p w14:paraId="3969D3C2" w14:textId="2BED7BB7" w:rsidR="00725646" w:rsidRDefault="00725646" w:rsidP="00725646"/>
    <w:p w14:paraId="50AFE4D6" w14:textId="06EAB8EB" w:rsidR="00725646" w:rsidRDefault="00725646" w:rsidP="00725646"/>
    <w:p w14:paraId="75C4B44F" w14:textId="16462999" w:rsidR="00725646" w:rsidRDefault="00725646" w:rsidP="00725646"/>
    <w:p w14:paraId="1CB67F77" w14:textId="2044CA81" w:rsidR="00725646" w:rsidRDefault="00725646" w:rsidP="00725646"/>
    <w:p w14:paraId="0A197B47" w14:textId="0E9B000E" w:rsidR="00725646" w:rsidRDefault="00725646" w:rsidP="00725646"/>
    <w:p w14:paraId="6B5DC178" w14:textId="06D41521" w:rsidR="00725646" w:rsidRDefault="00725646" w:rsidP="00725646"/>
    <w:p w14:paraId="113B4245" w14:textId="296A1C25" w:rsidR="00725646" w:rsidRDefault="00725646" w:rsidP="00725646"/>
    <w:p w14:paraId="66C6916E" w14:textId="6AC60891" w:rsidR="00725646" w:rsidRDefault="00725646" w:rsidP="00725646"/>
    <w:p w14:paraId="4A439A30" w14:textId="1E7EF27D" w:rsidR="00725646" w:rsidRDefault="00725646" w:rsidP="00725646"/>
    <w:p w14:paraId="07297117" w14:textId="5BE4445D" w:rsidR="00725646" w:rsidRDefault="00725646" w:rsidP="00725646"/>
    <w:p w14:paraId="5F1F88C9" w14:textId="57CF8187" w:rsidR="00725646" w:rsidRDefault="00725646" w:rsidP="00725646"/>
    <w:p w14:paraId="4EA8F135" w14:textId="423A5DF0" w:rsidR="00725646" w:rsidRDefault="00725646" w:rsidP="00725646"/>
    <w:p w14:paraId="5432984D" w14:textId="3409B331" w:rsidR="00725646" w:rsidRDefault="00725646" w:rsidP="00725646"/>
    <w:p w14:paraId="732C23E2" w14:textId="7F698112" w:rsidR="00725646" w:rsidRDefault="00725646" w:rsidP="00725646"/>
    <w:p w14:paraId="0D898601" w14:textId="6FE68E94" w:rsidR="00725646" w:rsidRDefault="00725646" w:rsidP="00725646"/>
    <w:p w14:paraId="7AF8C922" w14:textId="354929D8" w:rsidR="00725646" w:rsidRDefault="00725646" w:rsidP="00725646"/>
    <w:p w14:paraId="52D70D1F" w14:textId="1F1F4D4F" w:rsidR="00725646" w:rsidRDefault="00725646" w:rsidP="00725646"/>
    <w:p w14:paraId="0EE58A85" w14:textId="16FFDA59" w:rsidR="00725646" w:rsidRDefault="00725646" w:rsidP="00725646"/>
    <w:p w14:paraId="70684D7D" w14:textId="6C71A759" w:rsidR="00725646" w:rsidRDefault="00725646" w:rsidP="00725646"/>
    <w:p w14:paraId="5F2DF3BF" w14:textId="00ECCE51" w:rsidR="00725646" w:rsidRDefault="00725646" w:rsidP="00725646"/>
    <w:p w14:paraId="17B3AA6F" w14:textId="629E0FDB" w:rsidR="00725646" w:rsidRDefault="00725646" w:rsidP="00725646"/>
    <w:p w14:paraId="64D33E5A" w14:textId="170BF989" w:rsidR="00725646" w:rsidRDefault="00725646" w:rsidP="00725646"/>
    <w:p w14:paraId="4170B364" w14:textId="1B9EED21" w:rsidR="00725646" w:rsidRDefault="00725646" w:rsidP="00725646"/>
    <w:p w14:paraId="3AFBD0BF" w14:textId="69840D58" w:rsidR="00725646" w:rsidRDefault="00725646" w:rsidP="00725646"/>
    <w:p w14:paraId="0A00E0A2" w14:textId="5EB65D66" w:rsidR="00725646" w:rsidRDefault="00725646" w:rsidP="00725646"/>
    <w:p w14:paraId="1529F4E3" w14:textId="05A47259" w:rsidR="00725646" w:rsidRDefault="00725646" w:rsidP="00725646"/>
    <w:p w14:paraId="10C3778F" w14:textId="5763B885" w:rsidR="00725646" w:rsidRDefault="00725646" w:rsidP="00725646">
      <w:pPr>
        <w:pStyle w:val="Heading1"/>
      </w:pPr>
      <w:r>
        <w:lastRenderedPageBreak/>
        <w:t>Abstract</w:t>
      </w:r>
    </w:p>
    <w:p w14:paraId="27AAAA0C" w14:textId="594A5F21" w:rsidR="00725646" w:rsidRDefault="00725646" w:rsidP="00725646"/>
    <w:p w14:paraId="03E81C24" w14:textId="798FCD87" w:rsidR="00D35EF3" w:rsidRDefault="00D35EF3" w:rsidP="00725646">
      <w:r>
        <w:t xml:space="preserve">By recreating a historical bird survey that was started in 1898, we explored a century of changes in bird diversity and community composition in Lincoln Park, the largest park in Chicago, IL. While the number of species observed over time was similar, the bird community is markedly different than what it was historically. While species such as the American robin and the common grackle have remained common over 100 years, a total of 32 species have increased in frequency. Likewise, 22 species have become less common. Overall, the changes observed throughout the park generally reflect statewide bird population trends over the last 100 years. This dataset is unique given its </w:t>
      </w:r>
      <w:proofErr w:type="gramStart"/>
      <w:r>
        <w:t>long time</w:t>
      </w:r>
      <w:proofErr w:type="gramEnd"/>
      <w:r>
        <w:t xml:space="preserve"> span and we hope that </w:t>
      </w:r>
      <w:r>
        <w:t xml:space="preserve">standardizing and compiling these data across separate surveys will be useful </w:t>
      </w:r>
      <w:r>
        <w:t>to</w:t>
      </w:r>
      <w:r>
        <w:t xml:space="preserve"> others in the future</w:t>
      </w:r>
      <w:r>
        <w:t>.</w:t>
      </w:r>
    </w:p>
    <w:p w14:paraId="7DF96E51" w14:textId="77777777" w:rsidR="00725646" w:rsidRDefault="00725646" w:rsidP="00BA238B">
      <w:pPr>
        <w:pStyle w:val="Heading1"/>
      </w:pPr>
    </w:p>
    <w:p w14:paraId="07CA5E15" w14:textId="7231DD08" w:rsidR="00BA238B" w:rsidRDefault="00BA238B" w:rsidP="00BA238B">
      <w:pPr>
        <w:pStyle w:val="Heading1"/>
      </w:pPr>
      <w:commentRangeStart w:id="1"/>
      <w:r>
        <w:t>Introduction</w:t>
      </w:r>
      <w:commentRangeEnd w:id="1"/>
      <w:r w:rsidR="00DC4A23">
        <w:rPr>
          <w:rStyle w:val="CommentReference"/>
          <w:rFonts w:asciiTheme="minorHAnsi" w:eastAsiaTheme="minorHAnsi" w:hAnsiTheme="minorHAnsi" w:cstheme="minorBidi"/>
          <w:color w:val="auto"/>
        </w:rPr>
        <w:commentReference w:id="1"/>
      </w:r>
    </w:p>
    <w:p w14:paraId="7160DFD5" w14:textId="77777777" w:rsidR="00BA238B" w:rsidRDefault="00BA238B" w:rsidP="00B2019F"/>
    <w:p w14:paraId="665D5BB9" w14:textId="2003CEFE" w:rsidR="00D01C40" w:rsidRDefault="00205ED4" w:rsidP="00B2019F">
      <w:r>
        <w:t>L</w:t>
      </w:r>
      <w:r w:rsidR="00B2019F">
        <w:t xml:space="preserve">ong-term </w:t>
      </w:r>
      <w:r w:rsidR="004D27AC">
        <w:t xml:space="preserve">ecological </w:t>
      </w:r>
      <w:r w:rsidR="009A4BE1">
        <w:t>research</w:t>
      </w:r>
      <w:r w:rsidR="00B2019F">
        <w:t xml:space="preserve"> </w:t>
      </w:r>
      <w:r w:rsidR="004D27AC">
        <w:t>is</w:t>
      </w:r>
      <w:r>
        <w:t xml:space="preserve"> important</w:t>
      </w:r>
      <w:r w:rsidR="00B2019F">
        <w:t xml:space="preserve"> </w:t>
      </w:r>
      <w:r>
        <w:t xml:space="preserve">albeit </w:t>
      </w:r>
      <w:r w:rsidR="00B2019F">
        <w:t xml:space="preserve">rarer and </w:t>
      </w:r>
      <w:r>
        <w:t>less funded</w:t>
      </w:r>
      <w:r w:rsidR="00B2019F">
        <w:t xml:space="preserve"> than</w:t>
      </w:r>
      <w:r>
        <w:t xml:space="preserve"> </w:t>
      </w:r>
      <w:r w:rsidR="00B2019F">
        <w:t xml:space="preserve">short-term but spatially expansive </w:t>
      </w:r>
      <w:r w:rsidR="009A4BE1">
        <w:t>research</w:t>
      </w:r>
      <w:r>
        <w:t xml:space="preserve"> </w:t>
      </w:r>
      <w:r w:rsidR="00B2019F">
        <w:t>(</w:t>
      </w:r>
      <w:r>
        <w:t xml:space="preserve">Likens, 1989, </w:t>
      </w:r>
      <w:r w:rsidR="00B2019F">
        <w:t>Hughes et al. 2017).</w:t>
      </w:r>
      <w:r w:rsidR="003E4D3E">
        <w:t xml:space="preserve"> T</w:t>
      </w:r>
      <w:r w:rsidR="004852B6">
        <w:t>h</w:t>
      </w:r>
      <w:r w:rsidR="0089418F">
        <w:t>is</w:t>
      </w:r>
      <w:r w:rsidR="004852B6">
        <w:t xml:space="preserve"> </w:t>
      </w:r>
      <w:r w:rsidR="00BA238B">
        <w:t>contrast</w:t>
      </w:r>
      <w:r w:rsidR="0069318C">
        <w:t xml:space="preserve"> </w:t>
      </w:r>
      <w:r w:rsidR="0089418F">
        <w:t>between</w:t>
      </w:r>
      <w:r>
        <w:t xml:space="preserve"> temporal and spatial</w:t>
      </w:r>
      <w:r w:rsidR="00D80AAE">
        <w:t xml:space="preserve"> ecology</w:t>
      </w:r>
      <w:r>
        <w:t xml:space="preserve"> </w:t>
      </w:r>
      <w:r w:rsidR="00265197">
        <w:t xml:space="preserve">research </w:t>
      </w:r>
      <w:r w:rsidR="0002504E">
        <w:t>may</w:t>
      </w:r>
      <w:r w:rsidR="00B2019F">
        <w:t xml:space="preserve"> arise from</w:t>
      </w:r>
      <w:r w:rsidR="0002504E">
        <w:t xml:space="preserve"> a</w:t>
      </w:r>
      <w:r w:rsidR="00B2019F">
        <w:t xml:space="preserve"> </w:t>
      </w:r>
      <w:r>
        <w:t>key</w:t>
      </w:r>
      <w:r w:rsidR="00B2019F">
        <w:t xml:space="preserve"> difference between space and time</w:t>
      </w:r>
      <w:r w:rsidR="00265197">
        <w:t>:</w:t>
      </w:r>
      <w:r w:rsidR="00B2019F">
        <w:t xml:space="preserve"> </w:t>
      </w:r>
      <w:r w:rsidR="00624F1E">
        <w:t>space</w:t>
      </w:r>
      <w:r w:rsidR="00B2019F">
        <w:t xml:space="preserve"> </w:t>
      </w:r>
      <w:r w:rsidR="0002504E">
        <w:t>can</w:t>
      </w:r>
      <w:r w:rsidR="00B2019F">
        <w:t xml:space="preserve"> be manipulated over </w:t>
      </w:r>
      <w:r w:rsidR="00265197">
        <w:t>many</w:t>
      </w:r>
      <w:r w:rsidR="00B2019F">
        <w:t xml:space="preserve"> scales</w:t>
      </w:r>
      <w:r w:rsidR="00624F1E">
        <w:t xml:space="preserve"> while</w:t>
      </w:r>
      <w:r w:rsidR="00B2019F">
        <w:t xml:space="preserve"> time cannot be fundamentally changed</w:t>
      </w:r>
      <w:r w:rsidR="0092481E">
        <w:t xml:space="preserve"> (</w:t>
      </w:r>
      <w:proofErr w:type="spellStart"/>
      <w:r w:rsidR="0092481E">
        <w:t>Wolkovich</w:t>
      </w:r>
      <w:proofErr w:type="spellEnd"/>
      <w:r w:rsidR="0092481E">
        <w:t xml:space="preserve"> et al. 2014)</w:t>
      </w:r>
      <w:r w:rsidR="00B2019F">
        <w:t xml:space="preserve">. </w:t>
      </w:r>
      <w:r w:rsidR="0002504E">
        <w:t>Certainly, the</w:t>
      </w:r>
      <w:r w:rsidR="00B2019F">
        <w:t xml:space="preserve"> relative timing of events </w:t>
      </w:r>
      <w:r w:rsidR="0002504E">
        <w:t xml:space="preserve">can be </w:t>
      </w:r>
      <w:r w:rsidR="0069318C">
        <w:t>modified</w:t>
      </w:r>
      <w:r w:rsidR="0002504E">
        <w:t xml:space="preserve"> (</w:t>
      </w:r>
      <w:r w:rsidR="00F73554">
        <w:t xml:space="preserve">Verhulst &amp; Nilsson 2007, </w:t>
      </w:r>
      <w:proofErr w:type="spellStart"/>
      <w:r w:rsidR="0002504E">
        <w:t>Vanette</w:t>
      </w:r>
      <w:proofErr w:type="spellEnd"/>
      <w:r w:rsidR="0002504E">
        <w:t xml:space="preserve"> &amp; </w:t>
      </w:r>
      <w:proofErr w:type="spellStart"/>
      <w:r w:rsidR="0002504E">
        <w:t>Fukami</w:t>
      </w:r>
      <w:proofErr w:type="spellEnd"/>
      <w:r w:rsidR="0002504E">
        <w:t xml:space="preserve"> 2014)</w:t>
      </w:r>
      <w:r w:rsidR="00B2019F">
        <w:t>,</w:t>
      </w:r>
      <w:r w:rsidR="0002504E">
        <w:t xml:space="preserve"> but</w:t>
      </w:r>
      <w:r w:rsidR="00B2019F">
        <w:t xml:space="preserve"> it is impossible to alter time absolutely.</w:t>
      </w:r>
      <w:r w:rsidR="00624F1E">
        <w:t xml:space="preserve"> </w:t>
      </w:r>
      <w:r w:rsidR="00265197">
        <w:t>Thus, i</w:t>
      </w:r>
      <w:r w:rsidR="00F15431">
        <w:t>ncreasing temporal extent</w:t>
      </w:r>
      <w:r w:rsidR="00265197">
        <w:t xml:space="preserve"> either</w:t>
      </w:r>
      <w:r w:rsidR="00F15431">
        <w:t xml:space="preserve"> requires</w:t>
      </w:r>
      <w:r w:rsidR="007F274B">
        <w:t xml:space="preserve"> </w:t>
      </w:r>
      <w:r w:rsidR="003E4D3E">
        <w:t>the time to do so</w:t>
      </w:r>
      <w:r w:rsidR="00F15431">
        <w:t xml:space="preserve"> or</w:t>
      </w:r>
      <w:r w:rsidR="00F05BF0">
        <w:t>, if available,</w:t>
      </w:r>
      <w:r w:rsidR="00F15431">
        <w:t xml:space="preserve"> </w:t>
      </w:r>
      <w:r w:rsidR="003E4D3E">
        <w:t>historic data</w:t>
      </w:r>
      <w:r w:rsidR="00F15431">
        <w:t xml:space="preserve"> for comparison</w:t>
      </w:r>
      <w:r w:rsidR="0070440E">
        <w:t>.</w:t>
      </w:r>
      <w:r w:rsidR="003E4D3E">
        <w:t xml:space="preserve"> </w:t>
      </w:r>
    </w:p>
    <w:p w14:paraId="2B47248F" w14:textId="437B0FD6" w:rsidR="002D398C" w:rsidRDefault="004D27AC" w:rsidP="00A676A1">
      <w:r>
        <w:t xml:space="preserve">Fortunately, historic </w:t>
      </w:r>
      <w:r w:rsidR="00521E1C">
        <w:t>bird surveys</w:t>
      </w:r>
      <w:r>
        <w:t xml:space="preserve"> are </w:t>
      </w:r>
      <w:r w:rsidR="004052C4">
        <w:t>somewhat</w:t>
      </w:r>
      <w:r>
        <w:t xml:space="preserve"> </w:t>
      </w:r>
      <w:r w:rsidR="002051CE">
        <w:t>common</w:t>
      </w:r>
      <w:r w:rsidR="0070440E">
        <w:t xml:space="preserve"> and </w:t>
      </w:r>
      <w:r w:rsidR="00640C3B">
        <w:t xml:space="preserve">can be recreated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times spans</w:t>
      </w:r>
      <w:r w:rsidR="00A369AE">
        <w:t xml:space="preserve"> </w:t>
      </w:r>
      <w:commentRangeStart w:id="2"/>
      <w:r w:rsidR="00A369AE">
        <w:t>and often before significant human development has occurred</w:t>
      </w:r>
      <w:r w:rsidR="0069318C">
        <w:t xml:space="preserve"> </w:t>
      </w:r>
      <w:commentRangeEnd w:id="2"/>
      <w:r w:rsidR="00DC4A23">
        <w:rPr>
          <w:rStyle w:val="CommentReference"/>
        </w:rPr>
        <w:commentReference w:id="2"/>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69318C">
        <w:t xml:space="preserve"> along an elevation gradient</w:t>
      </w:r>
      <w:r w:rsidR="00640C3B">
        <w:t xml:space="preserve"> in the Sierra Nevada mountains of California</w:t>
      </w:r>
      <w:r w:rsidR="00AE52AF">
        <w:t>,</w:t>
      </w:r>
      <w:r w:rsidR="00640C3B">
        <w:t xml:space="preserve"> USA </w:t>
      </w:r>
      <w:r w:rsidR="00636979">
        <w:t>that</w:t>
      </w:r>
      <w:r w:rsidR="00640C3B">
        <w:t xml:space="preserve"> Joseph Grinnell originally surveyed between 1911 and 1929. </w:t>
      </w:r>
      <w:r w:rsidR="00873ACD">
        <w:t>S</w:t>
      </w:r>
      <w:r w:rsidR="00253CAF">
        <w:t>pecies richness decreased</w:t>
      </w:r>
      <w:r w:rsidR="00873ACD">
        <w:t xml:space="preserve"> over this century</w:t>
      </w:r>
      <w:r w:rsidR="00A369AE">
        <w:t xml:space="preserve"> throughout the Sierra Nevada mountains</w:t>
      </w:r>
      <w:r w:rsidR="00F17370">
        <w:t>. Further, urbanization at low elevations resulted in high level</w:t>
      </w:r>
      <w:r w:rsidR="00D7455C">
        <w:t>s</w:t>
      </w:r>
      <w:r w:rsidR="00F17370">
        <w:t xml:space="preserve"> of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Similarly, by recreating a century old survey throughout Illinois, USA, Ward et al. (2018) show</w:t>
      </w:r>
      <w:r w:rsidR="00F002B6">
        <w:t>ed</w:t>
      </w:r>
      <w:r w:rsidR="0011398D">
        <w:t xml:space="preserve"> that bird species who increased their use of urban habitats over </w:t>
      </w:r>
      <w:r w:rsidR="0069318C">
        <w:t>time</w:t>
      </w:r>
      <w:r w:rsidR="00293625">
        <w:t xml:space="preserve"> are now more common statewide.</w:t>
      </w:r>
      <w:r w:rsidR="00F11EB1">
        <w:t xml:space="preserve"> </w:t>
      </w:r>
      <w:r w:rsidR="002D398C">
        <w:t xml:space="preserve">These studies, and many others, demonstrate how essential historical surveys are to evaluate changes in bird populations </w:t>
      </w:r>
      <w:r w:rsidR="00DC4A23">
        <w:t>through time</w:t>
      </w:r>
      <w:r w:rsidR="002D398C">
        <w:t xml:space="preserve"> (</w:t>
      </w:r>
      <w:proofErr w:type="spellStart"/>
      <w:r w:rsidR="002D398C">
        <w:t>Igl</w:t>
      </w:r>
      <w:proofErr w:type="spellEnd"/>
      <w:r w:rsidR="002D398C">
        <w:t xml:space="preserve"> and Johnson 2005 and references therein).</w:t>
      </w:r>
    </w:p>
    <w:p w14:paraId="73E1649D" w14:textId="182376DC" w:rsidR="001A549A" w:rsidRDefault="00A369AE" w:rsidP="00A676A1">
      <w:r>
        <w:t>W</w:t>
      </w:r>
      <w:r w:rsidR="002D613F">
        <w:t>e investigated</w:t>
      </w:r>
      <w:r w:rsidR="00E81219">
        <w:t xml:space="preserve"> a century of</w:t>
      </w:r>
      <w:r w:rsidR="002D613F">
        <w:t xml:space="preserve"> change in bird community composition and diversity during the migratory season in Lincoln Park, Chicago, IL, USA</w:t>
      </w:r>
      <w:r w:rsidR="006022FB">
        <w:t xml:space="preserve"> by recreating a </w:t>
      </w:r>
      <w:r w:rsidR="00E81219">
        <w:t>historic</w:t>
      </w:r>
      <w:r w:rsidR="006022FB">
        <w:t xml:space="preserve"> survey</w:t>
      </w:r>
      <w:r w:rsidR="002D613F">
        <w:t>.</w:t>
      </w:r>
      <w:r w:rsidR="006022FB">
        <w:t xml:space="preserve"> The original surveyors, Herbert and Alice Walter, walked the park</w:t>
      </w:r>
      <w:r w:rsidR="002D613F">
        <w:t xml:space="preserve"> </w:t>
      </w:r>
      <w:r w:rsidR="006022FB">
        <w:t>b</w:t>
      </w:r>
      <w:r w:rsidR="0089418F">
        <w:t xml:space="preserve">etween 1898 and 1903 </w:t>
      </w:r>
      <w:r w:rsidR="001A549A">
        <w:t>and wrote a</w:t>
      </w:r>
      <w:r w:rsidR="002D613F">
        <w:t xml:space="preserve"> field guide for the city birder (Walter, 1904).</w:t>
      </w:r>
      <w:r w:rsidR="001A549A">
        <w:t xml:space="preserve"> </w:t>
      </w:r>
      <w:r w:rsidR="00B10A9B">
        <w:t xml:space="preserve">Along with general </w:t>
      </w:r>
      <w:r w:rsidR="00067E22">
        <w:t>species descriptions</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t xml:space="preserve">. </w:t>
      </w:r>
      <w:r w:rsidR="00E81219">
        <w:t>T</w:t>
      </w:r>
      <w:r w:rsidR="007479FA">
        <w:t>he Walter’s survey</w:t>
      </w:r>
      <w:r w:rsidR="0089418F">
        <w:t xml:space="preserve"> was </w:t>
      </w:r>
      <w:r w:rsidR="00E81219">
        <w:t xml:space="preserve">then </w:t>
      </w:r>
      <w:r w:rsidR="0089418F">
        <w:t xml:space="preserve">continued by William </w:t>
      </w:r>
      <w:proofErr w:type="spellStart"/>
      <w:r w:rsidR="0089418F">
        <w:t>Dreuth</w:t>
      </w:r>
      <w:proofErr w:type="spellEnd"/>
      <w:r w:rsidR="0089418F">
        <w:t xml:space="preserve"> who surveyed</w:t>
      </w:r>
      <w:r w:rsidR="007479FA">
        <w:t xml:space="preserve"> species </w:t>
      </w:r>
      <w:r w:rsidR="00E81219">
        <w:t>in Lincoln Park</w:t>
      </w:r>
      <w:r w:rsidR="007479FA">
        <w:t xml:space="preserve"> during the migratory season between 1927 and 1932 (Clark and Nice, 1950). </w:t>
      </w:r>
      <w:r w:rsidR="001A549A">
        <w:t>We continued th</w:t>
      </w:r>
      <w:r w:rsidR="006022FB">
        <w:t>is</w:t>
      </w:r>
      <w:r w:rsidR="001A549A">
        <w:t xml:space="preserve"> survey 80 years later between 2012 and 2015. </w:t>
      </w:r>
      <w:commentRangeStart w:id="3"/>
      <w:r w:rsidR="00811B7D">
        <w:t>Unlike other historic</w:t>
      </w:r>
      <w:r w:rsidR="006022FB">
        <w:t xml:space="preserve">al comparisons that </w:t>
      </w:r>
      <w:r w:rsidR="006022FB">
        <w:lastRenderedPageBreak/>
        <w:t xml:space="preserve">primarily focus on breeding birds </w:t>
      </w:r>
      <w:r w:rsidR="00811B7D">
        <w:t xml:space="preserve">(Fidino and Magle 2017), </w:t>
      </w:r>
      <w:commentRangeEnd w:id="3"/>
      <w:r w:rsidR="0002225B">
        <w:rPr>
          <w:rStyle w:val="CommentReference"/>
        </w:rPr>
        <w:commentReference w:id="3"/>
      </w:r>
      <w:r w:rsidR="00067E22">
        <w:t xml:space="preserve">this data set is unique </w:t>
      </w:r>
      <w:r w:rsidR="00873E09">
        <w:t xml:space="preserve">as </w:t>
      </w:r>
      <w:r w:rsidR="00531B13">
        <w:t>allows a glance</w:t>
      </w:r>
      <w:r w:rsidR="001A549A">
        <w:t xml:space="preserve"> </w:t>
      </w:r>
      <w:r w:rsidR="00067E22">
        <w:t xml:space="preserve">into the migratory community over time </w:t>
      </w:r>
      <w:r w:rsidR="00E81219">
        <w:t xml:space="preserve">at a </w:t>
      </w:r>
      <w:commentRangeStart w:id="4"/>
      <w:r w:rsidR="00E81219">
        <w:t>major migratory stopover site</w:t>
      </w:r>
      <w:commentRangeEnd w:id="4"/>
      <w:r w:rsidR="00E81219">
        <w:rPr>
          <w:rStyle w:val="CommentReference"/>
        </w:rPr>
        <w:commentReference w:id="4"/>
      </w:r>
      <w:r w:rsidR="00531B13">
        <w:t xml:space="preserve"> along Lake Michigan</w:t>
      </w:r>
      <w:r w:rsidR="00E81219">
        <w:t>.</w:t>
      </w:r>
      <w:r w:rsidR="001A549A">
        <w:t xml:space="preserve"> </w:t>
      </w:r>
    </w:p>
    <w:p w14:paraId="18D452DE" w14:textId="247BE08C" w:rsidR="00293625" w:rsidRDefault="00293625" w:rsidP="00A676A1"/>
    <w:p w14:paraId="3F6222CA" w14:textId="32DD879C" w:rsidR="00293625" w:rsidRDefault="00293625" w:rsidP="00A676A1"/>
    <w:p w14:paraId="77A8388C" w14:textId="77777777" w:rsidR="00293625" w:rsidRDefault="00293625" w:rsidP="00A676A1"/>
    <w:p w14:paraId="7D792474" w14:textId="77777777" w:rsidR="00984BEA" w:rsidRDefault="00984BEA">
      <w:pPr>
        <w:rPr>
          <w:sz w:val="24"/>
          <w:szCs w:val="24"/>
        </w:rPr>
      </w:pPr>
    </w:p>
    <w:p w14:paraId="2B78743F" w14:textId="77777777" w:rsidR="00984BEA" w:rsidRDefault="00984BEA" w:rsidP="00DC7325">
      <w:pPr>
        <w:pStyle w:val="Heading1"/>
      </w:pPr>
      <w:r>
        <w:t>Methods</w:t>
      </w:r>
    </w:p>
    <w:p w14:paraId="47106356" w14:textId="77777777" w:rsidR="00984BEA" w:rsidRPr="002D728A" w:rsidRDefault="00984BEA" w:rsidP="00DC7325">
      <w:pPr>
        <w:pStyle w:val="Heading2"/>
      </w:pPr>
      <w:r w:rsidRPr="002D728A">
        <w:t>Study Area</w:t>
      </w:r>
    </w:p>
    <w:p w14:paraId="5E331A64" w14:textId="645CB1CF" w:rsidR="0006126D" w:rsidRDefault="006658B1">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Downtown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2D0473" w:rsidRPr="002D728A">
        <w:t xml:space="preserve"> </w:t>
      </w:r>
      <w:r w:rsidR="005B0138" w:rsidRPr="002D728A">
        <w:t xml:space="preserve">roughly </w:t>
      </w:r>
      <w:r w:rsidR="002D0473" w:rsidRPr="002D728A">
        <w:t>12</w:t>
      </w:r>
      <w:r w:rsidR="005B0138" w:rsidRPr="002D728A">
        <w:t>5</w:t>
      </w:r>
      <w:r w:rsidR="002D0473" w:rsidRPr="002D728A">
        <w:t xml:space="preserve"> </w:t>
      </w:r>
      <w:r w:rsidR="006D323B" w:rsidRPr="002D728A">
        <w:t xml:space="preserve">ha to 481 ha </w:t>
      </w:r>
      <w:r w:rsidR="002D0473" w:rsidRPr="002D728A">
        <w:t>(Figure 1).</w:t>
      </w:r>
      <w:r w:rsidR="006D323B" w:rsidRPr="002D728A">
        <w:t xml:space="preserve"> </w:t>
      </w:r>
      <w:r w:rsidR="00990238" w:rsidRPr="002D728A">
        <w:t>The</w:t>
      </w:r>
      <w:r w:rsidR="006D323B" w:rsidRPr="002D728A">
        <w:t xml:space="preserve"> land added to Lincoln Park has been north of its original boundar</w:t>
      </w:r>
      <w:r w:rsidR="00476152">
        <w:t>y</w:t>
      </w:r>
      <w:r w:rsidR="006D323B" w:rsidRPr="002D728A">
        <w:t xml:space="preserve">, and the southern end has remained at North Avenue </w:t>
      </w:r>
      <w:r w:rsidR="00685AF7">
        <w:t xml:space="preserve">since the park was created </w:t>
      </w:r>
      <w:r w:rsidR="006D323B" w:rsidRPr="002D728A">
        <w:t>(Clark and Nice, 1950).</w:t>
      </w:r>
      <w:r w:rsidR="00D80AAE" w:rsidRPr="002D728A">
        <w:t xml:space="preserve"> </w:t>
      </w:r>
      <w:r w:rsidR="00990238" w:rsidRPr="002D728A">
        <w:t xml:space="preserve">Primarily </w:t>
      </w:r>
      <w:r w:rsidR="00F440AE">
        <w:t>made</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F440AE">
        <w:t xml:space="preserve">mostly </w:t>
      </w:r>
      <w:r w:rsidR="00990238" w:rsidRPr="002D728A">
        <w:t xml:space="preserve">remained unchanged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per</w:t>
      </w:r>
      <w:r w:rsidR="00D80AAE" w:rsidRPr="002D728A">
        <w:t>iods</w:t>
      </w:r>
      <w:r w:rsidR="00CF06A7" w:rsidRPr="002D728A">
        <w:t>.</w:t>
      </w:r>
      <w:r w:rsidR="00476152">
        <w:t xml:space="preserve"> </w:t>
      </w:r>
    </w:p>
    <w:p w14:paraId="7B14D61E" w14:textId="490A5A2C" w:rsidR="00685AF7" w:rsidRDefault="00CA41DB">
      <w:r>
        <w:t>Throughout</w:t>
      </w:r>
      <w:r w:rsidR="00F440AE">
        <w:t xml:space="preserve"> Chicago, temperatures increase from near freezing at the start of the migratory season to roughly 15 </w:t>
      </w:r>
      <w:r w:rsidR="00F440AE" w:rsidRPr="00EB0C3F">
        <w:t>°C</w:t>
      </w:r>
      <w:r w:rsidR="00F440AE">
        <w:t xml:space="preserve"> by May (Table 1).</w:t>
      </w:r>
      <w:r w:rsidR="00DC7325">
        <w:t xml:space="preserve"> In March, sunrise begins near 7:30 AM and advances to roughly 5:00 AM by May.</w:t>
      </w:r>
      <w:r w:rsidR="008D60E0">
        <w:t xml:space="preserve"> </w:t>
      </w:r>
      <w:commentRangeStart w:id="5"/>
      <w:r w:rsidR="008D60E0">
        <w:t>Regarding weather, snow is common in March.</w:t>
      </w:r>
      <w:r w:rsidR="00F440AE">
        <w:t xml:space="preserve"> Sometimes it snows in Apri</w:t>
      </w:r>
      <w:r w:rsidR="008D60E0">
        <w:t>l</w:t>
      </w:r>
      <w:commentRangeEnd w:id="5"/>
      <w:r w:rsidR="008D60E0">
        <w:rPr>
          <w:rStyle w:val="CommentReference"/>
        </w:rPr>
        <w:commentReference w:id="5"/>
      </w:r>
      <w:r w:rsidR="008D60E0">
        <w:t>.</w:t>
      </w:r>
      <w:r w:rsidR="00DC73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C7325" w14:paraId="788259B8" w14:textId="77777777" w:rsidTr="002A72D3">
        <w:tc>
          <w:tcPr>
            <w:tcW w:w="9350" w:type="dxa"/>
            <w:gridSpan w:val="4"/>
            <w:tcBorders>
              <w:bottom w:val="single" w:sz="4" w:space="0" w:color="auto"/>
            </w:tcBorders>
          </w:tcPr>
          <w:p w14:paraId="7A21A9F7" w14:textId="14FA15F9" w:rsidR="00DC7325" w:rsidRDefault="00DC7325" w:rsidP="002A72D3">
            <w:r>
              <w:t>Table 1. Average Temperature (</w:t>
            </w:r>
            <w:r w:rsidRPr="00EB0C3F">
              <w:t>°C</w:t>
            </w:r>
            <w:r>
              <w:t>) on the three months birds were surveyed in Lincoln Park, Chicago, IL, USA. Values in parentheses are average monthly minimum and maximum temperature</w:t>
            </w:r>
            <w:r w:rsidR="007164E8">
              <w:t xml:space="preserve"> during a survey period</w:t>
            </w:r>
            <w:r>
              <w:t>.</w:t>
            </w:r>
          </w:p>
        </w:tc>
      </w:tr>
      <w:tr w:rsidR="00DC7325" w14:paraId="4ECDE076" w14:textId="77777777" w:rsidTr="002A72D3">
        <w:tc>
          <w:tcPr>
            <w:tcW w:w="2337" w:type="dxa"/>
            <w:tcBorders>
              <w:top w:val="single" w:sz="4" w:space="0" w:color="auto"/>
              <w:bottom w:val="single" w:sz="4" w:space="0" w:color="auto"/>
            </w:tcBorders>
          </w:tcPr>
          <w:p w14:paraId="3BB8E4C0" w14:textId="77777777" w:rsidR="00DC7325" w:rsidRDefault="00DC7325" w:rsidP="002A72D3">
            <w:pPr>
              <w:jc w:val="right"/>
            </w:pPr>
            <w:r>
              <w:t>Survey period</w:t>
            </w:r>
          </w:p>
        </w:tc>
        <w:tc>
          <w:tcPr>
            <w:tcW w:w="2337" w:type="dxa"/>
            <w:tcBorders>
              <w:top w:val="single" w:sz="4" w:space="0" w:color="auto"/>
              <w:bottom w:val="single" w:sz="4" w:space="0" w:color="auto"/>
            </w:tcBorders>
          </w:tcPr>
          <w:p w14:paraId="3F2C6BCC" w14:textId="77777777" w:rsidR="00DC7325" w:rsidRDefault="00DC7325" w:rsidP="002A72D3">
            <w:pPr>
              <w:jc w:val="right"/>
            </w:pPr>
            <w:r>
              <w:t xml:space="preserve">March </w:t>
            </w:r>
          </w:p>
        </w:tc>
        <w:tc>
          <w:tcPr>
            <w:tcW w:w="2338" w:type="dxa"/>
            <w:tcBorders>
              <w:top w:val="single" w:sz="4" w:space="0" w:color="auto"/>
              <w:bottom w:val="single" w:sz="4" w:space="0" w:color="auto"/>
            </w:tcBorders>
          </w:tcPr>
          <w:p w14:paraId="263046FB" w14:textId="77777777" w:rsidR="00DC7325" w:rsidRDefault="00DC7325" w:rsidP="002A72D3">
            <w:pPr>
              <w:jc w:val="right"/>
            </w:pPr>
            <w:r>
              <w:t>April</w:t>
            </w:r>
          </w:p>
        </w:tc>
        <w:tc>
          <w:tcPr>
            <w:tcW w:w="2338" w:type="dxa"/>
            <w:tcBorders>
              <w:top w:val="single" w:sz="4" w:space="0" w:color="auto"/>
              <w:bottom w:val="single" w:sz="4" w:space="0" w:color="auto"/>
            </w:tcBorders>
          </w:tcPr>
          <w:p w14:paraId="251FC4CE" w14:textId="77777777" w:rsidR="00DC7325" w:rsidRDefault="00DC7325" w:rsidP="002A72D3">
            <w:pPr>
              <w:jc w:val="right"/>
            </w:pPr>
            <w:r>
              <w:t>May</w:t>
            </w:r>
          </w:p>
        </w:tc>
      </w:tr>
      <w:tr w:rsidR="00DC7325" w14:paraId="3D4B6349" w14:textId="77777777" w:rsidTr="002A72D3">
        <w:tc>
          <w:tcPr>
            <w:tcW w:w="2337" w:type="dxa"/>
            <w:tcBorders>
              <w:top w:val="single" w:sz="4" w:space="0" w:color="auto"/>
            </w:tcBorders>
          </w:tcPr>
          <w:p w14:paraId="4B28EF99" w14:textId="77777777" w:rsidR="00DC7325" w:rsidRDefault="00DC7325" w:rsidP="002A72D3">
            <w:pPr>
              <w:jc w:val="right"/>
            </w:pPr>
            <w:r>
              <w:t>1898 – 1903</w:t>
            </w:r>
          </w:p>
        </w:tc>
        <w:tc>
          <w:tcPr>
            <w:tcW w:w="2337" w:type="dxa"/>
            <w:tcBorders>
              <w:top w:val="single" w:sz="4" w:space="0" w:color="auto"/>
            </w:tcBorders>
          </w:tcPr>
          <w:p w14:paraId="7C7CAD86" w14:textId="77777777" w:rsidR="00DC7325" w:rsidRDefault="00DC7325" w:rsidP="002A72D3">
            <w:pPr>
              <w:jc w:val="right"/>
            </w:pPr>
            <w:r>
              <w:t>1.88 (-1.67 – 4.72)</w:t>
            </w:r>
          </w:p>
        </w:tc>
        <w:tc>
          <w:tcPr>
            <w:tcW w:w="2338" w:type="dxa"/>
            <w:tcBorders>
              <w:top w:val="single" w:sz="4" w:space="0" w:color="auto"/>
            </w:tcBorders>
          </w:tcPr>
          <w:p w14:paraId="5619F1ED" w14:textId="77777777" w:rsidR="00DC7325" w:rsidRDefault="00DC7325" w:rsidP="002A72D3">
            <w:pPr>
              <w:jc w:val="right"/>
            </w:pPr>
            <w:r>
              <w:t>8.11 (6.88 – 10.00)</w:t>
            </w:r>
          </w:p>
        </w:tc>
        <w:tc>
          <w:tcPr>
            <w:tcW w:w="2338" w:type="dxa"/>
            <w:tcBorders>
              <w:top w:val="single" w:sz="4" w:space="0" w:color="auto"/>
            </w:tcBorders>
          </w:tcPr>
          <w:p w14:paraId="3C6301DE" w14:textId="77777777" w:rsidR="00DC7325" w:rsidRDefault="00DC7325" w:rsidP="002A72D3">
            <w:pPr>
              <w:jc w:val="right"/>
            </w:pPr>
            <w:r>
              <w:t>14.22 (12.28 – 15.44)</w:t>
            </w:r>
          </w:p>
        </w:tc>
      </w:tr>
      <w:tr w:rsidR="00DC7325" w14:paraId="5DDCA8F2" w14:textId="77777777" w:rsidTr="002A72D3">
        <w:tc>
          <w:tcPr>
            <w:tcW w:w="2337" w:type="dxa"/>
          </w:tcPr>
          <w:p w14:paraId="102CC5DC" w14:textId="77777777" w:rsidR="00DC7325" w:rsidRDefault="00DC7325" w:rsidP="002A72D3">
            <w:pPr>
              <w:jc w:val="right"/>
            </w:pPr>
            <w:r>
              <w:t>1927 – 1933</w:t>
            </w:r>
          </w:p>
        </w:tc>
        <w:tc>
          <w:tcPr>
            <w:tcW w:w="2337" w:type="dxa"/>
          </w:tcPr>
          <w:p w14:paraId="20AF3056" w14:textId="77777777" w:rsidR="00DC7325" w:rsidRDefault="00DC7325" w:rsidP="002A72D3">
            <w:pPr>
              <w:jc w:val="right"/>
            </w:pPr>
            <w:r>
              <w:t>2.90 (-1.05 – 6.28)</w:t>
            </w:r>
          </w:p>
        </w:tc>
        <w:tc>
          <w:tcPr>
            <w:tcW w:w="2338" w:type="dxa"/>
          </w:tcPr>
          <w:p w14:paraId="7BDE1B8B" w14:textId="77777777" w:rsidR="00DC7325" w:rsidRDefault="00DC7325" w:rsidP="002A72D3">
            <w:pPr>
              <w:jc w:val="right"/>
            </w:pPr>
            <w:r>
              <w:t>8.92 (7.05 – 10.61)</w:t>
            </w:r>
          </w:p>
        </w:tc>
        <w:tc>
          <w:tcPr>
            <w:tcW w:w="2338" w:type="dxa"/>
          </w:tcPr>
          <w:p w14:paraId="12D3AE91" w14:textId="77777777" w:rsidR="00DC7325" w:rsidRDefault="00DC7325" w:rsidP="002A72D3">
            <w:pPr>
              <w:jc w:val="right"/>
            </w:pPr>
            <w:r>
              <w:t>14.45 (13.11 – 16.22)</w:t>
            </w:r>
          </w:p>
        </w:tc>
      </w:tr>
      <w:tr w:rsidR="00DC7325" w14:paraId="4C85B503" w14:textId="77777777" w:rsidTr="002A72D3">
        <w:tc>
          <w:tcPr>
            <w:tcW w:w="2337" w:type="dxa"/>
            <w:tcBorders>
              <w:bottom w:val="single" w:sz="4" w:space="0" w:color="auto"/>
            </w:tcBorders>
          </w:tcPr>
          <w:p w14:paraId="754A358F" w14:textId="77777777" w:rsidR="00DC7325" w:rsidRDefault="00DC7325" w:rsidP="002A72D3">
            <w:pPr>
              <w:jc w:val="right"/>
            </w:pPr>
            <w:r>
              <w:t>2012 – 2015</w:t>
            </w:r>
          </w:p>
        </w:tc>
        <w:tc>
          <w:tcPr>
            <w:tcW w:w="2337" w:type="dxa"/>
            <w:tcBorders>
              <w:bottom w:val="single" w:sz="4" w:space="0" w:color="auto"/>
            </w:tcBorders>
          </w:tcPr>
          <w:p w14:paraId="3AF5B37F" w14:textId="77777777" w:rsidR="00DC7325" w:rsidRDefault="00DC7325" w:rsidP="002A72D3">
            <w:pPr>
              <w:jc w:val="right"/>
            </w:pPr>
            <w:r>
              <w:t>3.50 (-0.17 – 11.94)</w:t>
            </w:r>
          </w:p>
        </w:tc>
        <w:tc>
          <w:tcPr>
            <w:tcW w:w="2338" w:type="dxa"/>
            <w:tcBorders>
              <w:bottom w:val="single" w:sz="4" w:space="0" w:color="auto"/>
            </w:tcBorders>
          </w:tcPr>
          <w:p w14:paraId="7EF3F569" w14:textId="77777777" w:rsidR="00DC7325" w:rsidRDefault="00DC7325" w:rsidP="002A72D3">
            <w:pPr>
              <w:jc w:val="right"/>
            </w:pPr>
            <w:r>
              <w:t>9.39 (8.28 – 10.39)</w:t>
            </w:r>
          </w:p>
        </w:tc>
        <w:tc>
          <w:tcPr>
            <w:tcW w:w="2338" w:type="dxa"/>
            <w:tcBorders>
              <w:bottom w:val="single" w:sz="4" w:space="0" w:color="auto"/>
            </w:tcBorders>
          </w:tcPr>
          <w:p w14:paraId="701ABB05" w14:textId="77777777" w:rsidR="00DC7325" w:rsidRDefault="00DC7325" w:rsidP="002A72D3">
            <w:pPr>
              <w:jc w:val="right"/>
            </w:pPr>
            <w:r>
              <w:t>16.58 (15.78 – 18.67)</w:t>
            </w:r>
          </w:p>
        </w:tc>
      </w:tr>
    </w:tbl>
    <w:p w14:paraId="2D3234D5" w14:textId="77777777" w:rsidR="00DC7325" w:rsidRDefault="00DC7325"/>
    <w:p w14:paraId="600FF45A" w14:textId="0F4D4B0C" w:rsidR="00DC7325" w:rsidRDefault="00C02AA8" w:rsidP="00CC28AC">
      <w:pPr>
        <w:pStyle w:val="Heading2"/>
      </w:pPr>
      <w:r>
        <w:t xml:space="preserve">Recreating the historical bird </w:t>
      </w:r>
      <w:r w:rsidR="008D609A">
        <w:t>surveys</w:t>
      </w:r>
    </w:p>
    <w:p w14:paraId="2344CF2C" w14:textId="77777777" w:rsidR="00CC28AC" w:rsidRPr="00CC28AC" w:rsidRDefault="00CC28AC" w:rsidP="00CC28AC"/>
    <w:p w14:paraId="5ED00A31" w14:textId="45CC01F8" w:rsidR="00C02AA8" w:rsidRDefault="00DC7325" w:rsidP="00DC7325">
      <w:r>
        <w:t>The</w:t>
      </w:r>
      <w:r w:rsidR="002A72D3">
        <w:t>re is</w:t>
      </w:r>
      <w:r>
        <w:t xml:space="preserve"> </w:t>
      </w:r>
      <w:r w:rsidR="00C02AA8">
        <w:t xml:space="preserve">little </w:t>
      </w:r>
      <w:r>
        <w:t xml:space="preserve">information </w:t>
      </w:r>
      <w:r w:rsidR="00C02AA8">
        <w:t>about the</w:t>
      </w:r>
      <w:r>
        <w:t xml:space="preserve"> paths historic surveyors </w:t>
      </w:r>
      <w:r w:rsidR="006523A1">
        <w:t>walked</w:t>
      </w:r>
      <w:r w:rsidR="00C02AA8">
        <w:t xml:space="preserve"> to count birds</w:t>
      </w:r>
      <w:r>
        <w:t>.</w:t>
      </w:r>
      <w:r w:rsidR="002A72D3">
        <w:t xml:space="preserve"> </w:t>
      </w:r>
      <w:r w:rsidR="007C0255">
        <w:t>Because m</w:t>
      </w:r>
      <w:r w:rsidR="00025FB0">
        <w:t>any historic</w:t>
      </w:r>
      <w:r w:rsidR="007C0255">
        <w:t xml:space="preserve"> </w:t>
      </w:r>
      <w:r w:rsidR="00025FB0">
        <w:t>bird</w:t>
      </w:r>
      <w:r w:rsidR="008B26F8">
        <w:t xml:space="preserve"> </w:t>
      </w:r>
      <w:r w:rsidR="007C0255">
        <w:t>surveys</w:t>
      </w:r>
      <w:r w:rsidR="008B26F8">
        <w:t xml:space="preserve"> at the time of the first survey</w:t>
      </w:r>
      <w:r w:rsidR="007C0255">
        <w:t xml:space="preserve"> focused on </w:t>
      </w:r>
      <w:r w:rsidR="008B26F8">
        <w:t xml:space="preserve">specimen </w:t>
      </w:r>
      <w:r w:rsidR="007C0255">
        <w:t xml:space="preserve">collection rather than observation (CITATION), we assume the Walter’s </w:t>
      </w:r>
      <w:r w:rsidR="00025FB0">
        <w:t>did not follow a</w:t>
      </w:r>
      <w:r w:rsidR="0002225B">
        <w:t xml:space="preserve"> standard</w:t>
      </w:r>
      <w:r w:rsidR="00025FB0">
        <w:t xml:space="preserve"> methodology and </w:t>
      </w:r>
      <w:r w:rsidR="007C0255">
        <w:t xml:space="preserve">simply walked the </w:t>
      </w:r>
      <w:r w:rsidR="00025FB0">
        <w:t>park between 1898 – 1903, documenting</w:t>
      </w:r>
      <w:r w:rsidR="007C0255">
        <w:t xml:space="preserve"> the species they encountered</w:t>
      </w:r>
      <w:r w:rsidR="00025FB0">
        <w:t xml:space="preserve"> by sight and sound (Walter 1904). </w:t>
      </w:r>
      <w:proofErr w:type="spellStart"/>
      <w:r>
        <w:t>Dreuth</w:t>
      </w:r>
      <w:proofErr w:type="spellEnd"/>
      <w:r>
        <w:t>, the surveyor between 1927 – 1933, included</w:t>
      </w:r>
      <w:r w:rsidR="00025FB0">
        <w:t xml:space="preserve"> in his field notes</w:t>
      </w:r>
      <w:r>
        <w:t xml:space="preserve"> </w:t>
      </w:r>
      <w:r w:rsidR="00C02AA8">
        <w:t>the date</w:t>
      </w:r>
      <w:r w:rsidR="00025FB0">
        <w:t>, time, and end points of the path traveled for each count</w:t>
      </w:r>
      <w:r>
        <w:t>.</w:t>
      </w:r>
      <w:r w:rsidR="002A72D3">
        <w:t xml:space="preserve"> </w:t>
      </w:r>
      <w:r w:rsidR="00025FB0">
        <w:t xml:space="preserve">Both historic surveys did not </w:t>
      </w:r>
      <w:r w:rsidR="0002225B">
        <w:t>describe</w:t>
      </w:r>
      <w:r w:rsidR="002A72D3">
        <w:t xml:space="preserve"> the </w:t>
      </w:r>
      <w:r w:rsidR="008B26F8">
        <w:t xml:space="preserve">specific </w:t>
      </w:r>
      <w:r w:rsidR="002A72D3">
        <w:t>path traveled</w:t>
      </w:r>
      <w:r w:rsidR="00025FB0">
        <w:t xml:space="preserve"> in the park</w:t>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12F1C8CD" w:rsidR="00DC7325" w:rsidRDefault="00EA4DBD" w:rsidP="00DC7325">
      <w:r>
        <w:lastRenderedPageBreak/>
        <w:t>At a minimum, b</w:t>
      </w:r>
      <w:r w:rsidR="00C02AA8">
        <w:t xml:space="preserve">oth historic surveys included the number of days </w:t>
      </w:r>
      <w:r w:rsidR="00025FB0">
        <w:t xml:space="preserve">per year </w:t>
      </w:r>
      <w:r w:rsidR="00C02AA8">
        <w:t xml:space="preserve">counts were conducted </w:t>
      </w:r>
      <w:r w:rsidR="00025FB0">
        <w:t>during the migratory season</w:t>
      </w:r>
      <w:r w:rsidR="00C02AA8">
        <w:t xml:space="preserve">. Between 1898 – 1903, an average of 75.66 (min = 66, max = 87) counts </w:t>
      </w:r>
      <w:r w:rsidR="00025FB0">
        <w:t>happened</w:t>
      </w:r>
      <w:r w:rsidR="00C02AA8">
        <w:t xml:space="preserve"> </w:t>
      </w:r>
      <w:r w:rsidR="00D8459B">
        <w:t>per</w:t>
      </w:r>
      <w:r w:rsidR="00C02AA8">
        <w:t xml:space="preserve"> year</w:t>
      </w:r>
      <w:r w:rsidR="00025FB0">
        <w:t>.</w:t>
      </w:r>
      <w:r w:rsidR="00C02AA8">
        <w:t xml:space="preserve"> </w:t>
      </w:r>
      <w:r w:rsidR="00025FB0">
        <w:t>This number</w:t>
      </w:r>
      <w:r w:rsidR="00C02AA8">
        <w:t xml:space="preserve"> is roughly </w:t>
      </w:r>
      <w:r w:rsidR="00025FB0">
        <w:t>equal</w:t>
      </w:r>
      <w:r w:rsidR="00C02AA8">
        <w:t xml:space="preserve"> to counting birds each weekday in March and April and then every day in May.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D8459B">
        <w:t>,</w:t>
      </w:r>
      <w:r w:rsidR="00025FB0">
        <w:t xml:space="preserve"> </w:t>
      </w:r>
      <w:r w:rsidR="00BC6294">
        <w:t>a time</w:t>
      </w:r>
      <w:r w:rsidR="00025FB0">
        <w:t xml:space="preserve"> they deemed the height of migration,</w:t>
      </w:r>
      <w:r w:rsidR="00C02AA8">
        <w:t xml:space="preserve"> we assumed they arranged their counts</w:t>
      </w:r>
      <w:r w:rsidR="00D8459B">
        <w:t xml:space="preserve"> this way </w:t>
      </w:r>
      <w:r w:rsidR="00C02AA8">
        <w:t>(Walter 1904).</w:t>
      </w:r>
      <w:r w:rsidR="002A72D3">
        <w:t xml:space="preserve"> </w:t>
      </w:r>
      <w:r w:rsidR="00C02AA8">
        <w:t>Between 1927 – 1933, an average of 57.66 (min = 17, max = 85) counts were conducted per year.</w:t>
      </w:r>
      <w:r w:rsidR="00DC7325">
        <w:t xml:space="preserve"> </w:t>
      </w:r>
    </w:p>
    <w:p w14:paraId="43BCB98F" w14:textId="4C557CC0" w:rsidR="00C02AA8" w:rsidRPr="00C02AA8" w:rsidRDefault="00C02AA8" w:rsidP="00DC7325">
      <w:r>
        <w:t>Some species were not included in the historic surveys. Although house sparrows (</w:t>
      </w:r>
      <w:r>
        <w:rPr>
          <w:i/>
        </w:rPr>
        <w:t xml:space="preserve">Passer </w:t>
      </w:r>
      <w:proofErr w:type="spellStart"/>
      <w:r>
        <w:rPr>
          <w:i/>
        </w:rPr>
        <w:t>domesticus</w:t>
      </w:r>
      <w:proofErr w:type="spellEnd"/>
      <w:r>
        <w:t xml:space="preserve">) were and still are </w:t>
      </w:r>
      <w:r w:rsidR="00BC6294">
        <w:t>abundant</w:t>
      </w:r>
      <w:r>
        <w:t xml:space="preserve"> throughout </w:t>
      </w:r>
      <w:r w:rsidR="00665DE1">
        <w:t>Lincoln</w:t>
      </w:r>
      <w:r>
        <w:t xml:space="preserve"> park, both the Walter’s and </w:t>
      </w:r>
      <w:proofErr w:type="spellStart"/>
      <w:r>
        <w:t>Dreuth</w:t>
      </w:r>
      <w:proofErr w:type="spellEnd"/>
      <w:r>
        <w:t xml:space="preserve"> did not count them. The Walter’s also excluded </w:t>
      </w:r>
      <w:r w:rsidR="00D052F4">
        <w:t>‘</w:t>
      </w:r>
      <w:r>
        <w:t xml:space="preserve">water </w:t>
      </w:r>
      <w:r w:rsidR="00025FB0">
        <w:t>and shore</w:t>
      </w:r>
      <w:r w:rsidR="00D052F4">
        <w:t xml:space="preserve"> b</w:t>
      </w:r>
      <w:r>
        <w:t>irds</w:t>
      </w:r>
      <w:r w:rsidR="00D052F4">
        <w:t>’</w:t>
      </w:r>
      <w:r>
        <w:t xml:space="preserve"> from their counts, which they classified as </w:t>
      </w:r>
      <w:commentRangeStart w:id="6"/>
      <w:r>
        <w:t>gannets and grebes, cranes and rails</w:t>
      </w:r>
      <w:r w:rsidR="00025FB0">
        <w:t xml:space="preserve">, </w:t>
      </w:r>
      <w:r>
        <w:t>waterfowl such as ducks and geese, loons,</w:t>
      </w:r>
      <w:r w:rsidR="00025FB0">
        <w:t xml:space="preserve"> and</w:t>
      </w:r>
      <w:r>
        <w:t xml:space="preserve"> shorebirds such as terns and gulls, and pelicans</w:t>
      </w:r>
      <w:commentRangeEnd w:id="6"/>
      <w:r>
        <w:rPr>
          <w:rStyle w:val="CommentReference"/>
        </w:rPr>
        <w:commentReference w:id="6"/>
      </w:r>
      <w:r>
        <w:t xml:space="preserve">. Save for the house sparrow, </w:t>
      </w:r>
      <w:proofErr w:type="spellStart"/>
      <w:r>
        <w:t>Dreuth</w:t>
      </w:r>
      <w:proofErr w:type="spellEnd"/>
      <w:r>
        <w:t xml:space="preserve"> </w:t>
      </w:r>
      <w:r w:rsidR="00025FB0">
        <w:t>documented</w:t>
      </w:r>
      <w:r>
        <w:t xml:space="preserve"> all species present</w:t>
      </w:r>
      <w:r w:rsidR="00025FB0">
        <w:t xml:space="preserve"> during the second survey.</w:t>
      </w:r>
    </w:p>
    <w:p w14:paraId="145B9CB4" w14:textId="37B5AF81" w:rsidR="00C02AA8" w:rsidRDefault="00C02AA8" w:rsidP="00DC7325">
      <w:r>
        <w:t xml:space="preserve">We made our best attempt to recreate these surveys but followed a standard methodology to increase repeatability. </w:t>
      </w:r>
      <w:r w:rsidR="00704B41">
        <w:t xml:space="preserve">To </w:t>
      </w:r>
      <w:r w:rsidR="00D052F4">
        <w:t xml:space="preserve">mimic a </w:t>
      </w:r>
      <w:proofErr w:type="gramStart"/>
      <w:r w:rsidR="00D052F4">
        <w:t>walk through</w:t>
      </w:r>
      <w:proofErr w:type="gramEnd"/>
      <w:r w:rsidR="00D052F4">
        <w:t xml:space="preserve"> Lincoln park</w:t>
      </w:r>
      <w:r w:rsidR="00704B41">
        <w:t xml:space="preserve">, we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 </w:t>
      </w:r>
      <w:r w:rsidR="00D052F4">
        <w:t>Because</w:t>
      </w:r>
      <w:r w:rsidR="008D609A">
        <w:t xml:space="preserve"> many of the walking paths in the park have not moved in a century, we </w:t>
      </w:r>
      <w:r w:rsidR="00D052F4">
        <w:t>chose</w:t>
      </w:r>
      <w:r w:rsidR="008D609A">
        <w:t xml:space="preserve"> to walk them whenever possible (Figure 1).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roughly one hour past local sunrise</w:t>
      </w:r>
      <w:r w:rsidR="00B0416A">
        <w:t xml:space="preserve"> during clear weather</w:t>
      </w:r>
      <w:r w:rsidR="008D609A">
        <w:t>.</w:t>
      </w:r>
      <w:r w:rsidR="00B0416A">
        <w:t xml:space="preserve"> All</w:t>
      </w:r>
      <w:r w:rsidR="008D609A">
        <w:t xml:space="preserve"> </w:t>
      </w:r>
      <w:r w:rsidR="00B0416A">
        <w:t>b</w:t>
      </w:r>
      <w:r w:rsidR="008D609A">
        <w:t xml:space="preserve">irds were identified by sight and sound within 50 m of the transect. </w:t>
      </w:r>
      <w:r w:rsidR="00BC6294">
        <w:t>A count’s</w:t>
      </w:r>
      <w:r w:rsidR="00B0416A">
        <w:t xml:space="preserve"> start point was switched each day, either starting in the north or the south</w:t>
      </w:r>
      <w:r w:rsidR="008B26F8">
        <w:t xml:space="preserve"> of the park</w:t>
      </w:r>
      <w:r w:rsidR="00D052F4">
        <w:t>.</w:t>
      </w:r>
      <w:r w:rsidR="00B0416A">
        <w:t xml:space="preserve"> </w:t>
      </w:r>
      <w:r w:rsidR="008D609A">
        <w:t xml:space="preserve">Counts were conducted </w:t>
      </w:r>
      <w:r w:rsidR="00D052F4">
        <w:t>each</w:t>
      </w:r>
      <w:r w:rsidR="008D609A">
        <w:t xml:space="preserve"> weekday during March and April and then every day </w:t>
      </w:r>
      <w:r w:rsidR="00D052F4">
        <w:t>in</w:t>
      </w:r>
      <w:r w:rsidR="008D609A">
        <w:t xml:space="preserve"> May.</w:t>
      </w:r>
      <w:r w:rsidR="00B0416A">
        <w:t xml:space="preserve"> </w:t>
      </w:r>
      <w:r w:rsidR="00D052F4">
        <w:t>T</w:t>
      </w:r>
      <w:r w:rsidR="008D609A">
        <w:t xml:space="preserve">his protocol is closer to the </w:t>
      </w:r>
      <w:r w:rsidR="00B0416A">
        <w:t xml:space="preserve">Walter’s 1898 – 1903 </w:t>
      </w:r>
      <w:r w:rsidR="008D609A">
        <w:t>survey</w:t>
      </w:r>
      <w:r w:rsidR="00B0416A">
        <w:t xml:space="preserve">, which only occurred within the original park boundaries and occurred in similar frequency. </w:t>
      </w:r>
      <w:r w:rsidR="008D609A">
        <w:t>Th</w:t>
      </w:r>
      <w:r w:rsidR="00B0416A">
        <w:t>eir</w:t>
      </w:r>
      <w:r w:rsidR="008D609A">
        <w:t xml:space="preserve"> book was the original basis for this study and we only became aware of </w:t>
      </w:r>
      <w:proofErr w:type="spellStart"/>
      <w:r w:rsidR="00D052F4">
        <w:t>Dreuth’s</w:t>
      </w:r>
      <w:proofErr w:type="spellEnd"/>
      <w:r w:rsidR="00B0416A">
        <w:t xml:space="preserve"> </w:t>
      </w:r>
      <w:r w:rsidR="00D052F4">
        <w:t xml:space="preserve">second survey </w:t>
      </w:r>
      <w:r w:rsidR="008D609A">
        <w:t xml:space="preserve">from </w:t>
      </w:r>
      <w:commentRangeStart w:id="7"/>
      <w:r w:rsidR="008D609A">
        <w:t xml:space="preserve">birders </w:t>
      </w:r>
      <w:commentRangeEnd w:id="7"/>
      <w:r w:rsidR="008D609A">
        <w:rPr>
          <w:rStyle w:val="CommentReference"/>
        </w:rPr>
        <w:commentReference w:id="7"/>
      </w:r>
      <w:r w:rsidR="008D609A">
        <w:t xml:space="preserve">in the park </w:t>
      </w:r>
      <w:r w:rsidR="00B0416A">
        <w:t>while</w:t>
      </w:r>
      <w:r w:rsidR="008D609A">
        <w:t xml:space="preserve"> we conducted </w:t>
      </w:r>
      <w:r w:rsidR="00B0416A">
        <w:t xml:space="preserve">our </w:t>
      </w:r>
      <w:r w:rsidR="008D609A">
        <w:t>counts.</w:t>
      </w:r>
    </w:p>
    <w:p w14:paraId="6C8AB704" w14:textId="70BC2E33" w:rsidR="00153341" w:rsidRDefault="0082702F" w:rsidP="00153341">
      <w:pPr>
        <w:pStyle w:val="Heading2"/>
      </w:pPr>
      <w:r>
        <w:t>Statistical a</w:t>
      </w:r>
      <w:r w:rsidR="00153341">
        <w:t>nalysis</w:t>
      </w:r>
    </w:p>
    <w:p w14:paraId="3AD2A792" w14:textId="78C4405C" w:rsidR="00C3178F" w:rsidRDefault="00153341" w:rsidP="00153341">
      <w:r>
        <w:t>Because abundances were not available from the first survey</w:t>
      </w:r>
      <w:r w:rsidR="00D35D8A">
        <w:t xml:space="preserve"> </w:t>
      </w:r>
      <w:r>
        <w:t>we used the proportion</w:t>
      </w:r>
      <w:r w:rsidR="00D35D8A">
        <w:t>al</w:t>
      </w:r>
      <w:r>
        <w:t xml:space="preserve"> days species were observed each year as an </w:t>
      </w:r>
      <w:r w:rsidR="00D35D8A">
        <w:t>abundance index</w:t>
      </w:r>
      <w:r w:rsidR="00413847">
        <w:t>, which is a</w:t>
      </w:r>
      <w:r w:rsidR="00D35D8A">
        <w:t xml:space="preserve"> metric </w:t>
      </w:r>
      <w:r w:rsidR="009B7DB6">
        <w:t xml:space="preserve">that </w:t>
      </w:r>
      <w:r w:rsidR="00D35D8A">
        <w:t>is comparable within but not between species (Royle and Nichols 2003)</w:t>
      </w:r>
      <w:r>
        <w:t>.</w:t>
      </w:r>
      <w:r w:rsidR="00C3178F">
        <w:t xml:space="preserve"> </w:t>
      </w:r>
      <w:r w:rsidR="00413847">
        <w:t>We calculated a</w:t>
      </w:r>
      <w:r w:rsidR="00C3178F">
        <w:t xml:space="preserve">lpha diversity across the three surveys </w:t>
      </w:r>
      <w:r w:rsidR="00413847">
        <w:t>as</w:t>
      </w:r>
      <w:r w:rsidR="00C3178F">
        <w:t xml:space="preserve"> the number of unique species observed each survey period. </w:t>
      </w:r>
      <w:r w:rsidR="009B7DB6">
        <w:t>We</w:t>
      </w:r>
      <w:r w:rsidR="00C3178F">
        <w:t xml:space="preserve"> compare</w:t>
      </w:r>
      <w:r w:rsidR="009B7DB6">
        <w:t>d proportional</w:t>
      </w:r>
      <w:r w:rsidR="00C3178F">
        <w:t xml:space="preserve"> similarity in bird communities </w:t>
      </w:r>
      <w:r w:rsidR="009B7DB6">
        <w:t>as 1 – Jaccard dissimilarity using</w:t>
      </w:r>
      <w:r w:rsidR="00C3178F">
        <w:t xml:space="preserve"> the proportion</w:t>
      </w:r>
      <w:r w:rsidR="00413847">
        <w:t>al</w:t>
      </w:r>
      <w:r w:rsidR="00C3178F">
        <w:t xml:space="preserve"> days </w:t>
      </w:r>
      <w:r w:rsidR="00BC6294">
        <w:t>a</w:t>
      </w:r>
      <w:r w:rsidR="00C3178F">
        <w:t xml:space="preserve"> species was observed </w:t>
      </w:r>
      <w:r w:rsidR="00C56FC4">
        <w:t>during each survey period.</w:t>
      </w:r>
      <w:r w:rsidR="00C3178F">
        <w:t xml:space="preserve"> </w:t>
      </w:r>
    </w:p>
    <w:p w14:paraId="058965CC" w14:textId="294F6A81" w:rsidR="009379C5" w:rsidRDefault="00413847" w:rsidP="00153341">
      <w:r>
        <w:t>We used binomial generalized linear model</w:t>
      </w:r>
      <w:r w:rsidR="00967593">
        <w:t>s</w:t>
      </w:r>
      <w:r w:rsidR="00C56FC4">
        <w:t xml:space="preserve"> (GLM)</w:t>
      </w:r>
      <w:r>
        <w:t xml:space="preserve"> to determine if a species frequency changed between survey periods. Our response variable was the proportional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the independent variable</w:t>
      </w:r>
      <w:r w:rsidR="008B26F8">
        <w:t>s in each species model</w:t>
      </w:r>
      <w:r>
        <w:t xml:space="preserve">. </w:t>
      </w:r>
      <w:r w:rsidR="008B26F8">
        <w:t xml:space="preserve">After fitting the GLM to </w:t>
      </w:r>
      <w:r w:rsidR="00BC6294">
        <w:t>a species’ data</w:t>
      </w:r>
      <w:r w:rsidR="008B26F8">
        <w:t xml:space="preserve"> </w:t>
      </w:r>
      <w:r>
        <w:t xml:space="preserve">we </w:t>
      </w:r>
      <w:r w:rsidR="00C56FC4">
        <w:t xml:space="preserve">conducted an analysis of deviance </w:t>
      </w:r>
      <w:r>
        <w:t xml:space="preserve">to determine if there were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 Based on the </w:t>
      </w:r>
      <w:r w:rsidR="00C56FC4">
        <w:t>pairwise</w:t>
      </w:r>
      <w:r w:rsidR="005C5DB8">
        <w:t xml:space="preserve"> differences between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5C5DB8">
        <w:t xml:space="preserve"> Following Shultz (2012) we group these 13 </w:t>
      </w:r>
      <w:r w:rsidR="005C5DB8">
        <w:lastRenderedPageBreak/>
        <w:t xml:space="preserve">patterns into five groups. </w:t>
      </w:r>
      <w:r w:rsidR="009379C5">
        <w:t>Through time, a</w:t>
      </w:r>
      <w:r w:rsidR="00C56FC4">
        <w:t xml:space="preserve"> species occurrence frequency</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Species were</w:t>
      </w:r>
      <w:r w:rsidR="00E7047D">
        <w:t xml:space="preserve"> only</w:t>
      </w:r>
      <w:r w:rsidR="004E0C41">
        <w:t xml:space="preserve"> analyzed with a binomial GLM if they were observed across a minimum of two survey periods.</w:t>
      </w:r>
    </w:p>
    <w:p w14:paraId="519B01C9" w14:textId="1B63CBD5" w:rsidR="005C5DB8" w:rsidRDefault="005C5DB8" w:rsidP="00153341">
      <w:r>
        <w:t xml:space="preserve"> </w:t>
      </w:r>
      <w:r w:rsidR="009379C5">
        <w:t xml:space="preserve">Water and shorebirds were excluded from all analyses due to their omission from the first survey period. House sparrows were excluded for the same reason.  </w:t>
      </w:r>
      <w:r w:rsidR="00967593">
        <w:t>A</w:t>
      </w:r>
      <w:r>
        <w:t>nalys</w:t>
      </w:r>
      <w:r w:rsidR="00967593">
        <w:t>e</w:t>
      </w:r>
      <w:r>
        <w:t xml:space="preserve">s were done in R version 3.5.3 (R core team </w:t>
      </w:r>
      <w:r w:rsidR="00967593">
        <w:t>2019)</w:t>
      </w:r>
      <w:r>
        <w:t xml:space="preserve"> </w:t>
      </w:r>
      <w:r w:rsidR="00967593">
        <w:t>with</w:t>
      </w:r>
      <w:r>
        <w:t xml:space="preserve"> the </w:t>
      </w:r>
      <w:r w:rsidRPr="000C5D4A">
        <w:rPr>
          <w:rFonts w:ascii="Lucida Console" w:hAnsi="Lucida Console"/>
        </w:rPr>
        <w:t>vegan</w:t>
      </w:r>
      <w:r>
        <w:t xml:space="preserve"> pa</w:t>
      </w:r>
      <w:r w:rsidR="00967593">
        <w:t xml:space="preserve">ckage (Oksanen et al., 2019) to calculate proportional similarity and the </w:t>
      </w:r>
      <w:proofErr w:type="spellStart"/>
      <w:r w:rsidR="00967593" w:rsidRPr="000C5D4A">
        <w:rPr>
          <w:rFonts w:ascii="Lucida Console" w:hAnsi="Lucida Console"/>
        </w:rPr>
        <w:t>emmeans</w:t>
      </w:r>
      <w:proofErr w:type="spellEnd"/>
      <w:r w:rsidR="00967593">
        <w:t xml:space="preserve"> package for Tukey multiple comparison tests</w:t>
      </w:r>
      <w:r w:rsidR="00355C1F">
        <w:t xml:space="preserve"> (CITATION)</w:t>
      </w:r>
      <w:r w:rsidR="00967593">
        <w:t>.</w:t>
      </w:r>
      <w:r w:rsidR="0069056D">
        <w:t xml:space="preserve"> </w:t>
      </w:r>
    </w:p>
    <w:p w14:paraId="0D211412" w14:textId="2BD7F2B0" w:rsidR="00967593" w:rsidRDefault="00967593" w:rsidP="00967593">
      <w:pPr>
        <w:pStyle w:val="Heading1"/>
      </w:pPr>
      <w:r>
        <w:t>Results</w:t>
      </w:r>
    </w:p>
    <w:p w14:paraId="168623DB" w14:textId="435335BE" w:rsidR="009379C5" w:rsidRPr="009379C5" w:rsidRDefault="00413D17" w:rsidP="00413D17">
      <w:pPr>
        <w:pStyle w:val="Heading2"/>
      </w:pPr>
      <w:r>
        <w:t>Bird richness and similarity</w:t>
      </w:r>
    </w:p>
    <w:p w14:paraId="4BB377F5" w14:textId="0FB73A4E" w:rsidR="00967593" w:rsidRDefault="00413D17" w:rsidP="00B07A02">
      <w:pPr>
        <w:spacing w:line="240" w:lineRule="auto"/>
      </w:pPr>
      <w:r>
        <w:t>Excluding water and shorebirds</w:t>
      </w:r>
      <w:r w:rsidR="00CC28AC">
        <w:t>,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of this pool at 33 species, followed by New World sparrows in </w:t>
      </w:r>
      <w:proofErr w:type="spellStart"/>
      <w:r w:rsidR="007269ED">
        <w:rPr>
          <w:i/>
        </w:rPr>
        <w:t>Passerelidae</w:t>
      </w:r>
      <w:proofErr w:type="spellEnd"/>
      <w:r w:rsidR="007269ED">
        <w:t xml:space="preserve"> (n = 19), and blackbirds in </w:t>
      </w:r>
      <w:r w:rsidR="007269ED">
        <w:rPr>
          <w:i/>
        </w:rPr>
        <w:t>Icteridae</w:t>
      </w:r>
      <w:r w:rsidR="007269ED">
        <w:t xml:space="preserve"> (n = 10). </w:t>
      </w:r>
      <w:r w:rsidR="00CC28AC">
        <w:t>Fewer species were observed between 1898 – 1903, while an equal number of species were observed in the last two survey periods (Figure 2). Community composition was most similar between the first two survey periods, which were closer together in time</w:t>
      </w:r>
      <w:r w:rsidR="00FD084C">
        <w:t>, and</w:t>
      </w:r>
      <w:r w:rsidR="00CC28AC">
        <w:t xml:space="preserve"> most dissimilar between the first and third survey periods (Figure 2).</w:t>
      </w:r>
      <w:r w:rsidR="00FD084C">
        <w:t xml:space="preserve">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2). </w:t>
      </w:r>
      <w:r>
        <w:t>Conversely, t</w:t>
      </w:r>
      <w:r w:rsidR="00FD084C">
        <w:t>he red-winged blackbird (</w:t>
      </w:r>
      <w:proofErr w:type="spellStart"/>
      <w:r>
        <w:rPr>
          <w:i/>
        </w:rPr>
        <w:t>Agelaius</w:t>
      </w:r>
      <w:proofErr w:type="spellEnd"/>
      <w:r>
        <w:rPr>
          <w:i/>
        </w:rPr>
        <w:t xml:space="preserve"> </w:t>
      </w:r>
      <w:proofErr w:type="spellStart"/>
      <w:r>
        <w:rPr>
          <w:i/>
        </w:rPr>
        <w:t>phoeniceus</w:t>
      </w:r>
      <w:proofErr w:type="spellEnd"/>
      <w:r w:rsidR="00FD084C">
        <w:t xml:space="preserve">) was historically rare but is now the most commonly observed species </w:t>
      </w:r>
      <w:r>
        <w:t xml:space="preserve">in Lincoln Park </w:t>
      </w:r>
      <w:r w:rsidR="00FD084C">
        <w:t>(Table 2)</w:t>
      </w:r>
      <w:r>
        <w:t xml:space="preserve">. </w:t>
      </w:r>
      <w:r w:rsidR="007269ED">
        <w:t>Blue jay (</w:t>
      </w:r>
      <w:r w:rsidR="007269ED" w:rsidRPr="007269ED">
        <w:rPr>
          <w:i/>
        </w:rPr>
        <w:t xml:space="preserve">Cyanocitta </w:t>
      </w:r>
      <w:proofErr w:type="spellStart"/>
      <w:r w:rsidR="007269ED" w:rsidRPr="007269ED">
        <w:rPr>
          <w:i/>
        </w:rPr>
        <w:t>cristata</w:t>
      </w:r>
      <w:proofErr w:type="spellEnd"/>
      <w:r w:rsidR="007269ED">
        <w:t>) were historically common</w:t>
      </w:r>
      <w:r w:rsidR="00D43D92">
        <w:t xml:space="preserve"> in Lincoln Park</w:t>
      </w:r>
      <w:r w:rsidR="007269ED">
        <w:t xml:space="preserve"> but are now rarely seen.</w:t>
      </w:r>
    </w:p>
    <w:p w14:paraId="14A68FF6" w14:textId="54ED7A2D" w:rsidR="00D43D92" w:rsidRDefault="00D43D92" w:rsidP="007269ED">
      <w:pPr>
        <w:spacing w:line="480" w:lineRule="auto"/>
      </w:pPr>
    </w:p>
    <w:p w14:paraId="0956699A" w14:textId="77777777" w:rsidR="00B07A02" w:rsidRDefault="00D43D92" w:rsidP="00B07A02">
      <w:pPr>
        <w:keepNext/>
        <w:spacing w:line="480" w:lineRule="auto"/>
        <w:jc w:val="center"/>
      </w:pPr>
      <w:r>
        <w:rPr>
          <w:noProof/>
        </w:rPr>
        <w:drawing>
          <wp:inline distT="0" distB="0" distL="0" distR="0" wp14:anchorId="6359ED0A" wp14:editId="3EE5EBD1">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574F7D3" w14:textId="13F0721C" w:rsidR="00D43D92" w:rsidRDefault="00B07A02" w:rsidP="00B07A02">
      <w:pPr>
        <w:pStyle w:val="Caption"/>
      </w:pPr>
      <w:r>
        <w:t>Figure 2</w:t>
      </w:r>
      <w:r w:rsidRPr="005F1764">
        <w:t xml:space="preserve">. Alpha and beta diversity between survey periods in Lincoln Park, Chicago, IL, USA. Alpha diversity for a survey period is located on the edges of the triangle while proportional similarity (1 – Jaccard’s dissimilarity) between survey periods </w:t>
      </w:r>
      <w:r>
        <w:t>is along the edges.</w:t>
      </w:r>
    </w:p>
    <w:p w14:paraId="0A56593E" w14:textId="2DAA546D" w:rsidR="00E7047D" w:rsidRDefault="00E7047D" w:rsidP="00E7047D"/>
    <w:p w14:paraId="7A759636" w14:textId="0C1093CD" w:rsidR="00E7047D" w:rsidRDefault="00E7047D" w:rsidP="00E7047D"/>
    <w:p w14:paraId="7302CE73" w14:textId="4DB70DB5" w:rsidR="00E7047D" w:rsidRDefault="00E7047D" w:rsidP="00E7047D"/>
    <w:p w14:paraId="0295C362" w14:textId="77777777" w:rsidR="00E7047D" w:rsidRPr="00E7047D" w:rsidRDefault="00E7047D" w:rsidP="00E7047D"/>
    <w:p w14:paraId="67ED68CB" w14:textId="19DA15E8" w:rsidR="00180699" w:rsidRDefault="00180699" w:rsidP="009675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5B0EF000" w:rsidR="00741F7C" w:rsidRDefault="00741F7C" w:rsidP="00741F7C">
            <w:r w:rsidRPr="00741F7C">
              <w:rPr>
                <w:b/>
              </w:rPr>
              <w:t>Table 2.</w:t>
            </w:r>
            <w:r>
              <w:t xml:space="preserve"> The proportional days the 10 most common species were observed during each survey period in Lincoln Park, Chicago, IL, USA between March to May. Species are listed from most to least frequent. The proportional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180699">
            <w:pPr>
              <w:jc w:val="right"/>
            </w:pPr>
            <w:r>
              <w:t xml:space="preserve">1898 – 1903 </w:t>
            </w:r>
          </w:p>
        </w:tc>
        <w:tc>
          <w:tcPr>
            <w:tcW w:w="3117" w:type="dxa"/>
            <w:tcBorders>
              <w:top w:val="single" w:sz="4" w:space="0" w:color="auto"/>
              <w:bottom w:val="single" w:sz="4" w:space="0" w:color="auto"/>
            </w:tcBorders>
          </w:tcPr>
          <w:p w14:paraId="77DBF3F9" w14:textId="4E33A334" w:rsidR="00180699" w:rsidRDefault="00180699" w:rsidP="00180699">
            <w:pPr>
              <w:jc w:val="right"/>
            </w:pPr>
            <w:r>
              <w:t>1922 – 1927</w:t>
            </w:r>
          </w:p>
        </w:tc>
        <w:tc>
          <w:tcPr>
            <w:tcW w:w="3117" w:type="dxa"/>
            <w:tcBorders>
              <w:top w:val="single" w:sz="4" w:space="0" w:color="auto"/>
              <w:bottom w:val="single" w:sz="4" w:space="0" w:color="auto"/>
            </w:tcBorders>
          </w:tcPr>
          <w:p w14:paraId="4C2B9A95" w14:textId="7AF5F146" w:rsidR="00180699" w:rsidRDefault="00180699" w:rsidP="00741F7C">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180699">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180699">
            <w:pPr>
              <w:jc w:val="right"/>
            </w:pPr>
            <w:r>
              <w:t>C</w:t>
            </w:r>
            <w:r w:rsidR="00180699">
              <w:t xml:space="preserve">ommon </w:t>
            </w:r>
            <w:r>
              <w:t>G</w:t>
            </w:r>
            <w:r w:rsidR="00180699">
              <w:t>rackle – 0.90</w:t>
            </w:r>
          </w:p>
        </w:tc>
        <w:tc>
          <w:tcPr>
            <w:tcW w:w="3117" w:type="dxa"/>
            <w:tcBorders>
              <w:top w:val="single" w:sz="4" w:space="0" w:color="auto"/>
            </w:tcBorders>
          </w:tcPr>
          <w:p w14:paraId="04A98E79" w14:textId="273DBA3D" w:rsidR="00180699" w:rsidRDefault="00180699" w:rsidP="00741F7C">
            <w:pPr>
              <w:jc w:val="right"/>
            </w:pPr>
            <w:r>
              <w:t>red-winged blackbird – 0.91</w:t>
            </w:r>
          </w:p>
        </w:tc>
      </w:tr>
      <w:tr w:rsidR="00180699" w14:paraId="2939801D" w14:textId="77777777" w:rsidTr="00741F7C">
        <w:tc>
          <w:tcPr>
            <w:tcW w:w="3116" w:type="dxa"/>
          </w:tcPr>
          <w:p w14:paraId="4F10F396" w14:textId="2CD231FB" w:rsidR="00180699" w:rsidRDefault="00B25DDB" w:rsidP="00180699">
            <w:pPr>
              <w:jc w:val="right"/>
            </w:pPr>
            <w:r>
              <w:t>C</w:t>
            </w:r>
            <w:r w:rsidR="00180699">
              <w:t xml:space="preserve">ommon </w:t>
            </w:r>
            <w:r>
              <w:t>G</w:t>
            </w:r>
            <w:r w:rsidR="00180699">
              <w:t>rackle – 0.80</w:t>
            </w:r>
          </w:p>
        </w:tc>
        <w:tc>
          <w:tcPr>
            <w:tcW w:w="3117" w:type="dxa"/>
          </w:tcPr>
          <w:p w14:paraId="585D9DBA" w14:textId="508F8E4F" w:rsidR="00180699" w:rsidRDefault="00180699" w:rsidP="00180699">
            <w:pPr>
              <w:jc w:val="right"/>
            </w:pPr>
            <w:r>
              <w:t xml:space="preserve">American </w:t>
            </w:r>
            <w:r w:rsidR="00B25DDB">
              <w:t>R</w:t>
            </w:r>
            <w:r>
              <w:t>obin – 0.71</w:t>
            </w:r>
          </w:p>
        </w:tc>
        <w:tc>
          <w:tcPr>
            <w:tcW w:w="3117" w:type="dxa"/>
          </w:tcPr>
          <w:p w14:paraId="1A78D96A" w14:textId="797FEE3A" w:rsidR="00180699" w:rsidRDefault="00180699" w:rsidP="00741F7C">
            <w:pPr>
              <w:jc w:val="right"/>
            </w:pPr>
            <w:r>
              <w:t>European starling – 0.91</w:t>
            </w:r>
          </w:p>
        </w:tc>
      </w:tr>
      <w:tr w:rsidR="00180699" w14:paraId="2CED487E" w14:textId="77777777" w:rsidTr="00741F7C">
        <w:tc>
          <w:tcPr>
            <w:tcW w:w="3116" w:type="dxa"/>
          </w:tcPr>
          <w:p w14:paraId="1DF4B2C0" w14:textId="59B11720" w:rsidR="00180699" w:rsidRDefault="00B25DDB" w:rsidP="00180699">
            <w:pPr>
              <w:jc w:val="right"/>
            </w:pPr>
            <w:r>
              <w:t>B</w:t>
            </w:r>
            <w:r w:rsidR="00180699">
              <w:t xml:space="preserve">lue </w:t>
            </w:r>
            <w:r>
              <w:t>J</w:t>
            </w:r>
            <w:r w:rsidR="00180699">
              <w:t>ay – 0.72</w:t>
            </w:r>
          </w:p>
        </w:tc>
        <w:tc>
          <w:tcPr>
            <w:tcW w:w="3117" w:type="dxa"/>
          </w:tcPr>
          <w:p w14:paraId="4F7A3DE6" w14:textId="6AA5C805" w:rsidR="00180699" w:rsidRDefault="00B25DDB" w:rsidP="00180699">
            <w:pPr>
              <w:jc w:val="right"/>
            </w:pPr>
            <w:r>
              <w:t>N</w:t>
            </w:r>
            <w:r w:rsidR="00180699">
              <w:t xml:space="preserve">orthern </w:t>
            </w:r>
            <w:r>
              <w:t>F</w:t>
            </w:r>
            <w:r w:rsidR="00180699">
              <w:t>licker – 0.72</w:t>
            </w:r>
          </w:p>
        </w:tc>
        <w:tc>
          <w:tcPr>
            <w:tcW w:w="3117" w:type="dxa"/>
          </w:tcPr>
          <w:p w14:paraId="1FA58BB4" w14:textId="64DDFAF6" w:rsidR="00180699" w:rsidRDefault="00180699" w:rsidP="00741F7C">
            <w:pPr>
              <w:jc w:val="right"/>
            </w:pPr>
            <w:r>
              <w:t>American crow – 0.89</w:t>
            </w:r>
          </w:p>
        </w:tc>
      </w:tr>
      <w:tr w:rsidR="00180699" w14:paraId="595CCFE5" w14:textId="77777777" w:rsidTr="00741F7C">
        <w:tc>
          <w:tcPr>
            <w:tcW w:w="3116" w:type="dxa"/>
          </w:tcPr>
          <w:p w14:paraId="2602C3EB" w14:textId="3B6BC96D" w:rsidR="00180699" w:rsidRDefault="00B25DDB" w:rsidP="00B25DDB">
            <w:pPr>
              <w:jc w:val="center"/>
            </w:pPr>
            <w:r>
              <w:t>B</w:t>
            </w:r>
            <w:r w:rsidR="00180699">
              <w:t xml:space="preserve">rown-headed </w:t>
            </w:r>
            <w:r>
              <w:t>C</w:t>
            </w:r>
            <w:r w:rsidR="00180699">
              <w:t>owbird – 0.56</w:t>
            </w:r>
          </w:p>
        </w:tc>
        <w:tc>
          <w:tcPr>
            <w:tcW w:w="3117" w:type="dxa"/>
          </w:tcPr>
          <w:p w14:paraId="5322E669" w14:textId="702461EC" w:rsidR="00180699" w:rsidRDefault="00B25DDB" w:rsidP="00180699">
            <w:pPr>
              <w:jc w:val="right"/>
            </w:pPr>
            <w:r>
              <w:t>R</w:t>
            </w:r>
            <w:r w:rsidR="00180699">
              <w:t xml:space="preserve">ed-winged </w:t>
            </w:r>
            <w:r>
              <w:t>B</w:t>
            </w:r>
            <w:r w:rsidR="00180699">
              <w:t>lackbird – 0.62</w:t>
            </w:r>
          </w:p>
        </w:tc>
        <w:tc>
          <w:tcPr>
            <w:tcW w:w="3117" w:type="dxa"/>
          </w:tcPr>
          <w:p w14:paraId="7CEE3464" w14:textId="21665E6E" w:rsidR="00180699" w:rsidRDefault="00180699" w:rsidP="00741F7C">
            <w:pPr>
              <w:jc w:val="right"/>
            </w:pPr>
            <w:r>
              <w:t>American robin – 0.80</w:t>
            </w:r>
          </w:p>
        </w:tc>
      </w:tr>
      <w:tr w:rsidR="00180699" w14:paraId="4C4FE204" w14:textId="77777777" w:rsidTr="00741F7C">
        <w:tc>
          <w:tcPr>
            <w:tcW w:w="3116" w:type="dxa"/>
          </w:tcPr>
          <w:p w14:paraId="58A06FDD" w14:textId="1B4782B7" w:rsidR="00180699" w:rsidRDefault="00B25DDB" w:rsidP="00180699">
            <w:pPr>
              <w:jc w:val="right"/>
            </w:pPr>
            <w:r>
              <w:t>D</w:t>
            </w:r>
            <w:r w:rsidR="00180699">
              <w:t xml:space="preserve">ark-eyed </w:t>
            </w:r>
            <w:r>
              <w:t>J</w:t>
            </w:r>
            <w:r w:rsidR="00180699">
              <w:t>unco – 0.50</w:t>
            </w:r>
          </w:p>
        </w:tc>
        <w:tc>
          <w:tcPr>
            <w:tcW w:w="3117" w:type="dxa"/>
          </w:tcPr>
          <w:p w14:paraId="1DF04BCD" w14:textId="6D3ADA3D" w:rsidR="00180699" w:rsidRDefault="00B25DDB" w:rsidP="00180699">
            <w:pPr>
              <w:jc w:val="right"/>
            </w:pPr>
            <w:r>
              <w:t>P</w:t>
            </w:r>
            <w:r w:rsidR="00180699">
              <w:t xml:space="preserve">urple </w:t>
            </w:r>
            <w:r>
              <w:t>M</w:t>
            </w:r>
            <w:r w:rsidR="00180699">
              <w:t>artin – 0.55</w:t>
            </w:r>
          </w:p>
        </w:tc>
        <w:tc>
          <w:tcPr>
            <w:tcW w:w="3117" w:type="dxa"/>
          </w:tcPr>
          <w:p w14:paraId="2698BB23" w14:textId="27E540C7" w:rsidR="00180699" w:rsidRDefault="00180699" w:rsidP="00741F7C">
            <w:pPr>
              <w:jc w:val="right"/>
            </w:pPr>
            <w:r>
              <w:t>common grackle – 0.79</w:t>
            </w:r>
          </w:p>
        </w:tc>
      </w:tr>
      <w:tr w:rsidR="00180699" w14:paraId="30AF1FD6" w14:textId="77777777" w:rsidTr="00741F7C">
        <w:tc>
          <w:tcPr>
            <w:tcW w:w="3116" w:type="dxa"/>
          </w:tcPr>
          <w:p w14:paraId="2F9E850D" w14:textId="74E64F81" w:rsidR="00180699" w:rsidRDefault="00B25DDB" w:rsidP="00180699">
            <w:pPr>
              <w:jc w:val="right"/>
            </w:pPr>
            <w:r>
              <w:t>E</w:t>
            </w:r>
            <w:r w:rsidR="00180699">
              <w:t xml:space="preserve">astern </w:t>
            </w:r>
            <w:r>
              <w:t>T</w:t>
            </w:r>
            <w:r w:rsidR="00180699">
              <w:t>owhee – 0.47</w:t>
            </w:r>
          </w:p>
        </w:tc>
        <w:tc>
          <w:tcPr>
            <w:tcW w:w="3117" w:type="dxa"/>
          </w:tcPr>
          <w:p w14:paraId="6F631624" w14:textId="5AA2CBB8" w:rsidR="00180699" w:rsidRDefault="00B25DDB" w:rsidP="00180699">
            <w:pPr>
              <w:jc w:val="right"/>
            </w:pPr>
            <w:r>
              <w:t>D</w:t>
            </w:r>
            <w:r w:rsidR="00180699">
              <w:t xml:space="preserve">ark-eyed </w:t>
            </w:r>
            <w:r>
              <w:t>J</w:t>
            </w:r>
            <w:r w:rsidR="00180699">
              <w:t>unco – 0.51</w:t>
            </w:r>
          </w:p>
        </w:tc>
        <w:tc>
          <w:tcPr>
            <w:tcW w:w="3117" w:type="dxa"/>
          </w:tcPr>
          <w:p w14:paraId="47555BCA" w14:textId="5023BE21" w:rsidR="00180699" w:rsidRDefault="00180699" w:rsidP="00741F7C">
            <w:pPr>
              <w:jc w:val="right"/>
            </w:pPr>
            <w:r>
              <w:t>northern cardinal – 0.76</w:t>
            </w:r>
          </w:p>
        </w:tc>
      </w:tr>
      <w:tr w:rsidR="00180699" w14:paraId="1DF07363" w14:textId="77777777" w:rsidTr="00741F7C">
        <w:tc>
          <w:tcPr>
            <w:tcW w:w="3116" w:type="dxa"/>
          </w:tcPr>
          <w:p w14:paraId="49652B36" w14:textId="4E0C4CD4" w:rsidR="00180699" w:rsidRDefault="00B25DDB" w:rsidP="00180699">
            <w:pPr>
              <w:jc w:val="right"/>
            </w:pPr>
            <w:r>
              <w:t>S</w:t>
            </w:r>
            <w:r w:rsidR="00180699">
              <w:t xml:space="preserve">ong </w:t>
            </w:r>
            <w:r>
              <w:t>S</w:t>
            </w:r>
            <w:r w:rsidR="00180699">
              <w:t>parrow – 0.42</w:t>
            </w:r>
          </w:p>
        </w:tc>
        <w:tc>
          <w:tcPr>
            <w:tcW w:w="3117" w:type="dxa"/>
          </w:tcPr>
          <w:p w14:paraId="4937819F" w14:textId="4497A264" w:rsidR="00180699" w:rsidRDefault="00B25DDB" w:rsidP="00180699">
            <w:pPr>
              <w:jc w:val="right"/>
            </w:pPr>
            <w:r>
              <w:t>W</w:t>
            </w:r>
            <w:r w:rsidR="00180699">
              <w:t xml:space="preserve">hite-throated </w:t>
            </w:r>
            <w:r>
              <w:t>S</w:t>
            </w:r>
            <w:r w:rsidR="00180699">
              <w:t>parrow – 0.50</w:t>
            </w:r>
          </w:p>
        </w:tc>
        <w:tc>
          <w:tcPr>
            <w:tcW w:w="3117" w:type="dxa"/>
          </w:tcPr>
          <w:p w14:paraId="717483C8" w14:textId="26575666" w:rsidR="00180699" w:rsidRDefault="00180699" w:rsidP="00741F7C">
            <w:pPr>
              <w:jc w:val="right"/>
            </w:pPr>
            <w:r>
              <w:t>song sparrow – 0.72</w:t>
            </w:r>
          </w:p>
        </w:tc>
      </w:tr>
      <w:tr w:rsidR="00180699" w14:paraId="3D463102" w14:textId="77777777" w:rsidTr="00741F7C">
        <w:tc>
          <w:tcPr>
            <w:tcW w:w="3116" w:type="dxa"/>
          </w:tcPr>
          <w:p w14:paraId="760329F0" w14:textId="0DFF8BD2" w:rsidR="00180699" w:rsidRDefault="00B25DDB" w:rsidP="00180699">
            <w:pPr>
              <w:jc w:val="right"/>
            </w:pPr>
            <w:r>
              <w:t>N</w:t>
            </w:r>
            <w:r w:rsidR="00180699">
              <w:t xml:space="preserve">orthern </w:t>
            </w:r>
            <w:r>
              <w:t>F</w:t>
            </w:r>
            <w:r w:rsidR="00180699">
              <w:t>licker – 0.40</w:t>
            </w:r>
          </w:p>
        </w:tc>
        <w:tc>
          <w:tcPr>
            <w:tcW w:w="3117" w:type="dxa"/>
          </w:tcPr>
          <w:p w14:paraId="726CE202" w14:textId="768F0076" w:rsidR="00180699" w:rsidRDefault="00B25DDB" w:rsidP="00180699">
            <w:pPr>
              <w:jc w:val="right"/>
            </w:pPr>
            <w:r>
              <w:t>B</w:t>
            </w:r>
            <w:r w:rsidR="00180699">
              <w:t xml:space="preserve">rown </w:t>
            </w:r>
            <w:r>
              <w:t>T</w:t>
            </w:r>
            <w:r w:rsidR="00180699">
              <w:t>hrasher – 0.49</w:t>
            </w:r>
          </w:p>
        </w:tc>
        <w:tc>
          <w:tcPr>
            <w:tcW w:w="3117" w:type="dxa"/>
          </w:tcPr>
          <w:p w14:paraId="56275073" w14:textId="4205D75E" w:rsidR="00180699" w:rsidRDefault="00741F7C" w:rsidP="00741F7C">
            <w:pPr>
              <w:jc w:val="right"/>
            </w:pPr>
            <w:r>
              <w:t>black-capped chickadee – 0.72</w:t>
            </w:r>
          </w:p>
        </w:tc>
      </w:tr>
      <w:tr w:rsidR="00180699" w14:paraId="349BB1AE" w14:textId="77777777" w:rsidTr="00741F7C">
        <w:tc>
          <w:tcPr>
            <w:tcW w:w="3116" w:type="dxa"/>
          </w:tcPr>
          <w:p w14:paraId="21FB76C8" w14:textId="2199FF38" w:rsidR="00180699" w:rsidRDefault="00B25DDB" w:rsidP="00180699">
            <w:pPr>
              <w:jc w:val="right"/>
            </w:pPr>
            <w:r>
              <w:t>R</w:t>
            </w:r>
            <w:r w:rsidR="00180699">
              <w:t xml:space="preserve">uby-crowned </w:t>
            </w:r>
            <w:r>
              <w:t>K</w:t>
            </w:r>
            <w:r w:rsidR="00180699">
              <w:t>inglet – 0.38</w:t>
            </w:r>
          </w:p>
        </w:tc>
        <w:tc>
          <w:tcPr>
            <w:tcW w:w="3117" w:type="dxa"/>
          </w:tcPr>
          <w:p w14:paraId="47088A0F" w14:textId="4B08BE82" w:rsidR="00180699" w:rsidRDefault="00B25DDB" w:rsidP="00180699">
            <w:pPr>
              <w:jc w:val="right"/>
            </w:pPr>
            <w:r>
              <w:t>E</w:t>
            </w:r>
            <w:r w:rsidR="00180699">
              <w:t xml:space="preserve">astern </w:t>
            </w:r>
            <w:r>
              <w:t>T</w:t>
            </w:r>
            <w:r w:rsidR="00180699">
              <w:t>owhee – 0.45</w:t>
            </w:r>
          </w:p>
        </w:tc>
        <w:tc>
          <w:tcPr>
            <w:tcW w:w="3117" w:type="dxa"/>
          </w:tcPr>
          <w:p w14:paraId="2DA52C27" w14:textId="043C384F" w:rsidR="00180699" w:rsidRDefault="00741F7C" w:rsidP="00741F7C">
            <w:pPr>
              <w:jc w:val="right"/>
            </w:pPr>
            <w:r>
              <w:t>rock pigeon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180699">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180699">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7055F2AF" w:rsidR="00180699" w:rsidRDefault="00741F7C" w:rsidP="00741F7C">
            <w:pPr>
              <w:jc w:val="right"/>
            </w:pPr>
            <w:r>
              <w:t>downy woodpecker – 0.64</w:t>
            </w:r>
          </w:p>
        </w:tc>
      </w:tr>
    </w:tbl>
    <w:p w14:paraId="5E8716CF" w14:textId="77777777" w:rsidR="00180699" w:rsidRPr="00967593" w:rsidRDefault="00180699" w:rsidP="00967593"/>
    <w:p w14:paraId="5C966BA5" w14:textId="1768ABF6" w:rsidR="006D323B" w:rsidRDefault="006D323B"/>
    <w:p w14:paraId="2599C87F" w14:textId="5A1813C4" w:rsidR="00035863" w:rsidRDefault="00B07A02" w:rsidP="00B07A02">
      <w:pPr>
        <w:pStyle w:val="Heading2"/>
      </w:pPr>
      <w:r>
        <w:t>Species trends over time</w:t>
      </w:r>
    </w:p>
    <w:p w14:paraId="68BB21C3" w14:textId="68A852CB" w:rsidR="00B07A02" w:rsidRDefault="005415E3" w:rsidP="00B07A02">
      <w:r>
        <w:t>Of the 145 species,</w:t>
      </w:r>
      <w:r w:rsidR="004E0C41">
        <w:t xml:space="preserve"> 121 could be analyzed with a binomial GLM. </w:t>
      </w:r>
      <w:r>
        <w:t>W</w:t>
      </w:r>
      <w:r w:rsidR="004E0C41">
        <w:t xml:space="preserve">e failed to detect a change in frequency for </w:t>
      </w:r>
      <w:r w:rsidR="00E7047D">
        <w:t>35</w:t>
      </w:r>
      <w:r w:rsidR="004E0C41">
        <w:t xml:space="preserve"> species</w:t>
      </w:r>
      <w:r w:rsidR="00E7047D">
        <w:t xml:space="preserve"> (Figure 3)</w:t>
      </w:r>
      <w:r w:rsidR="004E0C41">
        <w:t>. Of these, 1</w:t>
      </w:r>
      <w:r w:rsidR="00E7047D">
        <w:t>9</w:t>
      </w:r>
      <w:r w:rsidR="004E0C41">
        <w:t xml:space="preserve"> species were common across all survey periods, being detected on more than 5% of days per survey period, while 1</w:t>
      </w:r>
      <w:r w:rsidR="00E7047D">
        <w:t>6</w:t>
      </w:r>
      <w:r w:rsidR="004E0C41">
        <w:t xml:space="preserve"> were rare (Figure 3). </w:t>
      </w:r>
      <w:r w:rsidR="0089521C">
        <w:t xml:space="preserve">Of the common species, </w:t>
      </w:r>
      <w:r w:rsidR="004E0C41">
        <w:t>American robin</w:t>
      </w:r>
      <w:r w:rsidR="0089521C">
        <w:t xml:space="preserve"> </w:t>
      </w:r>
      <w:r w:rsidR="004E0C41">
        <w:t xml:space="preserve">were </w:t>
      </w:r>
      <w:r w:rsidR="0089521C">
        <w:t>observed on 84% (80.72–87.74%) of days across survey periods. Of the rare species,</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between 1927 – 1933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increased in frequency between 2012 – 2015 relative to the other survey periods (Figure 3).</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the same pattern </w:t>
      </w:r>
      <w:r w:rsidR="000E24F8">
        <w:t xml:space="preserve">and were </w:t>
      </w:r>
      <w:r w:rsidR="0089521C">
        <w:t>observed on 3.96% (2.51–6.20%), 0.57% (0.14 – 2.28%), and 71.91% (65.83–77.29%) of days</w:t>
      </w:r>
      <w:r w:rsidR="000E24F8">
        <w:t xml:space="preserve"> across surveys.</w:t>
      </w:r>
    </w:p>
    <w:p w14:paraId="1DADB6E1" w14:textId="525BFB6D" w:rsidR="000E24F8" w:rsidRDefault="000E24F8" w:rsidP="00B07A02">
      <w:r>
        <w:t xml:space="preserve">Twenty-three species were most common during the second survey (i.e., mid-best; Figure 3). While common across all survey periods, common grackle </w:t>
      </w:r>
      <w:proofErr w:type="gramStart"/>
      <w:r>
        <w:t>were</w:t>
      </w:r>
      <w:proofErr w:type="gramEnd"/>
      <w:r>
        <w:t xml:space="preserve"> observed on 90.46% (86.88–93.14%) of days between 1927–1933 and 79.52% (75.55–82.98%) of days during the first and third survey period. </w:t>
      </w:r>
      <w:r w:rsidR="001A56BD">
        <w:t xml:space="preserve">A total of 22 species became less common over </w:t>
      </w:r>
      <w:r w:rsidR="00355C1F">
        <w:t>the last century</w:t>
      </w:r>
      <w:r w:rsidR="001A56BD">
        <w:t xml:space="preserve"> (Figure 3). Blue jay precipitously declined over time and were observed on 71.37% (67.03–75.33%), 40.46 (35.41–45.72%), and 15.74% (11.63–20.98%) of days per year across survey periods.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w:t>
      </w:r>
      <w:r w:rsidR="00C651B9">
        <w:lastRenderedPageBreak/>
        <w:t>across the three surveys.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declined in recent years and was observed on 31.06% (26.97–35.47%) of days during the first two surveys but only on 17.45% (13.11–22.84%) of days between 2012–2015.</w:t>
      </w:r>
    </w:p>
    <w:p w14:paraId="655DBE7A" w14:textId="586141B5" w:rsidR="0047588E" w:rsidRPr="00B07A02" w:rsidRDefault="00C651B9" w:rsidP="00B07A02">
      <w:r>
        <w:t xml:space="preserve">Thirty-two species became more frequent over time (Figure 3). This includes species </w:t>
      </w:r>
      <w:r w:rsidR="00355C1F">
        <w:t xml:space="preserve">the </w:t>
      </w:r>
      <w:r>
        <w:t>northern cardinal (</w:t>
      </w:r>
      <w:r w:rsidRPr="00C651B9">
        <w:rPr>
          <w:i/>
        </w:rPr>
        <w:t>Cardinalis cardinalis</w:t>
      </w:r>
      <w:r>
        <w:t>), red-winged blackbird</w:t>
      </w:r>
      <w:r w:rsidR="00355C1F">
        <w:t>,</w:t>
      </w:r>
      <w:r>
        <w:t xml:space="preserve"> and European starling (</w:t>
      </w:r>
      <w:r w:rsidRPr="00C651B9">
        <w:rPr>
          <w:i/>
        </w:rPr>
        <w:t>Sturnus vulgaris</w:t>
      </w:r>
      <w:r>
        <w:t>).</w:t>
      </w:r>
      <w:r w:rsidR="00B42D64">
        <w:t xml:space="preserve"> Swallows and new world sparrows were also commonly observed in this category (Figure 3). American goldfinch (</w:t>
      </w:r>
      <w:r w:rsidR="00B42D64" w:rsidRPr="00B42D64">
        <w:rPr>
          <w:i/>
        </w:rPr>
        <w:t xml:space="preserve">Spinus </w:t>
      </w:r>
      <w:proofErr w:type="spellStart"/>
      <w:r w:rsidR="00B42D64" w:rsidRPr="00B42D64">
        <w:rPr>
          <w:i/>
        </w:rPr>
        <w:t>tristis</w:t>
      </w:r>
      <w:proofErr w:type="spellEnd"/>
      <w:r w:rsidR="00B42D64">
        <w:t>)</w:t>
      </w:r>
      <w:r w:rsidR="00355C1F">
        <w:t xml:space="preserve"> </w:t>
      </w:r>
      <w:r w:rsidR="00B42D64">
        <w:t>have</w:t>
      </w:r>
      <w:r w:rsidR="00355C1F">
        <w:t xml:space="preserve"> also</w:t>
      </w:r>
      <w:r w:rsidR="00B42D64">
        <w:t xml:space="preserve"> become more common during the migratory season and were historically observed on 20.93% (17.43–24.91%) of days during the first two surveys but 47.66% (41.34–54.49%) of days between 2012–2015.</w:t>
      </w:r>
    </w:p>
    <w:p w14:paraId="3D806560" w14:textId="01BDEDCB" w:rsidR="00F419CA" w:rsidRDefault="00F419CA" w:rsidP="00984BEA"/>
    <w:p w14:paraId="6E583705" w14:textId="4F4459CD" w:rsidR="00F419CA" w:rsidRDefault="00F419CA" w:rsidP="0047588E">
      <w:pPr>
        <w:pStyle w:val="Heading1"/>
      </w:pPr>
      <w:r>
        <w:t>Discussion</w:t>
      </w:r>
    </w:p>
    <w:p w14:paraId="0C35FDF2" w14:textId="0E5BD2AE" w:rsidR="00A66CC8" w:rsidRDefault="00A66CC8" w:rsidP="00984BEA"/>
    <w:p w14:paraId="1825E821" w14:textId="0F289C31" w:rsidR="005A42C8" w:rsidRDefault="00BC02D2" w:rsidP="00984BEA">
      <w:r>
        <w:t>Lincoln Park’s</w:t>
      </w:r>
      <w:r w:rsidR="00A56A82">
        <w:t xml:space="preserve"> migratory community has substantially changed over the last century.</w:t>
      </w:r>
      <w:r w:rsidR="004153B5">
        <w:t xml:space="preserve"> </w:t>
      </w:r>
      <w:r w:rsidR="007B2CFD">
        <w:t>T</w:t>
      </w:r>
      <w:r w:rsidR="00AA6463">
        <w:t>his community turnover is</w:t>
      </w:r>
      <w:r w:rsidR="005E3BD0">
        <w:t xml:space="preserve"> not likely related to Lincoln Park itself but instead </w:t>
      </w:r>
      <w:r w:rsidR="00355C1F">
        <w:t xml:space="preserve">to changes at </w:t>
      </w:r>
      <w:r w:rsidR="00AA6463">
        <w:t xml:space="preserve">larger </w:t>
      </w:r>
      <w:r w:rsidR="00355C1F">
        <w:t>spatial scales.</w:t>
      </w:r>
      <w:r w:rsidR="005E3BD0">
        <w:t xml:space="preserve"> We believe this for a few reasons.</w:t>
      </w:r>
      <w:r w:rsidR="00355C1F">
        <w:t xml:space="preserve"> First, Lincoln Park is one of many stopover sites for migratory birds</w:t>
      </w:r>
      <w:r w:rsidR="00AA6463">
        <w:t xml:space="preserve"> and</w:t>
      </w:r>
      <w:r w:rsidR="005E3BD0">
        <w:t xml:space="preserve"> </w:t>
      </w:r>
      <w:r w:rsidR="007B2CFD">
        <w:t xml:space="preserve">therefore </w:t>
      </w:r>
      <w:r w:rsidR="005A42C8">
        <w:t>these</w:t>
      </w:r>
      <w:r w:rsidR="005E3BD0">
        <w:t xml:space="preserve"> results</w:t>
      </w:r>
      <w:r w:rsidR="00355C1F">
        <w:t xml:space="preserve"> </w:t>
      </w:r>
      <w:r w:rsidR="005E3BD0">
        <w:t>could</w:t>
      </w:r>
      <w:r w:rsidR="00AA6463">
        <w:t xml:space="preserve"> </w:t>
      </w:r>
      <w:r w:rsidR="005E3BD0">
        <w:t>arise from</w:t>
      </w:r>
      <w:r w:rsidR="00AA6463">
        <w:t xml:space="preserve"> habitat alteration</w:t>
      </w:r>
      <w:r w:rsidR="005A42C8">
        <w:t xml:space="preserve"> </w:t>
      </w:r>
      <w:r w:rsidR="005E3BD0">
        <w:t>along a species migratory route</w:t>
      </w:r>
      <w:r w:rsidR="005A42C8">
        <w:t xml:space="preserve"> over time</w:t>
      </w:r>
      <w:r w:rsidR="008B6A63">
        <w:t xml:space="preserve">. Second, </w:t>
      </w:r>
      <w:r w:rsidR="005E3BD0">
        <w:t xml:space="preserve">save for </w:t>
      </w:r>
      <w:r w:rsidR="005A42C8">
        <w:t>recent</w:t>
      </w:r>
      <w:r w:rsidR="005E3BD0">
        <w:t xml:space="preserve"> native plantings along </w:t>
      </w:r>
      <w:r w:rsidR="005A42C8">
        <w:t>Lincoln Park’s south pond</w:t>
      </w:r>
      <w:r w:rsidR="005E3BD0">
        <w:t xml:space="preserve">, </w:t>
      </w:r>
      <w:r w:rsidR="008B6A63">
        <w:t xml:space="preserve">the </w:t>
      </w:r>
      <w:r w:rsidR="005E3BD0">
        <w:t>landscape design within</w:t>
      </w:r>
      <w:r w:rsidR="008B6A63">
        <w:t xml:space="preserve"> </w:t>
      </w:r>
      <w:r w:rsidR="005E3BD0">
        <w:t xml:space="preserve">Lincoln Park’s </w:t>
      </w:r>
      <w:r w:rsidR="008B6A63">
        <w:t xml:space="preserve">original boundaries </w:t>
      </w:r>
      <w:r w:rsidR="005E3BD0">
        <w:t>is relatively unchanged</w:t>
      </w:r>
      <w:r w:rsidR="008B6A63">
        <w:t xml:space="preserve">. </w:t>
      </w:r>
      <w:r w:rsidR="00CD6A62">
        <w:t xml:space="preserve">As a result, </w:t>
      </w:r>
      <w:r w:rsidR="005A42C8">
        <w:t>community turnover</w:t>
      </w:r>
      <w:r w:rsidR="00CD6A62">
        <w:t xml:space="preserve"> </w:t>
      </w:r>
      <w:r w:rsidR="00A32979">
        <w:t>over the last 100 years</w:t>
      </w:r>
      <w:r w:rsidR="00CD6A62">
        <w:t xml:space="preserve"> likely ha</w:t>
      </w:r>
      <w:r w:rsidR="00A32979">
        <w:t>d</w:t>
      </w:r>
      <w:r w:rsidR="00CD6A62">
        <w:t xml:space="preserve"> little to do with the park itself. </w:t>
      </w:r>
      <w:r w:rsidR="008B6A63">
        <w:t xml:space="preserve">Third, </w:t>
      </w:r>
      <w:r w:rsidR="005A42C8">
        <w:t xml:space="preserve">our results share many similarities to </w:t>
      </w:r>
      <w:r w:rsidR="007B2CFD">
        <w:t>statewide</w:t>
      </w:r>
      <w:r w:rsidR="00A32979">
        <w:t xml:space="preserve"> </w:t>
      </w:r>
      <w:r w:rsidR="005A42C8">
        <w:t xml:space="preserve">bird population trends over the last 100 years (Walk et al. 2010, Ward et al. 2018). </w:t>
      </w:r>
      <w:r w:rsidR="00A32979">
        <w:t>Thus, these data likely reflect how birds have responded to a changing Illinois landscape over the last century.</w:t>
      </w:r>
    </w:p>
    <w:p w14:paraId="550CC19F" w14:textId="1861FF7B" w:rsidR="00EA1ABB" w:rsidRDefault="00A32979" w:rsidP="00984BEA">
      <w:r>
        <w:t>The landscape throughout Northern Illinois, where Chicago resides, has become more forested and urban in the last 100 years</w:t>
      </w:r>
      <w:r w:rsidR="007B2CFD">
        <w:t>. This landscape</w:t>
      </w:r>
      <w:r w:rsidR="0050561E">
        <w:t xml:space="preserve"> benefits some bird species</w:t>
      </w:r>
      <w:r>
        <w:t xml:space="preserve">. For example, </w:t>
      </w:r>
      <w:r w:rsidR="00EA1ABB">
        <w:t>northern cardinal and red-bellied woodpeckers were rarely observed in northern Illinois in the early 1900s but have expanded their range northward</w:t>
      </w:r>
      <w:r w:rsidR="00093C16">
        <w:t xml:space="preserve"> due to increased forest cover (Walk et al. 2010).</w:t>
      </w:r>
      <w:r w:rsidR="0050561E">
        <w:t xml:space="preserve"> In their initial surveys, the Walter’s only observed the cardinal once in 1900.</w:t>
      </w:r>
      <w:r w:rsidR="00093C16">
        <w:t xml:space="preserve"> Now, both species nest in Lincoln Park </w:t>
      </w:r>
      <w:r w:rsidR="0050561E">
        <w:t xml:space="preserve">and </w:t>
      </w:r>
      <w:r w:rsidR="00455BC6">
        <w:t xml:space="preserve">were commonly seen </w:t>
      </w:r>
      <w:r w:rsidR="007B2CFD">
        <w:t>on</w:t>
      </w:r>
      <w:r w:rsidR="00455BC6">
        <w:t xml:space="preserve"> our surveys (Figure 3)</w:t>
      </w:r>
      <w:r w:rsidR="00093C16">
        <w:t xml:space="preserve">.  Black-capped chickadee, another species </w:t>
      </w:r>
      <w:r w:rsidR="0050561E">
        <w:t>that</w:t>
      </w:r>
      <w:r w:rsidR="00093C16">
        <w:t xml:space="preserve"> benefit</w:t>
      </w:r>
      <w:r w:rsidR="0050561E">
        <w:t>ted</w:t>
      </w:r>
      <w:r w:rsidR="00093C16">
        <w:t xml:space="preserve"> from increased forest cover, was the 7</w:t>
      </w:r>
      <w:r w:rsidR="00093C16" w:rsidRPr="00093C16">
        <w:rPr>
          <w:vertAlign w:val="superscript"/>
        </w:rPr>
        <w:t>th</w:t>
      </w:r>
      <w:r w:rsidR="00093C16">
        <w:t xml:space="preserve"> most common species during our survey (Table 2). </w:t>
      </w:r>
      <w:r w:rsidR="00455BC6">
        <w:t>W</w:t>
      </w:r>
      <w:r w:rsidR="00AE5108">
        <w:t xml:space="preserve">hile we attribute most of </w:t>
      </w:r>
      <w:r w:rsidR="00455BC6">
        <w:t xml:space="preserve">the </w:t>
      </w:r>
      <w:r w:rsidR="0050561E">
        <w:t>chickadee’s</w:t>
      </w:r>
      <w:r w:rsidR="00AE5108">
        <w:t xml:space="preserve"> </w:t>
      </w:r>
      <w:r w:rsidR="00455BC6">
        <w:t>success</w:t>
      </w:r>
      <w:r w:rsidR="00AE5108">
        <w:t xml:space="preserve"> to increased forest cover</w:t>
      </w:r>
      <w:r w:rsidR="007B2CFD">
        <w:t>,</w:t>
      </w:r>
      <w:r w:rsidR="0050561E">
        <w:t xml:space="preserve"> </w:t>
      </w:r>
      <w:r w:rsidR="00093C16">
        <w:t>at least part of the</w:t>
      </w:r>
      <w:r w:rsidR="00455BC6">
        <w:t>ir</w:t>
      </w:r>
      <w:r w:rsidR="00093C16">
        <w:t xml:space="preserve"> increased presence may be </w:t>
      </w:r>
      <w:r w:rsidR="007B2CFD">
        <w:t>because</w:t>
      </w:r>
      <w:r w:rsidR="00093C16">
        <w:t xml:space="preserve"> we placed </w:t>
      </w:r>
      <w:r w:rsidR="007B2CFD">
        <w:t xml:space="preserve">bird houses </w:t>
      </w:r>
      <w:r w:rsidR="00093C16">
        <w:t xml:space="preserve">in </w:t>
      </w:r>
      <w:r w:rsidR="007B2CFD">
        <w:t>Lincoln</w:t>
      </w:r>
      <w:r w:rsidR="00093C16">
        <w:t xml:space="preserve"> park to study the</w:t>
      </w:r>
      <w:r w:rsidR="007B2CFD">
        <w:t>ir nest success</w:t>
      </w:r>
      <w:r w:rsidR="00093C16">
        <w:t xml:space="preserve"> </w:t>
      </w:r>
      <w:r w:rsidR="007B2CFD">
        <w:t>at</w:t>
      </w:r>
      <w:r w:rsidR="00093C16">
        <w:t xml:space="preserve"> the time of </w:t>
      </w:r>
      <w:r w:rsidR="00AE5108">
        <w:t>our</w:t>
      </w:r>
      <w:r w:rsidR="00093C16">
        <w:t xml:space="preserve"> survey (Bender et al. 2016).</w:t>
      </w:r>
      <w:r w:rsidR="00AE5108">
        <w:t xml:space="preserve"> Other </w:t>
      </w:r>
      <w:r w:rsidR="00455BC6">
        <w:t xml:space="preserve">urban tolerant </w:t>
      </w:r>
      <w:r w:rsidR="00AE5108">
        <w:t>species such as the chimney swift (</w:t>
      </w:r>
      <w:proofErr w:type="spellStart"/>
      <w:r w:rsidR="0050561E" w:rsidRPr="0050561E">
        <w:rPr>
          <w:i/>
        </w:rPr>
        <w:t>Chaetura</w:t>
      </w:r>
      <w:proofErr w:type="spellEnd"/>
      <w:r w:rsidR="0050561E" w:rsidRPr="0050561E">
        <w:rPr>
          <w:i/>
        </w:rPr>
        <w:t xml:space="preserve"> </w:t>
      </w:r>
      <w:proofErr w:type="spellStart"/>
      <w:r w:rsidR="0050561E" w:rsidRPr="0050561E">
        <w:rPr>
          <w:i/>
        </w:rPr>
        <w:t>pelagica</w:t>
      </w:r>
      <w:proofErr w:type="spellEnd"/>
      <w:r w:rsidR="00AE5108">
        <w:t>), mourning dove (</w:t>
      </w:r>
      <w:r w:rsidR="0050561E" w:rsidRPr="0050561E">
        <w:rPr>
          <w:i/>
        </w:rPr>
        <w:t>Zenaida macroura</w:t>
      </w:r>
      <w:r w:rsidR="00AE5108">
        <w:t>), European starling,</w:t>
      </w:r>
      <w:r w:rsidR="00455BC6">
        <w:t xml:space="preserve"> American robin, or common grackle have either increased in frequency throughout the </w:t>
      </w:r>
      <w:r w:rsidR="007B2CFD">
        <w:t>p</w:t>
      </w:r>
      <w:r w:rsidR="00455BC6">
        <w:t>ark or remain common (Figure 3)</w:t>
      </w:r>
      <w:r w:rsidR="0050561E">
        <w:t xml:space="preserve">, which </w:t>
      </w:r>
      <w:r w:rsidR="007B2CFD">
        <w:t>has also been observed statewide (Walk et al. 2010, Ward et al. 2018)</w:t>
      </w:r>
      <w:r w:rsidR="0050561E">
        <w:t>.</w:t>
      </w:r>
    </w:p>
    <w:p w14:paraId="460EE0A8" w14:textId="3E005D5A" w:rsidR="0047588E" w:rsidRDefault="00356979" w:rsidP="00984BEA">
      <w:r>
        <w:t>T</w:t>
      </w:r>
      <w:r w:rsidR="0050561E">
        <w:t xml:space="preserve">he red-winged blackbird </w:t>
      </w:r>
      <w:r>
        <w:t xml:space="preserve">had one of the greatest </w:t>
      </w:r>
      <w:r w:rsidR="007B2CFD">
        <w:t xml:space="preserve">frequency </w:t>
      </w:r>
      <w:r>
        <w:t>increases throughout this 100-year survey. While th</w:t>
      </w:r>
      <w:r w:rsidR="007B2CFD">
        <w:t>e</w:t>
      </w:r>
      <w:r>
        <w:t xml:space="preserve"> species has always been abundant throughout </w:t>
      </w:r>
      <w:r w:rsidR="00C42EEE">
        <w:t>Illinois,</w:t>
      </w:r>
      <w:r>
        <w:t xml:space="preserve"> </w:t>
      </w:r>
      <w:r w:rsidR="007B2CFD">
        <w:t>red-winged blackbirds</w:t>
      </w:r>
      <w:r>
        <w:t xml:space="preserve"> were not generally found in urban environments in the early 1900s (Walter 1904</w:t>
      </w:r>
      <w:r w:rsidR="00C42EEE">
        <w:t>, Walk et al. 2010</w:t>
      </w:r>
      <w:r>
        <w:t xml:space="preserve">). Instead, the species was </w:t>
      </w:r>
      <w:r w:rsidR="007B2CFD">
        <w:t>mostly</w:t>
      </w:r>
      <w:r>
        <w:t xml:space="preserve"> </w:t>
      </w:r>
      <w:r w:rsidR="00C42EEE">
        <w:t>found</w:t>
      </w:r>
      <w:r>
        <w:t xml:space="preserve"> in the historically abundant wetlands and marshes throughout Illinois (Ridgway 1889). With the loss of over 90% of </w:t>
      </w:r>
      <w:r w:rsidR="00C42EEE">
        <w:t xml:space="preserve">Illinois </w:t>
      </w:r>
      <w:r>
        <w:t xml:space="preserve">marsh and wetland habitat </w:t>
      </w:r>
      <w:r w:rsidR="007B2CFD">
        <w:t xml:space="preserve">in the last century </w:t>
      </w:r>
      <w:r>
        <w:t>(CITATION), th</w:t>
      </w:r>
      <w:r w:rsidR="00321966">
        <w:t>e red-winged blackbird</w:t>
      </w:r>
      <w:r>
        <w:t xml:space="preserve"> </w:t>
      </w:r>
      <w:r w:rsidR="007B2CFD">
        <w:t xml:space="preserve">fortunately </w:t>
      </w:r>
      <w:r>
        <w:t>adapted to a variety of new habitats</w:t>
      </w:r>
      <w:r w:rsidR="00321966">
        <w:t xml:space="preserve"> and now nests </w:t>
      </w:r>
      <w:r w:rsidR="007B2CFD">
        <w:lastRenderedPageBreak/>
        <w:t>around the numerous ponds in</w:t>
      </w:r>
      <w:r w:rsidR="00321966">
        <w:t xml:space="preserve"> Lincoln Park. </w:t>
      </w:r>
      <w:r w:rsidR="0047588E">
        <w:t>As a result, the blackbird was the most commonly observed species throughout our survey, though it was only observed a handful on times during the first survey period.</w:t>
      </w:r>
    </w:p>
    <w:p w14:paraId="2F0A0AA1" w14:textId="43890CF2" w:rsidR="00561803" w:rsidRDefault="00561803" w:rsidP="00984BEA">
      <w:r>
        <w:t>A change in attitudes towards species such as crows and hawks may be why their frequency has increased throughout Lincoln Park. Historically, these species were seen as vermin and frequently persecuted. Now, most Illinois residents indicate they would like to hawk numbers, for example, to increase or stay the same (Walk et al. 2010). While the data was excluded from our own analysis, the previous park surveyors did not detect Cooper’s hawks (</w:t>
      </w:r>
      <w:r w:rsidRPr="00D52DD3">
        <w:rPr>
          <w:i/>
        </w:rPr>
        <w:t xml:space="preserve">Accipiter </w:t>
      </w:r>
      <w:proofErr w:type="spellStart"/>
      <w:r w:rsidRPr="00D52DD3">
        <w:rPr>
          <w:i/>
        </w:rPr>
        <w:t>cooperii</w:t>
      </w:r>
      <w:proofErr w:type="spellEnd"/>
      <w:r>
        <w:t>) in Lincoln Park. In recent decades this species has become more urban adapted and is now one the most common hawk species throughout Chicago (</w:t>
      </w:r>
      <w:proofErr w:type="spellStart"/>
      <w:r>
        <w:t>McCable</w:t>
      </w:r>
      <w:proofErr w:type="spellEnd"/>
      <w:r>
        <w:t xml:space="preserve"> et al. 2018). On our survey we commonly detected Cooper’s hawks and observed multiple nesting pairs between 2012–2015. American crow, another historically persecuted species that was rarely seen in Lincoln Park, have greatly increased in frequency and were seen on 89% of days during our survey. Thus, the changes we observed not only reflect changes in the landscape over a century but may also be related to changes in attitudes towards birds as well.</w:t>
      </w:r>
    </w:p>
    <w:p w14:paraId="7BBE8B6A" w14:textId="63C61D43" w:rsidR="007D0E70" w:rsidRDefault="00D019A1" w:rsidP="00984BEA">
      <w:r>
        <w:t xml:space="preserve">Some species have become less common in Lincoln Park. </w:t>
      </w:r>
      <w:r w:rsidR="00C35984">
        <w:t>Historically present year-round in Lincoln Park (Walter 1904), t</w:t>
      </w:r>
      <w:r w:rsidR="0047588E">
        <w:t xml:space="preserve">he </w:t>
      </w:r>
      <w:r w:rsidR="00C35984">
        <w:t>b</w:t>
      </w:r>
      <w:r w:rsidR="0047588E">
        <w:t xml:space="preserve">lue </w:t>
      </w:r>
      <w:r w:rsidR="00C35984">
        <w:t>j</w:t>
      </w:r>
      <w:r w:rsidR="0047588E">
        <w:t>ay has decreased in frequency</w:t>
      </w:r>
      <w:r w:rsidR="00C35984">
        <w:t xml:space="preserve"> even</w:t>
      </w:r>
      <w:r w:rsidR="0047588E">
        <w:t xml:space="preserve"> though </w:t>
      </w:r>
      <w:r w:rsidR="00561803">
        <w:t xml:space="preserve">Illinois blue jay </w:t>
      </w:r>
      <w:r w:rsidR="0047588E">
        <w:t>population</w:t>
      </w:r>
      <w:r w:rsidR="00561803">
        <w:t>s are stable</w:t>
      </w:r>
      <w:r w:rsidR="0047588E">
        <w:t xml:space="preserve"> </w:t>
      </w:r>
      <w:r w:rsidR="00561803">
        <w:t xml:space="preserve">or increasing </w:t>
      </w:r>
      <w:r w:rsidR="0047588E">
        <w:t xml:space="preserve">(Walk et al. 2010). As a common suburban bird throughout </w:t>
      </w:r>
      <w:r w:rsidR="00491281">
        <w:t>Illinois</w:t>
      </w:r>
      <w:r w:rsidR="0047588E">
        <w:t>, we suggest that urbanization</w:t>
      </w:r>
      <w:r w:rsidR="00C35984">
        <w:t xml:space="preserve"> </w:t>
      </w:r>
      <w:r w:rsidR="0047588E">
        <w:t xml:space="preserve">surrounding the park has pushed this </w:t>
      </w:r>
      <w:r w:rsidR="00C35984">
        <w:t>blue jay</w:t>
      </w:r>
      <w:r w:rsidR="0047588E">
        <w:t xml:space="preserve"> to</w:t>
      </w:r>
      <w:r w:rsidR="00491281">
        <w:t xml:space="preserve"> the less urban</w:t>
      </w:r>
      <w:r w:rsidR="0047588E">
        <w:t xml:space="preserve"> </w:t>
      </w:r>
      <w:r w:rsidR="00C35984">
        <w:t xml:space="preserve">periphery of </w:t>
      </w:r>
      <w:r w:rsidR="00491281">
        <w:t>Chicago</w:t>
      </w:r>
      <w:r w:rsidR="00C35984">
        <w:t xml:space="preserve"> over the last century</w:t>
      </w:r>
      <w:r w:rsidR="00491281">
        <w:t xml:space="preserve"> (Walk et al. 2010)</w:t>
      </w:r>
      <w:r w:rsidR="00C35984">
        <w:t xml:space="preserve">. </w:t>
      </w:r>
      <w:r w:rsidR="007D0E70">
        <w:t>Red-headed woodpeckers (</w:t>
      </w:r>
      <w:proofErr w:type="spellStart"/>
      <w:r w:rsidR="007D0E70" w:rsidRPr="007D0E70">
        <w:rPr>
          <w:i/>
        </w:rPr>
        <w:t>Melanerpes</w:t>
      </w:r>
      <w:proofErr w:type="spellEnd"/>
      <w:r w:rsidR="007D0E70" w:rsidRPr="007D0E70">
        <w:rPr>
          <w:i/>
        </w:rPr>
        <w:t xml:space="preserve"> </w:t>
      </w:r>
      <w:proofErr w:type="spellStart"/>
      <w:r w:rsidR="007D0E70" w:rsidRPr="007D0E70">
        <w:rPr>
          <w:i/>
        </w:rPr>
        <w:t>erythrocephalus</w:t>
      </w:r>
      <w:proofErr w:type="spellEnd"/>
      <w:r w:rsidR="007D0E70">
        <w:t xml:space="preserve">) have also seen a marked decrease from when the first two surveys occurred, which reflects </w:t>
      </w:r>
      <w:r w:rsidR="00561803">
        <w:t xml:space="preserve">statewide </w:t>
      </w:r>
      <w:r w:rsidR="007D0E70">
        <w:t xml:space="preserve">population trends for this species (Walk et al. 2010). </w:t>
      </w:r>
      <w:r w:rsidR="00491281">
        <w:t>Other decreases may be the result of methodological differences between surveys. While we have observed common nighthawks (</w:t>
      </w:r>
      <w:proofErr w:type="spellStart"/>
      <w:r w:rsidR="00491281" w:rsidRPr="00491281">
        <w:rPr>
          <w:i/>
        </w:rPr>
        <w:t>Chordeiles</w:t>
      </w:r>
      <w:proofErr w:type="spellEnd"/>
      <w:r w:rsidR="00491281" w:rsidRPr="00491281">
        <w:rPr>
          <w:i/>
        </w:rPr>
        <w:t xml:space="preserve"> minor</w:t>
      </w:r>
      <w:r w:rsidR="00491281">
        <w:t xml:space="preserve">) at dusk throughout Lincoln Park when they are most active, we never detected them on our morning counts. As </w:t>
      </w:r>
      <w:r w:rsidR="00561803">
        <w:t>nighthawks</w:t>
      </w:r>
      <w:r w:rsidR="00491281">
        <w:t xml:space="preserve"> were historically observed in the park, it could be that the historic surveyors conducted counts at varying times</w:t>
      </w:r>
      <w:r w:rsidR="00561803">
        <w:t>, which we did not do</w:t>
      </w:r>
      <w:r w:rsidR="00491281">
        <w:t>.</w:t>
      </w:r>
    </w:p>
    <w:p w14:paraId="270A5FA4" w14:textId="5615919A" w:rsidR="00561803" w:rsidRDefault="00561803" w:rsidP="00561803">
      <w:commentRangeStart w:id="8"/>
      <w:r>
        <w:t>Recreating</w:t>
      </w:r>
      <w:commentRangeEnd w:id="8"/>
      <w:r>
        <w:rPr>
          <w:rStyle w:val="CommentReference"/>
        </w:rPr>
        <w:commentReference w:id="8"/>
      </w:r>
      <w:r>
        <w:t xml:space="preserve"> historical surveys provides a glimpse into community change over long time spans. The data that we generated, if combined with other sources, can likely be used to answer a variety questions about bird population trends over time. We hope that our efforts in standardizing and compiling these data across the three separate surveys will be useful for others in the future</w:t>
      </w:r>
      <w:r w:rsidR="00545580">
        <w:t>, and potentially may encourage someone to recreate the survey again in the future. I</w:t>
      </w:r>
      <w:r>
        <w:t xml:space="preserve">f this survey </w:t>
      </w:r>
      <w:r>
        <w:t>is picked up again</w:t>
      </w:r>
      <w:r>
        <w:t xml:space="preserve"> in 50</w:t>
      </w:r>
      <w:r>
        <w:t xml:space="preserve"> or 100</w:t>
      </w:r>
      <w:r>
        <w:t xml:space="preserve"> years, we suggest wearing a hat. Not only does it shield your eyes from the sun, it also protects your head from the bountiful male blackbirds that defend their nesting territory throughout Lincoln Park.</w:t>
      </w:r>
      <w:r w:rsidR="00545580">
        <w:t xml:space="preserve"> </w:t>
      </w:r>
    </w:p>
    <w:p w14:paraId="307B22D4" w14:textId="488B4CD8" w:rsidR="00F419CA" w:rsidRDefault="00F419CA" w:rsidP="00984BEA"/>
    <w:p w14:paraId="230FD2BD" w14:textId="046904B0" w:rsidR="009A51AA" w:rsidRDefault="009A51AA" w:rsidP="00984BEA">
      <w:r>
        <w:t>Acknowledgements</w:t>
      </w:r>
    </w:p>
    <w:p w14:paraId="4BE58EE8" w14:textId="643A04DB" w:rsidR="009A51AA" w:rsidRDefault="009A51AA" w:rsidP="00984BEA">
      <w:r>
        <w:t xml:space="preserve">We would like to thank the Chicago Academy of Sciences for archiving William </w:t>
      </w:r>
      <w:proofErr w:type="spellStart"/>
      <w:r>
        <w:t>Dreuth’s</w:t>
      </w:r>
      <w:proofErr w:type="spellEnd"/>
      <w:r>
        <w:t xml:space="preserve"> original field notes and A. </w:t>
      </w:r>
      <w:proofErr w:type="spellStart"/>
      <w:r>
        <w:t>Sacerdote-Velat</w:t>
      </w:r>
      <w:proofErr w:type="spellEnd"/>
      <w:r>
        <w:t xml:space="preserve"> for finding the Walter’s book on birding Lincoln Park in an antique store. These comparisons may not have been possible without them. We would also like to acknowledge the work of the previous surveyors. </w:t>
      </w:r>
    </w:p>
    <w:p w14:paraId="20D92CAA" w14:textId="469326D6" w:rsidR="009A51AA" w:rsidRDefault="009A51AA" w:rsidP="00984BEA"/>
    <w:p w14:paraId="1645B89C" w14:textId="6E2E7A70" w:rsidR="009A51AA" w:rsidRDefault="009A51AA" w:rsidP="00984BEA">
      <w:r>
        <w:t>References</w:t>
      </w:r>
    </w:p>
    <w:p w14:paraId="73C69B44" w14:textId="253F71E5" w:rsidR="00B2019F" w:rsidRDefault="00B2019F" w:rsidP="00984BEA"/>
    <w:p w14:paraId="0E013124" w14:textId="079A73DC" w:rsidR="00B2019F" w:rsidRDefault="007479FA" w:rsidP="00984BEA">
      <w:r>
        <w:rPr>
          <w:rFonts w:ascii="Arial" w:hAnsi="Arial" w:cs="Arial"/>
          <w:color w:val="222222"/>
          <w:sz w:val="20"/>
          <w:szCs w:val="20"/>
          <w:shd w:val="clear" w:color="auto" w:fill="FFFFFF"/>
        </w:rPr>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F24C119" w14:textId="6A94215D" w:rsidR="00B2019F" w:rsidRDefault="00B2019F" w:rsidP="00B2019F">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63B68262" w:rsidR="00967593" w:rsidRDefault="00967593" w:rsidP="00967593">
      <w:r>
        <w:t xml:space="preserve">Russell </w:t>
      </w:r>
      <w:proofErr w:type="spellStart"/>
      <w:r>
        <w:t>Lenth</w:t>
      </w:r>
      <w:proofErr w:type="spellEnd"/>
      <w:r>
        <w:t xml:space="preserve"> (2019). </w:t>
      </w:r>
      <w:proofErr w:type="spellStart"/>
      <w:r>
        <w:t>emmeans</w:t>
      </w:r>
      <w:proofErr w:type="spellEnd"/>
      <w:r>
        <w:t>: Estimated Marginal Means, aka Least-Squares Means. R package version 1.3.5. https://CRAN.R-project.org/package=emmeans</w:t>
      </w:r>
    </w:p>
    <w:p w14:paraId="7010DF47" w14:textId="3791FF8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43201828" w:rsidR="00353112" w:rsidRDefault="00353112"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29D26EB8" w:rsidR="00967593" w:rsidRDefault="00967593" w:rsidP="00B2019F">
      <w:pPr>
        <w:rPr>
          <w:rFonts w:ascii="Arial" w:hAnsi="Arial" w:cs="Arial"/>
          <w:color w:val="222222"/>
          <w:sz w:val="20"/>
          <w:szCs w:val="20"/>
          <w:shd w:val="clear" w:color="auto" w:fill="FFFFFF"/>
        </w:rPr>
      </w:pPr>
    </w:p>
    <w:p w14:paraId="08EE642F" w14:textId="51A81748" w:rsidR="00967593" w:rsidRDefault="00967593" w:rsidP="00967593">
      <w:pPr>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Package. R package version 2.5-4.  https://CRAN.R-project.org/package=vegan</w:t>
      </w:r>
    </w:p>
    <w:p w14:paraId="098303AB" w14:textId="7404A7AA" w:rsidR="00D35D8A" w:rsidRPr="00D35D8A" w:rsidRDefault="00D35D8A"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2BC154D2" w:rsidR="0070440E" w:rsidRDefault="0070440E" w:rsidP="00B2019F">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5252A918" w14:textId="7777777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3F9A3026" w14:textId="77777777" w:rsidR="002A6EEA" w:rsidRPr="002A6EEA" w:rsidRDefault="002A6EEA" w:rsidP="002A6EEA">
      <w:pPr>
        <w:shd w:val="clear" w:color="auto" w:fill="FFFFFF"/>
        <w:spacing w:before="180" w:after="180" w:line="240" w:lineRule="auto"/>
        <w:rPr>
          <w:rFonts w:ascii="Verdana" w:eastAsia="Times New Roman" w:hAnsi="Verdana" w:cs="Times New Roman"/>
          <w:color w:val="000000"/>
          <w:sz w:val="21"/>
          <w:szCs w:val="21"/>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0"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3D13A5FD" w14:textId="77777777" w:rsidR="002A6EEA" w:rsidRDefault="002A6EEA" w:rsidP="00B2019F">
      <w:pPr>
        <w:rPr>
          <w:rFonts w:ascii="Arial" w:hAnsi="Arial" w:cs="Arial"/>
          <w:color w:val="222222"/>
          <w:sz w:val="20"/>
          <w:szCs w:val="20"/>
          <w:shd w:val="clear" w:color="auto" w:fill="FFFFFF"/>
        </w:rPr>
      </w:pPr>
    </w:p>
    <w:p w14:paraId="14208E91" w14:textId="77777777" w:rsidR="002A6EEA" w:rsidRDefault="002A6EEA" w:rsidP="00B2019F">
      <w:pPr>
        <w:rPr>
          <w:rFonts w:ascii="Arial" w:hAnsi="Arial" w:cs="Arial"/>
          <w:color w:val="222222"/>
          <w:sz w:val="20"/>
          <w:szCs w:val="20"/>
          <w:shd w:val="clear" w:color="auto" w:fill="FFFFFF"/>
        </w:rPr>
      </w:pPr>
    </w:p>
    <w:p w14:paraId="482DD2C3" w14:textId="55A2E8E9" w:rsidR="00B2019F" w:rsidRDefault="00B2019F"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3B6990C2" w:rsidR="00811B7D" w:rsidRDefault="00811B7D"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FE4C01E" w14:textId="4777F7E9" w:rsidR="00570495" w:rsidRPr="006B73EB" w:rsidRDefault="00570495"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B2019F">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984BEA"/>
    <w:p w14:paraId="3897556C" w14:textId="77777777" w:rsidR="00984BEA" w:rsidRPr="00447761" w:rsidRDefault="00984BEA">
      <w:pPr>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idino, Mason" w:date="2019-07-17T14:05:00Z" w:initials="FM">
    <w:p w14:paraId="0AF60DDD" w14:textId="2974AC40" w:rsidR="00415E2F" w:rsidRDefault="00415E2F">
      <w:pPr>
        <w:pStyle w:val="CommentText"/>
      </w:pPr>
      <w:r>
        <w:rPr>
          <w:rStyle w:val="CommentReference"/>
        </w:rPr>
        <w:annotationRef/>
      </w:r>
      <w:r>
        <w:t>General takeaways from intro by paragraph (i.e., these are the main points I am trying to get across):</w:t>
      </w:r>
    </w:p>
    <w:p w14:paraId="3BDDC0B0" w14:textId="77777777" w:rsidR="00415E2F" w:rsidRDefault="00415E2F">
      <w:pPr>
        <w:pStyle w:val="CommentText"/>
      </w:pPr>
    </w:p>
    <w:p w14:paraId="16C1478D" w14:textId="77777777" w:rsidR="00415E2F" w:rsidRDefault="00415E2F" w:rsidP="00DC4A23">
      <w:pPr>
        <w:pStyle w:val="CommentText"/>
        <w:numPr>
          <w:ilvl w:val="0"/>
          <w:numId w:val="3"/>
        </w:numPr>
      </w:pPr>
      <w:r>
        <w:t>Looking at changes over time is difficult but made easier if historic data is available for comparison.</w:t>
      </w:r>
    </w:p>
    <w:p w14:paraId="1ACC311D" w14:textId="698E3508" w:rsidR="00415E2F" w:rsidRDefault="00415E2F" w:rsidP="00DC4A23">
      <w:pPr>
        <w:pStyle w:val="CommentText"/>
        <w:numPr>
          <w:ilvl w:val="0"/>
          <w:numId w:val="3"/>
        </w:numPr>
      </w:pPr>
      <w:r>
        <w:t xml:space="preserve"> There is a </w:t>
      </w:r>
      <w:proofErr w:type="gramStart"/>
      <w:r>
        <w:t>lot</w:t>
      </w:r>
      <w:proofErr w:type="gramEnd"/>
      <w:r>
        <w:t xml:space="preserve"> historic bird survey data, and some research examples show how useful recreating those surveys can be to evaluate changes in bird populations over time. </w:t>
      </w:r>
    </w:p>
    <w:p w14:paraId="5FC7A017" w14:textId="5206A5F8" w:rsidR="00415E2F" w:rsidRDefault="00415E2F" w:rsidP="00DC4A23">
      <w:pPr>
        <w:pStyle w:val="CommentText"/>
        <w:numPr>
          <w:ilvl w:val="0"/>
          <w:numId w:val="3"/>
        </w:numPr>
      </w:pPr>
      <w:r>
        <w:t>We recreated a historic bird survey in Chicago.</w:t>
      </w:r>
    </w:p>
  </w:comment>
  <w:comment w:id="2" w:author="Fidino, Mason" w:date="2019-07-17T14:04:00Z" w:initials="FM">
    <w:p w14:paraId="68114459" w14:textId="77777777" w:rsidR="00415E2F" w:rsidRDefault="00415E2F">
      <w:pPr>
        <w:pStyle w:val="CommentText"/>
      </w:pPr>
      <w:r>
        <w:rPr>
          <w:rStyle w:val="CommentReference"/>
        </w:rPr>
        <w:annotationRef/>
      </w:r>
      <w:r>
        <w:t>Could see putting this at the end of the paragraph or just omitting.</w:t>
      </w:r>
    </w:p>
    <w:p w14:paraId="0BC90C00" w14:textId="53FFC0DE" w:rsidR="00415E2F" w:rsidRDefault="00415E2F">
      <w:pPr>
        <w:pStyle w:val="CommentText"/>
      </w:pPr>
    </w:p>
    <w:p w14:paraId="1596DCFE" w14:textId="3975EDCA" w:rsidR="00415E2F" w:rsidRDefault="00415E2F">
      <w:pPr>
        <w:pStyle w:val="CommentText"/>
      </w:pPr>
      <w:r>
        <w:t>What it could look like at the end…</w:t>
      </w:r>
    </w:p>
    <w:p w14:paraId="7C302A95" w14:textId="77777777" w:rsidR="00415E2F" w:rsidRDefault="00415E2F">
      <w:pPr>
        <w:pStyle w:val="CommentText"/>
      </w:pPr>
    </w:p>
    <w:p w14:paraId="631B5B95" w14:textId="3DA3E7C8" w:rsidR="00415E2F" w:rsidRDefault="00415E2F">
      <w:pPr>
        <w:pStyle w:val="CommentText"/>
      </w:pPr>
      <w:r>
        <w:t>These studies, and many others, demonstrate how essential historical surveys are to evaluate changes in bird populations through time, and can often do so before significant human development has occurred.</w:t>
      </w:r>
    </w:p>
  </w:comment>
  <w:comment w:id="3" w:author="Mason Fidino" w:date="2019-07-25T10:54:00Z" w:initials="FM">
    <w:p w14:paraId="3C57BBB9" w14:textId="5DD9F155" w:rsidR="00415E2F" w:rsidRDefault="00415E2F">
      <w:pPr>
        <w:pStyle w:val="CommentText"/>
      </w:pPr>
      <w:r>
        <w:rPr>
          <w:rStyle w:val="CommentReference"/>
        </w:rPr>
        <w:annotationRef/>
      </w:r>
      <w:r>
        <w:t>Kind of comes out of the blue, I think it can get removed.</w:t>
      </w:r>
    </w:p>
  </w:comment>
  <w:comment w:id="4" w:author="Fidino, Mason" w:date="2019-07-17T14:32:00Z" w:initials="FM">
    <w:p w14:paraId="26FF4D4B" w14:textId="77777777" w:rsidR="00415E2F" w:rsidRDefault="00415E2F">
      <w:pPr>
        <w:pStyle w:val="CommentText"/>
      </w:pPr>
      <w:r>
        <w:rPr>
          <w:rStyle w:val="CommentReference"/>
        </w:rPr>
        <w:annotationRef/>
      </w:r>
      <w:r>
        <w:t>End of paragraph, maybe one more sentence?</w:t>
      </w:r>
    </w:p>
    <w:p w14:paraId="6F6EBD36" w14:textId="77777777" w:rsidR="00415E2F" w:rsidRDefault="00415E2F">
      <w:pPr>
        <w:pStyle w:val="CommentText"/>
      </w:pPr>
      <w:r>
        <w:t>Perhaps:</w:t>
      </w:r>
    </w:p>
    <w:p w14:paraId="52CCCBDD" w14:textId="77777777" w:rsidR="00415E2F" w:rsidRDefault="00415E2F">
      <w:pPr>
        <w:pStyle w:val="CommentText"/>
      </w:pPr>
    </w:p>
    <w:p w14:paraId="44531CB3" w14:textId="1BD9F2B5" w:rsidR="00415E2F" w:rsidRDefault="00415E2F">
      <w:pPr>
        <w:pStyle w:val="CommentText"/>
      </w:pPr>
      <w:r>
        <w:t>“The goals of this survey…”</w:t>
      </w:r>
    </w:p>
  </w:comment>
  <w:comment w:id="5" w:author="Fidino, Mason" w:date="2019-07-17T14:51:00Z" w:initials="FM">
    <w:p w14:paraId="15461BF4" w14:textId="29F247D6" w:rsidR="00415E2F" w:rsidRDefault="00415E2F">
      <w:pPr>
        <w:pStyle w:val="CommentText"/>
      </w:pPr>
      <w:r>
        <w:rPr>
          <w:rStyle w:val="CommentReference"/>
        </w:rPr>
        <w:annotationRef/>
      </w:r>
      <w:r>
        <w:t>Written this way (plus this whole paragraph in present tense) to solely include the name of a Prince song in the manuscript.</w:t>
      </w:r>
    </w:p>
    <w:p w14:paraId="65E9C480" w14:textId="77777777" w:rsidR="00415E2F" w:rsidRDefault="00415E2F">
      <w:pPr>
        <w:pStyle w:val="CommentText"/>
      </w:pPr>
    </w:p>
    <w:p w14:paraId="567E6C64" w14:textId="407B2772" w:rsidR="00415E2F" w:rsidRDefault="00415E2F">
      <w:pPr>
        <w:pStyle w:val="CommentText"/>
      </w:pPr>
      <w:r>
        <w:t>This is not subject to change.</w:t>
      </w:r>
    </w:p>
  </w:comment>
  <w:comment w:id="6" w:author="Fidino, Mason" w:date="2019-07-17T16:02:00Z" w:initials="FM">
    <w:p w14:paraId="40C0829B" w14:textId="77777777" w:rsidR="00415E2F" w:rsidRDefault="00415E2F">
      <w:pPr>
        <w:pStyle w:val="CommentText"/>
      </w:pPr>
      <w:r>
        <w:rPr>
          <w:rStyle w:val="CommentReference"/>
        </w:rPr>
        <w:annotationRef/>
      </w:r>
      <w:r>
        <w:t>Can also just write the order of the species as well if you think that is easier (I don’t</w:t>
      </w:r>
      <w:proofErr w:type="gramStart"/>
      <w:r>
        <w:t>), but</w:t>
      </w:r>
      <w:proofErr w:type="gramEnd"/>
      <w:r>
        <w:t xml:space="preserve"> may be better for an ornithological journal.</w:t>
      </w:r>
    </w:p>
    <w:p w14:paraId="482EAF00" w14:textId="0F45B910" w:rsidR="00415E2F" w:rsidRDefault="00415E2F">
      <w:pPr>
        <w:pStyle w:val="CommentText"/>
      </w:pPr>
    </w:p>
    <w:p w14:paraId="00D955B6" w14:textId="77777777" w:rsidR="00415E2F" w:rsidRDefault="00415E2F">
      <w:pPr>
        <w:pStyle w:val="CommentText"/>
      </w:pPr>
    </w:p>
    <w:p w14:paraId="22A69929" w14:textId="359A786A" w:rsidR="00415E2F" w:rsidRPr="00C02AA8" w:rsidRDefault="00415E2F" w:rsidP="00C02AA8">
      <w:pPr>
        <w:pStyle w:val="CommentText"/>
        <w:rPr>
          <w:i/>
        </w:rPr>
      </w:pPr>
      <w:r>
        <w:t xml:space="preserve">…which they classified as </w:t>
      </w:r>
      <w:r w:rsidRPr="00C02AA8">
        <w:rPr>
          <w:i/>
        </w:rPr>
        <w:t>Anseriformes</w:t>
      </w:r>
      <w:r w:rsidRPr="00C02AA8">
        <w:t>,</w:t>
      </w:r>
      <w:r w:rsidRPr="00C02AA8">
        <w:rPr>
          <w:i/>
        </w:rPr>
        <w:t xml:space="preserve"> </w:t>
      </w:r>
      <w:proofErr w:type="spellStart"/>
      <w:r w:rsidRPr="00C02AA8">
        <w:rPr>
          <w:i/>
        </w:rPr>
        <w:t>Charadriiformes</w:t>
      </w:r>
      <w:proofErr w:type="spellEnd"/>
      <w:r w:rsidRPr="00C02AA8">
        <w:t>,</w:t>
      </w:r>
      <w:r w:rsidRPr="00C02AA8">
        <w:rPr>
          <w:i/>
        </w:rPr>
        <w:t xml:space="preserve"> Gaviiformes</w:t>
      </w:r>
      <w:r w:rsidRPr="00C02AA8">
        <w:t>,</w:t>
      </w:r>
      <w:r w:rsidRPr="00C02AA8">
        <w:rPr>
          <w:i/>
        </w:rPr>
        <w:t xml:space="preserve"> Gruiformes</w:t>
      </w:r>
      <w:r w:rsidRPr="00C02AA8">
        <w:t>,</w:t>
      </w:r>
      <w:r w:rsidRPr="00C02AA8">
        <w:rPr>
          <w:i/>
        </w:rPr>
        <w:t xml:space="preserve"> Pelecaniformes</w:t>
      </w:r>
      <w:r w:rsidRPr="00C02AA8">
        <w:t>,</w:t>
      </w:r>
      <w:r w:rsidRPr="00C02AA8">
        <w:rPr>
          <w:i/>
        </w:rPr>
        <w:t xml:space="preserve"> </w:t>
      </w:r>
      <w:proofErr w:type="spellStart"/>
      <w:r w:rsidRPr="00C02AA8">
        <w:rPr>
          <w:i/>
        </w:rPr>
        <w:t>Podicipediformes</w:t>
      </w:r>
      <w:proofErr w:type="spellEnd"/>
      <w:r w:rsidRPr="00C02AA8">
        <w:t>,</w:t>
      </w:r>
      <w:r w:rsidRPr="00C02AA8">
        <w:rPr>
          <w:i/>
        </w:rPr>
        <w:t xml:space="preserve"> </w:t>
      </w:r>
      <w:r w:rsidRPr="00C02AA8">
        <w:t>and</w:t>
      </w:r>
    </w:p>
    <w:p w14:paraId="21ED2EA5" w14:textId="3D6CBAC4" w:rsidR="00415E2F" w:rsidRPr="00C02AA8" w:rsidRDefault="00415E2F" w:rsidP="00C02AA8">
      <w:pPr>
        <w:pStyle w:val="CommentText"/>
      </w:pPr>
      <w:proofErr w:type="spellStart"/>
      <w:r w:rsidRPr="00C02AA8">
        <w:rPr>
          <w:i/>
        </w:rPr>
        <w:t>Suliformes</w:t>
      </w:r>
      <w:proofErr w:type="spellEnd"/>
      <w:r>
        <w:t>.</w:t>
      </w:r>
    </w:p>
  </w:comment>
  <w:comment w:id="7" w:author="Fidino, Mason" w:date="2019-07-17T16:36:00Z" w:initials="FM">
    <w:p w14:paraId="7D935FCD" w14:textId="1940674C" w:rsidR="00415E2F" w:rsidRDefault="00415E2F">
      <w:pPr>
        <w:pStyle w:val="CommentText"/>
      </w:pPr>
      <w:r>
        <w:rPr>
          <w:rStyle w:val="CommentReference"/>
        </w:rPr>
        <w:annotationRef/>
      </w:r>
      <w:r>
        <w:t>i.e., old retired people</w:t>
      </w:r>
    </w:p>
  </w:comment>
  <w:comment w:id="8" w:author="Fidino, Mason [2]" w:date="2019-07-26T08:02:00Z" w:initials="FM">
    <w:p w14:paraId="2660C9DD" w14:textId="400ABFDE" w:rsidR="00561803" w:rsidRDefault="00561803">
      <w:pPr>
        <w:pStyle w:val="CommentText"/>
      </w:pPr>
      <w:r>
        <w:rPr>
          <w:rStyle w:val="CommentReference"/>
        </w:rPr>
        <w:annotationRef/>
      </w:r>
      <w:r>
        <w:t>I went more fun with the conclusion, though it could have a bit more meat added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7A017" w15:done="0"/>
  <w15:commentEx w15:paraId="631B5B95" w15:done="0"/>
  <w15:commentEx w15:paraId="3C57BBB9" w15:done="0"/>
  <w15:commentEx w15:paraId="44531CB3" w15:done="0"/>
  <w15:commentEx w15:paraId="567E6C64" w15:done="0"/>
  <w15:commentEx w15:paraId="21ED2EA5" w15:done="0"/>
  <w15:commentEx w15:paraId="7D935FCD" w15:done="0"/>
  <w15:commentEx w15:paraId="2660C9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7A017" w16cid:durableId="20D9A997"/>
  <w16cid:commentId w16cid:paraId="631B5B95" w16cid:durableId="20D9A967"/>
  <w16cid:commentId w16cid:paraId="3C57BBB9" w16cid:durableId="20E408D1"/>
  <w16cid:commentId w16cid:paraId="44531CB3" w16cid:durableId="20D9B018"/>
  <w16cid:commentId w16cid:paraId="567E6C64" w16cid:durableId="20D9B464"/>
  <w16cid:commentId w16cid:paraId="21ED2EA5" w16cid:durableId="20D9C51A"/>
  <w16cid:commentId w16cid:paraId="7D935FCD" w16cid:durableId="20D9CCF1"/>
  <w16cid:commentId w16cid:paraId="2660C9DD" w16cid:durableId="20E53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1-5-21-2082610018-370290252-1629300891-8887"/>
  </w15:person>
  <w15:person w15:author="Mason Fidino">
    <w15:presenceInfo w15:providerId="AD" w15:userId="S::MFidino@lpzoo.org::25d99e7c-47a8-4e5d-bd6c-7e79826230b0"/>
  </w15:person>
  <w15:person w15:author="Fidino, Mason [2]">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2225B"/>
    <w:rsid w:val="0002504E"/>
    <w:rsid w:val="00025FB0"/>
    <w:rsid w:val="00035863"/>
    <w:rsid w:val="0006126D"/>
    <w:rsid w:val="00067E22"/>
    <w:rsid w:val="000750E2"/>
    <w:rsid w:val="00093C16"/>
    <w:rsid w:val="000C1406"/>
    <w:rsid w:val="000C5D4A"/>
    <w:rsid w:val="000E24F8"/>
    <w:rsid w:val="0011398D"/>
    <w:rsid w:val="00153341"/>
    <w:rsid w:val="00175E4A"/>
    <w:rsid w:val="00180699"/>
    <w:rsid w:val="001A549A"/>
    <w:rsid w:val="001A56BD"/>
    <w:rsid w:val="001D136B"/>
    <w:rsid w:val="001F6784"/>
    <w:rsid w:val="002051CE"/>
    <w:rsid w:val="00205ED4"/>
    <w:rsid w:val="00236295"/>
    <w:rsid w:val="002443F5"/>
    <w:rsid w:val="00253CAF"/>
    <w:rsid w:val="00256909"/>
    <w:rsid w:val="00265197"/>
    <w:rsid w:val="00266068"/>
    <w:rsid w:val="0027740E"/>
    <w:rsid w:val="0028644F"/>
    <w:rsid w:val="00293625"/>
    <w:rsid w:val="002A6EEA"/>
    <w:rsid w:val="002A72D3"/>
    <w:rsid w:val="002D0473"/>
    <w:rsid w:val="002D398C"/>
    <w:rsid w:val="002D613F"/>
    <w:rsid w:val="002D6D9C"/>
    <w:rsid w:val="002D728A"/>
    <w:rsid w:val="003036E4"/>
    <w:rsid w:val="00321966"/>
    <w:rsid w:val="00353112"/>
    <w:rsid w:val="00355C1F"/>
    <w:rsid w:val="00356979"/>
    <w:rsid w:val="00375BEC"/>
    <w:rsid w:val="003B7FC8"/>
    <w:rsid w:val="003D53A5"/>
    <w:rsid w:val="003E4D3E"/>
    <w:rsid w:val="004052C4"/>
    <w:rsid w:val="00413847"/>
    <w:rsid w:val="00413D17"/>
    <w:rsid w:val="004153B5"/>
    <w:rsid w:val="00415E2F"/>
    <w:rsid w:val="00447761"/>
    <w:rsid w:val="00455BC6"/>
    <w:rsid w:val="00467F3C"/>
    <w:rsid w:val="0047588E"/>
    <w:rsid w:val="00476152"/>
    <w:rsid w:val="004852B6"/>
    <w:rsid w:val="00485A5E"/>
    <w:rsid w:val="00491281"/>
    <w:rsid w:val="004D27AC"/>
    <w:rsid w:val="004E03E7"/>
    <w:rsid w:val="004E0C41"/>
    <w:rsid w:val="004E3730"/>
    <w:rsid w:val="004F0BBF"/>
    <w:rsid w:val="0050561E"/>
    <w:rsid w:val="00511804"/>
    <w:rsid w:val="00515802"/>
    <w:rsid w:val="00516308"/>
    <w:rsid w:val="00521E1C"/>
    <w:rsid w:val="00531B13"/>
    <w:rsid w:val="00537920"/>
    <w:rsid w:val="005415E3"/>
    <w:rsid w:val="00545580"/>
    <w:rsid w:val="00561803"/>
    <w:rsid w:val="00570495"/>
    <w:rsid w:val="005A42C8"/>
    <w:rsid w:val="005B0138"/>
    <w:rsid w:val="005C5DB8"/>
    <w:rsid w:val="005E3BD0"/>
    <w:rsid w:val="006022FB"/>
    <w:rsid w:val="00624F1E"/>
    <w:rsid w:val="00635822"/>
    <w:rsid w:val="00636979"/>
    <w:rsid w:val="00640C3B"/>
    <w:rsid w:val="006523A1"/>
    <w:rsid w:val="006658B1"/>
    <w:rsid w:val="00665DE1"/>
    <w:rsid w:val="00682450"/>
    <w:rsid w:val="00685AF7"/>
    <w:rsid w:val="0069056D"/>
    <w:rsid w:val="0069318C"/>
    <w:rsid w:val="006D323B"/>
    <w:rsid w:val="006D73AE"/>
    <w:rsid w:val="006F4867"/>
    <w:rsid w:val="0070440E"/>
    <w:rsid w:val="00704B41"/>
    <w:rsid w:val="00714C8B"/>
    <w:rsid w:val="007164E8"/>
    <w:rsid w:val="00725646"/>
    <w:rsid w:val="007269ED"/>
    <w:rsid w:val="00741F7C"/>
    <w:rsid w:val="007440D7"/>
    <w:rsid w:val="007479FA"/>
    <w:rsid w:val="007B2CFD"/>
    <w:rsid w:val="007C0255"/>
    <w:rsid w:val="007D0E70"/>
    <w:rsid w:val="007F274B"/>
    <w:rsid w:val="00811B7D"/>
    <w:rsid w:val="0082341B"/>
    <w:rsid w:val="0082702F"/>
    <w:rsid w:val="00873ACD"/>
    <w:rsid w:val="00873E09"/>
    <w:rsid w:val="00885715"/>
    <w:rsid w:val="0089418F"/>
    <w:rsid w:val="0089521C"/>
    <w:rsid w:val="008A46B7"/>
    <w:rsid w:val="008B26F8"/>
    <w:rsid w:val="008B2C9C"/>
    <w:rsid w:val="008B6A63"/>
    <w:rsid w:val="008D609A"/>
    <w:rsid w:val="008D60E0"/>
    <w:rsid w:val="0092481E"/>
    <w:rsid w:val="009379C5"/>
    <w:rsid w:val="00967593"/>
    <w:rsid w:val="00967655"/>
    <w:rsid w:val="00984BEA"/>
    <w:rsid w:val="0098639F"/>
    <w:rsid w:val="00990238"/>
    <w:rsid w:val="009A4BE1"/>
    <w:rsid w:val="009A51AA"/>
    <w:rsid w:val="009A7B9F"/>
    <w:rsid w:val="009B7DB6"/>
    <w:rsid w:val="00A16642"/>
    <w:rsid w:val="00A24C75"/>
    <w:rsid w:val="00A32979"/>
    <w:rsid w:val="00A369AE"/>
    <w:rsid w:val="00A55068"/>
    <w:rsid w:val="00A56A82"/>
    <w:rsid w:val="00A6212A"/>
    <w:rsid w:val="00A66CC8"/>
    <w:rsid w:val="00A676A1"/>
    <w:rsid w:val="00A73477"/>
    <w:rsid w:val="00A87603"/>
    <w:rsid w:val="00A956F0"/>
    <w:rsid w:val="00AA6463"/>
    <w:rsid w:val="00AE5108"/>
    <w:rsid w:val="00AE52AF"/>
    <w:rsid w:val="00B0416A"/>
    <w:rsid w:val="00B07A02"/>
    <w:rsid w:val="00B10A9B"/>
    <w:rsid w:val="00B10B47"/>
    <w:rsid w:val="00B2019F"/>
    <w:rsid w:val="00B25DDB"/>
    <w:rsid w:val="00B42D64"/>
    <w:rsid w:val="00B55CE5"/>
    <w:rsid w:val="00B62676"/>
    <w:rsid w:val="00B717A4"/>
    <w:rsid w:val="00BA238B"/>
    <w:rsid w:val="00BC02D2"/>
    <w:rsid w:val="00BC4422"/>
    <w:rsid w:val="00BC6294"/>
    <w:rsid w:val="00C02AA8"/>
    <w:rsid w:val="00C3178F"/>
    <w:rsid w:val="00C35984"/>
    <w:rsid w:val="00C41265"/>
    <w:rsid w:val="00C42EEE"/>
    <w:rsid w:val="00C56FC4"/>
    <w:rsid w:val="00C651B9"/>
    <w:rsid w:val="00CA411C"/>
    <w:rsid w:val="00CA41DB"/>
    <w:rsid w:val="00CC28AC"/>
    <w:rsid w:val="00CD6A62"/>
    <w:rsid w:val="00CF06A7"/>
    <w:rsid w:val="00CF4595"/>
    <w:rsid w:val="00D019A1"/>
    <w:rsid w:val="00D01C40"/>
    <w:rsid w:val="00D052F4"/>
    <w:rsid w:val="00D06D8C"/>
    <w:rsid w:val="00D07CE3"/>
    <w:rsid w:val="00D35D8A"/>
    <w:rsid w:val="00D35EF3"/>
    <w:rsid w:val="00D43D92"/>
    <w:rsid w:val="00D52DD3"/>
    <w:rsid w:val="00D7455C"/>
    <w:rsid w:val="00D80AAE"/>
    <w:rsid w:val="00D8459B"/>
    <w:rsid w:val="00DA6A70"/>
    <w:rsid w:val="00DC4A23"/>
    <w:rsid w:val="00DC7325"/>
    <w:rsid w:val="00DD6ABE"/>
    <w:rsid w:val="00DF5728"/>
    <w:rsid w:val="00E03617"/>
    <w:rsid w:val="00E7047D"/>
    <w:rsid w:val="00E81219"/>
    <w:rsid w:val="00E86EFE"/>
    <w:rsid w:val="00EA1ABB"/>
    <w:rsid w:val="00EA4DBD"/>
    <w:rsid w:val="00EB0C3F"/>
    <w:rsid w:val="00EE5761"/>
    <w:rsid w:val="00F002B6"/>
    <w:rsid w:val="00F05BF0"/>
    <w:rsid w:val="00F07D17"/>
    <w:rsid w:val="00F11EB1"/>
    <w:rsid w:val="00F13457"/>
    <w:rsid w:val="00F15431"/>
    <w:rsid w:val="00F166A5"/>
    <w:rsid w:val="00F17370"/>
    <w:rsid w:val="00F419CA"/>
    <w:rsid w:val="00F440AE"/>
    <w:rsid w:val="00F53C18"/>
    <w:rsid w:val="00F73554"/>
    <w:rsid w:val="00FD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FE94A27B-7B47-4882-8107-1EC285F7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semiHidden/>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732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ajournals.org/doi/pdf/10.1890/12-0928.1"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515C-AFB9-A343-A317-742453F4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10</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21</cp:revision>
  <cp:lastPrinted>2019-07-01T19:48:00Z</cp:lastPrinted>
  <dcterms:created xsi:type="dcterms:W3CDTF">2019-07-10T19:03:00Z</dcterms:created>
  <dcterms:modified xsi:type="dcterms:W3CDTF">2019-07-26T13:25:00Z</dcterms:modified>
</cp:coreProperties>
</file>