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r>
      <w:r>
        <w:rPr>
          <w:b w:val="0"/>
          <w:bCs w:val="0"/>
          <w:color w:val="000000"/>
          <w:highlight w:val="green"/>
        </w:rPr>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Anexo A, A.6]</w:t>
      </w:r>
    </w:p>
    <w:p w14:paraId="1B4D1F52" w14:textId="0712C391"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w:t>
      </w:r>
      <w:r>
        <w:rPr>
          <w:b w:val="0"/>
          <w:bCs w:val="0"/>
          <w:color w:val="000000"/>
          <w:highlight w:val="green"/>
        </w:rPr>
        <w:lastRenderedPageBreak/>
        <w:t>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establecidos en los numerales 6.6, 6.7.2, 6.9 y 6.10: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no constituyan incidentes de seguridad de la información se atienden conforme al Procedimiento de Gestión de Incidentes (A-03.1.1-PR-002). Esta disposición comprende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r>
      <w: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conforme al numeral 28.10 del artículo 28 del RLIA.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sus Anexos ni las competencias de aprobación que establece. </w:t>
      </w:r>
      <w:r>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F3C91"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94E8C" w14:textId="77777777" w:rsidR="004B529A" w:rsidRDefault="004B529A">
      <w:pPr>
        <w:spacing w:after="0" w:line="240" w:lineRule="auto"/>
      </w:pPr>
      <w:r>
        <w:separator/>
      </w:r>
    </w:p>
  </w:endnote>
  <w:endnote w:type="continuationSeparator" w:id="0">
    <w:p w14:paraId="7D6654A6" w14:textId="77777777" w:rsidR="004B529A" w:rsidRDefault="004B52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5563E" w14:textId="77777777" w:rsidR="004B529A" w:rsidRDefault="004B529A">
      <w:pPr>
        <w:spacing w:after="0" w:line="240" w:lineRule="auto"/>
      </w:pPr>
      <w:r>
        <w:separator/>
      </w:r>
    </w:p>
  </w:footnote>
  <w:footnote w:type="continuationSeparator" w:id="0">
    <w:p w14:paraId="38F79AA0" w14:textId="77777777" w:rsidR="004B529A" w:rsidRDefault="004B529A">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B529A"/>
    <w:rsid w:val="004C17C6"/>
    <w:rsid w:val="004C4F5D"/>
    <w:rsid w:val="004C7B15"/>
    <w:rsid w:val="004D01A4"/>
    <w:rsid w:val="004E204E"/>
    <w:rsid w:val="004F3C91"/>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9</Pages>
  <Words>16876</Words>
  <Characters>92819</Characters>
  <Application>Microsoft Office Word</Application>
  <DocSecurity>0</DocSecurity>
  <Lines>773</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247</cp:revision>
  <dcterms:created xsi:type="dcterms:W3CDTF">2026-03-23T21:09:00Z</dcterms:created>
  <dcterms:modified xsi:type="dcterms:W3CDTF">2026-08-28T21:32:00Z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