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2C0D" w14:textId="77777777" w:rsidR="00BE08C4" w:rsidRDefault="007A0877" w:rsidP="007A08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125A2">
        <w:rPr>
          <w:rFonts w:cstheme="minorHAnsi"/>
          <w:color w:val="000000" w:themeColor="text1"/>
        </w:rPr>
        <w:t>Program created by:</w:t>
      </w:r>
    </w:p>
    <w:p w14:paraId="729EB80C" w14:textId="18B56942" w:rsidR="007A0877" w:rsidRPr="001125A2" w:rsidRDefault="00BE08C4" w:rsidP="007A08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125A2">
        <w:rPr>
          <w:rFonts w:cstheme="minorHAnsi"/>
          <w:color w:val="000000" w:themeColor="text1"/>
        </w:rPr>
        <w:t>Carmen Guerra-Garcia (</w:t>
      </w:r>
      <w:hyperlink r:id="rId5" w:history="1">
        <w:r w:rsidRPr="00F128C5">
          <w:rPr>
            <w:rStyle w:val="Hyperlink"/>
            <w:rFonts w:cstheme="minorHAnsi"/>
          </w:rPr>
          <w:t>guerrac@mit.edu</w:t>
        </w:r>
      </w:hyperlink>
      <w:r>
        <w:rPr>
          <w:rFonts w:cstheme="minorHAnsi"/>
          <w:color w:val="000000" w:themeColor="text1"/>
        </w:rPr>
        <w:t>)</w:t>
      </w:r>
      <w:r w:rsidRPr="001125A2">
        <w:rPr>
          <w:rFonts w:cstheme="minorHAnsi"/>
          <w:color w:val="000000" w:themeColor="text1"/>
        </w:rPr>
        <w:t xml:space="preserve"> </w:t>
      </w:r>
      <w:r w:rsidR="007A0877" w:rsidRPr="001125A2">
        <w:rPr>
          <w:rFonts w:cstheme="minorHAnsi"/>
          <w:color w:val="000000" w:themeColor="text1"/>
        </w:rPr>
        <w:t xml:space="preserve"> </w:t>
      </w:r>
    </w:p>
    <w:p w14:paraId="599E874B" w14:textId="273A40BF" w:rsidR="002C2222" w:rsidRDefault="007A0877" w:rsidP="007A08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125A2">
        <w:rPr>
          <w:rFonts w:cstheme="minorHAnsi"/>
          <w:color w:val="000000" w:themeColor="text1"/>
        </w:rPr>
        <w:t>Ngoc Cuong Nguyen (</w:t>
      </w:r>
      <w:hyperlink r:id="rId6" w:history="1">
        <w:r w:rsidR="002C2222" w:rsidRPr="00F128C5">
          <w:rPr>
            <w:rStyle w:val="Hyperlink"/>
            <w:rFonts w:cstheme="minorHAnsi"/>
          </w:rPr>
          <w:t>cuongng@mit.edu</w:t>
        </w:r>
      </w:hyperlink>
      <w:r w:rsidRPr="001125A2">
        <w:rPr>
          <w:rFonts w:cstheme="minorHAnsi"/>
          <w:color w:val="000000" w:themeColor="text1"/>
        </w:rPr>
        <w:t>)</w:t>
      </w:r>
    </w:p>
    <w:p w14:paraId="13F9743E" w14:textId="0ABA7BAF" w:rsidR="007A0877" w:rsidRPr="001125A2" w:rsidRDefault="007A0877" w:rsidP="007A0877">
      <w:pPr>
        <w:autoSpaceDE w:val="0"/>
        <w:autoSpaceDN w:val="0"/>
        <w:adjustRightInd w:val="0"/>
        <w:spacing w:after="0" w:line="240" w:lineRule="auto"/>
        <w:rPr>
          <w:rFonts w:ascii="Courier" w:hAnsi="Courier"/>
          <w:color w:val="000000" w:themeColor="text1"/>
          <w:sz w:val="24"/>
          <w:szCs w:val="24"/>
        </w:rPr>
      </w:pPr>
      <w:r w:rsidRPr="001125A2">
        <w:rPr>
          <w:rFonts w:cstheme="minorHAnsi"/>
          <w:color w:val="000000" w:themeColor="text1"/>
        </w:rPr>
        <w:t>@MIT AeroAstro under Boeing contract 201</w:t>
      </w:r>
      <w:r w:rsidR="004B21A5">
        <w:rPr>
          <w:rFonts w:cstheme="minorHAnsi"/>
          <w:color w:val="000000" w:themeColor="text1"/>
        </w:rPr>
        <w:t>6</w:t>
      </w:r>
      <w:r w:rsidRPr="001125A2">
        <w:rPr>
          <w:rFonts w:cstheme="minorHAnsi"/>
          <w:color w:val="000000" w:themeColor="text1"/>
        </w:rPr>
        <w:t>-2019</w:t>
      </w:r>
    </w:p>
    <w:p w14:paraId="63ED1A21" w14:textId="77777777" w:rsidR="007A0877" w:rsidRDefault="007A0877" w:rsidP="007A0877">
      <w:pPr>
        <w:autoSpaceDE w:val="0"/>
        <w:autoSpaceDN w:val="0"/>
        <w:adjustRightInd w:val="0"/>
        <w:spacing w:after="0" w:line="240" w:lineRule="auto"/>
        <w:rPr>
          <w:rFonts w:ascii="Courier" w:hAnsi="Courier"/>
          <w:sz w:val="24"/>
          <w:szCs w:val="24"/>
        </w:rPr>
      </w:pPr>
    </w:p>
    <w:p w14:paraId="538A8300" w14:textId="7D418944" w:rsidR="00C5049C" w:rsidRDefault="00C5049C" w:rsidP="00C5049C">
      <w:pPr>
        <w:jc w:val="both"/>
      </w:pPr>
      <w:r>
        <w:t>Specific problem-resolution script (</w:t>
      </w:r>
      <w:r w:rsidRPr="00272004">
        <w:rPr>
          <w:b/>
          <w:bCs/>
        </w:rPr>
        <w:t>DRIVER</w:t>
      </w:r>
      <w:r w:rsidR="00710E1C">
        <w:rPr>
          <w:b/>
          <w:bCs/>
        </w:rPr>
        <w:t>S</w:t>
      </w:r>
      <w:r>
        <w:t>)</w:t>
      </w:r>
    </w:p>
    <w:p w14:paraId="6FBF2439" w14:textId="6313DA6F" w:rsidR="00C5049C" w:rsidRDefault="00C5049C" w:rsidP="00760379">
      <w:pPr>
        <w:pStyle w:val="ListParagraph"/>
        <w:numPr>
          <w:ilvl w:val="0"/>
          <w:numId w:val="4"/>
        </w:numPr>
        <w:ind w:left="1080"/>
        <w:jc w:val="both"/>
      </w:pPr>
      <w:r>
        <w:t>Find the 1</w:t>
      </w:r>
      <w:r w:rsidRPr="0056464F">
        <w:rPr>
          <w:vertAlign w:val="superscript"/>
        </w:rPr>
        <w:t>st</w:t>
      </w:r>
      <w:r>
        <w:t xml:space="preserve"> and 2</w:t>
      </w:r>
      <w:r w:rsidRPr="0056464F">
        <w:rPr>
          <w:vertAlign w:val="superscript"/>
        </w:rPr>
        <w:t>nd</w:t>
      </w:r>
      <w:r>
        <w:t xml:space="preserve"> attachment points, as well as the ambient breakdown field for a given orientation of the aircraft (choose through phi, theta), any net charge (choose through chi), any size (choose through fuselage radius Rf) and a prescribed geometry similar to Falcon using </w:t>
      </w:r>
      <w:r w:rsidRPr="00F23726">
        <w:t>leader inception criteria based on surface or volume integrals (choose through int23</w:t>
      </w:r>
      <w:r>
        <w:rPr>
          <w:u w:val="single"/>
        </w:rPr>
        <w:t>)</w:t>
      </w:r>
      <w:r>
        <w:t>: main_attachment.m</w:t>
      </w:r>
    </w:p>
    <w:p w14:paraId="6EAA97B0" w14:textId="1BFEB6C3" w:rsidR="001F12C1" w:rsidRDefault="00ED6420" w:rsidP="00760379">
      <w:pPr>
        <w:pStyle w:val="ListParagraph"/>
        <w:numPr>
          <w:ilvl w:val="0"/>
          <w:numId w:val="4"/>
        </w:numPr>
        <w:ind w:left="1080"/>
        <w:jc w:val="both"/>
      </w:pPr>
      <w:r>
        <w:t>Visualize solution</w:t>
      </w:r>
      <w:r w:rsidR="00744404">
        <w:t>, plot surface electric field on aircraft geometry</w:t>
      </w:r>
      <w:r w:rsidR="00D3107B">
        <w:t>: visualize_solution.m</w:t>
      </w:r>
      <w:bookmarkStart w:id="0" w:name="_GoBack"/>
      <w:bookmarkEnd w:id="0"/>
    </w:p>
    <w:p w14:paraId="129AB125" w14:textId="243DB738" w:rsidR="00C5049C" w:rsidRPr="00D3107B" w:rsidRDefault="00A252FC" w:rsidP="001F12C1">
      <w:pPr>
        <w:pStyle w:val="ListParagraph"/>
        <w:ind w:left="1080"/>
        <w:jc w:val="both"/>
      </w:pPr>
      <w:r w:rsidRPr="00DD473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51BA7C" wp14:editId="2AE069A1">
                <wp:simplePos x="0" y="0"/>
                <wp:positionH relativeFrom="margin">
                  <wp:posOffset>-93345</wp:posOffset>
                </wp:positionH>
                <wp:positionV relativeFrom="paragraph">
                  <wp:posOffset>222250</wp:posOffset>
                </wp:positionV>
                <wp:extent cx="6134100" cy="1018540"/>
                <wp:effectExtent l="12700" t="12700" r="254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01854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C73FA" id="Rectangle 1" o:spid="_x0000_s1026" style="position:absolute;margin-left:-7.35pt;margin-top:17.5pt;width:483pt;height:80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" fillcolor="white [3201]" strokecolor="#5b9bd5 [3204]" strokeweight="3pt">
                <w10:wrap anchorx="margin"/>
              </v:rect>
            </w:pict>
          </mc:Fallback>
        </mc:AlternateContent>
      </w:r>
    </w:p>
    <w:p w14:paraId="350B91DC" w14:textId="3010FC64" w:rsidR="00760379" w:rsidRPr="00DD4735" w:rsidRDefault="00760379" w:rsidP="00760379">
      <w:pPr>
        <w:jc w:val="both"/>
        <w:rPr>
          <w:b/>
          <w:color w:val="0070C0"/>
        </w:rPr>
      </w:pPr>
      <w:r w:rsidRPr="00DD4735">
        <w:rPr>
          <w:b/>
          <w:color w:val="0070C0"/>
        </w:rPr>
        <w:t>Results from electrostatic simulation of aircraft (Falcon</w:t>
      </w:r>
      <w:r w:rsidR="001B3AC5">
        <w:rPr>
          <w:b/>
          <w:color w:val="0070C0"/>
        </w:rPr>
        <w:t>-type geometry, non-dimensional</w:t>
      </w:r>
      <w:r w:rsidRPr="00DD4735">
        <w:rPr>
          <w:b/>
          <w:color w:val="0070C0"/>
        </w:rPr>
        <w:t>)</w:t>
      </w:r>
      <w:r w:rsidR="00207466">
        <w:rPr>
          <w:b/>
          <w:color w:val="0070C0"/>
        </w:rPr>
        <w:t xml:space="preserve"> for </w:t>
      </w:r>
      <w:r w:rsidR="002553E1">
        <w:rPr>
          <w:b/>
          <w:color w:val="0070C0"/>
        </w:rPr>
        <w:t>3</w:t>
      </w:r>
      <w:r w:rsidR="00207466">
        <w:rPr>
          <w:b/>
          <w:color w:val="0070C0"/>
        </w:rPr>
        <w:t xml:space="preserve"> ambient electric field orientations and a net charge condition (4 independent solutions from which all other cases can be reconstructed)</w:t>
      </w:r>
    </w:p>
    <w:p w14:paraId="17E762D1" w14:textId="6361EB8B" w:rsidR="00B512C1" w:rsidRDefault="006A5DC6" w:rsidP="006A5D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jc w:val="both"/>
      </w:pPr>
      <w:r>
        <w:tab/>
      </w:r>
      <w:r w:rsidR="00AF1F3A">
        <w:t>f</w:t>
      </w:r>
      <w:r w:rsidR="00760379">
        <w:t>alconfine.mat</w:t>
      </w:r>
    </w:p>
    <w:p w14:paraId="22C6A0C1" w14:textId="77777777" w:rsidR="00760379" w:rsidRDefault="00B512C1" w:rsidP="002553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8FDD6F" wp14:editId="27DAA284">
                <wp:simplePos x="0" y="0"/>
                <wp:positionH relativeFrom="margin">
                  <wp:posOffset>-100316</wp:posOffset>
                </wp:positionH>
                <wp:positionV relativeFrom="paragraph">
                  <wp:posOffset>118581</wp:posOffset>
                </wp:positionV>
                <wp:extent cx="6143625" cy="4528477"/>
                <wp:effectExtent l="12700" t="12700" r="28575" b="31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4528477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9F5CF" id="Rectangle 2" o:spid="_x0000_s1026" style="position:absolute;margin-left:-7.9pt;margin-top:9.35pt;width:483.75pt;height:356.5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" fillcolor="white [3201]" strokecolor="#a5a5a5 [3206]" strokeweight="3pt">
                <w10:wrap anchorx="margin"/>
              </v:rect>
            </w:pict>
          </mc:Fallback>
        </mc:AlternateContent>
      </w:r>
      <w:r w:rsidR="00C0756C">
        <w:tab/>
      </w:r>
    </w:p>
    <w:p w14:paraId="3911C1C3" w14:textId="77777777" w:rsidR="00AC506C" w:rsidRPr="00CA4381" w:rsidRDefault="00AC506C" w:rsidP="00172DCB">
      <w:pPr>
        <w:jc w:val="both"/>
        <w:rPr>
          <w:b/>
          <w:color w:val="7F7F7F" w:themeColor="text1" w:themeTint="80"/>
        </w:rPr>
      </w:pPr>
      <w:r w:rsidRPr="00CA4381">
        <w:rPr>
          <w:b/>
          <w:color w:val="7F7F7F" w:themeColor="text1" w:themeTint="80"/>
        </w:rPr>
        <w:t>Semi-analytical electrical discharge models for corona and leader inception</w:t>
      </w:r>
    </w:p>
    <w:p w14:paraId="794331C6" w14:textId="0F3314C2" w:rsidR="002235FE" w:rsidRPr="00172DCB" w:rsidRDefault="00EA59CE" w:rsidP="00AB6369">
      <w:pPr>
        <w:ind w:left="720"/>
        <w:jc w:val="both"/>
      </w:pPr>
      <w:r>
        <w:t>p</w:t>
      </w:r>
      <w:r w:rsidR="0066704C">
        <w:t>hysical_constants</w:t>
      </w:r>
      <w:r w:rsidR="00F855F7">
        <w:t>.m</w:t>
      </w:r>
      <w:r w:rsidR="00E631FA">
        <w:t xml:space="preserve"> (</w:t>
      </w:r>
      <w:r>
        <w:t xml:space="preserve">physical </w:t>
      </w:r>
      <w:r w:rsidR="00E631FA">
        <w:t>constants)</w:t>
      </w:r>
      <w:r w:rsidR="004B54AB">
        <w:t>;</w:t>
      </w:r>
      <w:r>
        <w:tab/>
      </w:r>
      <w:r w:rsidR="002235FE" w:rsidRPr="00172DCB">
        <w:t>Capacitance_calc.m</w:t>
      </w:r>
      <w:r w:rsidR="00E631FA">
        <w:t xml:space="preserve"> (self-capacitance of aircraft)</w:t>
      </w:r>
    </w:p>
    <w:p w14:paraId="21D97444" w14:textId="77777777" w:rsidR="00F855F7" w:rsidRDefault="007F4721" w:rsidP="007F4721">
      <w:pPr>
        <w:ind w:left="720"/>
        <w:jc w:val="both"/>
      </w:pPr>
      <w:r w:rsidRPr="007F4721">
        <w:rPr>
          <w:b/>
          <w:color w:val="7F7F7F" w:themeColor="text1" w:themeTint="80"/>
        </w:rPr>
        <w:t>Criteria</w:t>
      </w:r>
      <w:r w:rsidR="00335F61">
        <w:rPr>
          <w:b/>
          <w:color w:val="7F7F7F" w:themeColor="text1" w:themeTint="80"/>
        </w:rPr>
        <w:t xml:space="preserve"> for corona and leader inception:</w:t>
      </w:r>
    </w:p>
    <w:p w14:paraId="2E4E0795" w14:textId="17E8E4D7" w:rsidR="00C52EC8" w:rsidRDefault="00D84FF6" w:rsidP="006A2E5B">
      <w:pPr>
        <w:pStyle w:val="ListParagraph"/>
        <w:numPr>
          <w:ilvl w:val="0"/>
          <w:numId w:val="2"/>
        </w:numPr>
        <w:jc w:val="both"/>
      </w:pPr>
      <w:r>
        <w:t xml:space="preserve">Corona inception based on line integral: </w:t>
      </w:r>
      <w:r w:rsidR="009B5A84">
        <w:t>Corona_line</w:t>
      </w:r>
      <w:r w:rsidR="00C52EC8">
        <w:t>.m</w:t>
      </w:r>
      <w:r w:rsidR="008B1861" w:rsidRPr="008B1861">
        <w:t xml:space="preserve"> </w:t>
      </w:r>
      <w:r w:rsidR="008B1861">
        <w:t>(</w:t>
      </w:r>
      <w:r>
        <w:t xml:space="preserve">needs ionization and attachment coefficients from </w:t>
      </w:r>
      <w:r w:rsidR="009B5A84">
        <w:t>s</w:t>
      </w:r>
      <w:r w:rsidR="008B1861">
        <w:t>warmair.mat)</w:t>
      </w:r>
    </w:p>
    <w:p w14:paraId="02859F6C" w14:textId="37D2E3A8" w:rsidR="00C52EC8" w:rsidRDefault="001E2D7A" w:rsidP="006A2E5B">
      <w:pPr>
        <w:pStyle w:val="ListParagraph"/>
        <w:numPr>
          <w:ilvl w:val="0"/>
          <w:numId w:val="2"/>
        </w:numPr>
        <w:jc w:val="both"/>
      </w:pPr>
      <w:r>
        <w:t>Leader</w:t>
      </w:r>
      <w:r w:rsidR="006A2E5B">
        <w:t xml:space="preserve"> inception based on surface integral: </w:t>
      </w:r>
      <w:r w:rsidR="00C7121F">
        <w:t>Leader_</w:t>
      </w:r>
      <w:r w:rsidR="00105D63">
        <w:t>S</w:t>
      </w:r>
      <w:r w:rsidR="00C52EC8">
        <w:t>.m</w:t>
      </w:r>
      <w:r w:rsidR="008A6668">
        <w:tab/>
      </w:r>
    </w:p>
    <w:p w14:paraId="5B419FDD" w14:textId="1CF1EF77" w:rsidR="00C52EC8" w:rsidRDefault="00105D63" w:rsidP="006A2E5B">
      <w:pPr>
        <w:pStyle w:val="ListParagraph"/>
        <w:numPr>
          <w:ilvl w:val="0"/>
          <w:numId w:val="2"/>
        </w:numPr>
        <w:jc w:val="both"/>
      </w:pPr>
      <w:r>
        <w:t>L</w:t>
      </w:r>
      <w:r w:rsidR="007062FB">
        <w:t xml:space="preserve">eader inception based on </w:t>
      </w:r>
      <w:r w:rsidR="006A2E5B">
        <w:t xml:space="preserve">volume integral: </w:t>
      </w:r>
      <w:r w:rsidR="00A95635">
        <w:t>Leader</w:t>
      </w:r>
      <w:r>
        <w:t>_V</w:t>
      </w:r>
      <w:r w:rsidR="00C52EC8">
        <w:t>.m</w:t>
      </w:r>
    </w:p>
    <w:p w14:paraId="08746D30" w14:textId="265074BF" w:rsidR="007B34EB" w:rsidRDefault="007B34EB" w:rsidP="007B34EB">
      <w:pPr>
        <w:ind w:firstLine="720"/>
        <w:jc w:val="both"/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>Iterations in field amplitude and leader propagation to find 1</w:t>
      </w:r>
      <w:r w:rsidRPr="007B34EB">
        <w:rPr>
          <w:b/>
          <w:color w:val="7F7F7F" w:themeColor="text1" w:themeTint="80"/>
          <w:vertAlign w:val="superscript"/>
        </w:rPr>
        <w:t>st</w:t>
      </w:r>
      <w:r>
        <w:rPr>
          <w:b/>
          <w:color w:val="7F7F7F" w:themeColor="text1" w:themeTint="80"/>
        </w:rPr>
        <w:t xml:space="preserve"> and 2</w:t>
      </w:r>
      <w:r w:rsidRPr="007B34EB">
        <w:rPr>
          <w:b/>
          <w:color w:val="7F7F7F" w:themeColor="text1" w:themeTint="80"/>
          <w:vertAlign w:val="superscript"/>
        </w:rPr>
        <w:t>nd</w:t>
      </w:r>
      <w:r>
        <w:rPr>
          <w:b/>
          <w:color w:val="7F7F7F" w:themeColor="text1" w:themeTint="80"/>
        </w:rPr>
        <w:t xml:space="preserve"> attachment</w:t>
      </w:r>
      <w:r w:rsidRPr="007B34EB">
        <w:rPr>
          <w:b/>
          <w:color w:val="7F7F7F" w:themeColor="text1" w:themeTint="80"/>
        </w:rPr>
        <w:t>:</w:t>
      </w:r>
    </w:p>
    <w:p w14:paraId="45C3B928" w14:textId="77777777" w:rsidR="007B34EB" w:rsidRDefault="007B34EB" w:rsidP="007B34EB">
      <w:pPr>
        <w:pStyle w:val="ListParagraph"/>
        <w:numPr>
          <w:ilvl w:val="0"/>
          <w:numId w:val="2"/>
        </w:numPr>
        <w:jc w:val="both"/>
      </w:pPr>
      <w:r>
        <w:t>Iteration on external field amplitude to determine 1</w:t>
      </w:r>
      <w:r w:rsidRPr="007B34EB">
        <w:rPr>
          <w:vertAlign w:val="superscript"/>
        </w:rPr>
        <w:t>st</w:t>
      </w:r>
      <w:r>
        <w:t xml:space="preserve"> </w:t>
      </w:r>
      <w:proofErr w:type="gramStart"/>
      <w:r>
        <w:t>leader :</w:t>
      </w:r>
      <w:proofErr w:type="gramEnd"/>
      <w:r>
        <w:t xml:space="preserve"> Leader1_inception.m</w:t>
      </w:r>
      <w:r>
        <w:tab/>
      </w:r>
    </w:p>
    <w:p w14:paraId="728DE7E3" w14:textId="05078ACD" w:rsidR="001E2D7A" w:rsidRDefault="007B34EB" w:rsidP="007B34EB">
      <w:pPr>
        <w:pStyle w:val="ListParagraph"/>
        <w:numPr>
          <w:ilvl w:val="0"/>
          <w:numId w:val="2"/>
        </w:numPr>
        <w:jc w:val="both"/>
      </w:pPr>
      <w:r>
        <w:t>Propagation of first leader to determine 2</w:t>
      </w:r>
      <w:r w:rsidRPr="007B34EB">
        <w:rPr>
          <w:vertAlign w:val="superscript"/>
        </w:rPr>
        <w:t>nd</w:t>
      </w:r>
      <w:r>
        <w:t xml:space="preserve"> </w:t>
      </w:r>
      <w:proofErr w:type="gramStart"/>
      <w:r>
        <w:t>leader :</w:t>
      </w:r>
      <w:proofErr w:type="gramEnd"/>
      <w:r>
        <w:t xml:space="preserve"> Leader2_inception.m</w:t>
      </w:r>
    </w:p>
    <w:p w14:paraId="65CDEFAD" w14:textId="4032AAEC" w:rsidR="00462178" w:rsidRDefault="00242FD3" w:rsidP="00242FD3">
      <w:pPr>
        <w:tabs>
          <w:tab w:val="left" w:pos="1230"/>
        </w:tabs>
        <w:ind w:left="720"/>
        <w:jc w:val="both"/>
      </w:pPr>
      <w:r>
        <w:t>Auxiliary scripts</w:t>
      </w:r>
      <w:r w:rsidR="0034400E">
        <w:t xml:space="preserve"> to work with variables from Laplace solver found in falconfine.</w:t>
      </w:r>
      <w:r w:rsidR="00CF1014">
        <w:t>mat</w:t>
      </w:r>
      <w:r>
        <w:t>:</w:t>
      </w:r>
      <w:r>
        <w:tab/>
      </w:r>
    </w:p>
    <w:p w14:paraId="2870A5D4" w14:textId="2910F050" w:rsidR="00C52EC8" w:rsidRDefault="00A126F1" w:rsidP="00585A63">
      <w:pPr>
        <w:ind w:left="1440"/>
        <w:jc w:val="both"/>
      </w:pPr>
      <w:r>
        <w:t>j</w:t>
      </w:r>
      <w:r w:rsidR="00462178">
        <w:t>acobi.m</w:t>
      </w:r>
      <w:r>
        <w:t>, k</w:t>
      </w:r>
      <w:r w:rsidR="00462178">
        <w:t>oornwinder.m</w:t>
      </w:r>
      <w:r>
        <w:t>, l</w:t>
      </w:r>
      <w:r w:rsidR="00462178">
        <w:t>oginc.m</w:t>
      </w:r>
      <w:r>
        <w:t>, m</w:t>
      </w:r>
      <w:r w:rsidR="00462178">
        <w:t>kshape.m</w:t>
      </w:r>
      <w:r>
        <w:t>, u</w:t>
      </w:r>
      <w:r w:rsidR="00462178">
        <w:t>niref3d.m</w:t>
      </w:r>
      <w:r w:rsidR="000375BD">
        <w:t>, uniref.m</w:t>
      </w:r>
    </w:p>
    <w:p w14:paraId="3264C600" w14:textId="58E9B7BD" w:rsidR="004B54AB" w:rsidRDefault="004B54AB" w:rsidP="004B54AB">
      <w:pPr>
        <w:tabs>
          <w:tab w:val="left" w:pos="1230"/>
        </w:tabs>
        <w:ind w:left="720"/>
        <w:jc w:val="both"/>
      </w:pPr>
      <w:r>
        <w:t>Auxiliary scripts to identify points and vectors:</w:t>
      </w:r>
      <w:r>
        <w:tab/>
      </w:r>
    </w:p>
    <w:p w14:paraId="5F0CCC42" w14:textId="2F0395F3" w:rsidR="004B54AB" w:rsidRDefault="004B54AB" w:rsidP="004B54AB">
      <w:pPr>
        <w:ind w:left="1440"/>
        <w:jc w:val="both"/>
      </w:pPr>
      <w:r>
        <w:t>att_point_index (classifies possible attachment points</w:t>
      </w:r>
      <w:proofErr w:type="gramStart"/>
      <w:r>
        <w:t>);  select</w:t>
      </w:r>
      <w:proofErr w:type="gramEnd"/>
      <w:r>
        <w:t>_direction (approximate field direction for those points)</w:t>
      </w:r>
    </w:p>
    <w:p w14:paraId="7943AEEA" w14:textId="521EB3B6" w:rsidR="004D4703" w:rsidRDefault="00FD5EC5" w:rsidP="004D4703">
      <w:pPr>
        <w:tabs>
          <w:tab w:val="left" w:pos="1230"/>
        </w:tabs>
        <w:ind w:left="720"/>
        <w:jc w:val="both"/>
      </w:pPr>
      <w:r>
        <w:t>Auxiliary p</w:t>
      </w:r>
      <w:r w:rsidR="004D4703">
        <w:t>lotting scripts:</w:t>
      </w:r>
      <w:r w:rsidR="004D4703">
        <w:tab/>
      </w:r>
    </w:p>
    <w:p w14:paraId="48970E03" w14:textId="25417F3C" w:rsidR="00380A9B" w:rsidRDefault="004D4703" w:rsidP="00380A9B">
      <w:pPr>
        <w:ind w:left="1440"/>
        <w:jc w:val="both"/>
      </w:pPr>
      <w:r>
        <w:t>Sliceplot.m</w:t>
      </w:r>
    </w:p>
    <w:p w14:paraId="5A590563" w14:textId="4AA18C19" w:rsidR="00B76490" w:rsidRPr="00D822C2" w:rsidRDefault="00B76490" w:rsidP="0072265C">
      <w:pPr>
        <w:jc w:val="both"/>
        <w:rPr>
          <w:b/>
          <w:bCs/>
        </w:rPr>
      </w:pPr>
      <w:r w:rsidRPr="00D822C2">
        <w:rPr>
          <w:b/>
          <w:bCs/>
        </w:rPr>
        <w:lastRenderedPageBreak/>
        <w:t>EXAMPLE</w:t>
      </w:r>
      <w:r w:rsidR="00DB47B8">
        <w:rPr>
          <w:b/>
          <w:bCs/>
        </w:rPr>
        <w:t xml:space="preserve"> APPLICATION</w:t>
      </w:r>
    </w:p>
    <w:p w14:paraId="0AD667E9" w14:textId="43A774FD" w:rsidR="001E3E8B" w:rsidRDefault="001E3E8B" w:rsidP="0072265C">
      <w:pPr>
        <w:jc w:val="both"/>
      </w:pPr>
      <w:r>
        <w:t xml:space="preserve">The main scrip was run </w:t>
      </w:r>
      <w:r w:rsidR="006D6D57">
        <w:t xml:space="preserve">for a series of </w:t>
      </w:r>
      <w:r w:rsidR="00F86270">
        <w:t xml:space="preserve">aircraft </w:t>
      </w:r>
      <w:r w:rsidR="006D6D57">
        <w:t xml:space="preserve">sizes </w:t>
      </w:r>
      <w:r>
        <w:t>with input parameters:</w:t>
      </w:r>
    </w:p>
    <w:p w14:paraId="00E6C223" w14:textId="17387C9A" w:rsidR="001B59C8" w:rsidRDefault="00C166A3" w:rsidP="001B59C8">
      <w:pPr>
        <w:pStyle w:val="ListParagraph"/>
        <w:numPr>
          <w:ilvl w:val="0"/>
          <w:numId w:val="5"/>
        </w:numPr>
        <w:jc w:val="both"/>
      </w:pPr>
      <w:r>
        <w:t>Rf = [</w:t>
      </w:r>
      <w:r w:rsidRPr="00C166A3">
        <w:t>0.01</w:t>
      </w:r>
      <w:r>
        <w:t>4</w:t>
      </w:r>
      <w:r w:rsidR="001D1E60">
        <w:t xml:space="preserve">, </w:t>
      </w:r>
      <w:r w:rsidRPr="00C166A3">
        <w:t>0.02</w:t>
      </w:r>
      <w:r>
        <w:t>8</w:t>
      </w:r>
      <w:r w:rsidR="001D1E60">
        <w:t xml:space="preserve">, </w:t>
      </w:r>
      <w:r w:rsidRPr="00C166A3">
        <w:t>0.06</w:t>
      </w:r>
      <w:r w:rsidR="001D1E60">
        <w:t xml:space="preserve">, </w:t>
      </w:r>
      <w:r w:rsidRPr="00C166A3">
        <w:t>0.095</w:t>
      </w:r>
      <w:r w:rsidR="001D1E60">
        <w:t xml:space="preserve">, </w:t>
      </w:r>
      <w:r w:rsidRPr="00C166A3">
        <w:t>0.5</w:t>
      </w:r>
      <w:r>
        <w:t>6</w:t>
      </w:r>
      <w:r w:rsidR="001D1E60">
        <w:t xml:space="preserve">, </w:t>
      </w:r>
      <w:r w:rsidRPr="00C166A3">
        <w:t>1.5</w:t>
      </w:r>
      <w:r w:rsidR="00945637">
        <w:t>5</w:t>
      </w:r>
      <w:r w:rsidR="001D1E60">
        <w:t xml:space="preserve">, </w:t>
      </w:r>
      <w:r w:rsidRPr="00C166A3">
        <w:t>1.9</w:t>
      </w:r>
      <w:r w:rsidR="001D1E60">
        <w:t xml:space="preserve">, </w:t>
      </w:r>
      <w:r w:rsidRPr="00C166A3">
        <w:t>2.64</w:t>
      </w:r>
      <w:r w:rsidR="001D1E60">
        <w:t xml:space="preserve">, </w:t>
      </w:r>
      <w:r w:rsidRPr="00C166A3">
        <w:t>2.88</w:t>
      </w:r>
      <w:r w:rsidR="001D1E60">
        <w:t xml:space="preserve">, </w:t>
      </w:r>
      <w:r w:rsidRPr="00C166A3">
        <w:t>3.3</w:t>
      </w:r>
      <w:r>
        <w:t>4</w:t>
      </w:r>
      <w:r w:rsidR="001D1E60">
        <w:t xml:space="preserve">, </w:t>
      </w:r>
      <w:r w:rsidRPr="00C166A3">
        <w:t>3.6</w:t>
      </w:r>
      <w:r>
        <w:t xml:space="preserve">]: </w:t>
      </w:r>
      <w:r w:rsidR="007A1B86">
        <w:t xml:space="preserve">This is the fuselage radius in meters, </w:t>
      </w:r>
      <w:r>
        <w:t xml:space="preserve">corresponding to </w:t>
      </w:r>
      <w:r w:rsidR="00305584">
        <w:t>characteristic</w:t>
      </w:r>
      <w:r>
        <w:t xml:space="preserve"> size of select Boeing models (in terms of the wing span taking Rf = wing span / 18 for the given geometry) and scale models for laboratory testing.</w:t>
      </w:r>
      <w:r w:rsidR="001B59C8">
        <w:t xml:space="preserve"> The following wing spans were considered for each model:</w:t>
      </w:r>
    </w:p>
    <w:tbl>
      <w:tblPr>
        <w:tblStyle w:val="TableGrid"/>
        <w:tblW w:w="9599" w:type="dxa"/>
        <w:jc w:val="center"/>
        <w:tblLayout w:type="fixed"/>
        <w:tblLook w:val="04A0" w:firstRow="1" w:lastRow="0" w:firstColumn="1" w:lastColumn="0" w:noHBand="0" w:noVBand="1"/>
      </w:tblPr>
      <w:tblGrid>
        <w:gridCol w:w="887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070306" w:rsidRPr="001B59C8" w14:paraId="1A741180" w14:textId="77777777" w:rsidTr="00070306">
        <w:trPr>
          <w:jc w:val="center"/>
        </w:trPr>
        <w:tc>
          <w:tcPr>
            <w:tcW w:w="887" w:type="dxa"/>
          </w:tcPr>
          <w:p w14:paraId="7F39DA94" w14:textId="448DEF9E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792" w:type="dxa"/>
          </w:tcPr>
          <w:p w14:paraId="698361C4" w14:textId="77777777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14:paraId="704A7BBC" w14:textId="77777777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14:paraId="7479CBD6" w14:textId="6C4C8F9D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1:30 737</w:t>
            </w:r>
          </w:p>
        </w:tc>
        <w:tc>
          <w:tcPr>
            <w:tcW w:w="792" w:type="dxa"/>
          </w:tcPr>
          <w:p w14:paraId="7F8DCA59" w14:textId="089DC083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1:20 737</w:t>
            </w:r>
          </w:p>
        </w:tc>
        <w:tc>
          <w:tcPr>
            <w:tcW w:w="792" w:type="dxa"/>
          </w:tcPr>
          <w:p w14:paraId="7D98B10A" w14:textId="7B373E28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92" w:type="dxa"/>
          </w:tcPr>
          <w:p w14:paraId="65CCBE72" w14:textId="004656C8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737-200</w:t>
            </w:r>
          </w:p>
        </w:tc>
        <w:tc>
          <w:tcPr>
            <w:tcW w:w="792" w:type="dxa"/>
          </w:tcPr>
          <w:p w14:paraId="7AB31851" w14:textId="1B39E9E7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737-800</w:t>
            </w:r>
          </w:p>
        </w:tc>
        <w:tc>
          <w:tcPr>
            <w:tcW w:w="792" w:type="dxa"/>
          </w:tcPr>
          <w:p w14:paraId="43B8D3C3" w14:textId="44FD6952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767-200 ER</w:t>
            </w:r>
          </w:p>
        </w:tc>
        <w:tc>
          <w:tcPr>
            <w:tcW w:w="792" w:type="dxa"/>
          </w:tcPr>
          <w:p w14:paraId="24A0AEE4" w14:textId="0AC68A4A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767-400 ER</w:t>
            </w:r>
          </w:p>
        </w:tc>
        <w:tc>
          <w:tcPr>
            <w:tcW w:w="792" w:type="dxa"/>
          </w:tcPr>
          <w:p w14:paraId="1C7CA5C2" w14:textId="3EE80525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787</w:t>
            </w:r>
          </w:p>
        </w:tc>
        <w:tc>
          <w:tcPr>
            <w:tcW w:w="792" w:type="dxa"/>
          </w:tcPr>
          <w:p w14:paraId="74EFCFD3" w14:textId="787FAE1C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777-200 LR</w:t>
            </w:r>
          </w:p>
        </w:tc>
      </w:tr>
      <w:tr w:rsidR="00070306" w:rsidRPr="001B59C8" w14:paraId="2E2A7B3C" w14:textId="77777777" w:rsidTr="00070306">
        <w:trPr>
          <w:jc w:val="center"/>
        </w:trPr>
        <w:tc>
          <w:tcPr>
            <w:tcW w:w="887" w:type="dxa"/>
          </w:tcPr>
          <w:p w14:paraId="28523C3D" w14:textId="2D1A91F1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 w:rsidRPr="001B59C8">
              <w:rPr>
                <w:sz w:val="20"/>
                <w:szCs w:val="20"/>
              </w:rPr>
              <w:t>Wing span</w:t>
            </w:r>
            <w:r>
              <w:rPr>
                <w:sz w:val="20"/>
                <w:szCs w:val="20"/>
              </w:rPr>
              <w:t>, m</w:t>
            </w:r>
          </w:p>
        </w:tc>
        <w:tc>
          <w:tcPr>
            <w:tcW w:w="792" w:type="dxa"/>
          </w:tcPr>
          <w:p w14:paraId="75DDAECC" w14:textId="02F4041C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792" w:type="dxa"/>
          </w:tcPr>
          <w:p w14:paraId="5487C29E" w14:textId="0CDB36FB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792" w:type="dxa"/>
          </w:tcPr>
          <w:p w14:paraId="774200A3" w14:textId="35D7C8F1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792" w:type="dxa"/>
          </w:tcPr>
          <w:p w14:paraId="3A1F53DE" w14:textId="19784410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792" w:type="dxa"/>
          </w:tcPr>
          <w:p w14:paraId="5EE13FCB" w14:textId="53417753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92" w:type="dxa"/>
          </w:tcPr>
          <w:p w14:paraId="025927EA" w14:textId="1AD441F4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92" w:type="dxa"/>
          </w:tcPr>
          <w:p w14:paraId="315CF554" w14:textId="136D62A3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34.3</w:t>
            </w:r>
          </w:p>
        </w:tc>
        <w:tc>
          <w:tcPr>
            <w:tcW w:w="792" w:type="dxa"/>
          </w:tcPr>
          <w:p w14:paraId="563C6FA2" w14:textId="1C7D1482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47.6</w:t>
            </w:r>
          </w:p>
        </w:tc>
        <w:tc>
          <w:tcPr>
            <w:tcW w:w="792" w:type="dxa"/>
          </w:tcPr>
          <w:p w14:paraId="67937BB5" w14:textId="5F8B2AB7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51.9</w:t>
            </w:r>
          </w:p>
        </w:tc>
        <w:tc>
          <w:tcPr>
            <w:tcW w:w="792" w:type="dxa"/>
          </w:tcPr>
          <w:p w14:paraId="71D02A8C" w14:textId="0DA92957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92" w:type="dxa"/>
          </w:tcPr>
          <w:p w14:paraId="59FD2EE6" w14:textId="2DA3AD2C" w:rsidR="00070306" w:rsidRPr="001B59C8" w:rsidRDefault="00070306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 w:rsidR="00B37B94" w:rsidRPr="001B59C8" w14:paraId="7B041034" w14:textId="77777777" w:rsidTr="00070306">
        <w:trPr>
          <w:jc w:val="center"/>
        </w:trPr>
        <w:tc>
          <w:tcPr>
            <w:tcW w:w="887" w:type="dxa"/>
          </w:tcPr>
          <w:p w14:paraId="479A458E" w14:textId="741A0495" w:rsidR="00B37B94" w:rsidRPr="001B59C8" w:rsidRDefault="00B37B94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 down kV/m</w:t>
            </w:r>
          </w:p>
        </w:tc>
        <w:tc>
          <w:tcPr>
            <w:tcW w:w="792" w:type="dxa"/>
          </w:tcPr>
          <w:p w14:paraId="046B313B" w14:textId="48963179" w:rsidR="00B37B94" w:rsidRDefault="00B37B94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1086</w:t>
            </w:r>
          </w:p>
        </w:tc>
        <w:tc>
          <w:tcPr>
            <w:tcW w:w="792" w:type="dxa"/>
          </w:tcPr>
          <w:p w14:paraId="1F4C61BA" w14:textId="7273E720" w:rsidR="00B37B94" w:rsidRDefault="00B37B94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792" w:type="dxa"/>
          </w:tcPr>
          <w:p w14:paraId="504DE660" w14:textId="480DBD36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335</w:t>
            </w:r>
          </w:p>
        </w:tc>
        <w:tc>
          <w:tcPr>
            <w:tcW w:w="792" w:type="dxa"/>
          </w:tcPr>
          <w:p w14:paraId="578BC77E" w14:textId="7B7AC9D8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295</w:t>
            </w:r>
          </w:p>
        </w:tc>
        <w:tc>
          <w:tcPr>
            <w:tcW w:w="792" w:type="dxa"/>
          </w:tcPr>
          <w:p w14:paraId="287105B7" w14:textId="3F1B7C49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792" w:type="dxa"/>
          </w:tcPr>
          <w:p w14:paraId="12F50843" w14:textId="62CF9193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792" w:type="dxa"/>
          </w:tcPr>
          <w:p w14:paraId="5D4AB074" w14:textId="2AF91AFA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  <w:tc>
          <w:tcPr>
            <w:tcW w:w="792" w:type="dxa"/>
          </w:tcPr>
          <w:p w14:paraId="1560423C" w14:textId="7B043964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92" w:type="dxa"/>
          </w:tcPr>
          <w:p w14:paraId="28D9C773" w14:textId="53DAC59A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92" w:type="dxa"/>
          </w:tcPr>
          <w:p w14:paraId="45C53D7A" w14:textId="23E61C50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792" w:type="dxa"/>
          </w:tcPr>
          <w:p w14:paraId="3AD43BBA" w14:textId="13FEA6E5" w:rsidR="00B37B94" w:rsidRDefault="00300991" w:rsidP="000703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</w:tbl>
    <w:p w14:paraId="6D10E314" w14:textId="3F69D258" w:rsidR="001B59C8" w:rsidRDefault="001B59C8" w:rsidP="001B59C8">
      <w:pPr>
        <w:jc w:val="both"/>
      </w:pPr>
    </w:p>
    <w:p w14:paraId="4F2E6FAF" w14:textId="4BA4792E" w:rsidR="00C93E97" w:rsidRDefault="00C93E97" w:rsidP="001E3E8B">
      <w:pPr>
        <w:pStyle w:val="ListParagraph"/>
        <w:numPr>
          <w:ilvl w:val="0"/>
          <w:numId w:val="5"/>
        </w:numPr>
        <w:jc w:val="both"/>
      </w:pPr>
      <w:r>
        <w:t>(theta=0, phi=0): orientation of the electric field in aircraft axis, this orientation corresponds to a vertical field pointing upwards.</w:t>
      </w:r>
    </w:p>
    <w:p w14:paraId="7FC9B964" w14:textId="624C7948" w:rsidR="00A555C2" w:rsidRDefault="00305584" w:rsidP="001E3E8B">
      <w:pPr>
        <w:pStyle w:val="ListParagraph"/>
        <w:numPr>
          <w:ilvl w:val="0"/>
          <w:numId w:val="5"/>
        </w:numPr>
        <w:jc w:val="both"/>
      </w:pPr>
      <w:r>
        <w:t>c</w:t>
      </w:r>
      <w:r w:rsidR="00A555C2">
        <w:t>hi=0: zero aircraft net charge.</w:t>
      </w:r>
    </w:p>
    <w:p w14:paraId="4F33EA69" w14:textId="5BC1AAED" w:rsidR="00487200" w:rsidRDefault="004A2E4C" w:rsidP="00491D3E">
      <w:pPr>
        <w:pStyle w:val="ListParagraph"/>
        <w:numPr>
          <w:ilvl w:val="0"/>
          <w:numId w:val="5"/>
        </w:numPr>
        <w:jc w:val="both"/>
      </w:pPr>
      <w:r>
        <w:t>int23=3: select volume integral determination of the corona inception threshold.</w:t>
      </w:r>
    </w:p>
    <w:p w14:paraId="2FC71E5E" w14:textId="31D69FB8" w:rsidR="00487200" w:rsidRDefault="00487200" w:rsidP="00487200">
      <w:pPr>
        <w:jc w:val="both"/>
      </w:pPr>
    </w:p>
    <w:p w14:paraId="11BA1C34" w14:textId="475F2C05" w:rsidR="00487200" w:rsidRDefault="00487200" w:rsidP="00487200">
      <w:pPr>
        <w:jc w:val="both"/>
      </w:pPr>
      <w:r>
        <w:t>The figure below shows the effect of size on the amplitude of the external field required to trigger lightning.</w:t>
      </w:r>
      <w:r w:rsidR="00F83B57">
        <w:t xml:space="preserve"> Note atmospheric pressure quantities are used.</w:t>
      </w:r>
      <w:r w:rsidR="00887E6B">
        <w:t xml:space="preserve"> Lower breakdown thresholds indicate higher probability of lightning attachment.</w:t>
      </w:r>
    </w:p>
    <w:p w14:paraId="26F924FD" w14:textId="35D88A06" w:rsidR="004A2E4C" w:rsidRPr="00172DCB" w:rsidRDefault="00487200" w:rsidP="00487200">
      <w:pPr>
        <w:ind w:left="360"/>
        <w:jc w:val="both"/>
      </w:pPr>
      <w:r>
        <w:rPr>
          <w:noProof/>
        </w:rPr>
        <w:drawing>
          <wp:inline distT="0" distB="0" distL="0" distR="0" wp14:anchorId="41E3299E" wp14:editId="606D6651">
            <wp:extent cx="6348287" cy="33832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z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r="8384"/>
                    <a:stretch/>
                  </pic:blipFill>
                  <pic:spPr bwMode="auto">
                    <a:xfrm>
                      <a:off x="0" y="0"/>
                      <a:ext cx="6348287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E4C" w:rsidRPr="0017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5DE0"/>
    <w:multiLevelType w:val="hybridMultilevel"/>
    <w:tmpl w:val="3D5E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22857"/>
    <w:multiLevelType w:val="hybridMultilevel"/>
    <w:tmpl w:val="838AB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6F5495"/>
    <w:multiLevelType w:val="hybridMultilevel"/>
    <w:tmpl w:val="41C6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A07F6"/>
    <w:multiLevelType w:val="hybridMultilevel"/>
    <w:tmpl w:val="7A2A3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8D1BC5"/>
    <w:multiLevelType w:val="hybridMultilevel"/>
    <w:tmpl w:val="FA845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8A"/>
    <w:rsid w:val="000175E5"/>
    <w:rsid w:val="00031CF1"/>
    <w:rsid w:val="000375BD"/>
    <w:rsid w:val="00070306"/>
    <w:rsid w:val="00084834"/>
    <w:rsid w:val="000C0723"/>
    <w:rsid w:val="000C25F9"/>
    <w:rsid w:val="000E592B"/>
    <w:rsid w:val="00105D63"/>
    <w:rsid w:val="001125A2"/>
    <w:rsid w:val="00131788"/>
    <w:rsid w:val="00172480"/>
    <w:rsid w:val="00172DCB"/>
    <w:rsid w:val="00173426"/>
    <w:rsid w:val="0017658E"/>
    <w:rsid w:val="001B3AC5"/>
    <w:rsid w:val="001B59C8"/>
    <w:rsid w:val="001D1E60"/>
    <w:rsid w:val="001E2D7A"/>
    <w:rsid w:val="001E3E8B"/>
    <w:rsid w:val="001F12C1"/>
    <w:rsid w:val="002046EF"/>
    <w:rsid w:val="00207466"/>
    <w:rsid w:val="002235FE"/>
    <w:rsid w:val="00242FD3"/>
    <w:rsid w:val="00254F3C"/>
    <w:rsid w:val="002553E1"/>
    <w:rsid w:val="00272004"/>
    <w:rsid w:val="00275A2C"/>
    <w:rsid w:val="002C2222"/>
    <w:rsid w:val="002C76D7"/>
    <w:rsid w:val="00300991"/>
    <w:rsid w:val="00305584"/>
    <w:rsid w:val="00335F61"/>
    <w:rsid w:val="0034400E"/>
    <w:rsid w:val="00376551"/>
    <w:rsid w:val="00380A9B"/>
    <w:rsid w:val="004100F8"/>
    <w:rsid w:val="0043012C"/>
    <w:rsid w:val="004539DA"/>
    <w:rsid w:val="00462178"/>
    <w:rsid w:val="00484F12"/>
    <w:rsid w:val="00487200"/>
    <w:rsid w:val="00491BFB"/>
    <w:rsid w:val="00491D3E"/>
    <w:rsid w:val="004A2E4C"/>
    <w:rsid w:val="004B21A5"/>
    <w:rsid w:val="004B54AB"/>
    <w:rsid w:val="004D4703"/>
    <w:rsid w:val="004D6894"/>
    <w:rsid w:val="004F2CAC"/>
    <w:rsid w:val="004F3511"/>
    <w:rsid w:val="004F78E1"/>
    <w:rsid w:val="005304C1"/>
    <w:rsid w:val="0054070C"/>
    <w:rsid w:val="0056464F"/>
    <w:rsid w:val="00566DD8"/>
    <w:rsid w:val="00584556"/>
    <w:rsid w:val="00584AC1"/>
    <w:rsid w:val="00585A63"/>
    <w:rsid w:val="005D40FC"/>
    <w:rsid w:val="0066704C"/>
    <w:rsid w:val="006921C9"/>
    <w:rsid w:val="006A24DA"/>
    <w:rsid w:val="006A26E6"/>
    <w:rsid w:val="006A2E5B"/>
    <w:rsid w:val="006A5DC6"/>
    <w:rsid w:val="006C1D8A"/>
    <w:rsid w:val="006D402A"/>
    <w:rsid w:val="006D6D57"/>
    <w:rsid w:val="006F0CF3"/>
    <w:rsid w:val="007062FB"/>
    <w:rsid w:val="00710E1C"/>
    <w:rsid w:val="007144F2"/>
    <w:rsid w:val="0072265C"/>
    <w:rsid w:val="00744404"/>
    <w:rsid w:val="00760379"/>
    <w:rsid w:val="007612BF"/>
    <w:rsid w:val="00761E15"/>
    <w:rsid w:val="0076724B"/>
    <w:rsid w:val="007A0877"/>
    <w:rsid w:val="007A1B86"/>
    <w:rsid w:val="007B34EB"/>
    <w:rsid w:val="007B38AF"/>
    <w:rsid w:val="007D3AB2"/>
    <w:rsid w:val="007F4721"/>
    <w:rsid w:val="007F50E2"/>
    <w:rsid w:val="00814BDA"/>
    <w:rsid w:val="008173A2"/>
    <w:rsid w:val="008466FD"/>
    <w:rsid w:val="00885B63"/>
    <w:rsid w:val="00887E6B"/>
    <w:rsid w:val="008A6668"/>
    <w:rsid w:val="008B1861"/>
    <w:rsid w:val="008B3C5A"/>
    <w:rsid w:val="00944E26"/>
    <w:rsid w:val="00945637"/>
    <w:rsid w:val="00952E10"/>
    <w:rsid w:val="00960389"/>
    <w:rsid w:val="00977C71"/>
    <w:rsid w:val="00996D27"/>
    <w:rsid w:val="00997B54"/>
    <w:rsid w:val="009B5A84"/>
    <w:rsid w:val="00A126F1"/>
    <w:rsid w:val="00A15B58"/>
    <w:rsid w:val="00A252FC"/>
    <w:rsid w:val="00A555C2"/>
    <w:rsid w:val="00A95635"/>
    <w:rsid w:val="00AA5ABF"/>
    <w:rsid w:val="00AB6369"/>
    <w:rsid w:val="00AC506C"/>
    <w:rsid w:val="00AD0BBF"/>
    <w:rsid w:val="00AE2B05"/>
    <w:rsid w:val="00AF1F3A"/>
    <w:rsid w:val="00B37B94"/>
    <w:rsid w:val="00B512C1"/>
    <w:rsid w:val="00B529A4"/>
    <w:rsid w:val="00B671A3"/>
    <w:rsid w:val="00B743D3"/>
    <w:rsid w:val="00B76490"/>
    <w:rsid w:val="00B818E9"/>
    <w:rsid w:val="00B86AE0"/>
    <w:rsid w:val="00BD2440"/>
    <w:rsid w:val="00BE08C4"/>
    <w:rsid w:val="00BE30B2"/>
    <w:rsid w:val="00BE4BF6"/>
    <w:rsid w:val="00BF0978"/>
    <w:rsid w:val="00C0756C"/>
    <w:rsid w:val="00C12CFD"/>
    <w:rsid w:val="00C166A3"/>
    <w:rsid w:val="00C5049C"/>
    <w:rsid w:val="00C52EC8"/>
    <w:rsid w:val="00C55AD4"/>
    <w:rsid w:val="00C7121F"/>
    <w:rsid w:val="00C9090C"/>
    <w:rsid w:val="00C93A89"/>
    <w:rsid w:val="00C93E97"/>
    <w:rsid w:val="00CA4381"/>
    <w:rsid w:val="00CF1014"/>
    <w:rsid w:val="00D3107B"/>
    <w:rsid w:val="00D34947"/>
    <w:rsid w:val="00D4590C"/>
    <w:rsid w:val="00D67A7B"/>
    <w:rsid w:val="00D822C2"/>
    <w:rsid w:val="00D84FF6"/>
    <w:rsid w:val="00D901AB"/>
    <w:rsid w:val="00DB47B8"/>
    <w:rsid w:val="00DC4E37"/>
    <w:rsid w:val="00DD4735"/>
    <w:rsid w:val="00DF0671"/>
    <w:rsid w:val="00E03DC5"/>
    <w:rsid w:val="00E631FA"/>
    <w:rsid w:val="00E949C7"/>
    <w:rsid w:val="00EA4724"/>
    <w:rsid w:val="00EA59CE"/>
    <w:rsid w:val="00ED6420"/>
    <w:rsid w:val="00F11107"/>
    <w:rsid w:val="00F23726"/>
    <w:rsid w:val="00F4374A"/>
    <w:rsid w:val="00F43F26"/>
    <w:rsid w:val="00F506D8"/>
    <w:rsid w:val="00F7339A"/>
    <w:rsid w:val="00F83B57"/>
    <w:rsid w:val="00F855F7"/>
    <w:rsid w:val="00F86270"/>
    <w:rsid w:val="00FC7F3A"/>
    <w:rsid w:val="00FD5EC5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0C92"/>
  <w15:chartTrackingRefBased/>
  <w15:docId w15:val="{0C1E7C3C-B1EF-4019-81E7-BB0E1612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ng@mit.edu" TargetMode="External"/><Relationship Id="rId5" Type="http://schemas.openxmlformats.org/officeDocument/2006/relationships/hyperlink" Target="mailto:guerrac@m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Guerra Garcia</dc:creator>
  <cp:keywords/>
  <dc:description/>
  <cp:lastModifiedBy>Carmen Guerra Garcia</cp:lastModifiedBy>
  <cp:revision>280</cp:revision>
  <dcterms:created xsi:type="dcterms:W3CDTF">2016-09-14T14:45:00Z</dcterms:created>
  <dcterms:modified xsi:type="dcterms:W3CDTF">2019-11-05T20:32:00Z</dcterms:modified>
</cp:coreProperties>
</file>