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86" w:rsidRDefault="00AE1E86" w:rsidP="00286370">
      <w:pPr>
        <w:pStyle w:val="Heading1"/>
      </w:pPr>
      <w:r>
        <w:t>FlickView2</w:t>
      </w:r>
      <w:bookmarkStart w:id="0" w:name="_GoBack"/>
      <w:bookmarkEnd w:id="0"/>
    </w:p>
    <w:p w:rsidR="00286370" w:rsidRDefault="00286370" w:rsidP="00286370">
      <w:pPr>
        <w:pStyle w:val="Heading1"/>
      </w:pPr>
      <w:r>
        <w:t>Objects</w:t>
      </w:r>
    </w:p>
    <w:p w:rsidR="00604AF8" w:rsidRDefault="00604AF8" w:rsidP="00286370">
      <w:pPr>
        <w:ind w:left="720"/>
      </w:pPr>
      <w:r>
        <w:t>There is an object corresponding to each component of a .flc file. There are separate header objects not mentioned for each of the following objects.</w:t>
      </w:r>
    </w:p>
    <w:p w:rsidR="00604AF8" w:rsidRDefault="00604AF8" w:rsidP="00604AF8">
      <w:pPr>
        <w:pStyle w:val="Heading2"/>
      </w:pPr>
      <w:r>
        <w:t>FlickObject</w:t>
      </w:r>
    </w:p>
    <w:p w:rsidR="004A69BE" w:rsidRDefault="00546A25" w:rsidP="00604AF8">
      <w:pPr>
        <w:ind w:left="720"/>
      </w:pPr>
      <w:r>
        <w:t>FlickObject is</w:t>
      </w:r>
      <w:r w:rsidR="00604AF8">
        <w:t xml:space="preserve"> the primary object that acts as</w:t>
      </w:r>
      <w:r>
        <w:t xml:space="preserve"> a container for the frames that make up the flick.</w:t>
      </w:r>
      <w:r w:rsidR="00604AF8">
        <w:t xml:space="preserve"> Operations that have to be applied globally to all frames are performed by this object.</w:t>
      </w:r>
      <w:r w:rsidR="00745935">
        <w:t xml:space="preserve"> Frames are manufactured by the FlickObject which acts as a FlickFrame factory.</w:t>
      </w:r>
      <w:r w:rsidR="008942A3">
        <w:t xml:space="preserve"> Since the number of frames is known in advance and fixed, a single call to AllocateFrames() allocates all the frame objects.</w:t>
      </w:r>
    </w:p>
    <w:p w:rsidR="00C17479" w:rsidRDefault="00C17479" w:rsidP="00604AF8">
      <w:pPr>
        <w:ind w:left="720"/>
      </w:pPr>
      <w:r>
        <w:t>The GetFrame() method can be used to return an individual frame as a bitmap object.</w:t>
      </w:r>
    </w:p>
    <w:p w:rsidR="00C17479" w:rsidRDefault="00C17479" w:rsidP="00470442">
      <w:pPr>
        <w:ind w:left="720"/>
      </w:pPr>
      <w:r>
        <w:t>All the frames can be saved as a single bitmap in .BMP or .PNG file format.</w:t>
      </w:r>
      <w:r w:rsidR="00470442">
        <w:t xml:space="preserve"> This is primarily for debug purposes.</w:t>
      </w:r>
    </w:p>
    <w:p w:rsidR="00604AF8" w:rsidRDefault="00604AF8" w:rsidP="00604AF8">
      <w:pPr>
        <w:pStyle w:val="Heading2"/>
      </w:pPr>
      <w:r>
        <w:t>FlickFrame</w:t>
      </w:r>
    </w:p>
    <w:p w:rsidR="00D67857" w:rsidRDefault="00D67857" w:rsidP="00604AF8">
      <w:pPr>
        <w:ind w:left="720"/>
      </w:pPr>
      <w:r>
        <w:t>FlickFrame object takes care of managing the palette, image buffer and flick chunk objects.</w:t>
      </w:r>
      <w:r w:rsidR="00532C67">
        <w:t xml:space="preserve"> </w:t>
      </w:r>
      <w:r w:rsidR="005C12FA">
        <w:t xml:space="preserve">The Frame object is a container of chunks. </w:t>
      </w:r>
      <w:r w:rsidR="00532C67">
        <w:t>The FlickFrame object a</w:t>
      </w:r>
      <w:r w:rsidR="00532C67">
        <w:t>llocates an image buffer that is a multiple of four bytes wide. This is needed to allow the image buffer to be passed directly to a .NET bitmap constructor.</w:t>
      </w:r>
    </w:p>
    <w:p w:rsidR="00604AF8" w:rsidRDefault="00604AF8" w:rsidP="00604AF8">
      <w:pPr>
        <w:ind w:left="720"/>
      </w:pPr>
      <w:r>
        <w:t>In theory each frame could have it’s own palette. In practice a number of frames will share the same palette. There is an indicator in the frame object for when a new palette is needed for subsequent frames. Otherwise later frames use palette of the previous frame.</w:t>
      </w:r>
    </w:p>
    <w:p w:rsidR="00604AF8" w:rsidRDefault="00604AF8" w:rsidP="00604AF8">
      <w:pPr>
        <w:pStyle w:val="Heading2"/>
      </w:pPr>
      <w:r>
        <w:t>FlickChunk</w:t>
      </w:r>
    </w:p>
    <w:p w:rsidR="003F66AE" w:rsidRDefault="00814E1F" w:rsidP="00604AF8">
      <w:pPr>
        <w:ind w:left="720"/>
      </w:pPr>
      <w:r>
        <w:t>FlickChunk object handles processing different chunk types that compose the flick object. Only four chunk types are currently supported. COLOR_256, COLOR_64, BYTE_RUN, and DELTA_FLI.</w:t>
      </w:r>
      <w:r w:rsidR="000C3B04">
        <w:t xml:space="preserve"> The FlickChunk handlers decompress the flick object into an image buffer.</w:t>
      </w:r>
    </w:p>
    <w:p w:rsidR="00814E1F" w:rsidRDefault="004430BC" w:rsidP="004430BC">
      <w:pPr>
        <w:pStyle w:val="Heading1"/>
      </w:pPr>
      <w:r>
        <w:t>Serialization</w:t>
      </w:r>
    </w:p>
    <w:p w:rsidR="008A0F4F" w:rsidRDefault="008A0F4F" w:rsidP="008A0F4F">
      <w:pPr>
        <w:pStyle w:val="Heading2"/>
      </w:pPr>
      <w:r>
        <w:t>load()</w:t>
      </w:r>
    </w:p>
    <w:p w:rsidR="004430BC" w:rsidRDefault="004430BC" w:rsidP="004430BC">
      <w:pPr>
        <w:ind w:left="720"/>
      </w:pPr>
      <w:r>
        <w:t>The objects are serialized from the file system via load() methods. The load() method takes an input file stream reference as a parameter. There is currently no store() methods.</w:t>
      </w:r>
    </w:p>
    <w:p w:rsidR="004430BC" w:rsidRDefault="004430BC" w:rsidP="004430BC"/>
    <w:p w:rsidR="004430BC" w:rsidRDefault="004430BC"/>
    <w:sectPr w:rsidR="00443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AE"/>
    <w:rsid w:val="000C3B04"/>
    <w:rsid w:val="0023651C"/>
    <w:rsid w:val="00286370"/>
    <w:rsid w:val="003F66AE"/>
    <w:rsid w:val="004430BC"/>
    <w:rsid w:val="00470442"/>
    <w:rsid w:val="004A69BE"/>
    <w:rsid w:val="00532C67"/>
    <w:rsid w:val="00546A25"/>
    <w:rsid w:val="005C12FA"/>
    <w:rsid w:val="00604AF8"/>
    <w:rsid w:val="00745935"/>
    <w:rsid w:val="00814E1F"/>
    <w:rsid w:val="008942A3"/>
    <w:rsid w:val="008A0F4F"/>
    <w:rsid w:val="00AE1E86"/>
    <w:rsid w:val="00C17479"/>
    <w:rsid w:val="00D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B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AF8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30BC"/>
    <w:rPr>
      <w:rFonts w:eastAsiaTheme="majorEastAsia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B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AF8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30BC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273</Words>
  <Characters>1557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18</cp:revision>
  <dcterms:created xsi:type="dcterms:W3CDTF">2016-10-07T03:37:00Z</dcterms:created>
  <dcterms:modified xsi:type="dcterms:W3CDTF">2016-10-07T04:23:00Z</dcterms:modified>
</cp:coreProperties>
</file>