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BCB7" w14:textId="480A06CE" w:rsidR="00C45103" w:rsidRDefault="0051030C" w:rsidP="008F7779">
      <w:pPr>
        <w:pStyle w:val="a9"/>
      </w:pPr>
      <w:proofErr w:type="spellStart"/>
      <w:r>
        <w:rPr>
          <w:rFonts w:hint="eastAsia"/>
        </w:rPr>
        <w:t>E</w:t>
      </w:r>
      <w:r>
        <w:t>thernetLite</w:t>
      </w:r>
      <w:proofErr w:type="spellEnd"/>
      <w:r>
        <w:t xml:space="preserve"> Specification</w:t>
      </w:r>
    </w:p>
    <w:p w14:paraId="43B3E63A" w14:textId="4F33D019" w:rsidR="0051030C" w:rsidRDefault="0051030C" w:rsidP="008F7779">
      <w:pPr>
        <w:pStyle w:val="2"/>
      </w:pPr>
      <w:r>
        <w:rPr>
          <w:rFonts w:hint="eastAsia"/>
        </w:rPr>
        <w:t>功能介绍</w:t>
      </w:r>
    </w:p>
    <w:p w14:paraId="11C33822" w14:textId="78D815E0" w:rsidR="0051030C" w:rsidRPr="008F7779" w:rsidRDefault="008D0678" w:rsidP="008F7779">
      <w:pPr>
        <w:ind w:left="420"/>
        <w:rPr>
          <w:sz w:val="24"/>
          <w:szCs w:val="24"/>
        </w:rPr>
      </w:pPr>
      <w:r w:rsidRPr="008F7779">
        <w:rPr>
          <w:rFonts w:hint="eastAsia"/>
          <w:sz w:val="24"/>
          <w:szCs w:val="24"/>
        </w:rPr>
        <w:t>完成以太网的数据链路层功能。对外通过MII接口结合物理层</w:t>
      </w:r>
      <w:proofErr w:type="spellStart"/>
      <w:r w:rsidRPr="008F7779">
        <w:rPr>
          <w:rFonts w:hint="eastAsia"/>
          <w:sz w:val="24"/>
          <w:szCs w:val="24"/>
        </w:rPr>
        <w:t>phy</w:t>
      </w:r>
      <w:proofErr w:type="spellEnd"/>
      <w:r w:rsidRPr="008F7779">
        <w:rPr>
          <w:rFonts w:hint="eastAsia"/>
          <w:sz w:val="24"/>
          <w:szCs w:val="24"/>
        </w:rPr>
        <w:t>芯片通信，对内通过ICB总线和</w:t>
      </w:r>
      <w:proofErr w:type="spellStart"/>
      <w:r w:rsidRPr="008F7779">
        <w:rPr>
          <w:rFonts w:hint="eastAsia"/>
          <w:sz w:val="24"/>
          <w:szCs w:val="24"/>
        </w:rPr>
        <w:t>cpu</w:t>
      </w:r>
      <w:proofErr w:type="spellEnd"/>
      <w:r w:rsidRPr="008F7779">
        <w:rPr>
          <w:rFonts w:hint="eastAsia"/>
          <w:sz w:val="24"/>
          <w:szCs w:val="24"/>
        </w:rPr>
        <w:t>的IP</w:t>
      </w:r>
      <w:proofErr w:type="gramStart"/>
      <w:r w:rsidRPr="008F7779">
        <w:rPr>
          <w:rFonts w:hint="eastAsia"/>
          <w:sz w:val="24"/>
          <w:szCs w:val="24"/>
        </w:rPr>
        <w:t>层软件</w:t>
      </w:r>
      <w:proofErr w:type="gramEnd"/>
      <w:r w:rsidRPr="008F7779">
        <w:rPr>
          <w:rFonts w:hint="eastAsia"/>
          <w:sz w:val="24"/>
          <w:szCs w:val="24"/>
        </w:rPr>
        <w:t>协议进行通信。并能够产生中断信号被PLIC模块接收。</w:t>
      </w:r>
    </w:p>
    <w:p w14:paraId="109A645A" w14:textId="14CC2E9C" w:rsidR="008D0678" w:rsidRDefault="008D0678">
      <w:r>
        <w:rPr>
          <w:noProof/>
        </w:rPr>
        <w:drawing>
          <wp:inline distT="0" distB="0" distL="0" distR="0" wp14:anchorId="0E848D04" wp14:editId="78FACA3E">
            <wp:extent cx="5274310" cy="4522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D070" w14:textId="229BC021" w:rsidR="008D0678" w:rsidRDefault="008F7779" w:rsidP="008F7779">
      <w:pPr>
        <w:pStyle w:val="2"/>
      </w:pPr>
      <w:r>
        <w:rPr>
          <w:rFonts w:hint="eastAsia"/>
        </w:rPr>
        <w:t>IO定义</w:t>
      </w:r>
    </w:p>
    <w:p w14:paraId="4C267D24" w14:textId="77777777" w:rsidR="008F7779" w:rsidRDefault="008F7779">
      <w:pPr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44"/>
        <w:gridCol w:w="1032"/>
        <w:gridCol w:w="533"/>
        <w:gridCol w:w="2946"/>
      </w:tblGrid>
      <w:tr w:rsidR="008D0678" w14:paraId="1FFBA995" w14:textId="77777777" w:rsidTr="00A60AC9">
        <w:tc>
          <w:tcPr>
            <w:tcW w:w="0" w:type="auto"/>
          </w:tcPr>
          <w:p w14:paraId="32FC6D1A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18F25703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0" w:type="auto"/>
          </w:tcPr>
          <w:p w14:paraId="2400DC64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0" w:type="auto"/>
          </w:tcPr>
          <w:p w14:paraId="5013BB0C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D0678" w14:paraId="03279FC7" w14:textId="77777777" w:rsidTr="00A60AC9">
        <w:tc>
          <w:tcPr>
            <w:tcW w:w="0" w:type="auto"/>
          </w:tcPr>
          <w:p w14:paraId="14A57407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t>Cmd_valid</w:t>
            </w:r>
            <w:proofErr w:type="spellEnd"/>
          </w:p>
        </w:tc>
        <w:tc>
          <w:tcPr>
            <w:tcW w:w="0" w:type="auto"/>
          </w:tcPr>
          <w:p w14:paraId="2A60DB2E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60C534BF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88576B4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主设备发送读写请求</w:t>
            </w:r>
          </w:p>
        </w:tc>
      </w:tr>
      <w:tr w:rsidR="008D0678" w14:paraId="39BA73DC" w14:textId="77777777" w:rsidTr="00A60AC9">
        <w:tc>
          <w:tcPr>
            <w:tcW w:w="0" w:type="auto"/>
          </w:tcPr>
          <w:p w14:paraId="2229343E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21C5E2AE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3F95E183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3F9302F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从设备返回读写接收信号</w:t>
            </w:r>
          </w:p>
        </w:tc>
      </w:tr>
      <w:tr w:rsidR="008D0678" w14:paraId="133E5A00" w14:textId="77777777" w:rsidTr="00A60AC9">
        <w:tc>
          <w:tcPr>
            <w:tcW w:w="0" w:type="auto"/>
          </w:tcPr>
          <w:p w14:paraId="40FB9145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</w:t>
            </w:r>
            <w:proofErr w:type="spellEnd"/>
          </w:p>
        </w:tc>
        <w:tc>
          <w:tcPr>
            <w:tcW w:w="0" w:type="auto"/>
          </w:tcPr>
          <w:p w14:paraId="0E00CF73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502317EA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D593B21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读或者写操作指示</w:t>
            </w:r>
          </w:p>
        </w:tc>
      </w:tr>
      <w:tr w:rsidR="008D0678" w14:paraId="5E11ABB8" w14:textId="77777777" w:rsidTr="00A60AC9">
        <w:tc>
          <w:tcPr>
            <w:tcW w:w="0" w:type="auto"/>
          </w:tcPr>
          <w:p w14:paraId="5A0F72F6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md</w:t>
            </w:r>
            <w:r>
              <w:t>_addr</w:t>
            </w:r>
            <w:proofErr w:type="spellEnd"/>
          </w:p>
        </w:tc>
        <w:tc>
          <w:tcPr>
            <w:tcW w:w="0" w:type="auto"/>
          </w:tcPr>
          <w:p w14:paraId="1DBA33B7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0B5EBFFC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4CF7EB7B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读写地址</w:t>
            </w:r>
          </w:p>
        </w:tc>
      </w:tr>
      <w:tr w:rsidR="008D0678" w14:paraId="242D16D2" w14:textId="77777777" w:rsidTr="00A60AC9">
        <w:tc>
          <w:tcPr>
            <w:tcW w:w="0" w:type="auto"/>
          </w:tcPr>
          <w:p w14:paraId="66F58A1B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_wdata</w:t>
            </w:r>
            <w:proofErr w:type="spellEnd"/>
          </w:p>
        </w:tc>
        <w:tc>
          <w:tcPr>
            <w:tcW w:w="0" w:type="auto"/>
          </w:tcPr>
          <w:p w14:paraId="74C02CF6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0B89BC93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3E1419C3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写操作数据</w:t>
            </w:r>
          </w:p>
        </w:tc>
      </w:tr>
      <w:tr w:rsidR="008D0678" w14:paraId="08B0AB25" w14:textId="77777777" w:rsidTr="00A60AC9">
        <w:tc>
          <w:tcPr>
            <w:tcW w:w="0" w:type="auto"/>
          </w:tcPr>
          <w:p w14:paraId="70D14CFA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_wmask</w:t>
            </w:r>
            <w:proofErr w:type="spellEnd"/>
          </w:p>
        </w:tc>
        <w:tc>
          <w:tcPr>
            <w:tcW w:w="0" w:type="auto"/>
          </w:tcPr>
          <w:p w14:paraId="28831918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48667460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D8B6BBB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写操作字节掩码</w:t>
            </w:r>
          </w:p>
        </w:tc>
      </w:tr>
      <w:tr w:rsidR="008D0678" w14:paraId="7B4ACA94" w14:textId="77777777" w:rsidTr="00A60AC9">
        <w:tc>
          <w:tcPr>
            <w:tcW w:w="0" w:type="auto"/>
          </w:tcPr>
          <w:p w14:paraId="7CA2657B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sp</w:t>
            </w:r>
            <w:r>
              <w:t>_valid</w:t>
            </w:r>
            <w:proofErr w:type="spellEnd"/>
          </w:p>
        </w:tc>
        <w:tc>
          <w:tcPr>
            <w:tcW w:w="0" w:type="auto"/>
          </w:tcPr>
          <w:p w14:paraId="7D1C24FA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3BC3906B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8882D9D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从设备发送读写反馈请求信号</w:t>
            </w:r>
          </w:p>
        </w:tc>
      </w:tr>
      <w:tr w:rsidR="008D0678" w14:paraId="1AF46B7C" w14:textId="77777777" w:rsidTr="00A60AC9">
        <w:tc>
          <w:tcPr>
            <w:tcW w:w="0" w:type="auto"/>
          </w:tcPr>
          <w:p w14:paraId="7F4A9B34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sp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6C311B70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2F69A24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98413B2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主设备返回读写反馈接收信号</w:t>
            </w:r>
          </w:p>
        </w:tc>
      </w:tr>
      <w:tr w:rsidR="008D0678" w14:paraId="5DF502F4" w14:textId="77777777" w:rsidTr="00A60AC9">
        <w:tc>
          <w:tcPr>
            <w:tcW w:w="0" w:type="auto"/>
          </w:tcPr>
          <w:p w14:paraId="2DCC2307" w14:textId="77777777" w:rsidR="008D0678" w:rsidRDefault="008D0678" w:rsidP="00A60AC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Rsp</w:t>
            </w:r>
            <w:r>
              <w:t>_rdata</w:t>
            </w:r>
            <w:proofErr w:type="spellEnd"/>
          </w:p>
        </w:tc>
        <w:tc>
          <w:tcPr>
            <w:tcW w:w="0" w:type="auto"/>
          </w:tcPr>
          <w:p w14:paraId="0B68991D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46C6B1A5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4F99E50D" w14:textId="77777777" w:rsidR="008D0678" w:rsidRDefault="008D0678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读反馈数据</w:t>
            </w:r>
          </w:p>
        </w:tc>
      </w:tr>
      <w:tr w:rsidR="008D0678" w14:paraId="5E858642" w14:textId="77777777" w:rsidTr="00A60AC9">
        <w:tc>
          <w:tcPr>
            <w:tcW w:w="0" w:type="auto"/>
          </w:tcPr>
          <w:p w14:paraId="1DB10CAF" w14:textId="309EEBFA" w:rsidR="008D0678" w:rsidRDefault="0046439F" w:rsidP="0046439F">
            <w:pPr>
              <w:widowControl/>
              <w:rPr>
                <w:rFonts w:hint="eastAsia"/>
              </w:rPr>
            </w:pPr>
            <w:r>
              <w:rPr>
                <w:rStyle w:val="fontstyle01"/>
              </w:rPr>
              <w:t>ip2intc_irpt</w:t>
            </w:r>
          </w:p>
        </w:tc>
        <w:tc>
          <w:tcPr>
            <w:tcW w:w="0" w:type="auto"/>
          </w:tcPr>
          <w:p w14:paraId="2C405D6F" w14:textId="69665F4D" w:rsidR="008D0678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3C4D31B8" w14:textId="1762E9D0" w:rsidR="008D0678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793F7D" w14:textId="1C400CBA" w:rsidR="008D0678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上升沿触发的中断信号</w:t>
            </w:r>
          </w:p>
        </w:tc>
      </w:tr>
      <w:tr w:rsidR="0046439F" w14:paraId="457BE5E3" w14:textId="77777777" w:rsidTr="00A60AC9">
        <w:tc>
          <w:tcPr>
            <w:tcW w:w="0" w:type="auto"/>
          </w:tcPr>
          <w:p w14:paraId="4EED18AF" w14:textId="20B1DBBA" w:rsidR="0046439F" w:rsidRDefault="0046439F" w:rsidP="0046439F">
            <w:pPr>
              <w:widowControl/>
              <w:rPr>
                <w:rStyle w:val="fontstyle01"/>
              </w:rPr>
            </w:pPr>
            <w:proofErr w:type="spellStart"/>
            <w:r>
              <w:rPr>
                <w:rStyle w:val="fontstyle01"/>
                <w:rFonts w:hint="eastAsia"/>
              </w:rPr>
              <w:t>Phy</w:t>
            </w:r>
            <w:r>
              <w:rPr>
                <w:rStyle w:val="fontstyle01"/>
              </w:rPr>
              <w:t>_tx_clk</w:t>
            </w:r>
            <w:proofErr w:type="spellEnd"/>
          </w:p>
        </w:tc>
        <w:tc>
          <w:tcPr>
            <w:tcW w:w="0" w:type="auto"/>
          </w:tcPr>
          <w:p w14:paraId="78D8CBDC" w14:textId="62473A05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011B268" w14:textId="6189CEA5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1F60072" w14:textId="6279163B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发送时钟来自</w:t>
            </w:r>
            <w:proofErr w:type="spellStart"/>
            <w:r>
              <w:rPr>
                <w:rFonts w:hint="eastAsia"/>
              </w:rPr>
              <w:t>phy</w:t>
            </w:r>
            <w:proofErr w:type="spellEnd"/>
            <w:r>
              <w:rPr>
                <w:rFonts w:hint="eastAsia"/>
              </w:rPr>
              <w:t>芯片</w:t>
            </w:r>
          </w:p>
        </w:tc>
      </w:tr>
      <w:tr w:rsidR="0046439F" w14:paraId="173B837B" w14:textId="77777777" w:rsidTr="00A60AC9">
        <w:tc>
          <w:tcPr>
            <w:tcW w:w="0" w:type="auto"/>
          </w:tcPr>
          <w:p w14:paraId="10729918" w14:textId="7A808532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</w:t>
            </w:r>
            <w:r>
              <w:rPr>
                <w:rStyle w:val="fontstyle01"/>
              </w:rPr>
              <w:t>_rx_clk</w:t>
            </w:r>
            <w:proofErr w:type="spellEnd"/>
          </w:p>
        </w:tc>
        <w:tc>
          <w:tcPr>
            <w:tcW w:w="0" w:type="auto"/>
          </w:tcPr>
          <w:p w14:paraId="1767F98D" w14:textId="2F82CC25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0ADD42CF" w14:textId="05168E33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558B598" w14:textId="5A2EE3D9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接收时钟来自</w:t>
            </w:r>
            <w:proofErr w:type="spellStart"/>
            <w:r>
              <w:rPr>
                <w:rFonts w:hint="eastAsia"/>
              </w:rPr>
              <w:t>phy</w:t>
            </w:r>
            <w:proofErr w:type="spellEnd"/>
            <w:r>
              <w:rPr>
                <w:rFonts w:hint="eastAsia"/>
              </w:rPr>
              <w:t>芯片</w:t>
            </w:r>
          </w:p>
        </w:tc>
      </w:tr>
      <w:tr w:rsidR="0046439F" w:rsidRPr="0046439F" w14:paraId="792F4FFB" w14:textId="77777777" w:rsidTr="00A60AC9">
        <w:tc>
          <w:tcPr>
            <w:tcW w:w="0" w:type="auto"/>
          </w:tcPr>
          <w:p w14:paraId="73B103E2" w14:textId="010014E9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</w:t>
            </w:r>
            <w:r>
              <w:rPr>
                <w:rStyle w:val="fontstyle01"/>
              </w:rPr>
              <w:t>_rx_data</w:t>
            </w:r>
            <w:proofErr w:type="spellEnd"/>
          </w:p>
        </w:tc>
        <w:tc>
          <w:tcPr>
            <w:tcW w:w="0" w:type="auto"/>
          </w:tcPr>
          <w:p w14:paraId="68EEE14C" w14:textId="7B2ECD36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F46058A" w14:textId="4D839504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C4F4C4F" w14:textId="0E1BCAEE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来MII接口的接收数据</w:t>
            </w:r>
          </w:p>
        </w:tc>
      </w:tr>
      <w:tr w:rsidR="0046439F" w:rsidRPr="0046439F" w14:paraId="4AC577FA" w14:textId="77777777" w:rsidTr="00A60AC9">
        <w:tc>
          <w:tcPr>
            <w:tcW w:w="0" w:type="auto"/>
          </w:tcPr>
          <w:p w14:paraId="77DF0158" w14:textId="0EBCD926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</w:t>
            </w:r>
            <w:r>
              <w:rPr>
                <w:rStyle w:val="fontstyle01"/>
              </w:rPr>
              <w:t>_tx_data</w:t>
            </w:r>
            <w:proofErr w:type="spellEnd"/>
          </w:p>
        </w:tc>
        <w:tc>
          <w:tcPr>
            <w:tcW w:w="0" w:type="auto"/>
          </w:tcPr>
          <w:p w14:paraId="41439351" w14:textId="7DE34A50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58775820" w14:textId="13A6D228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57CAB53" w14:textId="0ADE89BA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向MII接口发送的数据</w:t>
            </w:r>
          </w:p>
        </w:tc>
      </w:tr>
      <w:tr w:rsidR="0046439F" w:rsidRPr="0046439F" w14:paraId="19482C73" w14:textId="77777777" w:rsidTr="00A60AC9">
        <w:tc>
          <w:tcPr>
            <w:tcW w:w="0" w:type="auto"/>
          </w:tcPr>
          <w:p w14:paraId="76C5BF72" w14:textId="4E48198D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Phy_</w:t>
            </w:r>
            <w:r>
              <w:rPr>
                <w:rStyle w:val="fontstyle01"/>
              </w:rPr>
              <w:t>dv</w:t>
            </w:r>
            <w:proofErr w:type="spellEnd"/>
          </w:p>
        </w:tc>
        <w:tc>
          <w:tcPr>
            <w:tcW w:w="0" w:type="auto"/>
          </w:tcPr>
          <w:p w14:paraId="1B4E5F71" w14:textId="3F090529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8B0429A" w14:textId="5817CA43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CF7CB8A" w14:textId="1C98CC60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接收数据有效</w:t>
            </w:r>
          </w:p>
        </w:tc>
      </w:tr>
      <w:tr w:rsidR="0046439F" w:rsidRPr="0046439F" w14:paraId="173E8FDF" w14:textId="77777777" w:rsidTr="00A60AC9">
        <w:tc>
          <w:tcPr>
            <w:tcW w:w="0" w:type="auto"/>
          </w:tcPr>
          <w:p w14:paraId="2DD0BD1E" w14:textId="0DC8F095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</w:t>
            </w:r>
            <w:r>
              <w:rPr>
                <w:rStyle w:val="fontstyle01"/>
              </w:rPr>
              <w:t>_rx_er</w:t>
            </w:r>
            <w:proofErr w:type="spellEnd"/>
          </w:p>
        </w:tc>
        <w:tc>
          <w:tcPr>
            <w:tcW w:w="0" w:type="auto"/>
          </w:tcPr>
          <w:p w14:paraId="3BF3EB69" w14:textId="70C24B4F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179AE7E0" w14:textId="68D004F7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CBE2FDA" w14:textId="44DEEDE2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接收数据出错</w:t>
            </w:r>
          </w:p>
        </w:tc>
      </w:tr>
      <w:tr w:rsidR="0046439F" w:rsidRPr="0046439F" w14:paraId="5A1B256F" w14:textId="77777777" w:rsidTr="00A60AC9">
        <w:tc>
          <w:tcPr>
            <w:tcW w:w="0" w:type="auto"/>
          </w:tcPr>
          <w:p w14:paraId="17C46D06" w14:textId="70D6D184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</w:t>
            </w:r>
            <w:r>
              <w:rPr>
                <w:rStyle w:val="fontstyle01"/>
              </w:rPr>
              <w:t>_tx_en</w:t>
            </w:r>
            <w:proofErr w:type="spellEnd"/>
          </w:p>
        </w:tc>
        <w:tc>
          <w:tcPr>
            <w:tcW w:w="0" w:type="auto"/>
          </w:tcPr>
          <w:p w14:paraId="65973161" w14:textId="7C30BAD9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744E4AE6" w14:textId="747D0772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A9C52A3" w14:textId="54FC59D1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发送数据使能</w:t>
            </w:r>
          </w:p>
        </w:tc>
      </w:tr>
      <w:tr w:rsidR="0046439F" w:rsidRPr="0046439F" w14:paraId="0AB29B99" w14:textId="77777777" w:rsidTr="00A60AC9">
        <w:tc>
          <w:tcPr>
            <w:tcW w:w="0" w:type="auto"/>
          </w:tcPr>
          <w:p w14:paraId="05A3ED85" w14:textId="2298A74D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</w:t>
            </w:r>
            <w:r>
              <w:rPr>
                <w:rStyle w:val="fontstyle01"/>
              </w:rPr>
              <w:t>hy_mdc</w:t>
            </w:r>
            <w:proofErr w:type="spellEnd"/>
          </w:p>
        </w:tc>
        <w:tc>
          <w:tcPr>
            <w:tcW w:w="0" w:type="auto"/>
          </w:tcPr>
          <w:p w14:paraId="7CDBBB8A" w14:textId="5556EE71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14B68E21" w14:textId="03064B1B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A77382B" w14:textId="5B69E21D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DIO</w:t>
            </w:r>
            <w:r>
              <w:rPr>
                <w:rFonts w:hint="eastAsia"/>
              </w:rPr>
              <w:t>接口时钟</w:t>
            </w:r>
          </w:p>
        </w:tc>
      </w:tr>
      <w:tr w:rsidR="0046439F" w:rsidRPr="0046439F" w14:paraId="144C278C" w14:textId="77777777" w:rsidTr="00A60AC9">
        <w:tc>
          <w:tcPr>
            <w:tcW w:w="0" w:type="auto"/>
          </w:tcPr>
          <w:p w14:paraId="3E44AE87" w14:textId="43FE27F0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</w:t>
            </w:r>
            <w:r>
              <w:rPr>
                <w:rStyle w:val="fontstyle01"/>
              </w:rPr>
              <w:t>hy_mdio_i</w:t>
            </w:r>
            <w:proofErr w:type="spellEnd"/>
          </w:p>
        </w:tc>
        <w:tc>
          <w:tcPr>
            <w:tcW w:w="0" w:type="auto"/>
          </w:tcPr>
          <w:p w14:paraId="6BE8470F" w14:textId="084F028D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48FAF85E" w14:textId="5A217EF6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F1719F8" w14:textId="4BB15681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DIO</w:t>
            </w:r>
            <w:r>
              <w:rPr>
                <w:rFonts w:hint="eastAsia"/>
              </w:rPr>
              <w:t>接口输入数据</w:t>
            </w:r>
          </w:p>
        </w:tc>
      </w:tr>
      <w:tr w:rsidR="0046439F" w:rsidRPr="0046439F" w14:paraId="6C8C6774" w14:textId="77777777" w:rsidTr="00A60AC9">
        <w:tc>
          <w:tcPr>
            <w:tcW w:w="0" w:type="auto"/>
          </w:tcPr>
          <w:p w14:paraId="1308BE5C" w14:textId="04450D89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Phy_mdio_o</w:t>
            </w:r>
            <w:proofErr w:type="spellEnd"/>
          </w:p>
        </w:tc>
        <w:tc>
          <w:tcPr>
            <w:tcW w:w="0" w:type="auto"/>
          </w:tcPr>
          <w:p w14:paraId="517B81EC" w14:textId="6824FC2F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0A3424E9" w14:textId="6DEB98D9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D78C0E2" w14:textId="5B17888D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DIO</w:t>
            </w:r>
            <w:r>
              <w:rPr>
                <w:rFonts w:hint="eastAsia"/>
              </w:rPr>
              <w:t>接口发送数据</w:t>
            </w:r>
          </w:p>
        </w:tc>
      </w:tr>
      <w:tr w:rsidR="0046439F" w:rsidRPr="0046439F" w14:paraId="65570656" w14:textId="77777777" w:rsidTr="00A60AC9">
        <w:tc>
          <w:tcPr>
            <w:tcW w:w="0" w:type="auto"/>
          </w:tcPr>
          <w:p w14:paraId="4AAA6DE7" w14:textId="602A2028" w:rsidR="0046439F" w:rsidRDefault="0046439F" w:rsidP="0046439F">
            <w:pPr>
              <w:widowControl/>
              <w:rPr>
                <w:rStyle w:val="fontstyle01"/>
                <w:rFonts w:hint="eastAsia"/>
              </w:rPr>
            </w:pPr>
            <w:proofErr w:type="spellStart"/>
            <w:r>
              <w:rPr>
                <w:rStyle w:val="fontstyle01"/>
                <w:rFonts w:hint="eastAsia"/>
              </w:rPr>
              <w:t>Phy</w:t>
            </w:r>
            <w:r>
              <w:rPr>
                <w:rStyle w:val="fontstyle01"/>
              </w:rPr>
              <w:t>_mdio_t</w:t>
            </w:r>
            <w:proofErr w:type="spellEnd"/>
          </w:p>
        </w:tc>
        <w:tc>
          <w:tcPr>
            <w:tcW w:w="0" w:type="auto"/>
          </w:tcPr>
          <w:p w14:paraId="07472511" w14:textId="4B209870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4F65B11A" w14:textId="3C84EED5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B480791" w14:textId="0C460498" w:rsidR="0046439F" w:rsidRDefault="0046439F" w:rsidP="00A60AC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MDIO接口使能输出</w:t>
            </w:r>
          </w:p>
        </w:tc>
      </w:tr>
    </w:tbl>
    <w:p w14:paraId="473A8B69" w14:textId="2EEE96D1" w:rsidR="008D0678" w:rsidRDefault="0046439F" w:rsidP="008F7779">
      <w:pPr>
        <w:pStyle w:val="2"/>
      </w:pPr>
      <w:r>
        <w:rPr>
          <w:rFonts w:hint="eastAsia"/>
        </w:rPr>
        <w:t>地址映射</w:t>
      </w:r>
    </w:p>
    <w:p w14:paraId="121CA1E7" w14:textId="12FFDD32" w:rsidR="008F7779" w:rsidRPr="008F7779" w:rsidRDefault="008F7779">
      <w:pPr>
        <w:rPr>
          <w:sz w:val="24"/>
          <w:szCs w:val="24"/>
        </w:rPr>
      </w:pPr>
      <w:r w:rsidRPr="008F7779">
        <w:rPr>
          <w:rFonts w:hint="eastAsia"/>
          <w:sz w:val="24"/>
          <w:szCs w:val="24"/>
        </w:rPr>
        <w:t>发送缓冲区是从0x</w:t>
      </w:r>
      <w:r w:rsidRPr="008F7779">
        <w:rPr>
          <w:sz w:val="24"/>
          <w:szCs w:val="24"/>
        </w:rPr>
        <w:t>1500_0000</w:t>
      </w:r>
      <w:r w:rsidRPr="008F7779">
        <w:rPr>
          <w:rFonts w:hint="eastAsia"/>
          <w:sz w:val="24"/>
          <w:szCs w:val="24"/>
        </w:rPr>
        <w:t>到0</w:t>
      </w:r>
      <w:r w:rsidRPr="008F7779">
        <w:rPr>
          <w:sz w:val="24"/>
          <w:szCs w:val="24"/>
        </w:rPr>
        <w:t>x1500_07FF</w:t>
      </w:r>
      <w:r w:rsidRPr="008F7779">
        <w:rPr>
          <w:rFonts w:hint="eastAsia"/>
          <w:sz w:val="24"/>
          <w:szCs w:val="24"/>
        </w:rPr>
        <w:t>的位置</w:t>
      </w:r>
    </w:p>
    <w:p w14:paraId="4B299A34" w14:textId="2A5F3B6F" w:rsidR="008F7779" w:rsidRDefault="008F7779">
      <w:r>
        <w:rPr>
          <w:rFonts w:hint="eastAsia"/>
          <w:noProof/>
        </w:rPr>
        <w:drawing>
          <wp:inline distT="0" distB="0" distL="0" distR="0" wp14:anchorId="04C3F396" wp14:editId="5C4A5301">
            <wp:extent cx="5274310" cy="1365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084E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E4A6" w14:textId="67ACE3BA" w:rsidR="008F7779" w:rsidRPr="008F7779" w:rsidRDefault="008F7779">
      <w:pPr>
        <w:rPr>
          <w:sz w:val="24"/>
          <w:szCs w:val="24"/>
        </w:rPr>
      </w:pPr>
      <w:r w:rsidRPr="008F7779">
        <w:rPr>
          <w:rFonts w:hint="eastAsia"/>
          <w:sz w:val="24"/>
          <w:szCs w:val="24"/>
        </w:rPr>
        <w:t>接收缓冲区是从0</w:t>
      </w:r>
      <w:r w:rsidRPr="008F7779">
        <w:rPr>
          <w:sz w:val="24"/>
          <w:szCs w:val="24"/>
        </w:rPr>
        <w:t>x1500_1000</w:t>
      </w:r>
      <w:r w:rsidRPr="008F7779">
        <w:rPr>
          <w:rFonts w:hint="eastAsia"/>
          <w:sz w:val="24"/>
          <w:szCs w:val="24"/>
        </w:rPr>
        <w:t>到0x</w:t>
      </w:r>
      <w:r w:rsidRPr="008F7779">
        <w:rPr>
          <w:sz w:val="24"/>
          <w:szCs w:val="24"/>
        </w:rPr>
        <w:t>1500_17</w:t>
      </w:r>
      <w:r w:rsidRPr="008F7779">
        <w:rPr>
          <w:rFonts w:hint="eastAsia"/>
          <w:sz w:val="24"/>
          <w:szCs w:val="24"/>
        </w:rPr>
        <w:t>FF</w:t>
      </w:r>
      <w:r w:rsidRPr="008F7779">
        <w:rPr>
          <w:sz w:val="24"/>
          <w:szCs w:val="24"/>
        </w:rPr>
        <w:t xml:space="preserve"> </w:t>
      </w:r>
      <w:r w:rsidRPr="008F7779">
        <w:rPr>
          <w:rFonts w:hint="eastAsia"/>
          <w:sz w:val="24"/>
          <w:szCs w:val="24"/>
        </w:rPr>
        <w:t>的位置</w:t>
      </w:r>
    </w:p>
    <w:p w14:paraId="6EA94ADB" w14:textId="2E5FB028" w:rsidR="008F7779" w:rsidRDefault="008F7779">
      <w:r>
        <w:rPr>
          <w:rFonts w:hint="eastAsia"/>
          <w:noProof/>
        </w:rPr>
        <w:drawing>
          <wp:inline distT="0" distB="0" distL="0" distR="0" wp14:anchorId="0C15AD2D" wp14:editId="78E61926">
            <wp:extent cx="5274310" cy="995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0410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B0FF" w14:textId="1FB3CF9E" w:rsidR="008F7779" w:rsidRDefault="008F7779">
      <w:pPr>
        <w:rPr>
          <w:rFonts w:hint="eastAsia"/>
        </w:rPr>
      </w:pPr>
      <w:r>
        <w:rPr>
          <w:rFonts w:hint="eastAsia"/>
        </w:rPr>
        <w:t>寄存器表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00"/>
        <w:gridCol w:w="4755"/>
      </w:tblGrid>
      <w:tr w:rsidR="0046439F" w:rsidRPr="0046439F" w14:paraId="054FEF1E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C091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Address Offset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5AF5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Register Name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E5280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46439F" w:rsidRPr="0046439F" w14:paraId="270F66B3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4F3B0" w14:textId="7DFD5146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 w:hint="eastAsia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07E4h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A410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MDIOADDR </w:t>
            </w:r>
            <w:r w:rsidRPr="0046439F">
              <w:rPr>
                <w:rFonts w:ascii="SegoeUI" w:eastAsia="宋体" w:hAnsi="SegoeUI" w:cs="宋体"/>
                <w:color w:val="0000FF"/>
                <w:kern w:val="0"/>
                <w:sz w:val="16"/>
                <w:szCs w:val="16"/>
              </w:rPr>
              <w:t xml:space="preserve">(1)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070E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MDIO address register</w:t>
            </w:r>
          </w:p>
        </w:tc>
      </w:tr>
      <w:tr w:rsidR="0046439F" w:rsidRPr="0046439F" w14:paraId="24FFABF3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3A6DD" w14:textId="07DD877D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07E8h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52AD9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MDIOWR </w:t>
            </w:r>
            <w:r w:rsidRPr="0046439F">
              <w:rPr>
                <w:rFonts w:ascii="SegoeUI" w:eastAsia="宋体" w:hAnsi="SegoeUI" w:cs="宋体"/>
                <w:color w:val="0000FF"/>
                <w:kern w:val="0"/>
                <w:sz w:val="16"/>
                <w:szCs w:val="16"/>
              </w:rPr>
              <w:t xml:space="preserve">(1)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BA60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MDIO write data register</w:t>
            </w:r>
          </w:p>
        </w:tc>
      </w:tr>
      <w:tr w:rsidR="0046439F" w:rsidRPr="0046439F" w14:paraId="183437C2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5028" w14:textId="771A3AC0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07ECh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4084B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MDIORD </w:t>
            </w:r>
            <w:r w:rsidRPr="0046439F">
              <w:rPr>
                <w:rFonts w:ascii="SegoeUI" w:eastAsia="宋体" w:hAnsi="SegoeUI" w:cs="宋体"/>
                <w:color w:val="0000FF"/>
                <w:kern w:val="0"/>
                <w:sz w:val="16"/>
                <w:szCs w:val="16"/>
              </w:rPr>
              <w:t xml:space="preserve">(1)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EDF2A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MDIO read data register</w:t>
            </w:r>
          </w:p>
        </w:tc>
      </w:tr>
      <w:tr w:rsidR="0046439F" w:rsidRPr="0046439F" w14:paraId="2FFAEE3B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DDBA" w14:textId="23DCE386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lastRenderedPageBreak/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07F0h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F0A7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MDIOCTRL </w:t>
            </w:r>
            <w:r w:rsidRPr="0046439F">
              <w:rPr>
                <w:rFonts w:ascii="SegoeUI" w:eastAsia="宋体" w:hAnsi="SegoeUI" w:cs="宋体"/>
                <w:color w:val="0000FF"/>
                <w:kern w:val="0"/>
                <w:sz w:val="16"/>
                <w:szCs w:val="16"/>
              </w:rPr>
              <w:t xml:space="preserve">(1)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0677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MDIO control register</w:t>
            </w:r>
          </w:p>
        </w:tc>
      </w:tr>
      <w:tr w:rsidR="0046439F" w:rsidRPr="0046439F" w14:paraId="0435AFE6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F98" w14:textId="0FE0B611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07F4h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22F8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TX Ping Length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5B63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Transmit length register for ping buffer</w:t>
            </w:r>
          </w:p>
        </w:tc>
      </w:tr>
      <w:tr w:rsidR="0046439F" w:rsidRPr="0046439F" w14:paraId="19B28C86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9B03F" w14:textId="1CF09790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07F8h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B225F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GIE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8D46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Global interrupt register</w:t>
            </w:r>
          </w:p>
        </w:tc>
      </w:tr>
      <w:tr w:rsidR="0046439F" w:rsidRPr="0046439F" w14:paraId="4AE0A973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5BF34" w14:textId="6B460551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07FCh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51584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TX Ping Control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4AE2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Transmit control register for ping buffer</w:t>
            </w:r>
          </w:p>
        </w:tc>
      </w:tr>
      <w:tr w:rsidR="0046439F" w:rsidRPr="0046439F" w14:paraId="4A5018D5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8974" w14:textId="7A41DEFD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0FF4h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2F777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TX Pong Length </w:t>
            </w:r>
            <w:r w:rsidRPr="0046439F">
              <w:rPr>
                <w:rFonts w:ascii="SegoeUI" w:eastAsia="宋体" w:hAnsi="SegoeUI" w:cs="宋体"/>
                <w:color w:val="0000FF"/>
                <w:kern w:val="0"/>
                <w:sz w:val="16"/>
                <w:szCs w:val="16"/>
              </w:rPr>
              <w:t xml:space="preserve">(2)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5F48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Transmit length register for pong buffer</w:t>
            </w:r>
          </w:p>
        </w:tc>
      </w:tr>
      <w:tr w:rsidR="0046439F" w:rsidRPr="0046439F" w14:paraId="6E15BD24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8EBF" w14:textId="3BCFB3B2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0FFCh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40C2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TX Pong Control </w:t>
            </w:r>
            <w:r w:rsidRPr="0046439F">
              <w:rPr>
                <w:rFonts w:ascii="SegoeUI" w:eastAsia="宋体" w:hAnsi="SegoeUI" w:cs="宋体"/>
                <w:color w:val="0000FF"/>
                <w:kern w:val="0"/>
                <w:sz w:val="16"/>
                <w:szCs w:val="16"/>
              </w:rPr>
              <w:t xml:space="preserve">(2)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0043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Transmit control register for pong buffer</w:t>
            </w:r>
          </w:p>
        </w:tc>
      </w:tr>
      <w:tr w:rsidR="0046439F" w:rsidRPr="0046439F" w14:paraId="2CB234E6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5EDC3" w14:textId="5D7FAB12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17FCh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F2A08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RX Ping Control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46BB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Receive control register for ping buffer</w:t>
            </w:r>
          </w:p>
        </w:tc>
      </w:tr>
      <w:tr w:rsidR="0046439F" w:rsidRPr="0046439F" w14:paraId="6E5928D6" w14:textId="77777777" w:rsidTr="0046439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4218A" w14:textId="198F70FF" w:rsidR="0046439F" w:rsidRPr="0046439F" w:rsidRDefault="008F7779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1500_</w:t>
            </w:r>
            <w:r w:rsidR="0046439F"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1FFCh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777A2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 xml:space="preserve">RX Pong Control </w:t>
            </w:r>
            <w:r w:rsidRPr="0046439F">
              <w:rPr>
                <w:rFonts w:ascii="SegoeUI" w:eastAsia="宋体" w:hAnsi="SegoeUI" w:cs="宋体"/>
                <w:color w:val="0000FF"/>
                <w:kern w:val="0"/>
                <w:sz w:val="16"/>
                <w:szCs w:val="16"/>
              </w:rPr>
              <w:t xml:space="preserve">(3)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6D27" w14:textId="77777777" w:rsidR="0046439F" w:rsidRPr="0046439F" w:rsidRDefault="0046439F" w:rsidP="004643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39F">
              <w:rPr>
                <w:rFonts w:ascii="SegoeUI" w:eastAsia="宋体" w:hAnsi="SegoeUI" w:cs="宋体"/>
                <w:color w:val="000000"/>
                <w:kern w:val="0"/>
                <w:sz w:val="20"/>
                <w:szCs w:val="20"/>
              </w:rPr>
              <w:t>Receive control register for pong buffer</w:t>
            </w:r>
          </w:p>
        </w:tc>
      </w:tr>
    </w:tbl>
    <w:p w14:paraId="1D8AC07B" w14:textId="77777777" w:rsidR="0046439F" w:rsidRPr="0046439F" w:rsidRDefault="0046439F">
      <w:pPr>
        <w:rPr>
          <w:rFonts w:hint="eastAsia"/>
        </w:rPr>
      </w:pPr>
    </w:p>
    <w:sectPr w:rsidR="0046439F" w:rsidRPr="0046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7CF4C" w14:textId="77777777" w:rsidR="00A7573C" w:rsidRDefault="00A7573C" w:rsidP="0051030C">
      <w:r>
        <w:separator/>
      </w:r>
    </w:p>
  </w:endnote>
  <w:endnote w:type="continuationSeparator" w:id="0">
    <w:p w14:paraId="1CFB8690" w14:textId="77777777" w:rsidR="00A7573C" w:rsidRDefault="00A7573C" w:rsidP="0051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E5EB0" w14:textId="77777777" w:rsidR="00A7573C" w:rsidRDefault="00A7573C" w:rsidP="0051030C">
      <w:r>
        <w:separator/>
      </w:r>
    </w:p>
  </w:footnote>
  <w:footnote w:type="continuationSeparator" w:id="0">
    <w:p w14:paraId="2E996A63" w14:textId="77777777" w:rsidR="00A7573C" w:rsidRDefault="00A7573C" w:rsidP="00510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A9"/>
    <w:rsid w:val="003C4AAB"/>
    <w:rsid w:val="0046439F"/>
    <w:rsid w:val="0051030C"/>
    <w:rsid w:val="0056745A"/>
    <w:rsid w:val="006377A9"/>
    <w:rsid w:val="008D0678"/>
    <w:rsid w:val="008F7779"/>
    <w:rsid w:val="00A7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4BA55"/>
  <w15:chartTrackingRefBased/>
  <w15:docId w15:val="{503876ED-7BB4-47C1-B300-E02ECBC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7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30C"/>
    <w:rPr>
      <w:sz w:val="18"/>
      <w:szCs w:val="18"/>
    </w:rPr>
  </w:style>
  <w:style w:type="paragraph" w:styleId="a7">
    <w:name w:val="List Paragraph"/>
    <w:basedOn w:val="a"/>
    <w:uiPriority w:val="34"/>
    <w:qFormat/>
    <w:rsid w:val="008D0678"/>
    <w:pPr>
      <w:ind w:firstLineChars="200" w:firstLine="420"/>
    </w:pPr>
  </w:style>
  <w:style w:type="table" w:styleId="a8">
    <w:name w:val="Table Grid"/>
    <w:basedOn w:val="a1"/>
    <w:uiPriority w:val="39"/>
    <w:rsid w:val="008D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6439F"/>
    <w:rPr>
      <w:rFonts w:ascii="SegoeUI" w:hAnsi="SegoeU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6439F"/>
    <w:rPr>
      <w:rFonts w:ascii="SegoeUI" w:hAnsi="SegoeUI" w:hint="default"/>
      <w:b w:val="0"/>
      <w:bCs w:val="0"/>
      <w:i w:val="0"/>
      <w:iCs w:val="0"/>
      <w:color w:val="000000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8F77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F77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77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京伯</dc:creator>
  <cp:keywords/>
  <dc:description/>
  <cp:lastModifiedBy>柳 京伯</cp:lastModifiedBy>
  <cp:revision>2</cp:revision>
  <dcterms:created xsi:type="dcterms:W3CDTF">2020-06-11T06:58:00Z</dcterms:created>
  <dcterms:modified xsi:type="dcterms:W3CDTF">2020-06-11T09:23:00Z</dcterms:modified>
</cp:coreProperties>
</file>