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FB9" w:rsidRDefault="00BB2FB9" w:rsidP="00BB2FB9">
      <w:pPr>
        <w:spacing w:after="0"/>
        <w:rPr>
          <w:b/>
        </w:rPr>
      </w:pPr>
      <w:r>
        <w:rPr>
          <w:b/>
        </w:rPr>
        <w:t xml:space="preserve">Jared </w:t>
      </w:r>
      <w:proofErr w:type="spellStart"/>
      <w:r>
        <w:rPr>
          <w:b/>
        </w:rPr>
        <w:t>Morell</w:t>
      </w:r>
      <w:proofErr w:type="spellEnd"/>
    </w:p>
    <w:p w:rsidR="00BB2FB9" w:rsidRDefault="00323826" w:rsidP="00BB2FB9">
      <w:pPr>
        <w:spacing w:after="0"/>
        <w:rPr>
          <w:b/>
        </w:rPr>
      </w:pPr>
      <w:r>
        <w:rPr>
          <w:b/>
        </w:rPr>
        <w:t>HW 4</w:t>
      </w:r>
    </w:p>
    <w:p w:rsidR="00BB2FB9" w:rsidRDefault="00BB2FB9">
      <w:pPr>
        <w:rPr>
          <w:b/>
        </w:rPr>
      </w:pPr>
    </w:p>
    <w:p w:rsidR="00362CD2" w:rsidRPr="00362CD2" w:rsidRDefault="00323826">
      <w:pPr>
        <w:rPr>
          <w:b/>
        </w:rPr>
      </w:pPr>
      <w:r>
        <w:rPr>
          <w:b/>
        </w:rPr>
        <w:t>Computing CA code cross- and auto-correlation</w:t>
      </w:r>
      <w:r w:rsidR="00362CD2" w:rsidRPr="00362CD2">
        <w:rPr>
          <w:b/>
        </w:rPr>
        <w:t>:</w:t>
      </w:r>
    </w:p>
    <w:p w:rsidR="00362CD2" w:rsidRDefault="00406AE9">
      <w:r>
        <w:t>In GPS, each satellite’s CA code is created in such a way that it is unique and stands apart from other satellites’ CA codes</w:t>
      </w:r>
      <w:r w:rsidR="00362CD2">
        <w:t>.</w:t>
      </w:r>
      <w:r>
        <w:t xml:space="preserve"> Correlation measures the likeness between signals. </w:t>
      </w:r>
      <w:r w:rsidR="00AB2532">
        <w:t>A larger peak represents a stronger correlation at</w:t>
      </w:r>
      <w:r w:rsidR="00C31ECE">
        <w:t xml:space="preserve"> that index. It can be seen in the figure below that the cross-correlation of PRNs 1 and 2 shows no real relation between the signals. However, the auto-correlation of PRN 1 shows how it is a unique signal that only really matches itself at one index</w:t>
      </w:r>
      <w:r w:rsidR="00B608A1">
        <w:t xml:space="preserve"> (1 and 5000 are one in the same)</w:t>
      </w:r>
      <w:r w:rsidR="00C31ECE">
        <w:t>.</w:t>
      </w:r>
    </w:p>
    <w:p w:rsidR="00C31ECE" w:rsidRDefault="00C31ECE">
      <w:r>
        <w:rPr>
          <w:noProof/>
        </w:rPr>
        <w:drawing>
          <wp:inline distT="0" distB="0" distL="0" distR="0">
            <wp:extent cx="5943600" cy="43339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CD2" w:rsidRDefault="00394415">
      <w:r>
        <w:t>The correlation was computed by shifting one signal, multiplying corresponding indices, and summing them all up.</w:t>
      </w:r>
    </w:p>
    <w:p w:rsidR="00362CD2" w:rsidRPr="00362CD2" w:rsidRDefault="00F543F4">
      <w:pPr>
        <w:rPr>
          <w:b/>
        </w:rPr>
      </w:pPr>
      <w:r>
        <w:rPr>
          <w:b/>
        </w:rPr>
        <w:t xml:space="preserve">Accounting for Doppler Shift in </w:t>
      </w:r>
      <w:proofErr w:type="spellStart"/>
      <w:r>
        <w:rPr>
          <w:b/>
        </w:rPr>
        <w:t>CASamples</w:t>
      </w:r>
      <w:proofErr w:type="spellEnd"/>
      <w:r w:rsidR="00362CD2" w:rsidRPr="00362CD2">
        <w:rPr>
          <w:b/>
        </w:rPr>
        <w:t>:</w:t>
      </w:r>
    </w:p>
    <w:p w:rsidR="007025C4" w:rsidRDefault="00F543F4">
      <w:r>
        <w:t xml:space="preserve">When dealing with GPS signals, it is important to account for the Doppler frequency of the satellite. To do so, when sampling </w:t>
      </w:r>
      <w:r w:rsidR="009B2F6A">
        <w:t xml:space="preserve">the </w:t>
      </w:r>
      <w:proofErr w:type="spellStart"/>
      <w:r w:rsidR="009B2F6A">
        <w:t>CACode</w:t>
      </w:r>
      <w:proofErr w:type="spellEnd"/>
      <w:r w:rsidR="009B2F6A">
        <w:t xml:space="preserve">, the chip rate must be Doppler shifted. This affects how the time is </w:t>
      </w:r>
      <w:r w:rsidR="009B2F6A">
        <w:lastRenderedPageBreak/>
        <w:t xml:space="preserve">mapped to code indices. Normal chip rate for CA code is 1.023 </w:t>
      </w:r>
      <w:proofErr w:type="spellStart"/>
      <w:r w:rsidR="009B2F6A">
        <w:t>MHz</w:t>
      </w:r>
      <w:r w:rsidR="00AC34D1">
        <w:t>.</w:t>
      </w:r>
      <w:proofErr w:type="spellEnd"/>
      <w:r w:rsidR="00AC34D1">
        <w:t xml:space="preserve"> The formula below shows how to account for Doppler frequency when computing the new rate</w:t>
      </w:r>
      <w:proofErr w:type="gramStart"/>
      <w:r w:rsidR="00AC34D1"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cd</m:t>
            </m:r>
          </m:sub>
        </m:sSub>
      </m:oMath>
      <w:r w:rsidR="00AC34D1">
        <w:t>:</w:t>
      </w:r>
    </w:p>
    <w:p w:rsidR="00AC34D1" w:rsidRPr="00AC34D1" w:rsidRDefault="00AC34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</m:sSub>
          <m:r>
            <w:rPr>
              <w:rFonts w:ascii="Cambria Math" w:hAnsi="Cambria Math"/>
            </w:rPr>
            <m:t>=1.023 MHz*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L1</m:t>
                      </m:r>
                    </m:sub>
                  </m:sSub>
                </m:den>
              </m:f>
            </m:e>
          </m:d>
        </m:oMath>
      </m:oMathPara>
    </w:p>
    <w:p w:rsidR="00AC34D1" w:rsidRDefault="00AC34D1"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is the Doppler frequency for the given satellite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L1</m:t>
            </m:r>
          </m:sub>
        </m:sSub>
      </m:oMath>
      <w:r>
        <w:rPr>
          <w:rFonts w:eastAsiaTheme="minorEastAsia"/>
        </w:rPr>
        <w:t xml:space="preserve"> is the L1 band carrier frequency, 1.57542 GHz.</w:t>
      </w:r>
      <w:bookmarkStart w:id="0" w:name="_GoBack"/>
      <w:bookmarkEnd w:id="0"/>
    </w:p>
    <w:sectPr w:rsidR="00AC34D1" w:rsidSect="00012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62CD2"/>
    <w:rsid w:val="00012087"/>
    <w:rsid w:val="00041FB9"/>
    <w:rsid w:val="00165FFB"/>
    <w:rsid w:val="00323826"/>
    <w:rsid w:val="0035563E"/>
    <w:rsid w:val="00362CD2"/>
    <w:rsid w:val="00394415"/>
    <w:rsid w:val="00406AE9"/>
    <w:rsid w:val="007025C4"/>
    <w:rsid w:val="00767C7E"/>
    <w:rsid w:val="007F13AF"/>
    <w:rsid w:val="009B2F6A"/>
    <w:rsid w:val="00AB2532"/>
    <w:rsid w:val="00AC34D1"/>
    <w:rsid w:val="00B608A1"/>
    <w:rsid w:val="00BA5CF3"/>
    <w:rsid w:val="00BB2FB9"/>
    <w:rsid w:val="00C31ECE"/>
    <w:rsid w:val="00F5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FF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34D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F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morellja</dc:creator>
  <cp:lastModifiedBy>morellja</cp:lastModifiedBy>
  <cp:revision>6</cp:revision>
  <dcterms:created xsi:type="dcterms:W3CDTF">2011-02-24T02:15:00Z</dcterms:created>
  <dcterms:modified xsi:type="dcterms:W3CDTF">2011-02-24T22:44:00Z</dcterms:modified>
</cp:coreProperties>
</file>