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b/>
          <w:bCs/>
          <w:sz w:val="30"/>
          <w:szCs w:val="30"/>
          <w:lang w:val="en-US" w:eastAsia="zh-CN"/>
        </w:rPr>
      </w:pPr>
      <w:r>
        <w:rPr>
          <w:rFonts w:hint="eastAsia" w:ascii="黑体" w:hAnsi="黑体" w:eastAsia="黑体" w:cs="黑体"/>
          <w:b/>
          <w:bCs/>
          <w:sz w:val="30"/>
          <w:szCs w:val="30"/>
          <w:lang w:val="en-US" w:eastAsia="zh-CN"/>
        </w:rPr>
        <w:t>2021级EDA技术自主性学习与研究项目2</w:t>
      </w:r>
    </w:p>
    <w:p>
      <w:pPr>
        <w:jc w:val="cente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基于FPGA的简易电阻、电容和电感测量仪的设计与实现</w:t>
      </w:r>
    </w:p>
    <w:p>
      <w:pPr>
        <w:jc w:val="center"/>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班级：电科2102 学号：21419000532 姓名：叶宇杭</w:t>
      </w:r>
    </w:p>
    <w:p>
      <w:pPr>
        <w:jc w:val="center"/>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指导教师：谭会生</w:t>
      </w:r>
    </w:p>
    <w:p>
      <w:pPr>
        <w:numPr>
          <w:ilvl w:val="0"/>
          <w:numId w:val="1"/>
        </w:num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研究项目概述</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设计并制作一台数字显示的电阻、电容和电感参数测试仪，该测试仪的测量范围为——电阻值为100Ω-1MΩ;电容值为100-10000pF;电感值为100uH-10mH。在经过调整后最终所得的结果应使得测量精度控制在±5%。在完成上述目标后还应利用四位数码管显示器，以显示测量的数值，并使用发光二极管分别指示所测元件的类型和单位。</w:t>
      </w:r>
    </w:p>
    <w:p>
      <w:pPr>
        <w:numPr>
          <w:ilvl w:val="0"/>
          <w:numId w:val="1"/>
        </w:numPr>
        <w:jc w:val="left"/>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研究项目设计方案比较</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与传统的简易电阻、电容和电感测量仪相比，基于FPGA的简易电阻、电容和电感测量仪能够发挥以下功能：1、能够扩大待测元件的测量范围;2、能够提高所需测量的元件的精度;3、待测元件测量的量程能够实现自动转换;4、该测量仪能够实现随时可对相关程序进行修改从而更好的修改以及维护。</w:t>
      </w:r>
    </w:p>
    <w:p>
      <w:pPr>
        <w:numPr>
          <w:ilvl w:val="0"/>
          <w:numId w:val="1"/>
        </w:numPr>
        <w:jc w:val="left"/>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研究项目系统结构设计</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该简易电阻、电容和电感测量仪的基本框图如图1所示。</w:t>
      </w:r>
    </w:p>
    <w:p>
      <w:pPr>
        <w:numPr>
          <w:ilvl w:val="0"/>
          <w:numId w:val="0"/>
        </w:numPr>
        <w:jc w:val="center"/>
        <w:rPr>
          <w:rFonts w:hint="default" w:asciiTheme="majorEastAsia" w:hAnsiTheme="majorEastAsia" w:eastAsiaTheme="majorEastAsia" w:cstheme="majorEastAsia"/>
          <w:b w:val="0"/>
          <w:bCs w:val="0"/>
          <w:sz w:val="21"/>
          <w:szCs w:val="21"/>
          <w:lang w:val="en-US" w:eastAsia="zh-CN"/>
        </w:rPr>
      </w:pPr>
      <w:r>
        <w:rPr>
          <w:rFonts w:hint="default" w:asciiTheme="majorEastAsia" w:hAnsiTheme="majorEastAsia" w:eastAsiaTheme="majorEastAsia" w:cstheme="majorEastAsia"/>
          <w:b w:val="0"/>
          <w:bCs w:val="0"/>
          <w:sz w:val="21"/>
          <w:szCs w:val="21"/>
          <w:lang w:val="en-US" w:eastAsia="zh-CN"/>
        </w:rPr>
        <w:drawing>
          <wp:inline distT="0" distB="0" distL="114300" distR="114300">
            <wp:extent cx="4516755" cy="2214880"/>
            <wp:effectExtent l="0" t="0" r="17145" b="13970"/>
            <wp:docPr id="5" name="图片 5" descr="QQ图片20230423183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图片20230423183440"/>
                    <pic:cNvPicPr>
                      <a:picLocks noChangeAspect="1"/>
                    </pic:cNvPicPr>
                  </pic:nvPicPr>
                  <pic:blipFill>
                    <a:blip r:embed="rId4"/>
                    <a:stretch>
                      <a:fillRect/>
                    </a:stretch>
                  </pic:blipFill>
                  <pic:spPr>
                    <a:xfrm>
                      <a:off x="0" y="0"/>
                      <a:ext cx="4516755" cy="2214880"/>
                    </a:xfrm>
                    <a:prstGeom prst="rect">
                      <a:avLst/>
                    </a:prstGeom>
                  </pic:spPr>
                </pic:pic>
              </a:graphicData>
            </a:graphic>
          </wp:inline>
        </w:drawing>
      </w:r>
    </w:p>
    <w:p>
      <w:pPr>
        <w:pStyle w:val="2"/>
        <w:numPr>
          <w:ilvl w:val="0"/>
          <w:numId w:val="0"/>
        </w:numPr>
        <w:jc w:val="center"/>
        <w:rPr>
          <w:rFonts w:hint="default" w:asciiTheme="majorEastAsia" w:hAnsiTheme="majorEastAsia" w:eastAsiaTheme="majorEastAsia" w:cstheme="majorEastAsia"/>
          <w:b w:val="0"/>
          <w:bCs w:val="0"/>
          <w:sz w:val="21"/>
          <w:szCs w:val="21"/>
          <w:lang w:val="en-US" w:eastAsia="zh-CN"/>
        </w:rPr>
      </w:pPr>
      <w:r>
        <w:t xml:space="preserve">图 </w:t>
      </w:r>
      <w:r>
        <w:fldChar w:fldCharType="begin"/>
      </w:r>
      <w:r>
        <w:instrText xml:space="preserve"> SEQ 图 \* ARABIC </w:instrText>
      </w:r>
      <w:r>
        <w:fldChar w:fldCharType="separate"/>
      </w:r>
      <w:r>
        <w:t>1</w:t>
      </w:r>
      <w:r>
        <w:fldChar w:fldCharType="end"/>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电容电阻测量仪如图2所示，待测电阻电容为</w:t>
      </w:r>
      <w:r>
        <w:rPr>
          <w:rFonts w:hint="eastAsia" w:asciiTheme="minorEastAsia" w:hAnsiTheme="minorEastAsia" w:cstheme="minorEastAsia"/>
          <w:b w:val="0"/>
          <w:bCs w:val="0"/>
          <w:position w:val="-10"/>
          <w:sz w:val="21"/>
          <w:szCs w:val="21"/>
          <w:lang w:val="en-US" w:eastAsia="zh-CN"/>
        </w:rPr>
        <w:object>
          <v:shape id="_x0000_i1025" o:spt="75" type="#_x0000_t75" style="height:17pt;width:17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Theme="minorEastAsia" w:hAnsiTheme="minorEastAsia" w:cstheme="minorEastAsia"/>
          <w:b w:val="0"/>
          <w:bCs w:val="0"/>
          <w:sz w:val="21"/>
          <w:szCs w:val="21"/>
          <w:lang w:val="en-US" w:eastAsia="zh-CN"/>
        </w:rPr>
        <w:t>、</w:t>
      </w:r>
      <w:r>
        <w:rPr>
          <w:rFonts w:hint="eastAsia" w:asciiTheme="minorEastAsia" w:hAnsiTheme="minorEastAsia" w:cstheme="minorEastAsia"/>
          <w:b w:val="0"/>
          <w:bCs w:val="0"/>
          <w:position w:val="-10"/>
          <w:sz w:val="21"/>
          <w:szCs w:val="21"/>
          <w:lang w:val="en-US" w:eastAsia="zh-CN"/>
        </w:rPr>
        <w:object>
          <v:shape id="_x0000_i1026" o:spt="75" type="#_x0000_t75" style="height:17pt;width:18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Theme="minorEastAsia" w:hAnsiTheme="minorEastAsia" w:cstheme="minorEastAsia"/>
          <w:b w:val="0"/>
          <w:bCs w:val="0"/>
          <w:sz w:val="21"/>
          <w:szCs w:val="21"/>
          <w:lang w:val="en-US" w:eastAsia="zh-CN"/>
        </w:rPr>
        <w:t>,电阻测量范围为100Ω-1MΩ，电路参数R=1kΩ，C=0.01uF,使得频率落在72HZ-120kHZ范围内，这使得FPGA测量频率的误差范围大大缩小，从而保证了测量精度。</w: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5273040" cy="2022475"/>
            <wp:effectExtent l="0" t="0" r="3810" b="15875"/>
            <wp:docPr id="4" name="图片 4" descr="QQ图片2023042318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图片20230423181746"/>
                    <pic:cNvPicPr>
                      <a:picLocks noChangeAspect="1"/>
                    </pic:cNvPicPr>
                  </pic:nvPicPr>
                  <pic:blipFill>
                    <a:blip r:embed="rId9"/>
                    <a:stretch>
                      <a:fillRect/>
                    </a:stretch>
                  </pic:blipFill>
                  <pic:spPr>
                    <a:xfrm>
                      <a:off x="0" y="0"/>
                      <a:ext cx="5273040" cy="2022475"/>
                    </a:xfrm>
                    <a:prstGeom prst="rect">
                      <a:avLst/>
                    </a:prstGeom>
                  </pic:spPr>
                </pic:pic>
              </a:graphicData>
            </a:graphic>
          </wp:inline>
        </w:drawing>
      </w:r>
    </w:p>
    <w:p>
      <w:pPr>
        <w:numPr>
          <w:ilvl w:val="0"/>
          <w:numId w:val="0"/>
        </w:numPr>
        <w:jc w:val="left"/>
        <w:rPr>
          <w:rFonts w:hint="eastAsia" w:asciiTheme="minorEastAsia" w:hAnsiTheme="minorEastAsia" w:cstheme="minorEastAsia"/>
          <w:b w:val="0"/>
          <w:bCs w:val="0"/>
          <w:sz w:val="21"/>
          <w:szCs w:val="21"/>
          <w:lang w:val="en-US" w:eastAsia="zh-CN"/>
        </w:rPr>
      </w:pPr>
      <w:r>
        <w:drawing>
          <wp:inline distT="0" distB="0" distL="114300" distR="114300">
            <wp:extent cx="4352925" cy="428625"/>
            <wp:effectExtent l="0" t="0" r="0" b="889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10"/>
                    <a:stretch>
                      <a:fillRect/>
                    </a:stretch>
                  </pic:blipFill>
                  <pic:spPr>
                    <a:xfrm>
                      <a:off x="0" y="0"/>
                      <a:ext cx="4352925" cy="428625"/>
                    </a:xfrm>
                    <a:prstGeom prst="rect">
                      <a:avLst/>
                    </a:prstGeom>
                    <a:noFill/>
                    <a:ln>
                      <a:noFill/>
                    </a:ln>
                  </pic:spPr>
                </pic:pic>
              </a:graphicData>
            </a:graphic>
          </wp:inline>
        </w:drawing>
      </w:r>
    </w:p>
    <w:p>
      <w:pPr>
        <w:numPr>
          <w:ilvl w:val="0"/>
          <w:numId w:val="0"/>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w:t>
      </w:r>
      <w:r>
        <w:rPr>
          <w:rFonts w:hint="eastAsia" w:asciiTheme="minorEastAsia" w:hAnsiTheme="minorEastAsia" w:cstheme="minorEastAsia"/>
          <w:b w:val="0"/>
          <w:bCs w:val="0"/>
          <w:position w:val="-10"/>
          <w:sz w:val="21"/>
          <w:szCs w:val="21"/>
          <w:lang w:val="en-US" w:eastAsia="zh-CN"/>
        </w:rPr>
        <w:object>
          <v:shape id="_x0000_i1027" o:spt="75" type="#_x0000_t75" style="height:17pt;width:17pt;" o:ole="t" filled="f" o:preferrelative="t" stroked="f" coordsize="21600,21600">
            <v:path/>
            <v:fill on="f" focussize="0,0"/>
            <v:stroke on="f"/>
            <v:imagedata r:id="rId6" o:title=""/>
            <o:lock v:ext="edit" aspectratio="t"/>
            <w10:wrap type="none"/>
            <w10:anchorlock/>
          </v:shape>
          <o:OLEObject Type="Embed" ProgID="Equation.KSEE3" ShapeID="_x0000_i1027" DrawAspect="Content" ObjectID="_1468075727" r:id="rId11">
            <o:LockedField>false</o:LockedField>
          </o:OLEObject>
        </w:object>
      </w:r>
      <w:r>
        <w:rPr>
          <w:rFonts w:hint="eastAsia" w:asciiTheme="minorEastAsia" w:hAnsiTheme="minorEastAsia" w:cstheme="minorEastAsia"/>
          <w:b w:val="0"/>
          <w:bCs w:val="0"/>
          <w:sz w:val="21"/>
          <w:szCs w:val="21"/>
          <w:lang w:val="en-US" w:eastAsia="zh-CN"/>
        </w:rPr>
        <w:t>=100Ω时：</w:t>
      </w:r>
      <w:r>
        <w:rPr>
          <w:rFonts w:hint="default" w:asciiTheme="minorEastAsia" w:hAnsiTheme="minorEastAsia" w:cstheme="minorEastAsia"/>
          <w:b w:val="0"/>
          <w:bCs w:val="0"/>
          <w:position w:val="-30"/>
          <w:sz w:val="21"/>
          <w:szCs w:val="21"/>
          <w:lang w:val="en-US" w:eastAsia="zh-CN"/>
        </w:rPr>
        <w:object>
          <v:shape id="_x0000_i1028" o:spt="75" type="#_x0000_t75" style="height:34pt;width:323pt;" o:ole="t" filled="f" o:preferrelative="t" stroked="f" coordsize="21600,21600">
            <v:path/>
            <v:fill on="f" focussize="0,0"/>
            <v:stroke on="f"/>
            <v:imagedata r:id="rId13" o:title=""/>
            <o:lock v:ext="edit" aspectratio="t"/>
            <w10:wrap type="none"/>
            <w10:anchorlock/>
          </v:shape>
          <o:OLEObject Type="Embed" ProgID="Equation.KSEE3" ShapeID="_x0000_i1028" DrawAspect="Content" ObjectID="_1468075728" r:id="rId12">
            <o:LockedField>false</o:LockedField>
          </o:OLEObject>
        </w:object>
      </w:r>
    </w:p>
    <w:p>
      <w:pPr>
        <w:numPr>
          <w:ilvl w:val="0"/>
          <w:numId w:val="0"/>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当</w:t>
      </w:r>
      <w:r>
        <w:rPr>
          <w:rFonts w:hint="eastAsia" w:asciiTheme="minorEastAsia" w:hAnsiTheme="minorEastAsia" w:cstheme="minorEastAsia"/>
          <w:b w:val="0"/>
          <w:bCs w:val="0"/>
          <w:position w:val="-10"/>
          <w:sz w:val="21"/>
          <w:szCs w:val="21"/>
          <w:lang w:val="en-US" w:eastAsia="zh-CN"/>
        </w:rPr>
        <w:object>
          <v:shape id="_x0000_i1029" o:spt="75" type="#_x0000_t75" style="height:17pt;width:17pt;" o:ole="t" filled="f" o:preferrelative="t" stroked="f" coordsize="21600,21600">
            <v:path/>
            <v:fill on="f" focussize="0,0"/>
            <v:stroke on="f"/>
            <v:imagedata r:id="rId6" o:title=""/>
            <o:lock v:ext="edit" aspectratio="t"/>
            <w10:wrap type="none"/>
            <w10:anchorlock/>
          </v:shape>
          <o:OLEObject Type="Embed" ProgID="Equation.KSEE3" ShapeID="_x0000_i1029" DrawAspect="Content" ObjectID="_1468075729" r:id="rId14">
            <o:LockedField>false</o:LockedField>
          </o:OLEObject>
        </w:object>
      </w:r>
      <w:r>
        <w:rPr>
          <w:rFonts w:hint="eastAsia" w:asciiTheme="minorEastAsia" w:hAnsiTheme="minorEastAsia" w:cstheme="minorEastAsia"/>
          <w:b w:val="0"/>
          <w:bCs w:val="0"/>
          <w:sz w:val="21"/>
          <w:szCs w:val="21"/>
          <w:lang w:val="en-US" w:eastAsia="zh-CN"/>
        </w:rPr>
        <w:t>=1MΩ时：</w:t>
      </w:r>
      <w:r>
        <w:rPr>
          <w:rFonts w:hint="default" w:asciiTheme="minorEastAsia" w:hAnsiTheme="minorEastAsia" w:cstheme="minorEastAsia"/>
          <w:b w:val="0"/>
          <w:bCs w:val="0"/>
          <w:position w:val="-30"/>
          <w:sz w:val="21"/>
          <w:szCs w:val="21"/>
          <w:lang w:val="en-US" w:eastAsia="zh-CN"/>
        </w:rPr>
        <w:object>
          <v:shape id="_x0000_i1030" o:spt="75" type="#_x0000_t75" style="height:34pt;width:311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numPr>
          <w:ilvl w:val="0"/>
          <w:numId w:val="0"/>
        </w:numPr>
        <w:jc w:val="left"/>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被测电阻</w:t>
      </w:r>
      <w:r>
        <w:rPr>
          <w:rFonts w:hint="eastAsia" w:asciiTheme="minorEastAsia" w:hAnsiTheme="minorEastAsia" w:cstheme="minorEastAsia"/>
          <w:b w:val="0"/>
          <w:bCs w:val="0"/>
          <w:position w:val="-10"/>
          <w:sz w:val="21"/>
          <w:szCs w:val="21"/>
          <w:lang w:val="en-US" w:eastAsia="zh-CN"/>
        </w:rPr>
        <w:object>
          <v:shape id="_x0000_i1031" o:spt="75" type="#_x0000_t75" style="height:17pt;width:17pt;" o:ole="t" filled="f" o:preferrelative="t" stroked="f" coordsize="21600,21600">
            <v:path/>
            <v:fill on="f" focussize="0,0"/>
            <v:stroke on="f"/>
            <v:imagedata r:id="rId6" o:title=""/>
            <o:lock v:ext="edit" aspectratio="t"/>
            <w10:wrap type="none"/>
            <w10:anchorlock/>
          </v:shape>
          <o:OLEObject Type="Embed" ProgID="Equation.KSEE3" ShapeID="_x0000_i1031" DrawAspect="Content" ObjectID="_1468075731" r:id="rId17">
            <o:LockedField>false</o:LockedField>
          </o:OLEObject>
        </w:object>
      </w:r>
      <w:r>
        <w:rPr>
          <w:rFonts w:hint="eastAsia" w:asciiTheme="minorEastAsia" w:hAnsiTheme="minorEastAsia" w:cstheme="minorEastAsia"/>
          <w:b w:val="0"/>
          <w:bCs w:val="0"/>
          <w:sz w:val="21"/>
          <w:szCs w:val="21"/>
          <w:lang w:val="en-US" w:eastAsia="zh-CN"/>
        </w:rPr>
        <w:t>为：</w:t>
      </w:r>
      <w:r>
        <w:rPr>
          <w:rFonts w:hint="default" w:asciiTheme="minorEastAsia" w:hAnsiTheme="minorEastAsia" w:cstheme="minorEastAsia"/>
          <w:b w:val="0"/>
          <w:bCs w:val="0"/>
          <w:position w:val="-28"/>
          <w:sz w:val="21"/>
          <w:szCs w:val="21"/>
          <w:lang w:val="en-US" w:eastAsia="zh-CN"/>
        </w:rPr>
        <w:object>
          <v:shape id="_x0000_i1032" o:spt="75" type="#_x0000_t75" style="height:34pt;width:104.9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p>
    <w:p>
      <w:pPr>
        <w:numPr>
          <w:ilvl w:val="0"/>
          <w:numId w:val="0"/>
        </w:numPr>
        <w:jc w:val="left"/>
      </w:pPr>
      <w:r>
        <w:rPr>
          <w:rFonts w:hint="eastAsia" w:asciiTheme="minorEastAsia" w:hAnsiTheme="minorEastAsia" w:cstheme="minorEastAsia"/>
          <w:b w:val="0"/>
          <w:bCs w:val="0"/>
          <w:sz w:val="21"/>
          <w:szCs w:val="21"/>
          <w:lang w:val="en-US" w:eastAsia="zh-CN"/>
        </w:rPr>
        <w:t>被测电容C：</w:t>
      </w:r>
      <w:r>
        <w:drawing>
          <wp:inline distT="0" distB="0" distL="114300" distR="114300">
            <wp:extent cx="3790950" cy="428625"/>
            <wp:effectExtent l="0" t="0" r="0" b="889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pic:cNvPicPr>
                      <a:picLocks noChangeAspect="1"/>
                    </pic:cNvPicPr>
                  </pic:nvPicPr>
                  <pic:blipFill>
                    <a:blip r:embed="rId10"/>
                    <a:srcRect r="12910"/>
                    <a:stretch>
                      <a:fillRect/>
                    </a:stretch>
                  </pic:blipFill>
                  <pic:spPr>
                    <a:xfrm>
                      <a:off x="0" y="0"/>
                      <a:ext cx="3790950" cy="428625"/>
                    </a:xfrm>
                    <a:prstGeom prst="rightBracket">
                      <a:avLst/>
                    </a:prstGeom>
                    <a:noFill/>
                    <a:ln>
                      <a:noFill/>
                    </a:ln>
                  </pic:spPr>
                </pic:pic>
              </a:graphicData>
            </a:graphic>
          </wp:inline>
        </w:drawing>
      </w:r>
    </w:p>
    <w:p>
      <w:pPr>
        <w:numPr>
          <w:ilvl w:val="0"/>
          <w:numId w:val="0"/>
        </w:numPr>
        <w:ind w:firstLine="1470" w:firstLineChars="700"/>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position w:val="-24"/>
          <w:sz w:val="21"/>
          <w:szCs w:val="21"/>
          <w:lang w:val="en-US" w:eastAsia="zh-CN"/>
        </w:rPr>
        <w:object>
          <v:shape id="_x0000_i1033" o:spt="75" type="#_x0000_t75" style="height:32.1pt;width:130.9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电感测量电路如图3所示，被测电感是</w:t>
      </w:r>
      <w:r>
        <w:rPr>
          <w:rFonts w:hint="default" w:asciiTheme="minorEastAsia" w:hAnsiTheme="minorEastAsia" w:cstheme="minorEastAsia"/>
          <w:b w:val="0"/>
          <w:bCs w:val="0"/>
          <w:position w:val="-10"/>
          <w:sz w:val="21"/>
          <w:szCs w:val="21"/>
          <w:lang w:val="en-US" w:eastAsia="zh-CN"/>
        </w:rPr>
        <w:object>
          <v:shape id="_x0000_i1034" o:spt="75" type="#_x0000_t75" style="height:16.55pt;width:13.9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Theme="minorEastAsia" w:hAnsiTheme="minorEastAsia" w:cstheme="minorEastAsia"/>
          <w:b w:val="0"/>
          <w:bCs w:val="0"/>
          <w:sz w:val="21"/>
          <w:szCs w:val="21"/>
          <w:lang w:val="en-US" w:eastAsia="zh-CN"/>
        </w:rPr>
        <w:t>。</w:t>
      </w:r>
    </w:p>
    <w:p>
      <w:pPr>
        <w:numPr>
          <w:ilvl w:val="0"/>
          <w:numId w:val="0"/>
        </w:numPr>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position w:val="-34"/>
          <w:sz w:val="21"/>
          <w:szCs w:val="21"/>
          <w:lang w:val="en-US" w:eastAsia="zh-CN"/>
        </w:rPr>
        <w:object>
          <v:shape id="_x0000_i1035" o:spt="75" type="#_x0000_t75" style="height:35.05pt;width:59.9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Theme="minorEastAsia" w:hAnsiTheme="minorEastAsia" w:cstheme="minorEastAsia"/>
          <w:b w:val="0"/>
          <w:bCs w:val="0"/>
          <w:sz w:val="21"/>
          <w:szCs w:val="21"/>
          <w:lang w:val="en-US" w:eastAsia="zh-CN"/>
        </w:rPr>
        <w:t>其中</w:t>
      </w:r>
      <w:r>
        <w:rPr>
          <w:rFonts w:hint="default" w:asciiTheme="minorEastAsia" w:hAnsiTheme="minorEastAsia" w:cstheme="minorEastAsia"/>
          <w:b w:val="0"/>
          <w:bCs w:val="0"/>
          <w:position w:val="-30"/>
          <w:sz w:val="21"/>
          <w:szCs w:val="21"/>
          <w:lang w:val="en-US" w:eastAsia="zh-CN"/>
        </w:rPr>
        <w:object>
          <v:shape id="_x0000_i1036" o:spt="75" type="#_x0000_t75" style="height:33.15pt;width:123.3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p>
    <w:p>
      <w:pPr>
        <w:numPr>
          <w:ilvl w:val="0"/>
          <w:numId w:val="0"/>
        </w:numPr>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position w:val="-56"/>
          <w:sz w:val="21"/>
          <w:szCs w:val="21"/>
          <w:lang w:val="en-US" w:eastAsia="zh-CN"/>
        </w:rPr>
        <w:object>
          <v:shape id="_x0000_i1037" o:spt="75" type="#_x0000_t75" style="height:60.55pt;width:304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p>
    <w:p>
      <w:pPr>
        <w:numPr>
          <w:ilvl w:val="0"/>
          <w:numId w:val="0"/>
        </w:numPr>
        <w:jc w:val="left"/>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测电感电路输出的是正弦信号，要经由信号变换电路转换为方波后再输入到FPGA，信号变换电路如图4所示。FPGA测试电路如图5所示。数码显示电路如图6所示。</w:t>
      </w:r>
    </w:p>
    <w:p>
      <w:pPr>
        <w:numPr>
          <w:ilvl w:val="0"/>
          <w:numId w:val="0"/>
        </w:numPr>
        <w:jc w:val="left"/>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5272405" cy="1759585"/>
            <wp:effectExtent l="0" t="0" r="4445" b="12065"/>
            <wp:docPr id="6" name="图片 6" descr="QQ图片20230424230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230424230219"/>
                    <pic:cNvPicPr>
                      <a:picLocks noChangeAspect="1"/>
                    </pic:cNvPicPr>
                  </pic:nvPicPr>
                  <pic:blipFill>
                    <a:blip r:embed="rId30"/>
                    <a:stretch>
                      <a:fillRect/>
                    </a:stretch>
                  </pic:blipFill>
                  <pic:spPr>
                    <a:xfrm>
                      <a:off x="0" y="0"/>
                      <a:ext cx="5272405" cy="1759585"/>
                    </a:xfrm>
                    <a:prstGeom prst="rect">
                      <a:avLst/>
                    </a:prstGeom>
                  </pic:spPr>
                </pic:pic>
              </a:graphicData>
            </a:graphic>
          </wp:inline>
        </w:drawing>
      </w:r>
    </w:p>
    <w:p>
      <w:pPr>
        <w:pStyle w:val="2"/>
        <w:numPr>
          <w:ilvl w:val="0"/>
          <w:numId w:val="0"/>
        </w:numPr>
        <w:jc w:val="center"/>
        <w:rPr>
          <w:rFonts w:hint="default" w:eastAsia="黑体" w:asciiTheme="minorEastAsia" w:hAnsiTheme="minorEastAsia" w:cstheme="minorEastAsia"/>
          <w:b w:val="0"/>
          <w:bCs w:val="0"/>
          <w:sz w:val="21"/>
          <w:szCs w:val="21"/>
          <w:lang w:val="en-US" w:eastAsia="zh-CN"/>
        </w:rPr>
      </w:pPr>
      <w:r>
        <w:t xml:space="preserve">图 </w:t>
      </w:r>
      <w:r>
        <w:rPr>
          <w:rFonts w:hint="eastAsia"/>
          <w:lang w:val="en-US" w:eastAsia="zh-CN"/>
        </w:rPr>
        <w:t>4 信号变换电路</w:t>
      </w:r>
    </w:p>
    <w:p>
      <w:pPr>
        <w:numPr>
          <w:ilvl w:val="0"/>
          <w:numId w:val="0"/>
        </w:numPr>
        <w:jc w:val="center"/>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4800600" cy="3267075"/>
            <wp:effectExtent l="0" t="0" r="0" b="9525"/>
            <wp:docPr id="3" name="图片 3" descr="QQ图片20230424221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230424221622"/>
                    <pic:cNvPicPr>
                      <a:picLocks noChangeAspect="1"/>
                    </pic:cNvPicPr>
                  </pic:nvPicPr>
                  <pic:blipFill>
                    <a:blip r:embed="rId31"/>
                    <a:srcRect l="4587" t="6383" r="2936" b="2394"/>
                    <a:stretch>
                      <a:fillRect/>
                    </a:stretch>
                  </pic:blipFill>
                  <pic:spPr>
                    <a:xfrm>
                      <a:off x="0" y="0"/>
                      <a:ext cx="4800600" cy="3267075"/>
                    </a:xfrm>
                    <a:prstGeom prst="rect">
                      <a:avLst/>
                    </a:prstGeom>
                  </pic:spPr>
                </pic:pic>
              </a:graphicData>
            </a:graphic>
          </wp:inline>
        </w:drawing>
      </w:r>
    </w:p>
    <w:p>
      <w:pPr>
        <w:pStyle w:val="2"/>
        <w:numPr>
          <w:ilvl w:val="0"/>
          <w:numId w:val="0"/>
        </w:numPr>
        <w:jc w:val="center"/>
        <w:rPr>
          <w:rFonts w:hint="eastAsia"/>
          <w:lang w:val="en-US" w:eastAsia="zh-CN"/>
        </w:rPr>
      </w:pPr>
      <w:r>
        <w:t xml:space="preserve">图 </w:t>
      </w:r>
      <w:r>
        <w:rPr>
          <w:rFonts w:hint="eastAsia"/>
          <w:lang w:val="en-US" w:eastAsia="zh-CN"/>
        </w:rPr>
        <w:t>5 FPGA测试电路</w:t>
      </w:r>
    </w:p>
    <w:p>
      <w:pPr>
        <w:jc w:val="center"/>
        <w:rPr>
          <w:rFonts w:hint="default"/>
          <w:lang w:val="en-US" w:eastAsia="zh-CN"/>
        </w:rPr>
      </w:pPr>
      <w:r>
        <w:rPr>
          <w:rFonts w:hint="default"/>
          <w:lang w:val="en-US" w:eastAsia="zh-CN"/>
        </w:rPr>
        <w:drawing>
          <wp:inline distT="0" distB="0" distL="114300" distR="114300">
            <wp:extent cx="5271770" cy="3734435"/>
            <wp:effectExtent l="0" t="0" r="5080" b="18415"/>
            <wp:docPr id="7" name="图片 7" descr="QQ图片20230425101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图片20230425101721"/>
                    <pic:cNvPicPr>
                      <a:picLocks noChangeAspect="1"/>
                    </pic:cNvPicPr>
                  </pic:nvPicPr>
                  <pic:blipFill>
                    <a:blip r:embed="rId32"/>
                    <a:stretch>
                      <a:fillRect/>
                    </a:stretch>
                  </pic:blipFill>
                  <pic:spPr>
                    <a:xfrm>
                      <a:off x="0" y="0"/>
                      <a:ext cx="5271770" cy="3734435"/>
                    </a:xfrm>
                    <a:prstGeom prst="rect">
                      <a:avLst/>
                    </a:prstGeom>
                  </pic:spPr>
                </pic:pic>
              </a:graphicData>
            </a:graphic>
          </wp:inline>
        </w:drawing>
      </w:r>
    </w:p>
    <w:p>
      <w:pPr>
        <w:pStyle w:val="2"/>
        <w:jc w:val="center"/>
        <w:rPr>
          <w:rFonts w:hint="default" w:eastAsia="黑体"/>
          <w:lang w:val="en-US" w:eastAsia="zh-CN"/>
        </w:rPr>
      </w:pPr>
      <w:r>
        <w:t xml:space="preserve">图 </w:t>
      </w:r>
      <w:r>
        <w:rPr>
          <w:rFonts w:hint="eastAsia"/>
          <w:lang w:val="en-US" w:eastAsia="zh-CN"/>
        </w:rPr>
        <w:t>6 数码显示电路</w:t>
      </w:r>
    </w:p>
    <w:p>
      <w:pPr>
        <w:numPr>
          <w:ilvl w:val="0"/>
          <w:numId w:val="0"/>
        </w:numPr>
        <w:jc w:val="left"/>
        <w:rPr>
          <w:rFonts w:hint="default" w:asciiTheme="minorEastAsia" w:hAnsiTheme="minorEastAsia" w:cstheme="minorEastAsia"/>
          <w:b w:val="0"/>
          <w:bCs w:val="0"/>
          <w:sz w:val="21"/>
          <w:szCs w:val="21"/>
          <w:lang w:val="en-US" w:eastAsia="zh-CN"/>
        </w:rPr>
      </w:pPr>
    </w:p>
    <w:p>
      <w:pPr>
        <w:numPr>
          <w:ilvl w:val="0"/>
          <w:numId w:val="1"/>
        </w:numPr>
        <w:jc w:val="left"/>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系统主要VHDL源程序设计</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计频模块pinlv：内含模块FRENY、模块CHANGEYY与模块CHANGE1。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模块FRENY的源程序如下：</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IEEE.STD_LOGIC_ARITH.ALL;</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FRENY IS</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PORT(CLK_24M,F_IN:IN STD_LOGIC;</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C_OUT:OUT STD_LOGIC_VECTOR(19 DOWNTO 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FRENY;</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ARCH OF FRENY IS</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SIGNAL CLK_1:STD_LOGIC;</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FEN:PROCESS(CLK_24M)</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DATA:STD_LOGIC_VECTOR(24 DOWNTO 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CLK_24M'EVENT AND CLK_24M='1'THEN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DATA="1011011100011011000000000"THEN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420" w:leftChars="200" w:firstLine="0" w:firstLineChars="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 xml:space="preserve"> CLK_1&lt;= NOT CLK_1;--分频后时钟CLK_1的周期为2s，即高电平时间为1s，</w:t>
      </w:r>
    </w:p>
    <w:p>
      <w:pPr>
        <w:numPr>
          <w:ilvl w:val="0"/>
          <w:numId w:val="0"/>
        </w:numPr>
        <w:ind w:firstLine="3360" w:firstLineChars="16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低电平时间为1s</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 FEN;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CON:PROCESS(CLK_1,F_IN)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DATA:STD_LOGIC;</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COUNT:STD_LOGIC_VECTOR(19 DOWNTO 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IF F_IN'EVENT AND F_IN='0'THEN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CLK_1='1'THEN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COUNT:=COUNT+1;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b/>
      </w:r>
      <w:r>
        <w:rPr>
          <w:rFonts w:hint="eastAsia" w:asciiTheme="majorEastAsia" w:hAnsiTheme="majorEastAsia" w:eastAsiaTheme="majorEastAsia" w:cstheme="majorEastAsia"/>
          <w:b w:val="0"/>
          <w:bCs w:val="0"/>
          <w:sz w:val="21"/>
          <w:szCs w:val="21"/>
          <w:lang w:val="en-US" w:eastAsia="zh-CN"/>
        </w:rPr>
        <w:t>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C_OUT&lt;=COUNT;</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COUNT:=(OTHERS=&gt;'0');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 CON;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ARCH;</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模块CHANGEYY的源程序如下：</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IEEE.STD_LOGIC_ARITH.ALL;</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CHANGEYY IS</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PORT(CLK_24M:IN STD_LOGIC;</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CLK_OUT:OUT STD_LOGIC;</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D_IN:IN STD_LOGIC_VECTOR(19 DOWNTO 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D_OUT:OUT STD_LOGIC_VECTOR(19 DOWNTO 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CHANGEYY;</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BEHAV OF CHANGEYY IS</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SIGNAL CLK:STD_LOGIC;</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D_OUT&lt;=D_IN;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CLK_OUT&lt;=CLK;</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CH1:PROCESS(CLK_24M)</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DATA:STD_LOGIC_VECTOR(19 DOWNTO 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CLK_24M'EVENT AND CLK_24M='1'THEN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D_IN&gt;100000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CLK&lt;=NOT CLK;--输入信号D_IN的频率大于100kHz时，时钟CLK频率为6MHz</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ELSIF(D_IN&gt;10000 AND D_IN&lt;100000)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DATA=11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CLK&lt;=NOT CLK;--输入信号D_IN的频率小于100kHz且大于10kHz时，时钟clk频率为6MHz       </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ELSIF(D_IN&gt;1000 AND D_IN&lt;=10000)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DATA=110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CLK&lt;=NOT CLK;--输入信号D_IN的频率小于10kHz且大于1kHz时，时钟clk频率为108kHz  </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ELSIF(D_IN&gt;100 AND D_IN&lt;=1000)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DATA=1100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CLK&lt;=NOT CLK;--输入信号D_IN的频率小于1kHz且大于100Hz时，时钟clk频率为10kHz  </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ELSIF(D_IN&gt;10 AND D_IN&lt;=100)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DATA=11000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CLK&lt;=NOT CLK;--输入信号D_IN的频率小于100Hz且大于10Hz时，时钟clk频率为1kHz  </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DATA=11 THEN</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DATA:=(OTHERS=&gt;'0');</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CLK&lt;=NOT CLK;--输入信号D_IN的频率小于10Hz时，时钟clk频率为1MHz </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 CH1;</w:t>
      </w:r>
    </w:p>
    <w:p>
      <w:pPr>
        <w:numPr>
          <w:ilvl w:val="0"/>
          <w:numId w:val="0"/>
        </w:numPr>
        <w:ind w:left="3150" w:leftChars="200" w:hanging="2730" w:hangingChars="13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BEHAV;</w:t>
      </w:r>
    </w:p>
    <w:p>
      <w:pPr>
        <w:numPr>
          <w:ilvl w:val="0"/>
          <w:numId w:val="0"/>
        </w:numPr>
        <w:ind w:left="3150" w:leftChars="200" w:hanging="2730" w:hangingChars="1300"/>
        <w:jc w:val="left"/>
        <w:rPr>
          <w:rFonts w:hint="default"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模块CHANGE1的源程序如下：</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IEEE.STD_LOGIC_ARITH.ALL;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CHANGE1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PORT(CLK,F_IN:IN STD_LOGIC;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F_OUT:OUT STD_LOGIC);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CHANGE1;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ARCH OF CHANGE1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PROCESS(CLK,F_IN)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CLK'EVENT AND CLK='1' THEN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F_OUT&lt;=F_IN; END IF;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ARCH;</w:t>
      </w:r>
    </w:p>
    <w:p>
      <w:pPr>
        <w:numPr>
          <w:ilvl w:val="0"/>
          <w:numId w:val="0"/>
        </w:numPr>
        <w:jc w:val="left"/>
        <w:rPr>
          <w:rFonts w:hint="default"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选择模块XANZEY:</w:t>
      </w:r>
    </w:p>
    <w:p>
      <w:pPr>
        <w:numPr>
          <w:ilvl w:val="0"/>
          <w:numId w:val="0"/>
        </w:numPr>
        <w:jc w:val="left"/>
        <w:rPr>
          <w:rFonts w:hint="eastAsia" w:ascii="宋体" w:hAnsi="宋体" w:eastAsia="宋体" w:cs="宋体"/>
          <w:sz w:val="21"/>
          <w:szCs w:val="21"/>
          <w:lang w:val="en-US" w:eastAsia="zh-CN"/>
        </w:rPr>
      </w:pPr>
      <w:r>
        <w:rPr>
          <w:rFonts w:hint="eastAsia" w:asciiTheme="majorEastAsia" w:hAnsiTheme="majorEastAsia" w:eastAsiaTheme="majorEastAsia" w:cstheme="majorEastAsia"/>
          <w:b w:val="0"/>
          <w:bCs w:val="0"/>
          <w:sz w:val="21"/>
          <w:szCs w:val="21"/>
          <w:lang w:val="en-US" w:eastAsia="zh-CN"/>
        </w:rPr>
        <w:t>模块XANZEY的源程序如下：</w:t>
      </w:r>
      <w:r>
        <w:rPr>
          <w:rFonts w:ascii="宋体" w:hAnsi="宋体" w:eastAsia="宋体" w:cs="宋体"/>
          <w:sz w:val="21"/>
          <w:szCs w:val="21"/>
        </w:rPr>
        <w:br w:type="textWrapping"/>
      </w:r>
      <w:r>
        <w:rPr>
          <w:rFonts w:hint="eastAsia" w:ascii="宋体" w:hAnsi="宋体" w:eastAsia="宋体" w:cs="宋体"/>
          <w:sz w:val="21"/>
          <w:szCs w:val="21"/>
          <w:lang w:val="en-US" w:eastAsia="zh-CN"/>
        </w:rPr>
        <w:t>LIBRARY IEEE;</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 IEEE.STD_LOGIC_1164.ALL;</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 IEEE.STD_LOGIC_ARITH.ALL;</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USE IEEE.STD_LOGIC_UNSIGNED.ALL;</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ENTITY XANZEY IS</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PORT(K:IN STD_LOGIC_VECTOR(1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DIN0:IN STD_LOGIC_VECTOR(23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DIN1:IN STD_LOGIC_VECTOR(23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DIN2:IN STD_LOGIC_VECTOR(25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DIN7:OUT STD_LOGIC_VECTOR(4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DOUT:OUT STD_LOGIC_VECTOR(16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 XANZEY;</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ARCHITECTURE YU OF XANZEY IS</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BEGIN</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PROCESS(K,DIN0,DIN1,DIN2)</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BEGIN</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CASE K IS--开关K为00时输出电阻值;01时输出电容值;10时输出电感值;并且变为17位输出。同时用数字1、2、3表示电阻值、电容值和电感值。</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WHEN"00"=&gt;DOUT&lt;=DIN0(16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DIN7&lt;="00000";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WHEN"01"=&gt;DOUT&lt;=DIN1(16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DIN7&lt;="00001";</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WHEN"10"=&gt;DOUT&lt;=DIN2(16 DOWNTO 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DIN7&lt;="00010";</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WHEN OTHERS=&gt;NULL;</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 CASE;</w:t>
      </w:r>
    </w:p>
    <w:p>
      <w:pPr>
        <w:numPr>
          <w:ilvl w:val="0"/>
          <w:numId w:val="0"/>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END PROCESS;</w:t>
      </w:r>
    </w:p>
    <w:p>
      <w:pPr>
        <w:numPr>
          <w:ilvl w:val="0"/>
          <w:numId w:val="0"/>
        </w:numPr>
        <w:jc w:val="left"/>
        <w:rPr>
          <w:rFonts w:hint="eastAsia" w:ascii="宋体" w:hAnsi="宋体" w:eastAsia="宋体" w:cs="宋体"/>
          <w:b w:val="0"/>
          <w:bCs w:val="0"/>
          <w:sz w:val="21"/>
          <w:szCs w:val="21"/>
          <w:lang w:val="en-US" w:eastAsia="zh-CN"/>
        </w:rPr>
      </w:pPr>
      <w:r>
        <w:rPr>
          <w:rFonts w:hint="eastAsia" w:ascii="宋体" w:hAnsi="宋体" w:eastAsia="宋体" w:cs="宋体"/>
          <w:sz w:val="21"/>
          <w:szCs w:val="21"/>
          <w:lang w:val="en-US" w:eastAsia="zh-CN"/>
        </w:rPr>
        <w:t>END YU;</w:t>
      </w:r>
    </w:p>
    <w:p>
      <w:pPr>
        <w:numPr>
          <w:ilvl w:val="0"/>
          <w:numId w:val="0"/>
        </w:numPr>
        <w:jc w:val="left"/>
        <w:rPr>
          <w:rFonts w:hint="default"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数据转换译码显示模块DOUBLEKILL：内含模块DOUBLEYY、译码模块QDYMQDYM、分频模块FENPIN、去零模块QULING和循环扫描显示模块DISPDISP。</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模块DOUBLEYY的源程序如下：</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IEEE.STD_LOGIC_ARITH.ALL;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DOUBLEYY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PORT(K:IN STD_LOGIC_VECTOR(1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DIN0,DIN1,DIN2:IN STD_LOGIC_VECTOR(3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DIN4:IN STD_LOGIC_VECTOR(3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DIN3:IN STD_LOGIC_VECTOR(4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DOUT0,DOUT1,DOUT2,DOUT3,DOUT4:OUT STD_LOGIC_VECTOR(4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DOUBLEYY;</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YU OF DOUBLEYY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PROCESS(K,DIN0,DIN1,DIN2,DIN3,DIN4)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BEGIN</w:t>
      </w:r>
    </w:p>
    <w:p>
      <w:pPr>
        <w:numPr>
          <w:ilvl w:val="0"/>
          <w:numId w:val="0"/>
        </w:numPr>
        <w:ind w:left="1680" w:hanging="1680" w:hangingChars="8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CASE K IS--K为00时，输出的五位十进制数时电阻值，每位十进制数用五位二进制数表示，且设置小数点在右边第三位，表示电阻值为***.**kΩ</w:t>
      </w:r>
    </w:p>
    <w:p>
      <w:pPr>
        <w:numPr>
          <w:ilvl w:val="0"/>
          <w:numId w:val="0"/>
        </w:numPr>
        <w:ind w:left="1680" w:hanging="1680" w:hangingChars="8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--K为01或10时，输出的五位十进制数是电容值或电感值，每位十进制数用5位二进制数表示，且设置小数点在右边第四位。表示电容值为**.***nF,电感值为**.***mH。</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WHEN"00"=&gt;</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DOUT4&lt;="0"&amp;DIN4;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DOUT3&lt;='0'&amp;DIN3(3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DOUT2&lt;='1'&amp;DIN2;</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DOUT1&lt;='0'&amp;DIN1;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DOUT0&lt;='0'&amp;DIN0;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OTHERS=&gt;</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DOUT4&lt;="0"&amp;DIN4;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DOUT3&lt;='1'&amp;DIN3(3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DOUT2&lt;='0'&amp;DIN2;</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DOUT1&lt;='0'&amp;DIN1;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DOUT0&lt;='0'&amp;DIN0;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CASE;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PROCESS;</w:t>
      </w:r>
    </w:p>
    <w:p>
      <w:pPr>
        <w:numPr>
          <w:ilvl w:val="0"/>
          <w:numId w:val="0"/>
        </w:numPr>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END YU;                    </w:t>
      </w:r>
    </w:p>
    <w:p>
      <w:pPr>
        <w:numPr>
          <w:ilvl w:val="0"/>
          <w:numId w:val="0"/>
        </w:numPr>
        <w:jc w:val="left"/>
        <w:rPr>
          <w:rFonts w:hint="default"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译码模块QDYMQDYM的源程序如下：</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QDYMQDYM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PORT(A:IN STD_LOGIC_VECTOR(4 DOWNTO 0);</w:t>
      </w:r>
    </w:p>
    <w:p>
      <w:pPr>
        <w:numPr>
          <w:ilvl w:val="0"/>
          <w:numId w:val="0"/>
        </w:numPr>
        <w:ind w:firstLine="840" w:firstLineChars="4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Y:OUT STD_LOGIC_VECTOR(7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QDYMQDYM;</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RTL OF QDYMQDYM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PROCESS(A)</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CASE A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WHEN"00000"=&gt;Y&lt;="00111111";--0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WHEN"00001"=&gt;Y&lt;="00000110";--1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WHEN"00010"=&gt;Y&lt;="01011011";--2</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WHEN"00011"=&gt;Y&lt;="01001111";--3</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WHEN"00100"=&gt;Y&lt;="01100110";--4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WHEN"00101"=&gt;Y&lt;="01101101";--5</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WHEN"00110"=&gt;Y&lt;="01111101";--6</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WHEN"00111"=&gt;Y&lt;="00100111";--7</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WHEN"01000"=&gt;Y&lt;="01111111";--8</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WHEN"01001"=&gt;Y&lt;="01101111";--9</w:t>
      </w:r>
    </w:p>
    <w:p>
      <w:pPr>
        <w:numPr>
          <w:ilvl w:val="0"/>
          <w:numId w:val="0"/>
        </w:numPr>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WHEN"01010"=&gt;Y&lt;="01110111";--A</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WHEN"01011"=&gt;Y&lt;="01111100";--B</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WHEN"01100"=&gt;Y&lt;="00111001";--C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WHEN"01101"=&gt;Y&lt;="01011110";--D</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WHEN"01110"=&gt;Y&lt;="01111001";--E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WHEN"01111"=&gt;Y&lt;="01110001";--F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WHEN"10000"=&gt;Y&lt;="10111111";--0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WHEN"10001"=&gt;Y&lt;="10000110";--1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WHEN"10010"=&gt;Y&lt;="11011011";--2</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WHEN"10011"=&gt;Y&lt;="11001111";--3</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WHEN"10100"=&gt;Y&lt;="11100110";--4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WHEN"10101"=&gt;Y&lt;="11101101";--5</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WHEN"10110"=&gt;Y&lt;="11111101";--6</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WHEN"10111"=&gt;Y&lt;="10100111";--7</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WHEN"11000"=&gt;Y&lt;="11111111";--8</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WHEN"11001"=&gt;Y&lt;="11101111";--9</w:t>
      </w:r>
    </w:p>
    <w:p>
      <w:pPr>
        <w:numPr>
          <w:ilvl w:val="0"/>
          <w:numId w:val="0"/>
        </w:numPr>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WHEN"11010"=&gt;Y&lt;="11110111";--A</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WHEN"11011"=&gt;Y&lt;="11111100";--B</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WHEN"11100"=&gt;Y&lt;="10111001";--C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WHEN"11101"=&gt;Y&lt;="11011110";--D</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WHEN"11110"=&gt;Y&lt;="11111001";--E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OTHERS=&gt;Y&lt;="11110001";--F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CASE;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RTL;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分频模块FENPIN的源程序如下：</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FENPIN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PORT(CLK_24M:IN STD_LOGIC;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D_OUT:OUT STD_LOGIC);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FENPIN;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RTL OF FENPIN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PROCESS(CLK_24M)</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M:STD_LOGIC;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DATA:STD_LOGIC_VECTOR(14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IF(CLK_24M'EVENT AND CLK_24M='1') THEN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 DATA="001101110001101"THEN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DATA:="000000000000000";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M:=NOT (M);</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DATA:=DATA+1;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D_OUT&lt;=M;</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PROCESS;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RTL;</w:t>
      </w:r>
    </w:p>
    <w:p>
      <w:pPr>
        <w:numPr>
          <w:ilvl w:val="0"/>
          <w:numId w:val="0"/>
        </w:numPr>
        <w:jc w:val="left"/>
        <w:rPr>
          <w:rFonts w:hint="default" w:asciiTheme="majorEastAsia" w:hAnsiTheme="majorEastAsia" w:eastAsiaTheme="majorEastAsia" w:cstheme="majorEastAsia"/>
          <w:b w:val="0"/>
          <w:bCs w:val="0"/>
          <w:sz w:val="21"/>
          <w:szCs w:val="21"/>
          <w:lang w:val="en-US" w:eastAsia="zh-CN"/>
        </w:rPr>
      </w:pP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去零模块QULING的源程序：</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IEEE.STD_LOGIC_ARITH.ALL;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QULING IS</w:t>
      </w:r>
    </w:p>
    <w:p>
      <w:pPr>
        <w:numPr>
          <w:ilvl w:val="0"/>
          <w:numId w:val="0"/>
        </w:numPr>
        <w:ind w:firstLine="420" w:firstLineChars="2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PORT (DIN0,DIN1,DIN2,DIN3,DIN4:IN STD_LOGIC_VECTOR(7 DOWNTO 0);</w:t>
      </w:r>
    </w:p>
    <w:p>
      <w:pPr>
        <w:numPr>
          <w:ilvl w:val="0"/>
          <w:numId w:val="0"/>
        </w:numPr>
        <w:ind w:firstLine="1050" w:firstLineChars="50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DOUT0,DOUT1,DOUT2,DOUT3,DOUT4:OUT STD_LOGIC_VECTOR(7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QULING;</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YU OF QULING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PROCESS(DIN0,DIN1,DIN2,DIN3,DIN4)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IF(DIN4="00111111") 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IF(DIN3="00111111") 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IF(DIN2="00111111") 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IF(DIN1="00111111") THEN</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DOUT1&lt;="00000000";--当高位为0时高位输出为0，数码管不显示</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DOUT0&lt;=DIN0;</w:t>
      </w:r>
    </w:p>
    <w:p>
      <w:pPr>
        <w:numPr>
          <w:ilvl w:val="0"/>
          <w:numId w:val="0"/>
        </w:numPr>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DOUT1&lt;=DIN1;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DOUT0&lt;=DIN0;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DOUT2&lt;=DIN2;</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DOUT1&lt;=DIN1;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DOUT0&lt;=DIN0;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DOUT4&lt;="00000000";</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DOUT3&lt;=DIN3;</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DOUT2&lt;=DIN2;</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DOUT1&lt;=DIN1;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DOUT0&lt;=DIN0;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ELSE</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DOUT4&lt;=DIN4;</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DOUT3&lt;=DIN3;</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DOUT2&lt;=DIN2;</w:t>
      </w:r>
    </w:p>
    <w:p>
      <w:pPr>
        <w:numPr>
          <w:ilvl w:val="0"/>
          <w:numId w:val="0"/>
        </w:numPr>
        <w:ind w:firstLine="420"/>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DOUT1&lt;=DIN1;</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DOUT0&lt;=DIN0;</w:t>
      </w:r>
    </w:p>
    <w:p>
      <w:pPr>
        <w:numPr>
          <w:ilvl w:val="0"/>
          <w:numId w:val="0"/>
        </w:numPr>
        <w:ind w:firstLine="420"/>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IF;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w:t>
      </w:r>
    </w:p>
    <w:p>
      <w:pPr>
        <w:numPr>
          <w:ilvl w:val="0"/>
          <w:numId w:val="0"/>
        </w:numPr>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YU;</w:t>
      </w:r>
    </w:p>
    <w:p>
      <w:pPr>
        <w:numPr>
          <w:ilvl w:val="0"/>
          <w:numId w:val="0"/>
        </w:numPr>
        <w:jc w:val="left"/>
        <w:rPr>
          <w:rFonts w:hint="default"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循环扫描显示模块DISPDISP的源程序：</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LIBRARY IEEE;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IEEE.STD_LOGIC_1164.ALL;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IEEE.STD_LOGIC_ARITH.ALL;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USE IEEE.STD_LOGIC_UNSIGNED.ALL;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ENTITY DISPDISP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PORT(CLK256:IN STD_LOGIC;</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DIN0,DIN1,DIN2,DIN3,DIN4,DIN5,DIN6,DIN7:IN STD_LOGIC_VECTOR(7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DOUT:OUT STD_LOGIC_VECTOR(7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FU:OUT STD_LOGIC_VECTOR(2 DOWNTO 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DISPDISP;</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ARCHITECTURE YU OF DISPDISP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TYPE STATE IS(S0,S1,S2,S3,S4,S5,S6,S7);</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PROCESS(CLK256,DIN0,DIN1,DIN2,DIN3,DIN4,DIN5,DIN6,DIN7)</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VARIABLE PS,NS:STATE;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BEGIN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IF(CLK256'EVENT AND CLK256='1') THEN</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CASE PS IS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S0=&gt;NS:=S1;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FU&lt;="000";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S1=&gt;NS:=S2;</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FU&lt;="001";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S2=&gt;NS:=S3;</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DOUT&lt;=DIN2;</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FU&lt;="010";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S3=&gt;NS:=S4;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DOUT&lt;=DIN3;</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FU&lt;="011";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S4=&gt;NS:=S5;</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DOUT&lt;=DIN4;</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FU&lt;="100";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S5=&gt;NS:=S6;</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DOUT&lt;=DIN5;</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FU&lt;="101";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S6=&gt;NS:=S7;</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DOUT&lt;=DIN6;</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FU&lt;="110";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S7=&gt;NS:=S0;</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DOUT&lt;=DIN7;</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FU&lt;="111";</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WHEN OTHERS=&gt;NULL;</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CASE;</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END IF;</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 xml:space="preserve">   PS:=NS;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PROCESS;</w:t>
      </w:r>
    </w:p>
    <w:p>
      <w:pPr>
        <w:numPr>
          <w:ilvl w:val="0"/>
          <w:numId w:val="0"/>
        </w:numPr>
        <w:jc w:val="left"/>
        <w:rPr>
          <w:rFonts w:hint="eastAsia" w:asciiTheme="majorEastAsia" w:hAnsiTheme="majorEastAsia" w:eastAsiaTheme="majorEastAsia" w:cstheme="majorEastAsia"/>
          <w:b w:val="0"/>
          <w:bCs w:val="0"/>
          <w:sz w:val="21"/>
          <w:szCs w:val="21"/>
          <w:lang w:val="en-US" w:eastAsia="zh-CN"/>
        </w:rPr>
      </w:pPr>
      <w:r>
        <w:rPr>
          <w:rFonts w:hint="eastAsia" w:asciiTheme="majorEastAsia" w:hAnsiTheme="majorEastAsia" w:eastAsiaTheme="majorEastAsia" w:cstheme="majorEastAsia"/>
          <w:b w:val="0"/>
          <w:bCs w:val="0"/>
          <w:sz w:val="21"/>
          <w:szCs w:val="21"/>
          <w:lang w:val="en-US" w:eastAsia="zh-CN"/>
        </w:rPr>
        <w:t>END YU;</w:t>
      </w:r>
    </w:p>
    <w:p>
      <w:pPr>
        <w:numPr>
          <w:ilvl w:val="0"/>
          <w:numId w:val="1"/>
        </w:numPr>
        <w:jc w:val="left"/>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主要VHDL源程序仿真结果</w:t>
      </w:r>
    </w:p>
    <w:p>
      <w:pPr>
        <w:numPr>
          <w:ilvl w:val="0"/>
          <w:numId w:val="0"/>
        </w:num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图7与图8分别为电阻档与电感档的时序仿真图，由于程序问题电容仿真图出现错误故在此不再展示</w:t>
      </w:r>
    </w:p>
    <w:p>
      <w:pPr>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drawing>
          <wp:inline distT="0" distB="0" distL="114300" distR="114300">
            <wp:extent cx="4943475" cy="1714500"/>
            <wp:effectExtent l="0" t="0" r="9525" b="0"/>
            <wp:docPr id="11" name="图片 11" descr="EKJYB_UYJF$2OBM9J5YKV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KJYB_UYJF$2OBM9J5YKV3D"/>
                    <pic:cNvPicPr>
                      <a:picLocks noChangeAspect="1"/>
                    </pic:cNvPicPr>
                  </pic:nvPicPr>
                  <pic:blipFill>
                    <a:blip r:embed="rId33"/>
                    <a:stretch>
                      <a:fillRect/>
                    </a:stretch>
                  </pic:blipFill>
                  <pic:spPr>
                    <a:xfrm>
                      <a:off x="0" y="0"/>
                      <a:ext cx="4943475" cy="1714500"/>
                    </a:xfrm>
                    <a:prstGeom prst="rect">
                      <a:avLst/>
                    </a:prstGeom>
                  </pic:spPr>
                </pic:pic>
              </a:graphicData>
            </a:graphic>
          </wp:inline>
        </w:drawing>
      </w:r>
    </w:p>
    <w:p>
      <w:pPr>
        <w:pStyle w:val="2"/>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7</w:t>
      </w:r>
    </w:p>
    <w:p>
      <w:pPr>
        <w:rPr>
          <w:rFonts w:hint="default"/>
          <w:lang w:val="en-US" w:eastAsia="zh-CN"/>
        </w:rPr>
      </w:pPr>
      <w:r>
        <w:rPr>
          <w:rFonts w:hint="eastAsia" w:ascii="宋体" w:hAnsi="宋体" w:eastAsia="宋体" w:cs="宋体"/>
          <w:sz w:val="21"/>
          <w:szCs w:val="21"/>
          <w:lang w:val="en-US" w:eastAsia="zh-CN"/>
        </w:rPr>
        <w:t>图7中的M为输入信号，表示为输入信号的频率的值，S为输出信号，表示为在对应的输入频率下输出的电阻档阻值。例如：当输入信号为32768Hz时，输出到数码管并显示的数值为169700Ω</w:t>
      </w:r>
    </w:p>
    <w:p>
      <w:pPr>
        <w:numPr>
          <w:ilvl w:val="0"/>
          <w:numId w:val="0"/>
        </w:numPr>
        <w:jc w:val="left"/>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drawing>
          <wp:inline distT="0" distB="0" distL="114300" distR="114300">
            <wp:extent cx="4629150" cy="1143000"/>
            <wp:effectExtent l="0" t="0" r="0" b="0"/>
            <wp:docPr id="12" name="图片 12" descr="~L@JPM4IOM~O9UUH$5LDM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L@JPM4IOM~O9UUH$5LDMNV"/>
                    <pic:cNvPicPr>
                      <a:picLocks noChangeAspect="1"/>
                    </pic:cNvPicPr>
                  </pic:nvPicPr>
                  <pic:blipFill>
                    <a:blip r:embed="rId34"/>
                    <a:stretch>
                      <a:fillRect/>
                    </a:stretch>
                  </pic:blipFill>
                  <pic:spPr>
                    <a:xfrm>
                      <a:off x="0" y="0"/>
                      <a:ext cx="4629150" cy="1143000"/>
                    </a:xfrm>
                    <a:prstGeom prst="rect">
                      <a:avLst/>
                    </a:prstGeom>
                  </pic:spPr>
                </pic:pic>
              </a:graphicData>
            </a:graphic>
          </wp:inline>
        </w:drawing>
      </w:r>
    </w:p>
    <w:p>
      <w:pPr>
        <w:pStyle w:val="2"/>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8</w:t>
      </w:r>
    </w:p>
    <w:p>
      <w:pPr>
        <w:rPr>
          <w:rFonts w:hint="default"/>
          <w:lang w:val="en-US" w:eastAsia="zh-CN"/>
        </w:rPr>
      </w:pPr>
      <w:r>
        <w:rPr>
          <w:rFonts w:hint="eastAsia" w:ascii="宋体" w:hAnsi="宋体" w:eastAsia="宋体" w:cs="宋体"/>
          <w:sz w:val="21"/>
          <w:szCs w:val="21"/>
          <w:lang w:val="en-US" w:eastAsia="zh-CN"/>
        </w:rPr>
        <w:t>图8中的M为输入信号，表示为输入信号的频率的值，S为输出信号，表示为在对应的输入频率下输出的电感档的数值。例如：当输入信号为32768Hz时，输出到数码管并显示的数值为1547L，不过可能由于是程序有一定问题，对应频率下输出的电感值出现错误，预想通过对对程序进行调试以解决该问题。</w:t>
      </w:r>
    </w:p>
    <w:p>
      <w:pPr>
        <w:numPr>
          <w:ilvl w:val="0"/>
          <w:numId w:val="1"/>
        </w:numPr>
        <w:jc w:val="left"/>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硬件验证方案及验证结果</w:t>
      </w:r>
    </w:p>
    <w:p>
      <w:pPr>
        <w:numPr>
          <w:ilvl w:val="0"/>
          <w:numId w:val="0"/>
        </w:num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图7、图8以及图9分别为：当显示档为2档时示数表示为电感值；当显示档为1档时示数表示为电容值；当显示档为0档时表示为电阻值</w:t>
      </w:r>
    </w:p>
    <w:p>
      <w:pPr>
        <w:numPr>
          <w:ilvl w:val="0"/>
          <w:numId w:val="0"/>
        </w:numPr>
        <w:jc w:val="left"/>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drawing>
          <wp:inline distT="0" distB="0" distL="114300" distR="114300">
            <wp:extent cx="3318510" cy="5900420"/>
            <wp:effectExtent l="0" t="0" r="5080" b="15240"/>
            <wp:docPr id="10" name="图片 10" descr="321199F7C90F5D660784C6BE962C34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21199F7C90F5D660784C6BE962C34B2"/>
                    <pic:cNvPicPr>
                      <a:picLocks noChangeAspect="1"/>
                    </pic:cNvPicPr>
                  </pic:nvPicPr>
                  <pic:blipFill>
                    <a:blip r:embed="rId35"/>
                    <a:stretch>
                      <a:fillRect/>
                    </a:stretch>
                  </pic:blipFill>
                  <pic:spPr>
                    <a:xfrm rot="16200000">
                      <a:off x="0" y="0"/>
                      <a:ext cx="3318510" cy="5900420"/>
                    </a:xfrm>
                    <a:prstGeom prst="rect">
                      <a:avLst/>
                    </a:prstGeom>
                  </pic:spPr>
                </pic:pic>
              </a:graphicData>
            </a:graphic>
          </wp:inline>
        </w:drawing>
      </w:r>
    </w:p>
    <w:p>
      <w:pPr>
        <w:pStyle w:val="2"/>
        <w:numPr>
          <w:ilvl w:val="0"/>
          <w:numId w:val="0"/>
        </w:numPr>
        <w:jc w:val="center"/>
        <w:rPr>
          <w:rFonts w:hint="eastAsia"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9</w:t>
      </w:r>
    </w:p>
    <w:p>
      <w:pPr>
        <w:rPr>
          <w:rFonts w:hint="default"/>
          <w:lang w:val="en-US" w:eastAsia="zh-CN"/>
        </w:rPr>
      </w:pPr>
      <w:r>
        <w:rPr>
          <w:rFonts w:hint="eastAsia" w:ascii="宋体" w:hAnsi="宋体" w:eastAsia="宋体" w:cs="宋体"/>
          <w:sz w:val="21"/>
          <w:szCs w:val="21"/>
          <w:lang w:val="en-US" w:eastAsia="zh-CN"/>
        </w:rPr>
        <w:t>图9所示值由</w:t>
      </w:r>
      <w:r>
        <w:rPr>
          <w:rFonts w:hint="default" w:asciiTheme="minorEastAsia" w:hAnsiTheme="minorEastAsia" w:cstheme="minorEastAsia"/>
          <w:b w:val="0"/>
          <w:bCs w:val="0"/>
          <w:position w:val="-56"/>
          <w:sz w:val="21"/>
          <w:szCs w:val="21"/>
          <w:lang w:val="en-US" w:eastAsia="zh-CN"/>
        </w:rPr>
        <w:object>
          <v:shape id="_x0000_i1038" o:spt="75" type="#_x0000_t75" style="height:60.55pt;width:304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8" r:id="rId36">
            <o:LockedField>false</o:LockedField>
          </o:OLEObject>
        </w:object>
      </w:r>
      <w:r>
        <w:rPr>
          <w:rFonts w:hint="eastAsia" w:asciiTheme="minorEastAsia" w:hAnsiTheme="minorEastAsia" w:cstheme="minorEastAsia"/>
          <w:b w:val="0"/>
          <w:bCs w:val="0"/>
          <w:position w:val="-56"/>
          <w:sz w:val="21"/>
          <w:szCs w:val="21"/>
          <w:lang w:val="en-US" w:eastAsia="zh-CN"/>
        </w:rPr>
        <w:t>所得</w:t>
      </w:r>
    </w:p>
    <w:p>
      <w:pPr>
        <w:numPr>
          <w:ilvl w:val="0"/>
          <w:numId w:val="0"/>
        </w:numPr>
        <w:jc w:val="left"/>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drawing>
          <wp:inline distT="0" distB="0" distL="114300" distR="114300">
            <wp:extent cx="3350895" cy="5958205"/>
            <wp:effectExtent l="0" t="0" r="4445" b="1905"/>
            <wp:docPr id="9" name="图片 9" descr="62209396E90566732D03D3E628824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2209396E90566732D03D3E628824031"/>
                    <pic:cNvPicPr>
                      <a:picLocks noChangeAspect="1"/>
                    </pic:cNvPicPr>
                  </pic:nvPicPr>
                  <pic:blipFill>
                    <a:blip r:embed="rId37"/>
                    <a:stretch>
                      <a:fillRect/>
                    </a:stretch>
                  </pic:blipFill>
                  <pic:spPr>
                    <a:xfrm rot="16200000">
                      <a:off x="0" y="0"/>
                      <a:ext cx="3350895" cy="5958205"/>
                    </a:xfrm>
                    <a:prstGeom prst="rect">
                      <a:avLst/>
                    </a:prstGeom>
                  </pic:spPr>
                </pic:pic>
              </a:graphicData>
            </a:graphic>
          </wp:inline>
        </w:drawing>
      </w:r>
    </w:p>
    <w:p>
      <w:pPr>
        <w:pStyle w:val="2"/>
        <w:numPr>
          <w:ilvl w:val="0"/>
          <w:numId w:val="0"/>
        </w:numPr>
        <w:jc w:val="center"/>
        <w:rPr>
          <w:rFonts w:hint="default" w:ascii="宋体" w:hAnsi="宋体" w:eastAsia="宋体" w:cs="宋体"/>
          <w:b/>
          <w:bCs/>
          <w:sz w:val="21"/>
          <w:szCs w:val="21"/>
          <w:lang w:val="en-US" w:eastAsia="zh-CN"/>
        </w:rPr>
      </w:pPr>
      <w:r>
        <w:rPr>
          <w:rFonts w:hint="eastAsia" w:ascii="宋体" w:hAnsi="宋体" w:eastAsia="宋体" w:cs="宋体"/>
          <w:sz w:val="21"/>
          <w:szCs w:val="21"/>
        </w:rPr>
        <w:t>图</w:t>
      </w:r>
      <w:r>
        <w:rPr>
          <w:rFonts w:hint="eastAsia" w:ascii="宋体" w:hAnsi="宋体" w:eastAsia="宋体" w:cs="宋体"/>
          <w:sz w:val="21"/>
          <w:szCs w:val="21"/>
          <w:lang w:val="en-US" w:eastAsia="zh-CN"/>
        </w:rPr>
        <w:t>10</w:t>
      </w:r>
    </w:p>
    <w:p>
      <w:pPr>
        <w:numPr>
          <w:ilvl w:val="0"/>
          <w:numId w:val="0"/>
        </w:numPr>
        <w:jc w:val="left"/>
        <w:rPr>
          <w:rFonts w:hint="default" w:asciiTheme="minorEastAsia" w:hAnsiTheme="minorEastAsia" w:cstheme="minorEastAsia"/>
          <w:b w:val="0"/>
          <w:bCs w:val="0"/>
          <w:position w:val="-56"/>
          <w:sz w:val="21"/>
          <w:szCs w:val="21"/>
          <w:lang w:val="en-US" w:eastAsia="zh-CN"/>
        </w:rPr>
      </w:pPr>
      <w:r>
        <w:rPr>
          <w:rFonts w:hint="eastAsia" w:ascii="宋体" w:hAnsi="宋体" w:eastAsia="宋体" w:cs="宋体"/>
          <w:b w:val="0"/>
          <w:bCs w:val="0"/>
          <w:sz w:val="21"/>
          <w:szCs w:val="21"/>
          <w:lang w:val="en-US" w:eastAsia="zh-CN"/>
        </w:rPr>
        <w:t>图10所示值由</w:t>
      </w:r>
      <w:r>
        <w:rPr>
          <w:rFonts w:hint="default" w:asciiTheme="minorEastAsia" w:hAnsiTheme="minorEastAsia" w:cstheme="minorEastAsia"/>
          <w:b w:val="0"/>
          <w:bCs w:val="0"/>
          <w:position w:val="-56"/>
          <w:sz w:val="21"/>
          <w:szCs w:val="21"/>
          <w:lang w:val="en-US" w:eastAsia="zh-CN"/>
        </w:rPr>
        <w:object>
          <v:shape id="_x0000_i1039" o:spt="75" type="#_x0000_t75" style="height:60.55pt;width:304pt;" o:ole="t" filled="f" o:preferrelative="t" stroked="f" coordsize="21600,21600">
            <v:path/>
            <v:fill on="f" focussize="0,0"/>
            <v:stroke on="f"/>
            <v:imagedata r:id="rId29" o:title=""/>
            <o:lock v:ext="edit" aspectratio="t"/>
            <w10:wrap type="none"/>
            <w10:anchorlock/>
          </v:shape>
          <o:OLEObject Type="Embed" ProgID="Equation.KSEE3" ShapeID="_x0000_i1039" DrawAspect="Content" ObjectID="_1468075739" r:id="rId38">
            <o:LockedField>false</o:LockedField>
          </o:OLEObject>
        </w:object>
      </w:r>
    </w:p>
    <w:p>
      <w:pPr>
        <w:numPr>
          <w:ilvl w:val="0"/>
          <w:numId w:val="0"/>
        </w:numPr>
        <w:jc w:val="left"/>
        <w:rPr>
          <w:rFonts w:hint="default" w:asciiTheme="minorEastAsia" w:hAnsiTheme="minorEastAsia" w:cstheme="minorEastAsia"/>
          <w:b w:val="0"/>
          <w:bCs w:val="0"/>
          <w:position w:val="-56"/>
          <w:sz w:val="21"/>
          <w:szCs w:val="21"/>
          <w:lang w:val="en-US" w:eastAsia="zh-CN"/>
        </w:rPr>
      </w:pPr>
      <w:r>
        <w:rPr>
          <w:rFonts w:hint="eastAsia" w:asciiTheme="minorEastAsia" w:hAnsiTheme="minorEastAsia" w:cstheme="minorEastAsia"/>
          <w:b w:val="0"/>
          <w:bCs w:val="0"/>
          <w:position w:val="-56"/>
          <w:sz w:val="21"/>
          <w:szCs w:val="21"/>
          <w:lang w:val="en-US" w:eastAsia="zh-CN"/>
        </w:rPr>
        <w:t xml:space="preserve">               </w:t>
      </w:r>
      <w:r>
        <w:rPr>
          <w:rFonts w:hint="default" w:asciiTheme="minorEastAsia" w:hAnsiTheme="minorEastAsia" w:cstheme="minorEastAsia"/>
          <w:b w:val="0"/>
          <w:bCs w:val="0"/>
          <w:position w:val="-24"/>
          <w:sz w:val="21"/>
          <w:szCs w:val="21"/>
          <w:lang w:val="en-US" w:eastAsia="zh-CN"/>
        </w:rPr>
        <w:object>
          <v:shape id="_x0000_i1040" o:spt="75" type="#_x0000_t75" style="height:32.1pt;width:130.9pt;" o:ole="t" filled="f" o:preferrelative="t" stroked="f" coordsize="21600,21600">
            <v:path/>
            <v:fill on="f" focussize="0,0"/>
            <v:stroke on="f"/>
            <v:imagedata r:id="rId21" o:title=""/>
            <o:lock v:ext="edit" aspectratio="t"/>
            <w10:wrap type="none"/>
            <w10:anchorlock/>
          </v:shape>
          <o:OLEObject Type="Embed" ProgID="Equation.KSEE3" ShapeID="_x0000_i1040" DrawAspect="Content" ObjectID="_1468075740" r:id="rId39">
            <o:LockedField>false</o:LockedField>
          </o:OLEObject>
        </w:object>
      </w:r>
      <w:r>
        <w:rPr>
          <w:rFonts w:hint="eastAsia" w:asciiTheme="minorEastAsia" w:hAnsiTheme="minorEastAsia" w:cstheme="minorEastAsia"/>
          <w:b w:val="0"/>
          <w:bCs w:val="0"/>
          <w:position w:val="-24"/>
          <w:sz w:val="21"/>
          <w:szCs w:val="21"/>
          <w:lang w:val="en-US" w:eastAsia="zh-CN"/>
        </w:rPr>
        <w:t>所得</w:t>
      </w:r>
    </w:p>
    <w:p>
      <w:pPr>
        <w:numPr>
          <w:ilvl w:val="0"/>
          <w:numId w:val="0"/>
        </w:numPr>
        <w:jc w:val="left"/>
        <w:rPr>
          <w:rFonts w:hint="default" w:ascii="黑体" w:hAnsi="黑体" w:eastAsia="黑体" w:cs="黑体"/>
          <w:b/>
          <w:bCs/>
          <w:sz w:val="32"/>
          <w:szCs w:val="32"/>
          <w:lang w:val="en-US" w:eastAsia="zh-CN"/>
        </w:rPr>
      </w:pPr>
      <w:r>
        <w:rPr>
          <w:rFonts w:hint="default" w:ascii="黑体" w:hAnsi="黑体" w:eastAsia="黑体" w:cs="黑体"/>
          <w:b/>
          <w:bCs/>
          <w:sz w:val="32"/>
          <w:szCs w:val="32"/>
          <w:lang w:val="en-US" w:eastAsia="zh-CN"/>
        </w:rPr>
        <w:drawing>
          <wp:inline distT="0" distB="0" distL="114300" distR="114300">
            <wp:extent cx="3103245" cy="5519420"/>
            <wp:effectExtent l="0" t="0" r="5080" b="1905"/>
            <wp:docPr id="8" name="图片 8" descr="CF6EC21880B20ED47B7CF17DE12DA3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F6EC21880B20ED47B7CF17DE12DA38C"/>
                    <pic:cNvPicPr>
                      <a:picLocks noChangeAspect="1"/>
                    </pic:cNvPicPr>
                  </pic:nvPicPr>
                  <pic:blipFill>
                    <a:blip r:embed="rId40"/>
                    <a:stretch>
                      <a:fillRect/>
                    </a:stretch>
                  </pic:blipFill>
                  <pic:spPr>
                    <a:xfrm rot="16200000">
                      <a:off x="0" y="0"/>
                      <a:ext cx="3103245" cy="5519420"/>
                    </a:xfrm>
                    <a:prstGeom prst="rect">
                      <a:avLst/>
                    </a:prstGeom>
                  </pic:spPr>
                </pic:pic>
              </a:graphicData>
            </a:graphic>
          </wp:inline>
        </w:drawing>
      </w:r>
    </w:p>
    <w:p>
      <w:pPr>
        <w:pStyle w:val="2"/>
        <w:numPr>
          <w:ilvl w:val="0"/>
          <w:numId w:val="0"/>
        </w:numPr>
        <w:jc w:val="center"/>
        <w:rPr>
          <w:rFonts w:hint="default" w:ascii="宋体" w:hAnsi="宋体" w:eastAsia="宋体" w:cs="宋体"/>
          <w:sz w:val="21"/>
          <w:szCs w:val="21"/>
          <w:lang w:val="en-US" w:eastAsia="zh-CN"/>
        </w:rPr>
      </w:pPr>
      <w:r>
        <w:rPr>
          <w:rFonts w:hint="eastAsia" w:ascii="宋体" w:hAnsi="宋体" w:eastAsia="宋体" w:cs="宋体"/>
          <w:sz w:val="21"/>
          <w:szCs w:val="21"/>
        </w:rPr>
        <w:t xml:space="preserve">图 </w:t>
      </w:r>
      <w:r>
        <w:rPr>
          <w:rFonts w:hint="eastAsia" w:ascii="宋体" w:hAnsi="宋体" w:eastAsia="宋体" w:cs="宋体"/>
          <w:sz w:val="21"/>
          <w:szCs w:val="21"/>
          <w:lang w:val="en-US" w:eastAsia="zh-CN"/>
        </w:rPr>
        <w:t>11</w:t>
      </w:r>
    </w:p>
    <w:p>
      <w:pPr>
        <w:rPr>
          <w:rFonts w:hint="default"/>
          <w:lang w:val="en-US" w:eastAsia="zh-CN"/>
        </w:rPr>
      </w:pPr>
      <w:r>
        <w:rPr>
          <w:rFonts w:hint="eastAsia"/>
          <w:lang w:val="en-US" w:eastAsia="zh-CN"/>
        </w:rPr>
        <w:t xml:space="preserve">图11所示值由 </w:t>
      </w:r>
      <w:r>
        <w:rPr>
          <w:rFonts w:hint="default" w:asciiTheme="minorEastAsia" w:hAnsiTheme="minorEastAsia" w:cstheme="minorEastAsia"/>
          <w:b w:val="0"/>
          <w:bCs w:val="0"/>
          <w:position w:val="-28"/>
          <w:sz w:val="21"/>
          <w:szCs w:val="21"/>
          <w:lang w:val="en-US" w:eastAsia="zh-CN"/>
        </w:rPr>
        <w:object>
          <v:shape id="_x0000_i1041" o:spt="75" type="#_x0000_t75" style="height:34pt;width:104.9pt;" o:ole="t" filled="f" o:preferrelative="t" stroked="f" coordsize="21600,21600">
            <v:path/>
            <v:fill on="f" focussize="0,0"/>
            <v:stroke on="f"/>
            <v:imagedata r:id="rId19" o:title=""/>
            <o:lock v:ext="edit" aspectratio="t"/>
            <w10:wrap type="none"/>
            <w10:anchorlock/>
          </v:shape>
          <o:OLEObject Type="Embed" ProgID="Equation.KSEE3" ShapeID="_x0000_i1041" DrawAspect="Content" ObjectID="_1468075741" r:id="rId41">
            <o:LockedField>false</o:LockedField>
          </o:OLEObject>
        </w:object>
      </w:r>
      <w:r>
        <w:rPr>
          <w:rFonts w:hint="eastAsia" w:asciiTheme="minorEastAsia" w:hAnsiTheme="minorEastAsia" w:cstheme="minorEastAsia"/>
          <w:b w:val="0"/>
          <w:bCs w:val="0"/>
          <w:position w:val="-28"/>
          <w:sz w:val="21"/>
          <w:szCs w:val="21"/>
          <w:lang w:val="en-US" w:eastAsia="zh-CN"/>
        </w:rPr>
        <w:t xml:space="preserve"> 所得</w:t>
      </w:r>
    </w:p>
    <w:p>
      <w:pPr>
        <w:numPr>
          <w:ilvl w:val="0"/>
          <w:numId w:val="1"/>
        </w:numPr>
        <w:jc w:val="left"/>
        <w:rPr>
          <w:rFonts w:hint="default" w:ascii="黑体" w:hAnsi="黑体" w:eastAsia="黑体" w:cs="黑体"/>
          <w:b/>
          <w:bCs/>
          <w:sz w:val="32"/>
          <w:szCs w:val="32"/>
          <w:lang w:val="en-US" w:eastAsia="zh-CN"/>
        </w:rPr>
      </w:pPr>
      <w:r>
        <w:rPr>
          <w:rFonts w:hint="eastAsia" w:ascii="黑体" w:hAnsi="黑体" w:eastAsia="黑体" w:cs="黑体"/>
          <w:b/>
          <w:bCs/>
          <w:sz w:val="32"/>
          <w:szCs w:val="32"/>
          <w:lang w:val="en-US" w:eastAsia="zh-CN"/>
        </w:rPr>
        <w:t>研究性学习收获体会与研究结论</w:t>
      </w:r>
    </w:p>
    <w:p>
      <w:pPr>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这一次的研究项目是“基于FPGA的简易电阻、电容和电感测量仪的设计与实现”，在刚接触到这个研究项目时，我感觉到了无从下手，因为这是首次完全由自己尝试设计，不过后面从参考书中发现了可以借鉴的思路以及程序，于是我首先按照参考书内的源程序进行了VHDL程序的编写，在确认其可以正常运行之后，进行了相关程序的时序仿真，结果未能得到预期的结果，在前往实验室进行硬件验证之前我做了这么多操作。</w:t>
      </w:r>
    </w:p>
    <w:p>
      <w:pPr>
        <w:numPr>
          <w:numId w:val="0"/>
        </w:numPr>
        <w:jc w:val="left"/>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在进行硬件验证前我首先与相同研究项目的同学对程序进行了一番探讨并对程序进行了一番修改，在仿真以及程序都确认无误之后前往硬件验证，并得到了预期的效果，在对不同输入频率之下各档位出现的示数不知为何总是出现偏差，故我选择了示数最为正确的一组数据向谭老师进行了检验。</w:t>
      </w:r>
    </w:p>
    <w:p>
      <w:pPr>
        <w:numPr>
          <w:numId w:val="0"/>
        </w:num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本次研究项目过后我认为自己对程序的编程与修改有了一定的了解，并且能熟练的掌握仿真图的分析，本次研究项目的圆满结束也让我觉得自己的只是储备进入了一个全新的阶段，为了接下来不断进步我会</w:t>
      </w:r>
      <w:bookmarkStart w:id="0" w:name="_GoBack"/>
      <w:bookmarkEnd w:id="0"/>
      <w:r>
        <w:rPr>
          <w:rFonts w:hint="eastAsia" w:ascii="宋体" w:hAnsi="宋体" w:eastAsia="宋体" w:cs="宋体"/>
          <w:b w:val="0"/>
          <w:bCs w:val="0"/>
          <w:sz w:val="21"/>
          <w:szCs w:val="21"/>
          <w:lang w:val="en-US" w:eastAsia="zh-CN"/>
        </w:rPr>
        <w:t>不断加油的。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FCE0D3"/>
    <w:multiLevelType w:val="singleLevel"/>
    <w:tmpl w:val="63FCE0D3"/>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M4MWE0MTY5NTk1MTI2ZDNkMDBlODE0Y2Y3NzE4ZmIifQ=="/>
  </w:docVars>
  <w:rsids>
    <w:rsidRoot w:val="55FD1299"/>
    <w:rsid w:val="040D6404"/>
    <w:rsid w:val="0EE00F53"/>
    <w:rsid w:val="19567D66"/>
    <w:rsid w:val="1FF51FBC"/>
    <w:rsid w:val="2209031C"/>
    <w:rsid w:val="292163E5"/>
    <w:rsid w:val="30292BE2"/>
    <w:rsid w:val="41927A00"/>
    <w:rsid w:val="48CC4183"/>
    <w:rsid w:val="4B1D4CB8"/>
    <w:rsid w:val="4FA24F4F"/>
    <w:rsid w:val="526F5C83"/>
    <w:rsid w:val="527D02DC"/>
    <w:rsid w:val="55FD1299"/>
    <w:rsid w:val="5A3B6554"/>
    <w:rsid w:val="5C7C014D"/>
    <w:rsid w:val="6A833796"/>
    <w:rsid w:val="6CEA1F50"/>
    <w:rsid w:val="7140706F"/>
    <w:rsid w:val="768943D5"/>
    <w:rsid w:val="79314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wmf"/><Relationship Id="rId5" Type="http://schemas.openxmlformats.org/officeDocument/2006/relationships/oleObject" Target="embeddings/oleObject1.bin"/><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oleObject" Target="embeddings/oleObject17.bin"/><Relationship Id="rId40" Type="http://schemas.openxmlformats.org/officeDocument/2006/relationships/image" Target="media/image21.jpeg"/><Relationship Id="rId4" Type="http://schemas.openxmlformats.org/officeDocument/2006/relationships/image" Target="media/image1.png"/><Relationship Id="rId39" Type="http://schemas.openxmlformats.org/officeDocument/2006/relationships/oleObject" Target="embeddings/oleObject16.bin"/><Relationship Id="rId38" Type="http://schemas.openxmlformats.org/officeDocument/2006/relationships/oleObject" Target="embeddings/oleObject15.bin"/><Relationship Id="rId37" Type="http://schemas.openxmlformats.org/officeDocument/2006/relationships/image" Target="media/image20.jpeg"/><Relationship Id="rId36" Type="http://schemas.openxmlformats.org/officeDocument/2006/relationships/oleObject" Target="embeddings/oleObject14.bin"/><Relationship Id="rId35" Type="http://schemas.openxmlformats.org/officeDocument/2006/relationships/image" Target="media/image19.jpeg"/><Relationship Id="rId34" Type="http://schemas.openxmlformats.org/officeDocument/2006/relationships/image" Target="media/image18.png"/><Relationship Id="rId33" Type="http://schemas.openxmlformats.org/officeDocument/2006/relationships/image" Target="media/image17.png"/><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png"/><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oleObject" Target="embeddings/oleObject5.bin"/><Relationship Id="rId13" Type="http://schemas.openxmlformats.org/officeDocument/2006/relationships/image" Target="media/image6.wmf"/><Relationship Id="rId12" Type="http://schemas.openxmlformats.org/officeDocument/2006/relationships/oleObject" Target="embeddings/oleObject4.bin"/><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2191</Words>
  <Characters>8398</Characters>
  <Lines>0</Lines>
  <Paragraphs>0</Paragraphs>
  <TotalTime>11</TotalTime>
  <ScaleCrop>false</ScaleCrop>
  <LinksUpToDate>false</LinksUpToDate>
  <CharactersWithSpaces>10634</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2023-04-19T02:44:00Z</dcterms:created>
  <dc:creator>Administrator</dc:creator>
  <cp:lastModifiedBy>Administrator</cp:lastModifiedBy>
  <dcterms:modified xsi:type="dcterms:W3CDTF">2023-05-21T06:08:09Z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3124A333F14246F59601B3F093D5F6E4_12</vt:lpwstr>
  </property>
</Properties>
</file>