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3BCA" w14:textId="77777777" w:rsidR="006E24FD" w:rsidRPr="000578E3" w:rsidRDefault="006E24FD" w:rsidP="006E24FD">
      <w:pPr>
        <w:pStyle w:val="Title"/>
        <w:framePr w:wrap="notBeside" w:y="-21"/>
      </w:pPr>
      <w:r w:rsidRPr="000578E3">
        <w:t xml:space="preserve">Synergistic Processor Unit Model </w:t>
      </w:r>
    </w:p>
    <w:p w14:paraId="029CB87C" w14:textId="77777777" w:rsidR="006E24FD" w:rsidRPr="000578E3" w:rsidRDefault="006E24FD" w:rsidP="006E24FD">
      <w:pPr>
        <w:pStyle w:val="Title"/>
        <w:framePr w:wrap="notBeside" w:y="-21"/>
      </w:pPr>
      <w:r w:rsidRPr="000578E3">
        <w:rPr>
          <w:b/>
          <w:noProof/>
          <w:color w:val="FF00FF"/>
          <w:sz w:val="24"/>
          <w:szCs w:val="24"/>
        </w:rPr>
        <mc:AlternateContent>
          <mc:Choice Requires="wps">
            <w:drawing>
              <wp:inline distT="0" distB="0" distL="0" distR="0" wp14:anchorId="18E3D8E1" wp14:editId="7803E469">
                <wp:extent cx="5486400" cy="0"/>
                <wp:effectExtent l="0" t="19050" r="19050" b="1905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FF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95B3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width:6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" strokecolor="fuchsia" strokeweight="3pt">
                <v:stroke startarrowwidth="wide" startarrowlength="long" endarrowwidth="wide" endarrowlength="long"/>
                <w10:anchorlock/>
              </v:shape>
            </w:pict>
          </mc:Fallback>
        </mc:AlternateContent>
      </w:r>
      <w:r w:rsidRPr="000578E3">
        <w:rPr>
          <w:i/>
          <w:iCs/>
        </w:rPr>
        <w:t xml:space="preserve"> </w:t>
      </w:r>
    </w:p>
    <w:p w14:paraId="515E2983" w14:textId="77777777" w:rsidR="0012213D" w:rsidRPr="000578E3" w:rsidRDefault="0012213D" w:rsidP="0012213D">
      <w:pPr>
        <w:pStyle w:val="Authors"/>
        <w:framePr w:h="481" w:hRule="exact" w:wrap="notBeside" w:x="1665" w:y="947"/>
      </w:pPr>
      <w:r w:rsidRPr="000578E3">
        <w:rPr>
          <w:rStyle w:val="MemberType"/>
        </w:rPr>
        <w:t>Wilmer Suarez</w:t>
      </w:r>
      <w:r w:rsidRPr="000578E3">
        <w:rPr>
          <w:rStyle w:val="MemberType"/>
          <w:b/>
        </w:rPr>
        <w:t xml:space="preserve"> </w:t>
      </w:r>
      <w:r w:rsidRPr="00CA6E8E">
        <w:rPr>
          <w:rStyle w:val="MemberType"/>
          <w:b/>
          <w:color w:val="FF00FF"/>
        </w:rPr>
        <w:t>|</w:t>
      </w:r>
      <w:r w:rsidRPr="000578E3">
        <w:rPr>
          <w:rStyle w:val="MemberType"/>
        </w:rPr>
        <w:t xml:space="preserve"> 109592501</w:t>
      </w:r>
      <w:r w:rsidRPr="000578E3">
        <w:rPr>
          <w:rStyle w:val="MemberType"/>
        </w:rPr>
        <w:br/>
        <w:t>ESE 545</w:t>
      </w:r>
      <w:r w:rsidRPr="00CA6E8E">
        <w:rPr>
          <w:rStyle w:val="MemberType"/>
          <w:b/>
          <w:color w:val="FF00FF"/>
        </w:rPr>
        <w:t xml:space="preserve"> |</w:t>
      </w:r>
      <w:r w:rsidRPr="00CA6E8E">
        <w:rPr>
          <w:rStyle w:val="MemberType"/>
          <w:color w:val="FF00FF"/>
        </w:rPr>
        <w:t xml:space="preserve"> </w:t>
      </w:r>
      <w:r w:rsidRPr="000578E3">
        <w:rPr>
          <w:rStyle w:val="MemberType"/>
        </w:rPr>
        <w:t>SPRING 2019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48644582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4807029C" w14:textId="43B73693" w:rsidR="009E6581" w:rsidRPr="007D04E4" w:rsidRDefault="009E6581">
          <w:pPr>
            <w:pStyle w:val="TOCHeading"/>
            <w:rPr>
              <w:rFonts w:ascii="Times New Roman" w:hAnsi="Times New Roman" w:cs="Times New Roman"/>
              <w:b/>
              <w:color w:val="FF00FF"/>
              <w:sz w:val="40"/>
              <w:szCs w:val="40"/>
            </w:rPr>
          </w:pPr>
          <w:r w:rsidRPr="007D04E4">
            <w:rPr>
              <w:rFonts w:ascii="Times New Roman" w:hAnsi="Times New Roman" w:cs="Times New Roman"/>
              <w:b/>
              <w:color w:val="FF00FF"/>
              <w:sz w:val="40"/>
              <w:szCs w:val="40"/>
            </w:rPr>
            <w:t>Table of Contents</w:t>
          </w:r>
        </w:p>
        <w:p w14:paraId="67DCFE85" w14:textId="11934356" w:rsidR="00A374EC" w:rsidRDefault="009E6581">
          <w:pPr>
            <w:pStyle w:val="TOC1"/>
            <w:tabs>
              <w:tab w:val="left" w:pos="440"/>
              <w:tab w:val="right" w:leader="dot" w:pos="10358"/>
            </w:tabs>
            <w:rPr>
              <w:rFonts w:cstheme="minorBidi"/>
              <w:noProof/>
            </w:rPr>
          </w:pPr>
          <w:r w:rsidRPr="00A762A8">
            <w:rPr>
              <w:rFonts w:ascii="Times New Roman" w:hAnsi="Times New Roman"/>
              <w:b/>
              <w:bCs/>
              <w:noProof/>
            </w:rPr>
            <w:fldChar w:fldCharType="begin"/>
          </w:r>
          <w:r w:rsidRPr="00A762A8">
            <w:rPr>
              <w:rFonts w:ascii="Times New Roman" w:hAnsi="Times New Roman"/>
              <w:b/>
              <w:bCs/>
              <w:noProof/>
            </w:rPr>
            <w:instrText xml:space="preserve"> TOC \o "1-3" \h \z \u </w:instrText>
          </w:r>
          <w:r w:rsidRPr="00A762A8">
            <w:rPr>
              <w:rFonts w:ascii="Times New Roman" w:hAnsi="Times New Roman"/>
              <w:b/>
              <w:bCs/>
              <w:noProof/>
            </w:rPr>
            <w:fldChar w:fldCharType="separate"/>
          </w:r>
          <w:hyperlink w:anchor="_Toc7794108" w:history="1">
            <w:r w:rsidR="00A374EC" w:rsidRPr="00BE4AD7">
              <w:rPr>
                <w:rStyle w:val="Hyperlink"/>
                <w:b/>
                <w:noProof/>
              </w:rPr>
              <w:t>I.</w:t>
            </w:r>
            <w:r w:rsidR="00A374EC">
              <w:rPr>
                <w:rFonts w:cstheme="minorBidi"/>
                <w:noProof/>
              </w:rPr>
              <w:tab/>
            </w:r>
            <w:r w:rsidR="00A374EC" w:rsidRPr="00BE4AD7">
              <w:rPr>
                <w:rStyle w:val="Hyperlink"/>
                <w:b/>
                <w:noProof/>
              </w:rPr>
              <w:t>Introduction</w:t>
            </w:r>
            <w:r w:rsidR="00A374EC">
              <w:rPr>
                <w:noProof/>
                <w:webHidden/>
              </w:rPr>
              <w:tab/>
            </w:r>
            <w:r w:rsidR="00A374EC">
              <w:rPr>
                <w:noProof/>
                <w:webHidden/>
              </w:rPr>
              <w:fldChar w:fldCharType="begin"/>
            </w:r>
            <w:r w:rsidR="00A374EC">
              <w:rPr>
                <w:noProof/>
                <w:webHidden/>
              </w:rPr>
              <w:instrText xml:space="preserve"> PAGEREF _Toc7794108 \h </w:instrText>
            </w:r>
            <w:r w:rsidR="00A374EC">
              <w:rPr>
                <w:noProof/>
                <w:webHidden/>
              </w:rPr>
            </w:r>
            <w:r w:rsidR="00A374EC">
              <w:rPr>
                <w:noProof/>
                <w:webHidden/>
              </w:rPr>
              <w:fldChar w:fldCharType="separate"/>
            </w:r>
            <w:r w:rsidR="00A374EC">
              <w:rPr>
                <w:noProof/>
                <w:webHidden/>
              </w:rPr>
              <w:t>2</w:t>
            </w:r>
            <w:r w:rsidR="00A374EC">
              <w:rPr>
                <w:noProof/>
                <w:webHidden/>
              </w:rPr>
              <w:fldChar w:fldCharType="end"/>
            </w:r>
          </w:hyperlink>
        </w:p>
        <w:p w14:paraId="241D2323" w14:textId="2E9C30D6" w:rsidR="00A374EC" w:rsidRDefault="00A374EC">
          <w:pPr>
            <w:pStyle w:val="TOC1"/>
            <w:tabs>
              <w:tab w:val="left" w:pos="440"/>
              <w:tab w:val="right" w:leader="dot" w:pos="10358"/>
            </w:tabs>
            <w:rPr>
              <w:rFonts w:cstheme="minorBidi"/>
              <w:noProof/>
            </w:rPr>
          </w:pPr>
          <w:hyperlink w:anchor="_Toc7794109" w:history="1">
            <w:r w:rsidRPr="00BE4AD7">
              <w:rPr>
                <w:rStyle w:val="Hyperlink"/>
                <w:b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BE4AD7">
              <w:rPr>
                <w:rStyle w:val="Hyperlink"/>
                <w:b/>
                <w:noProof/>
              </w:rPr>
              <w:t>Design Process of Core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C1FF" w14:textId="7FEF8439" w:rsidR="00A374EC" w:rsidRDefault="00A374EC">
          <w:pPr>
            <w:pStyle w:val="TOC1"/>
            <w:tabs>
              <w:tab w:val="left" w:pos="660"/>
              <w:tab w:val="right" w:leader="dot" w:pos="10358"/>
            </w:tabs>
            <w:rPr>
              <w:rFonts w:cstheme="minorBidi"/>
              <w:noProof/>
            </w:rPr>
          </w:pPr>
          <w:hyperlink w:anchor="_Toc7794110" w:history="1">
            <w:r w:rsidRPr="00BE4AD7">
              <w:rPr>
                <w:rStyle w:val="Hyperlink"/>
                <w:b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BE4AD7">
              <w:rPr>
                <w:rStyle w:val="Hyperlink"/>
                <w:b/>
                <w:noProof/>
              </w:rPr>
              <w:t>SPU Core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03AB" w14:textId="65D0F20B" w:rsidR="00A374EC" w:rsidRDefault="00A374EC">
          <w:pPr>
            <w:pStyle w:val="TOC1"/>
            <w:tabs>
              <w:tab w:val="left" w:pos="660"/>
              <w:tab w:val="right" w:leader="dot" w:pos="10358"/>
            </w:tabs>
            <w:rPr>
              <w:rFonts w:cstheme="minorBidi"/>
              <w:noProof/>
            </w:rPr>
          </w:pPr>
          <w:hyperlink w:anchor="_Toc7794111" w:history="1">
            <w:r w:rsidRPr="00BE4AD7">
              <w:rPr>
                <w:rStyle w:val="Hyperlink"/>
                <w:b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BE4AD7">
              <w:rPr>
                <w:rStyle w:val="Hyperlink"/>
                <w:b/>
                <w:noProof/>
              </w:rPr>
              <w:t>SPU Top Module – Tests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7B27" w14:textId="21440EB7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2" w:history="1">
            <w:r w:rsidRPr="00BE4AD7">
              <w:rPr>
                <w:rStyle w:val="Hyperlink"/>
                <w:b/>
                <w:noProof/>
              </w:rPr>
              <w:t>Assembler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84AD" w14:textId="206BA230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3" w:history="1">
            <w:r w:rsidRPr="00BE4AD7">
              <w:rPr>
                <w:rStyle w:val="Hyperlink"/>
                <w:b/>
                <w:noProof/>
              </w:rPr>
              <w:t>Cache Miss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9DD8" w14:textId="4DD78713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4" w:history="1">
            <w:r w:rsidRPr="00BE4AD7">
              <w:rPr>
                <w:rStyle w:val="Hyperlink"/>
                <w:b/>
                <w:noProof/>
              </w:rPr>
              <w:t>All Instruction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1567" w14:textId="56B31F36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5" w:history="1">
            <w:r w:rsidRPr="00BE4AD7">
              <w:rPr>
                <w:rStyle w:val="Hyperlink"/>
                <w:b/>
                <w:noProof/>
              </w:rPr>
              <w:t>Local Store Fill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D128" w14:textId="500A4175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6" w:history="1">
            <w:r w:rsidRPr="00BE4AD7">
              <w:rPr>
                <w:rStyle w:val="Hyperlink"/>
                <w:b/>
                <w:noProof/>
              </w:rPr>
              <w:t>Dual Instruction – Fetch_Decode_Issue_Execute (No Hazard)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C2FA" w14:textId="38A8121D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7" w:history="1">
            <w:r w:rsidRPr="00BE4AD7">
              <w:rPr>
                <w:rStyle w:val="Hyperlink"/>
                <w:b/>
                <w:noProof/>
              </w:rPr>
              <w:t>Structural Hazard Resolution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A352" w14:textId="796B01A5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8" w:history="1">
            <w:r w:rsidRPr="00BE4AD7">
              <w:rPr>
                <w:rStyle w:val="Hyperlink"/>
                <w:b/>
                <w:noProof/>
              </w:rPr>
              <w:t>Data Hazard Resolution by Forwarding (No Stalling)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6AF7" w14:textId="7C2C14DB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19" w:history="1">
            <w:r w:rsidRPr="00BE4AD7">
              <w:rPr>
                <w:rStyle w:val="Hyperlink"/>
                <w:b/>
                <w:noProof/>
              </w:rPr>
              <w:t>Data Hazard Resolution by Stalling and Forwarding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480A" w14:textId="3C4120E4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0" w:history="1">
            <w:r w:rsidRPr="00BE4AD7">
              <w:rPr>
                <w:rStyle w:val="Hyperlink"/>
                <w:b/>
                <w:noProof/>
              </w:rPr>
              <w:t>Control Hazard Resolution for Branches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9E52" w14:textId="0AD1BFE8" w:rsidR="00A374EC" w:rsidRDefault="00A374EC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1" w:history="1">
            <w:r w:rsidRPr="00BE4AD7">
              <w:rPr>
                <w:rStyle w:val="Hyperlink"/>
                <w:b/>
                <w:noProof/>
              </w:rPr>
              <w:t>Appendix A – 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7ED7" w14:textId="0DBBF09A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2" w:history="1">
            <w:r w:rsidRPr="00BE4AD7">
              <w:rPr>
                <w:rStyle w:val="Hyperlink"/>
                <w:b/>
                <w:noProof/>
              </w:rPr>
              <w:t>Simple-Fixed 1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C9C8" w14:textId="1C3FB278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3" w:history="1">
            <w:r w:rsidRPr="00BE4AD7">
              <w:rPr>
                <w:rStyle w:val="Hyperlink"/>
                <w:b/>
                <w:noProof/>
              </w:rPr>
              <w:t>Simple-Fixed 2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E907" w14:textId="6188DEB1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4" w:history="1">
            <w:r w:rsidRPr="00BE4AD7">
              <w:rPr>
                <w:rStyle w:val="Hyperlink"/>
                <w:b/>
                <w:noProof/>
              </w:rPr>
              <w:t>Floating Point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969F" w14:textId="258258AE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5" w:history="1">
            <w:r w:rsidRPr="00BE4AD7">
              <w:rPr>
                <w:rStyle w:val="Hyperlink"/>
                <w:b/>
                <w:noProof/>
              </w:rPr>
              <w:t>Floating Point Integer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2CDF" w14:textId="3CE967EB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6" w:history="1">
            <w:r w:rsidRPr="00BE4AD7">
              <w:rPr>
                <w:rStyle w:val="Hyperlink"/>
                <w:b/>
                <w:noProof/>
              </w:rPr>
              <w:t>Byte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626B" w14:textId="25C337F4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7" w:history="1">
            <w:r w:rsidRPr="00BE4AD7">
              <w:rPr>
                <w:rStyle w:val="Hyperlink"/>
                <w:b/>
                <w:noProof/>
              </w:rPr>
              <w:t>Local Store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8300" w14:textId="512639B3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8" w:history="1">
            <w:r w:rsidRPr="00BE4AD7">
              <w:rPr>
                <w:rStyle w:val="Hyperlink"/>
                <w:b/>
                <w:noProof/>
              </w:rPr>
              <w:t>Permute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98EC" w14:textId="650EAF53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29" w:history="1">
            <w:r w:rsidRPr="00BE4AD7">
              <w:rPr>
                <w:rStyle w:val="Hyperlink"/>
                <w:b/>
                <w:noProof/>
              </w:rPr>
              <w:t>Branch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94BE" w14:textId="614A1968" w:rsidR="00A374EC" w:rsidRDefault="00A374EC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0" w:history="1">
            <w:r w:rsidRPr="00BE4AD7">
              <w:rPr>
                <w:rStyle w:val="Hyperlink"/>
                <w:b/>
                <w:noProof/>
              </w:rPr>
              <w:t>Control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EBED" w14:textId="10A9C4C3" w:rsidR="00A374EC" w:rsidRDefault="00A374EC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1" w:history="1">
            <w:r w:rsidRPr="00BE4AD7">
              <w:rPr>
                <w:rStyle w:val="Hyperlink"/>
                <w:b/>
                <w:noProof/>
              </w:rPr>
              <w:t>Appendix B – Assembler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D80F" w14:textId="651F167A" w:rsidR="00A374EC" w:rsidRDefault="00A374EC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2" w:history="1">
            <w:r w:rsidRPr="00BE4AD7">
              <w:rPr>
                <w:rStyle w:val="Hyperlink"/>
                <w:b/>
                <w:noProof/>
              </w:rPr>
              <w:t>Appendix C – Module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A60C" w14:textId="094BCECF" w:rsidR="00A374EC" w:rsidRDefault="00A374EC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3" w:history="1">
            <w:r w:rsidRPr="00BE4AD7">
              <w:rPr>
                <w:rStyle w:val="Hyperlink"/>
                <w:b/>
                <w:noProof/>
              </w:rPr>
              <w:t>Appendix D – Testbench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D1BC" w14:textId="3299A2C7" w:rsidR="00A374EC" w:rsidRDefault="00A374EC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7794134" w:history="1">
            <w:r w:rsidRPr="00BE4AD7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AC89" w14:textId="48866BA9" w:rsidR="002F7105" w:rsidRPr="007A6830" w:rsidRDefault="009E6581" w:rsidP="006476D5">
          <w:pPr>
            <w:rPr>
              <w:sz w:val="18"/>
              <w:szCs w:val="18"/>
            </w:rPr>
            <w:sectPr w:rsidR="002F7105" w:rsidRPr="007A6830" w:rsidSect="002F7105">
              <w:headerReference w:type="default" r:id="rId8"/>
              <w:footerReference w:type="default" r:id="rId9"/>
              <w:headerReference w:type="first" r:id="rId10"/>
              <w:footerReference w:type="first" r:id="rId11"/>
              <w:type w:val="continuous"/>
              <w:pgSz w:w="12240" w:h="15840" w:code="1"/>
              <w:pgMar w:top="1008" w:right="936" w:bottom="1008" w:left="936" w:header="432" w:footer="432" w:gutter="0"/>
              <w:cols w:space="288"/>
              <w:titlePg/>
              <w:docGrid w:linePitch="272"/>
            </w:sectPr>
          </w:pPr>
          <w:r w:rsidRPr="00A762A8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3C481E1" w14:textId="77777777" w:rsidR="002F7105" w:rsidRPr="000578E3" w:rsidRDefault="002F7105" w:rsidP="002F7105">
      <w:pPr>
        <w:pStyle w:val="Title"/>
        <w:framePr w:wrap="notBeside" w:y="-21"/>
      </w:pPr>
      <w:r w:rsidRPr="000578E3">
        <w:lastRenderedPageBreak/>
        <w:t xml:space="preserve">Synergistic Processor Unit Model </w:t>
      </w:r>
    </w:p>
    <w:p w14:paraId="44B766DC" w14:textId="77777777" w:rsidR="002F7105" w:rsidRPr="000578E3" w:rsidRDefault="002F7105" w:rsidP="002F7105">
      <w:pPr>
        <w:pStyle w:val="Title"/>
        <w:framePr w:wrap="notBeside" w:y="-21"/>
      </w:pPr>
      <w:r w:rsidRPr="000578E3">
        <w:rPr>
          <w:b/>
          <w:noProof/>
          <w:color w:val="FF00FF"/>
          <w:sz w:val="24"/>
          <w:szCs w:val="24"/>
        </w:rPr>
        <mc:AlternateContent>
          <mc:Choice Requires="wps">
            <w:drawing>
              <wp:inline distT="0" distB="0" distL="0" distR="0" wp14:anchorId="3C950857" wp14:editId="3C6DBF9B">
                <wp:extent cx="5486400" cy="0"/>
                <wp:effectExtent l="0" t="19050" r="19050" b="1905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FF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6E78452" id="Straight Arrow Connector 22" o:spid="_x0000_s1026" type="#_x0000_t32" style="width:6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" strokecolor="fuchsia" strokeweight="3pt">
                <v:stroke startarrowwidth="wide" startarrowlength="long" endarrowwidth="wide" endarrowlength="long"/>
                <w10:anchorlock/>
              </v:shape>
            </w:pict>
          </mc:Fallback>
        </mc:AlternateContent>
      </w:r>
      <w:r w:rsidRPr="000578E3">
        <w:rPr>
          <w:i/>
          <w:iCs/>
        </w:rPr>
        <w:t xml:space="preserve"> </w:t>
      </w:r>
    </w:p>
    <w:p w14:paraId="4AF1E2C2" w14:textId="77777777" w:rsidR="002F7105" w:rsidRPr="000578E3" w:rsidRDefault="002F7105" w:rsidP="002F7105">
      <w:pPr>
        <w:pStyle w:val="Authors"/>
        <w:framePr w:h="481" w:hRule="exact" w:wrap="notBeside" w:x="1665" w:y="947"/>
      </w:pPr>
      <w:r w:rsidRPr="000578E3">
        <w:rPr>
          <w:rStyle w:val="MemberType"/>
        </w:rPr>
        <w:t>Wilmer Suarez</w:t>
      </w:r>
      <w:r w:rsidRPr="000578E3">
        <w:rPr>
          <w:rStyle w:val="MemberType"/>
          <w:b/>
        </w:rPr>
        <w:t xml:space="preserve"> </w:t>
      </w:r>
      <w:r w:rsidRPr="00CA6E8E">
        <w:rPr>
          <w:rStyle w:val="MemberType"/>
          <w:b/>
          <w:color w:val="FF00FF"/>
        </w:rPr>
        <w:t>|</w:t>
      </w:r>
      <w:r w:rsidRPr="000578E3">
        <w:rPr>
          <w:rStyle w:val="MemberType"/>
        </w:rPr>
        <w:t xml:space="preserve"> 109592501</w:t>
      </w:r>
      <w:r w:rsidRPr="000578E3">
        <w:rPr>
          <w:rStyle w:val="MemberType"/>
        </w:rPr>
        <w:br/>
        <w:t>ESE 545</w:t>
      </w:r>
      <w:r w:rsidRPr="00CA6E8E">
        <w:rPr>
          <w:rStyle w:val="MemberType"/>
          <w:b/>
          <w:color w:val="FF00FF"/>
        </w:rPr>
        <w:t xml:space="preserve"> |</w:t>
      </w:r>
      <w:r w:rsidRPr="00CA6E8E">
        <w:rPr>
          <w:rStyle w:val="MemberType"/>
          <w:color w:val="FF00FF"/>
        </w:rPr>
        <w:t xml:space="preserve"> </w:t>
      </w:r>
      <w:r w:rsidRPr="000578E3">
        <w:rPr>
          <w:rStyle w:val="MemberType"/>
        </w:rPr>
        <w:t>SPRING 2019</w:t>
      </w:r>
    </w:p>
    <w:p w14:paraId="0995CDCE" w14:textId="68841E55" w:rsidR="009E1A00" w:rsidRPr="00B76CF5" w:rsidRDefault="00E97402" w:rsidP="00DF3F69">
      <w:pPr>
        <w:pStyle w:val="Text"/>
        <w:ind w:firstLine="0"/>
        <w:rPr>
          <w:b/>
        </w:rPr>
      </w:pPr>
      <w:r w:rsidRPr="00DF3F69">
        <w:rPr>
          <w:b/>
          <w:i/>
          <w:iCs/>
        </w:rPr>
        <w:t>Abstract</w:t>
      </w:r>
      <w:r w:rsidR="00FE47EA" w:rsidRPr="00DF3F69">
        <w:rPr>
          <w:b/>
          <w:i/>
          <w:iCs/>
        </w:rPr>
        <w:t xml:space="preserve"> </w:t>
      </w:r>
      <w:r w:rsidRPr="00DF3F69">
        <w:rPr>
          <w:b/>
        </w:rPr>
        <w:t>—</w:t>
      </w:r>
      <w:r w:rsidR="00FE47EA" w:rsidRPr="00DF3F69">
        <w:rPr>
          <w:b/>
        </w:rPr>
        <w:t xml:space="preserve"> </w:t>
      </w:r>
      <w:r w:rsidR="0025705C" w:rsidRPr="00DF3F69">
        <w:rPr>
          <w:b/>
        </w:rPr>
        <w:t xml:space="preserve">This report will describe the design process </w:t>
      </w:r>
      <w:r w:rsidR="00421BC3" w:rsidRPr="00DF3F69">
        <w:rPr>
          <w:b/>
        </w:rPr>
        <w:t xml:space="preserve">of </w:t>
      </w:r>
      <w:r w:rsidR="00D677E4" w:rsidRPr="00DF3F69">
        <w:rPr>
          <w:b/>
        </w:rPr>
        <w:t xml:space="preserve">a Cell </w:t>
      </w:r>
      <w:r w:rsidR="00714730" w:rsidRPr="00DF3F69">
        <w:rPr>
          <w:b/>
        </w:rPr>
        <w:t>SP</w:t>
      </w:r>
      <w:r w:rsidR="00D677E4" w:rsidRPr="00DF3F69">
        <w:rPr>
          <w:b/>
        </w:rPr>
        <w:t xml:space="preserve">U </w:t>
      </w:r>
      <w:r w:rsidR="00714730" w:rsidRPr="00DF3F69">
        <w:rPr>
          <w:b/>
        </w:rPr>
        <w:t xml:space="preserve">core </w:t>
      </w:r>
      <w:r w:rsidR="00466C30" w:rsidRPr="00DF3F69">
        <w:rPr>
          <w:b/>
        </w:rPr>
        <w:t>written in VHDL.</w:t>
      </w:r>
      <w:r w:rsidR="00D677E4" w:rsidRPr="00DF3F69">
        <w:rPr>
          <w:b/>
        </w:rPr>
        <w:t xml:space="preserve"> </w:t>
      </w:r>
      <w:r w:rsidR="00484925" w:rsidRPr="00DF3F69">
        <w:rPr>
          <w:b/>
        </w:rPr>
        <w:t>The Processor exploits Instruction and Data Level Parallelism. It is a</w:t>
      </w:r>
      <w:r w:rsidR="00D677E4" w:rsidRPr="00DF3F69">
        <w:rPr>
          <w:b/>
        </w:rPr>
        <w:t xml:space="preserve"> dual-issue, SIMD, </w:t>
      </w:r>
      <w:r w:rsidR="006D56BE" w:rsidRPr="00DF3F69">
        <w:rPr>
          <w:b/>
        </w:rPr>
        <w:t xml:space="preserve">RISC, </w:t>
      </w:r>
      <w:r w:rsidR="00D677E4" w:rsidRPr="00DF3F69">
        <w:rPr>
          <w:b/>
        </w:rPr>
        <w:t xml:space="preserve">Multimedia Processor that consists of </w:t>
      </w:r>
      <w:r w:rsidR="00446D4D" w:rsidRPr="00DF3F69">
        <w:rPr>
          <w:b/>
        </w:rPr>
        <w:t xml:space="preserve">a total of </w:t>
      </w:r>
      <w:r w:rsidR="00D677E4" w:rsidRPr="00DF3F69">
        <w:rPr>
          <w:b/>
        </w:rPr>
        <w:t>12 pipeline stages.</w:t>
      </w:r>
      <w:r w:rsidR="00E4194B" w:rsidRPr="00DF3F69">
        <w:rPr>
          <w:b/>
        </w:rPr>
        <w:t xml:space="preserve"> </w:t>
      </w:r>
      <w:r w:rsidR="00115E20" w:rsidRPr="00DF3F69">
        <w:rPr>
          <w:b/>
        </w:rPr>
        <w:t>The sub</w:t>
      </w:r>
      <w:r w:rsidR="002F653E" w:rsidRPr="00DF3F69">
        <w:rPr>
          <w:b/>
        </w:rPr>
        <w:t>-</w:t>
      </w:r>
      <w:r w:rsidR="00115E20" w:rsidRPr="00DF3F69">
        <w:rPr>
          <w:b/>
        </w:rPr>
        <w:t xml:space="preserve">set of instructions (ISA) used are presented in </w:t>
      </w:r>
      <w:hyperlink w:anchor="_Appendix_A_–" w:history="1">
        <w:r w:rsidR="00115E20" w:rsidRPr="00AD02B5">
          <w:rPr>
            <w:rStyle w:val="Hyperlink"/>
            <w:b/>
          </w:rPr>
          <w:t xml:space="preserve">Appendix </w:t>
        </w:r>
        <w:r w:rsidR="00AD02B5" w:rsidRPr="00AD02B5">
          <w:rPr>
            <w:rStyle w:val="Hyperlink"/>
            <w:b/>
          </w:rPr>
          <w:t>A</w:t>
        </w:r>
      </w:hyperlink>
      <w:r w:rsidR="00115E20" w:rsidRPr="00DF3F69">
        <w:rPr>
          <w:b/>
        </w:rPr>
        <w:t xml:space="preserve"> (68 instructions).</w:t>
      </w:r>
    </w:p>
    <w:p w14:paraId="49BABDF8" w14:textId="4F777956" w:rsidR="001F0C35" w:rsidRPr="001F0C35" w:rsidRDefault="006730F0" w:rsidP="001F0C35">
      <w:pPr>
        <w:pStyle w:val="Heading1"/>
        <w:rPr>
          <w:b/>
          <w:color w:val="FF00FF"/>
        </w:rPr>
      </w:pPr>
      <w:bookmarkStart w:id="0" w:name="_Toc7794108"/>
      <w:r w:rsidRPr="006D6501">
        <w:rPr>
          <w:b/>
          <w:color w:val="FF00FF"/>
        </w:rPr>
        <w:t>Introduction</w:t>
      </w:r>
      <w:bookmarkEnd w:id="0"/>
    </w:p>
    <w:p w14:paraId="1C169ED9" w14:textId="77777777" w:rsidR="00A74CAA" w:rsidRPr="000578E3" w:rsidRDefault="00A0318A" w:rsidP="006754ED">
      <w:r w:rsidRPr="000578E3">
        <w:t xml:space="preserve">The </w:t>
      </w:r>
      <w:r w:rsidR="00B46BCB" w:rsidRPr="000578E3">
        <w:t xml:space="preserve">fully synchronous </w:t>
      </w:r>
      <w:r w:rsidRPr="000578E3">
        <w:t>process</w:t>
      </w:r>
      <w:r w:rsidR="001E07C0" w:rsidRPr="000578E3">
        <w:t>ing</w:t>
      </w:r>
      <w:r w:rsidRPr="000578E3">
        <w:t xml:space="preserve"> core consists</w:t>
      </w:r>
      <w:r w:rsidR="0027178E" w:rsidRPr="000578E3">
        <w:t xml:space="preserve"> of:</w:t>
      </w:r>
    </w:p>
    <w:p w14:paraId="2AD8B6D0" w14:textId="47D1F92C" w:rsidR="00587864" w:rsidRPr="000578E3" w:rsidRDefault="00A0318A" w:rsidP="00D57B80">
      <w:r w:rsidRPr="000578E3">
        <w:t xml:space="preserve">A </w:t>
      </w:r>
      <w:r w:rsidR="00A74CAA" w:rsidRPr="000578E3">
        <w:t>Local SRAM Storage</w:t>
      </w:r>
      <w:r w:rsidR="00515067">
        <w:t>, a</w:t>
      </w:r>
      <w:r w:rsidRPr="000578E3">
        <w:t xml:space="preserve">n </w:t>
      </w:r>
      <w:r w:rsidR="004323A0" w:rsidRPr="000578E3">
        <w:t xml:space="preserve">Instruction </w:t>
      </w:r>
      <w:r w:rsidR="00587864" w:rsidRPr="000578E3">
        <w:t xml:space="preserve">Line </w:t>
      </w:r>
      <w:r w:rsidR="004323A0" w:rsidRPr="000578E3">
        <w:t xml:space="preserve">Buffer </w:t>
      </w:r>
      <w:r w:rsidR="00A74CAA" w:rsidRPr="000578E3">
        <w:t>us</w:t>
      </w:r>
      <w:r w:rsidR="00BE74C6" w:rsidRPr="000578E3">
        <w:t>ed to hold Instructions read from the Local Store</w:t>
      </w:r>
      <w:r w:rsidR="00D57B80" w:rsidRPr="000578E3">
        <w:t xml:space="preserve">. </w:t>
      </w:r>
      <w:r w:rsidR="009C4EF2" w:rsidRPr="000578E3">
        <w:t>A 128</w:t>
      </w:r>
      <w:r w:rsidR="00693722" w:rsidRPr="000578E3">
        <w:t>-</w:t>
      </w:r>
      <w:r w:rsidR="0027178E" w:rsidRPr="000578E3">
        <w:t xml:space="preserve">entry </w:t>
      </w:r>
      <w:r w:rsidR="009C4EF2" w:rsidRPr="000578E3">
        <w:t>x128</w:t>
      </w:r>
      <w:r w:rsidR="00693722" w:rsidRPr="000578E3">
        <w:t>-</w:t>
      </w:r>
      <w:r w:rsidR="009C4EF2" w:rsidRPr="000578E3">
        <w:t>b</w:t>
      </w:r>
      <w:r w:rsidR="0027178E" w:rsidRPr="000578E3">
        <w:t>it</w:t>
      </w:r>
      <w:r w:rsidR="009C4EF2" w:rsidRPr="000578E3">
        <w:t xml:space="preserve"> Register File for both, floating-point and integer operations.</w:t>
      </w:r>
      <w:r w:rsidR="00D57B80" w:rsidRPr="000578E3">
        <w:t xml:space="preserve"> </w:t>
      </w:r>
      <w:r w:rsidR="00057831" w:rsidRPr="000578E3">
        <w:t>Two pipes</w:t>
      </w:r>
      <w:r w:rsidR="00F15C0E" w:rsidRPr="000578E3">
        <w:t xml:space="preserve">; an </w:t>
      </w:r>
      <w:r w:rsidR="00641BBD" w:rsidRPr="000578E3">
        <w:t>“</w:t>
      </w:r>
      <w:r w:rsidR="00F15C0E" w:rsidRPr="000578E3">
        <w:t>Odd Pipe</w:t>
      </w:r>
      <w:r w:rsidR="00641BBD" w:rsidRPr="000578E3">
        <w:t>”</w:t>
      </w:r>
      <w:r w:rsidR="00F15C0E" w:rsidRPr="000578E3">
        <w:t xml:space="preserve"> with </w:t>
      </w:r>
      <w:r w:rsidR="00641BBD" w:rsidRPr="000578E3">
        <w:t>Permute, Local Store, and Branch execution unit</w:t>
      </w:r>
      <w:r w:rsidR="00B77F8C">
        <w:t>s</w:t>
      </w:r>
      <w:r w:rsidR="00641BBD" w:rsidRPr="000578E3">
        <w:t>. An “Even Pipe” with</w:t>
      </w:r>
      <w:r w:rsidR="00B77F8C">
        <w:t xml:space="preserve"> </w:t>
      </w:r>
      <w:r w:rsidR="00587864" w:rsidRPr="000578E3">
        <w:t xml:space="preserve">Floating Point, Byte, and two Fixed-Point </w:t>
      </w:r>
      <w:r w:rsidR="00B77F8C" w:rsidRPr="000578E3">
        <w:t xml:space="preserve">execution </w:t>
      </w:r>
      <w:r w:rsidR="00587864" w:rsidRPr="000578E3">
        <w:t>units.</w:t>
      </w:r>
      <w:r w:rsidR="004838EF" w:rsidRPr="000578E3">
        <w:t xml:space="preserve"> Lastly, Forwarding Circuits</w:t>
      </w:r>
      <w:r w:rsidR="00FE4FF9">
        <w:t xml:space="preserve"> that forward the instruction results when </w:t>
      </w:r>
      <w:r w:rsidR="00EF4DC1">
        <w:t xml:space="preserve">RAW </w:t>
      </w:r>
      <w:r w:rsidR="00FE4FF9">
        <w:t>dependencies arise (</w:t>
      </w:r>
      <w:r w:rsidR="003605B4">
        <w:t>D</w:t>
      </w:r>
      <w:r w:rsidR="00EF4DC1">
        <w:t>ata Hazard).</w:t>
      </w:r>
    </w:p>
    <w:p w14:paraId="56EA0415" w14:textId="77777777" w:rsidR="00D57B80" w:rsidRPr="000578E3" w:rsidRDefault="00D57B80" w:rsidP="00352193"/>
    <w:p w14:paraId="6AAB6E25" w14:textId="77777777" w:rsidR="00737B46" w:rsidRDefault="00352193" w:rsidP="00352193">
      <w:r w:rsidRPr="000578E3">
        <w:t>The SPUs SIMD capability can perform operations o</w:t>
      </w:r>
      <w:r w:rsidR="00651DE4" w:rsidRPr="000578E3">
        <w:t>n</w:t>
      </w:r>
      <w:r w:rsidRPr="000578E3">
        <w:t xml:space="preserve"> 16</w:t>
      </w:r>
      <w:r w:rsidR="00B42143">
        <w:t xml:space="preserve"> x</w:t>
      </w:r>
      <w:r w:rsidRPr="000578E3">
        <w:t xml:space="preserve"> 8-bit integers, 8</w:t>
      </w:r>
      <w:r w:rsidR="006A77E1">
        <w:t xml:space="preserve"> x </w:t>
      </w:r>
      <w:r w:rsidRPr="000578E3">
        <w:t>16-bit integers</w:t>
      </w:r>
      <w:r w:rsidR="00303588" w:rsidRPr="000578E3">
        <w:t>, 4</w:t>
      </w:r>
      <w:r w:rsidR="006A77E1">
        <w:t xml:space="preserve"> x</w:t>
      </w:r>
      <w:r w:rsidR="00303588" w:rsidRPr="000578E3">
        <w:t xml:space="preserve"> 32-bit integers, or 4 floating point numbers every cycle.</w:t>
      </w:r>
      <w:r w:rsidR="00651DE4" w:rsidRPr="000578E3">
        <w:t xml:space="preserve"> </w:t>
      </w:r>
      <w:r w:rsidR="001E5CEB" w:rsidRPr="000578E3">
        <w:t>The SPU can complete at most two instructions/cycle</w:t>
      </w:r>
      <w:r w:rsidR="00984634" w:rsidRPr="000578E3">
        <w:t xml:space="preserve">; one on each of the execution </w:t>
      </w:r>
      <w:r w:rsidR="00426EC9" w:rsidRPr="000578E3">
        <w:t>pipes</w:t>
      </w:r>
      <w:r w:rsidR="00DC2167" w:rsidRPr="000578E3">
        <w:t xml:space="preserve"> </w:t>
      </w:r>
      <w:hyperlink w:anchor="_References" w:history="1">
        <w:r w:rsidR="00DC2167" w:rsidRPr="00CB2732">
          <w:rPr>
            <w:rStyle w:val="Hyperlink"/>
          </w:rPr>
          <w:t>[1]</w:t>
        </w:r>
        <w:r w:rsidR="00F437EF" w:rsidRPr="00CB2732">
          <w:rPr>
            <w:rStyle w:val="Hyperlink"/>
          </w:rPr>
          <w:t>[2]</w:t>
        </w:r>
      </w:hyperlink>
      <w:r w:rsidR="00426EC9" w:rsidRPr="000578E3">
        <w:t>.</w:t>
      </w:r>
      <w:r w:rsidR="00737B46">
        <w:t xml:space="preserve"> </w:t>
      </w:r>
      <w:r w:rsidR="00061ED4">
        <w:t xml:space="preserve">Having a </w:t>
      </w:r>
      <w:r w:rsidR="00F469B8">
        <w:t xml:space="preserve">shared Register File “allows the highest level of performance for various workloads with the smallest number of registers.” </w:t>
      </w:r>
      <w:hyperlink w:anchor="_References" w:history="1">
        <w:r w:rsidR="00F469B8" w:rsidRPr="00CB2732">
          <w:rPr>
            <w:rStyle w:val="Hyperlink"/>
          </w:rPr>
          <w:t>[2]</w:t>
        </w:r>
      </w:hyperlink>
      <w:r w:rsidR="00F469B8">
        <w:t xml:space="preserve"> </w:t>
      </w:r>
    </w:p>
    <w:p w14:paraId="4DAD7D72" w14:textId="77777777" w:rsidR="00737B46" w:rsidRDefault="00737B46" w:rsidP="00352193"/>
    <w:p w14:paraId="13B26FDC" w14:textId="77777777" w:rsidR="00352193" w:rsidRDefault="003A5DA2" w:rsidP="00352193">
      <w:r>
        <w:t>Multimedia-based</w:t>
      </w:r>
      <w:r w:rsidR="00D9031F">
        <w:t xml:space="preserve"> </w:t>
      </w:r>
      <w:r>
        <w:t>information</w:t>
      </w:r>
      <w:r w:rsidR="00D9031F">
        <w:t xml:space="preserve">, and vector processing, </w:t>
      </w:r>
      <w:r>
        <w:t>is the target of the</w:t>
      </w:r>
      <w:r w:rsidR="00B42143">
        <w:t xml:space="preserve"> SPU</w:t>
      </w:r>
      <w:r w:rsidR="0052490F">
        <w:t>; p</w:t>
      </w:r>
      <w:r w:rsidR="00737B46">
        <w:t>erforming heavy computations</w:t>
      </w:r>
      <w:r w:rsidR="00811E51">
        <w:t>, in parallel</w:t>
      </w:r>
      <w:r w:rsidR="00D06F62">
        <w:t>, on 128-bit wide data</w:t>
      </w:r>
      <w:r w:rsidR="00811E51">
        <w:t xml:space="preserve">. </w:t>
      </w:r>
      <w:r w:rsidR="0052490F">
        <w:t>This data (t</w:t>
      </w:r>
      <w:r w:rsidR="00924F89">
        <w:t>he i</w:t>
      </w:r>
      <w:r w:rsidR="00811E51">
        <w:t>nstructions</w:t>
      </w:r>
      <w:r w:rsidR="0052490F">
        <w:t>)</w:t>
      </w:r>
      <w:r w:rsidR="00811E51">
        <w:t xml:space="preserve"> are issued in pairs each cycle.</w:t>
      </w:r>
      <w:r w:rsidR="00924F89">
        <w:t xml:space="preserve"> Some </w:t>
      </w:r>
      <w:r w:rsidR="0052490F">
        <w:t xml:space="preserve">taking 2 cycles to </w:t>
      </w:r>
      <w:r w:rsidR="005F6AE0">
        <w:t>complete (simple-fixed instructions) while others up to 7 cycles (integer multiplication)</w:t>
      </w:r>
      <w:r w:rsidR="000E1DAD">
        <w:t xml:space="preserve"> </w:t>
      </w:r>
      <w:hyperlink w:anchor="_References" w:history="1">
        <w:r w:rsidR="000E1DAD" w:rsidRPr="00CB2732">
          <w:rPr>
            <w:rStyle w:val="Hyperlink"/>
          </w:rPr>
          <w:t>[2]</w:t>
        </w:r>
      </w:hyperlink>
      <w:r w:rsidR="000E1DAD">
        <w:t>.</w:t>
      </w:r>
      <w:r w:rsidR="00924F89">
        <w:t xml:space="preserve"> </w:t>
      </w:r>
    </w:p>
    <w:p w14:paraId="3F79FE8C" w14:textId="77777777" w:rsidR="00A87309" w:rsidRDefault="00A87309" w:rsidP="00352193"/>
    <w:p w14:paraId="173D1183" w14:textId="5B9A0DF6" w:rsidR="00B76CF5" w:rsidRPr="000578E3" w:rsidRDefault="00A374EC" w:rsidP="00CA5277">
      <w:pPr>
        <w:pStyle w:val="ListParagraph"/>
        <w:numPr>
          <w:ilvl w:val="0"/>
          <w:numId w:val="6"/>
        </w:numPr>
      </w:pPr>
      <w:hyperlink w:anchor="_SPU_Core_Block" w:history="1">
        <w:r w:rsidR="00A87309" w:rsidRPr="00A87309">
          <w:rPr>
            <w:rStyle w:val="Hyperlink"/>
          </w:rPr>
          <w:t>SPU Core Block Diagram</w:t>
        </w:r>
      </w:hyperlink>
    </w:p>
    <w:p w14:paraId="66156CBD" w14:textId="035B4201" w:rsidR="001F0C35" w:rsidRPr="001F0C35" w:rsidRDefault="00D33679" w:rsidP="001F0C35">
      <w:pPr>
        <w:pStyle w:val="Heading1"/>
        <w:rPr>
          <w:b/>
          <w:color w:val="FF00FF"/>
        </w:rPr>
      </w:pPr>
      <w:bookmarkStart w:id="1" w:name="_Toc7794109"/>
      <w:r w:rsidRPr="006D6501">
        <w:rPr>
          <w:b/>
          <w:color w:val="FF00FF"/>
        </w:rPr>
        <w:t>Design Process</w:t>
      </w:r>
      <w:r w:rsidR="00095B84" w:rsidRPr="006D6501">
        <w:rPr>
          <w:b/>
          <w:color w:val="FF00FF"/>
        </w:rPr>
        <w:t xml:space="preserve"> of Core Architecture</w:t>
      </w:r>
      <w:bookmarkEnd w:id="1"/>
    </w:p>
    <w:p w14:paraId="5EF983FF" w14:textId="77777777" w:rsidR="001F0C35" w:rsidRDefault="00095B84" w:rsidP="001F0C35">
      <w:pPr>
        <w:jc w:val="center"/>
        <w:rPr>
          <w:b/>
          <w:i/>
        </w:rPr>
      </w:pPr>
      <w:r w:rsidRPr="008163A7">
        <w:rPr>
          <w:b/>
          <w:i/>
        </w:rPr>
        <w:t>Register File</w:t>
      </w:r>
    </w:p>
    <w:p w14:paraId="2549B8B6" w14:textId="77777777" w:rsidR="0032319E" w:rsidRDefault="004C018C" w:rsidP="0098442C">
      <w:r>
        <w:t>The Register File is</w:t>
      </w:r>
      <w:r w:rsidR="00B32D18">
        <w:t xml:space="preserve"> </w:t>
      </w:r>
      <w:r w:rsidR="00FD0EA9" w:rsidRPr="00B32D18">
        <w:t>12</w:t>
      </w:r>
      <w:r w:rsidR="00A71FB9" w:rsidRPr="00B32D18">
        <w:t>8</w:t>
      </w:r>
      <w:r w:rsidR="00A71FB9">
        <w:t xml:space="preserve"> register</w:t>
      </w:r>
      <w:r w:rsidR="00D51C7D">
        <w:t>s</w:t>
      </w:r>
      <w:r w:rsidR="00A71FB9">
        <w:t xml:space="preserve"> x 128 bits</w:t>
      </w:r>
      <w:r w:rsidR="00B32D18">
        <w:t>. It supports 6 output ports</w:t>
      </w:r>
      <w:r w:rsidR="00C743B0">
        <w:t xml:space="preserve"> (reads) and 2 inputs (writes).</w:t>
      </w:r>
      <w:r w:rsidR="00E63E7A">
        <w:t xml:space="preserve"> </w:t>
      </w:r>
      <w:r w:rsidR="00DC1C51">
        <w:t xml:space="preserve">The output sends data directly to the </w:t>
      </w:r>
      <w:r w:rsidR="00E64E86">
        <w:t xml:space="preserve">corresponding </w:t>
      </w:r>
      <w:r w:rsidR="00D42B54">
        <w:t>execution</w:t>
      </w:r>
      <w:r w:rsidR="00DC1C51">
        <w:t xml:space="preserve"> unit latches. </w:t>
      </w:r>
      <w:r w:rsidR="00EF52C8">
        <w:t xml:space="preserve">Results </w:t>
      </w:r>
      <w:r w:rsidR="00E64E86">
        <w:t>are only written back to the Register File during the Write Back stage.</w:t>
      </w:r>
    </w:p>
    <w:p w14:paraId="183FE740" w14:textId="77777777" w:rsidR="00A94ABE" w:rsidRDefault="00A94ABE" w:rsidP="00C868C4">
      <w:pPr>
        <w:ind w:left="202"/>
      </w:pPr>
    </w:p>
    <w:p w14:paraId="44999E2B" w14:textId="1CD59015" w:rsidR="00DF3F69" w:rsidRDefault="00A94ABE" w:rsidP="0098442C">
      <w:r>
        <w:t xml:space="preserve">The Register Files assures correct readings </w:t>
      </w:r>
      <w:r w:rsidR="000835B5">
        <w:t xml:space="preserve">are made by </w:t>
      </w:r>
      <w:r w:rsidR="00266282">
        <w:t>checking if either of the write back address</w:t>
      </w:r>
      <w:r w:rsidR="001919D5">
        <w:t>es</w:t>
      </w:r>
      <w:r w:rsidR="00266282">
        <w:t xml:space="preserve"> are the same as any of the </w:t>
      </w:r>
      <w:r w:rsidR="001919D5">
        <w:t xml:space="preserve">six read addresses and </w:t>
      </w:r>
      <w:r w:rsidR="000835B5">
        <w:t xml:space="preserve">bypassing the </w:t>
      </w:r>
      <w:r w:rsidR="000A320F">
        <w:t xml:space="preserve">arriving </w:t>
      </w:r>
      <w:r w:rsidR="003D07BD">
        <w:t>write b</w:t>
      </w:r>
      <w:r w:rsidR="000A320F">
        <w:t>ack data directly to the corresponding output</w:t>
      </w:r>
      <w:r w:rsidR="001919D5">
        <w:t>.</w:t>
      </w:r>
      <w:r w:rsidR="00010B67">
        <w:t xml:space="preserve"> </w:t>
      </w:r>
    </w:p>
    <w:p w14:paraId="5455B56E" w14:textId="77777777" w:rsidR="00A87309" w:rsidRDefault="00A87309" w:rsidP="0098442C"/>
    <w:p w14:paraId="4BD518A8" w14:textId="77777777" w:rsidR="002F7105" w:rsidRDefault="002F7105" w:rsidP="004B48D9">
      <w:pPr>
        <w:jc w:val="center"/>
        <w:rPr>
          <w:b/>
          <w:i/>
        </w:rPr>
      </w:pPr>
    </w:p>
    <w:p w14:paraId="62CD5877" w14:textId="401682F0" w:rsidR="002F7105" w:rsidRDefault="002F7105" w:rsidP="004B48D9">
      <w:pPr>
        <w:jc w:val="center"/>
        <w:rPr>
          <w:b/>
          <w:i/>
        </w:rPr>
      </w:pPr>
    </w:p>
    <w:p w14:paraId="3AAA1298" w14:textId="77777777" w:rsidR="00CA5277" w:rsidRDefault="00CA5277" w:rsidP="004B48D9">
      <w:pPr>
        <w:jc w:val="center"/>
        <w:rPr>
          <w:b/>
          <w:i/>
        </w:rPr>
      </w:pPr>
    </w:p>
    <w:p w14:paraId="4DC30055" w14:textId="491FC4CA" w:rsidR="00CB692F" w:rsidRPr="004B48D9" w:rsidRDefault="00CB692F" w:rsidP="004B48D9">
      <w:pPr>
        <w:jc w:val="center"/>
        <w:rPr>
          <w:b/>
          <w:i/>
        </w:rPr>
      </w:pPr>
      <w:r w:rsidRPr="004B48D9">
        <w:rPr>
          <w:b/>
          <w:i/>
        </w:rPr>
        <w:t>Even Pipe</w:t>
      </w:r>
    </w:p>
    <w:p w14:paraId="4CF09512" w14:textId="77777777" w:rsidR="00E30AA6" w:rsidRPr="007809A8" w:rsidRDefault="00CB692F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Simple Fixed 1</w:t>
      </w:r>
      <w:r w:rsidR="00696AF4" w:rsidRPr="007809A8">
        <w:rPr>
          <w:i/>
        </w:rPr>
        <w:t xml:space="preserve"> Unit</w:t>
      </w:r>
    </w:p>
    <w:p w14:paraId="4493A55C" w14:textId="77777777" w:rsidR="00C2205A" w:rsidRDefault="00C2205A" w:rsidP="00ED0CA9">
      <w:pPr>
        <w:pStyle w:val="ListParagraph"/>
        <w:numPr>
          <w:ilvl w:val="1"/>
          <w:numId w:val="4"/>
        </w:numPr>
      </w:pPr>
      <w:r>
        <w:t xml:space="preserve">Arithmetic, </w:t>
      </w:r>
      <w:proofErr w:type="spellStart"/>
      <w:r>
        <w:t>Logicals</w:t>
      </w:r>
      <w:proofErr w:type="spellEnd"/>
      <w:r>
        <w:t>, Compares</w:t>
      </w:r>
    </w:p>
    <w:p w14:paraId="6F3BA1BF" w14:textId="77777777" w:rsidR="00E90C0B" w:rsidRPr="007809A8" w:rsidRDefault="00CB692F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Simple Fixed 2</w:t>
      </w:r>
      <w:r w:rsidR="00696AF4" w:rsidRPr="007809A8">
        <w:rPr>
          <w:i/>
        </w:rPr>
        <w:t xml:space="preserve"> Unit</w:t>
      </w:r>
    </w:p>
    <w:p w14:paraId="5DB908BB" w14:textId="77777777" w:rsidR="00C2205A" w:rsidRDefault="00C2205A" w:rsidP="00ED0CA9">
      <w:pPr>
        <w:pStyle w:val="ListParagraph"/>
        <w:numPr>
          <w:ilvl w:val="1"/>
          <w:numId w:val="4"/>
        </w:numPr>
      </w:pPr>
      <w:r>
        <w:t>Word Shifts &amp; Rotates</w:t>
      </w:r>
    </w:p>
    <w:p w14:paraId="1E90E0F3" w14:textId="77777777" w:rsidR="00C2205A" w:rsidRPr="007809A8" w:rsidRDefault="00836EEC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Single Precision</w:t>
      </w:r>
      <w:r w:rsidR="00696AF4" w:rsidRPr="007809A8">
        <w:rPr>
          <w:i/>
        </w:rPr>
        <w:t xml:space="preserve"> Unit</w:t>
      </w:r>
    </w:p>
    <w:p w14:paraId="37129D26" w14:textId="77777777" w:rsidR="007809A8" w:rsidRDefault="0041372F" w:rsidP="00ED0CA9">
      <w:pPr>
        <w:pStyle w:val="ListParagraph"/>
        <w:numPr>
          <w:ilvl w:val="1"/>
          <w:numId w:val="4"/>
        </w:numPr>
      </w:pPr>
      <w:r>
        <w:t>Single Precision Floating Point &amp; Integer Multiplies</w:t>
      </w:r>
    </w:p>
    <w:p w14:paraId="60239099" w14:textId="77777777" w:rsidR="009771FB" w:rsidRPr="007809A8" w:rsidRDefault="00836EEC" w:rsidP="00ED0CA9">
      <w:pPr>
        <w:pStyle w:val="ListParagraph"/>
        <w:numPr>
          <w:ilvl w:val="0"/>
          <w:numId w:val="4"/>
        </w:numPr>
        <w:rPr>
          <w:i/>
        </w:rPr>
      </w:pPr>
      <w:r w:rsidRPr="007809A8">
        <w:rPr>
          <w:i/>
        </w:rPr>
        <w:t>Byte</w:t>
      </w:r>
      <w:r w:rsidR="00696AF4" w:rsidRPr="007809A8">
        <w:rPr>
          <w:i/>
        </w:rPr>
        <w:t xml:space="preserve"> Unit</w:t>
      </w:r>
    </w:p>
    <w:p w14:paraId="4F6F1699" w14:textId="77777777" w:rsidR="007809A8" w:rsidRDefault="007809A8" w:rsidP="00ED0CA9">
      <w:pPr>
        <w:pStyle w:val="ListParagraph"/>
        <w:numPr>
          <w:ilvl w:val="1"/>
          <w:numId w:val="4"/>
        </w:numPr>
      </w:pPr>
      <w:r>
        <w:t>Byte Ops</w:t>
      </w:r>
    </w:p>
    <w:p w14:paraId="73C2BD53" w14:textId="77777777" w:rsidR="00435F69" w:rsidRPr="00E60066" w:rsidRDefault="00435F69" w:rsidP="00435F69">
      <w:pPr>
        <w:pStyle w:val="ListParagraph"/>
        <w:ind w:left="1440"/>
      </w:pPr>
    </w:p>
    <w:p w14:paraId="10E61FE0" w14:textId="77777777" w:rsidR="00836EEC" w:rsidRPr="004B48D9" w:rsidRDefault="00836EEC" w:rsidP="004B48D9">
      <w:pPr>
        <w:jc w:val="center"/>
        <w:rPr>
          <w:b/>
          <w:i/>
        </w:rPr>
      </w:pPr>
      <w:r w:rsidRPr="004B48D9">
        <w:rPr>
          <w:b/>
          <w:i/>
        </w:rPr>
        <w:t>Odd Pipe</w:t>
      </w:r>
    </w:p>
    <w:p w14:paraId="67619EA0" w14:textId="77777777" w:rsidR="00E90C0B" w:rsidRPr="007809A8" w:rsidRDefault="00836EEC" w:rsidP="00ED0CA9">
      <w:pPr>
        <w:pStyle w:val="ListParagraph"/>
        <w:numPr>
          <w:ilvl w:val="0"/>
          <w:numId w:val="5"/>
        </w:numPr>
        <w:rPr>
          <w:i/>
        </w:rPr>
      </w:pPr>
      <w:r w:rsidRPr="007809A8">
        <w:rPr>
          <w:i/>
        </w:rPr>
        <w:t>Permute</w:t>
      </w:r>
      <w:r w:rsidR="009771FB" w:rsidRPr="007809A8">
        <w:rPr>
          <w:i/>
        </w:rPr>
        <w:t xml:space="preserve"> Unit</w:t>
      </w:r>
    </w:p>
    <w:p w14:paraId="270F608E" w14:textId="77777777" w:rsidR="007809A8" w:rsidRDefault="007809A8" w:rsidP="00ED0CA9">
      <w:pPr>
        <w:pStyle w:val="ListParagraph"/>
        <w:numPr>
          <w:ilvl w:val="1"/>
          <w:numId w:val="5"/>
        </w:numPr>
      </w:pPr>
      <w:r>
        <w:t>Quadword Shifts &amp; Rotates</w:t>
      </w:r>
    </w:p>
    <w:p w14:paraId="13F7E7CD" w14:textId="77777777" w:rsidR="00E90C0B" w:rsidRDefault="00836EEC" w:rsidP="00ED0CA9">
      <w:pPr>
        <w:pStyle w:val="ListParagraph"/>
        <w:numPr>
          <w:ilvl w:val="0"/>
          <w:numId w:val="5"/>
        </w:numPr>
        <w:rPr>
          <w:i/>
        </w:rPr>
      </w:pPr>
      <w:r w:rsidRPr="007809A8">
        <w:rPr>
          <w:i/>
        </w:rPr>
        <w:t>Local</w:t>
      </w:r>
      <w:r w:rsidR="00EC418B" w:rsidRPr="007809A8">
        <w:rPr>
          <w:i/>
        </w:rPr>
        <w:t xml:space="preserve"> </w:t>
      </w:r>
      <w:r w:rsidRPr="007809A8">
        <w:rPr>
          <w:i/>
        </w:rPr>
        <w:t>Store</w:t>
      </w:r>
      <w:r w:rsidR="009771FB" w:rsidRPr="007809A8">
        <w:rPr>
          <w:i/>
        </w:rPr>
        <w:t xml:space="preserve"> Unit</w:t>
      </w:r>
    </w:p>
    <w:p w14:paraId="28847080" w14:textId="77777777" w:rsidR="0041372F" w:rsidRPr="007809A8" w:rsidRDefault="0041372F" w:rsidP="00ED0CA9">
      <w:pPr>
        <w:pStyle w:val="ListParagraph"/>
        <w:numPr>
          <w:ilvl w:val="1"/>
          <w:numId w:val="5"/>
        </w:numPr>
        <w:rPr>
          <w:i/>
        </w:rPr>
      </w:pPr>
      <w:r>
        <w:t>Load and Store</w:t>
      </w:r>
    </w:p>
    <w:p w14:paraId="7BDCADD9" w14:textId="77777777" w:rsidR="00E90C0B" w:rsidRDefault="00836EEC" w:rsidP="00ED0CA9">
      <w:pPr>
        <w:pStyle w:val="ListParagraph"/>
        <w:numPr>
          <w:ilvl w:val="0"/>
          <w:numId w:val="5"/>
        </w:numPr>
        <w:rPr>
          <w:i/>
        </w:rPr>
      </w:pPr>
      <w:r w:rsidRPr="007809A8">
        <w:rPr>
          <w:i/>
        </w:rPr>
        <w:t>Branch</w:t>
      </w:r>
      <w:r w:rsidR="009771FB" w:rsidRPr="007809A8">
        <w:rPr>
          <w:i/>
        </w:rPr>
        <w:t xml:space="preserve"> Unit</w:t>
      </w:r>
    </w:p>
    <w:p w14:paraId="5C064562" w14:textId="77777777" w:rsidR="0041372F" w:rsidRPr="007809A8" w:rsidRDefault="0041372F" w:rsidP="00ED0CA9">
      <w:pPr>
        <w:pStyle w:val="ListParagraph"/>
        <w:numPr>
          <w:ilvl w:val="1"/>
          <w:numId w:val="5"/>
        </w:numPr>
        <w:rPr>
          <w:i/>
        </w:rPr>
      </w:pPr>
      <w:r>
        <w:t>Branches</w:t>
      </w:r>
    </w:p>
    <w:p w14:paraId="77A09BA3" w14:textId="77777777" w:rsidR="003843F9" w:rsidRDefault="003843F9" w:rsidP="009771FB"/>
    <w:p w14:paraId="677FB0A7" w14:textId="67BC2709" w:rsidR="00BA12B8" w:rsidRDefault="00322DE5" w:rsidP="0098442C">
      <w:r>
        <w:t xml:space="preserve">Each </w:t>
      </w:r>
      <w:r w:rsidR="008055ED">
        <w:t xml:space="preserve">pipe </w:t>
      </w:r>
      <w:r w:rsidR="00AE1C5D">
        <w:t>produces results for</w:t>
      </w:r>
      <w:r w:rsidR="00BD4EEA">
        <w:t xml:space="preserve"> one </w:t>
      </w:r>
      <w:r w:rsidR="008055ED">
        <w:t xml:space="preserve">instruction every cycle. </w:t>
      </w:r>
      <w:r w:rsidR="00E03EF9">
        <w:t>This</w:t>
      </w:r>
      <w:r w:rsidR="00BA12B8">
        <w:t xml:space="preserve"> gives the processor a CPI of ½</w:t>
      </w:r>
      <w:r w:rsidR="00C06F69">
        <w:t xml:space="preserve">. </w:t>
      </w:r>
      <w:r w:rsidR="00BA12B8">
        <w:t>2 Instructions executed each cycle.</w:t>
      </w:r>
    </w:p>
    <w:p w14:paraId="28A8DB00" w14:textId="77777777" w:rsidR="00BA12B8" w:rsidRDefault="00BA12B8" w:rsidP="009771FB"/>
    <w:p w14:paraId="70E64ACA" w14:textId="2C1ABFB9" w:rsidR="00811DF4" w:rsidRDefault="00D45DEA" w:rsidP="00907411">
      <w:r>
        <w:t xml:space="preserve">All instructions pass through 7 stages </w:t>
      </w:r>
      <w:r w:rsidR="0072493C">
        <w:t>p</w:t>
      </w:r>
      <w:r w:rsidR="00B606DA">
        <w:t>rior</w:t>
      </w:r>
      <w:r w:rsidR="00B62BDB">
        <w:t xml:space="preserve"> </w:t>
      </w:r>
      <w:r w:rsidR="0072493C">
        <w:t xml:space="preserve">to </w:t>
      </w:r>
      <w:r w:rsidR="00B62BDB">
        <w:t xml:space="preserve">writing </w:t>
      </w:r>
      <w:r w:rsidR="00423679">
        <w:t xml:space="preserve">their </w:t>
      </w:r>
      <w:r w:rsidR="0072493C">
        <w:t xml:space="preserve">result </w:t>
      </w:r>
      <w:r w:rsidR="00B62BDB">
        <w:t>back to t</w:t>
      </w:r>
      <w:r w:rsidR="005018BC">
        <w:t xml:space="preserve">he </w:t>
      </w:r>
      <w:r w:rsidR="00B62BDB">
        <w:t>Register File</w:t>
      </w:r>
      <w:r w:rsidR="00C91789">
        <w:t>.</w:t>
      </w:r>
      <w:r w:rsidR="00907411">
        <w:t xml:space="preserve"> If </w:t>
      </w:r>
      <w:r w:rsidR="00423679">
        <w:t>an</w:t>
      </w:r>
      <w:r w:rsidR="00907411">
        <w:t xml:space="preserve"> instruction depends on any of the instructions currently in the pipe, the</w:t>
      </w:r>
      <w:r w:rsidR="00423679">
        <w:t xml:space="preserve"> corresponding</w:t>
      </w:r>
      <w:r w:rsidR="00907411">
        <w:t xml:space="preserve"> </w:t>
      </w:r>
      <w:r w:rsidR="003E0060">
        <w:t xml:space="preserve">instruction </w:t>
      </w:r>
      <w:r w:rsidR="00603D9E">
        <w:t>can be forwarded</w:t>
      </w:r>
      <w:r w:rsidR="009078BD">
        <w:t xml:space="preserve">, using the Forwarding Circuits, </w:t>
      </w:r>
      <w:r w:rsidR="00C91789">
        <w:t>after its</w:t>
      </w:r>
      <w:r w:rsidR="00907411">
        <w:t xml:space="preserve"> unit</w:t>
      </w:r>
      <w:r w:rsidR="00066E68">
        <w:t>’s</w:t>
      </w:r>
      <w:r w:rsidR="00C91789">
        <w:t xml:space="preserve"> latency</w:t>
      </w:r>
      <w:r w:rsidR="009078BD">
        <w:t>.</w:t>
      </w:r>
      <w:r w:rsidR="005E6B9B">
        <w:t xml:space="preserve"> </w:t>
      </w:r>
      <w:r w:rsidR="007174E8">
        <w:t>T</w:t>
      </w:r>
      <w:r w:rsidR="00287FDD">
        <w:t xml:space="preserve">he </w:t>
      </w:r>
      <w:r w:rsidR="00D42B54">
        <w:t>execution unit</w:t>
      </w:r>
      <w:r w:rsidR="00D461FB">
        <w:t xml:space="preserve"> types</w:t>
      </w:r>
      <w:r w:rsidR="00D42B54">
        <w:t xml:space="preserve"> are in </w:t>
      </w:r>
      <w:hyperlink w:anchor="_Appendix_C_–" w:history="1">
        <w:r w:rsidR="00D42B54" w:rsidRPr="00AD02B5">
          <w:rPr>
            <w:rStyle w:val="Hyperlink"/>
          </w:rPr>
          <w:t xml:space="preserve">Appendix </w:t>
        </w:r>
        <w:r w:rsidR="00AD02B5" w:rsidRPr="00AD02B5">
          <w:rPr>
            <w:rStyle w:val="Hyperlink"/>
          </w:rPr>
          <w:t>A</w:t>
        </w:r>
      </w:hyperlink>
      <w:r w:rsidR="007174E8">
        <w:t>, along with the instructions executed in each unit.</w:t>
      </w:r>
    </w:p>
    <w:p w14:paraId="4DD025A3" w14:textId="77777777" w:rsidR="002C1A42" w:rsidRDefault="002C1A42" w:rsidP="00907411"/>
    <w:p w14:paraId="4540BA9A" w14:textId="77777777" w:rsidR="002C1A42" w:rsidRDefault="002C1A42" w:rsidP="002C1A42">
      <w:pPr>
        <w:jc w:val="center"/>
        <w:rPr>
          <w:b/>
          <w:i/>
        </w:rPr>
      </w:pPr>
      <w:r>
        <w:rPr>
          <w:b/>
          <w:i/>
        </w:rPr>
        <w:t>Forwarding Circuits/Macro</w:t>
      </w:r>
      <w:r w:rsidRPr="004B48D9">
        <w:rPr>
          <w:b/>
          <w:i/>
        </w:rPr>
        <w:t>:</w:t>
      </w:r>
    </w:p>
    <w:p w14:paraId="5F437E5C" w14:textId="77777777" w:rsidR="002C1A42" w:rsidRDefault="002C1A42" w:rsidP="00907411">
      <w:r>
        <w:t xml:space="preserve">If the instruction in the Register File is dependent on an instruction in either pipe, the Forwarding </w:t>
      </w:r>
      <w:r w:rsidR="00453E0A">
        <w:t>Circuits</w:t>
      </w:r>
      <w:r>
        <w:t xml:space="preserve"> cycle through </w:t>
      </w:r>
      <w:r w:rsidR="000054CF">
        <w:t>the</w:t>
      </w:r>
      <w:r>
        <w:t xml:space="preserve"> pipes to retrieve the result and replace the dependent operand.</w:t>
      </w:r>
      <w:r w:rsidR="00453E0A">
        <w:t xml:space="preserve"> </w:t>
      </w:r>
    </w:p>
    <w:p w14:paraId="3BF02208" w14:textId="06564EC6" w:rsidR="00B76CF5" w:rsidRPr="00B76CF5" w:rsidRDefault="00F7674C" w:rsidP="00B76CF5">
      <w:r>
        <w:tab/>
      </w:r>
    </w:p>
    <w:p w14:paraId="0BE86AC5" w14:textId="11AF1097" w:rsidR="00F7674C" w:rsidRDefault="00F7674C" w:rsidP="00F7674C">
      <w:pPr>
        <w:jc w:val="center"/>
        <w:rPr>
          <w:b/>
          <w:i/>
        </w:rPr>
      </w:pPr>
      <w:r>
        <w:rPr>
          <w:b/>
          <w:i/>
        </w:rPr>
        <w:t>Local Store</w:t>
      </w:r>
    </w:p>
    <w:p w14:paraId="6E54CEAC" w14:textId="0FDDBF6D" w:rsidR="00F7674C" w:rsidRDefault="009A131B" w:rsidP="009A131B">
      <w:r>
        <w:t xml:space="preserve">The Local Store is a </w:t>
      </w:r>
      <w:r w:rsidR="00311E33">
        <w:t xml:space="preserve">32kB, single port SRAM. </w:t>
      </w:r>
      <w:r w:rsidR="00C67910">
        <w:t xml:space="preserve">The first half </w:t>
      </w:r>
      <w:r w:rsidR="00EB5D0A">
        <w:t xml:space="preserve">is structured to </w:t>
      </w:r>
      <w:r w:rsidR="002E03D4">
        <w:t>store the current program code (starting at address 0). The second half – starting at address 16,384 – stores the program data.</w:t>
      </w:r>
      <w:r w:rsidR="00475204">
        <w:t xml:space="preserve"> 16-Bytes of data can be read </w:t>
      </w:r>
      <w:r w:rsidR="00DE0CCA">
        <w:t xml:space="preserve">or written </w:t>
      </w:r>
      <w:r w:rsidR="00475204">
        <w:t xml:space="preserve">by </w:t>
      </w:r>
      <w:r w:rsidR="00DE0CCA">
        <w:t>Load &amp; Store instructions</w:t>
      </w:r>
      <w:r w:rsidR="00EB0039">
        <w:t>, respectively</w:t>
      </w:r>
      <w:r w:rsidR="00DE0CCA">
        <w:t xml:space="preserve">. The Local Store also </w:t>
      </w:r>
      <w:r w:rsidR="009B78FE">
        <w:t xml:space="preserve">outputs 128-Byte </w:t>
      </w:r>
      <w:r w:rsidR="006E14B5">
        <w:t>i</w:t>
      </w:r>
      <w:r w:rsidR="009B78FE">
        <w:t xml:space="preserve">nstruction blocks </w:t>
      </w:r>
      <w:r w:rsidR="006E14B5">
        <w:t xml:space="preserve">(32 instructions) </w:t>
      </w:r>
      <w:r w:rsidR="00E53A2D">
        <w:t xml:space="preserve">to fill the </w:t>
      </w:r>
      <w:r w:rsidR="009B78FE">
        <w:t xml:space="preserve">Instruction Line </w:t>
      </w:r>
      <w:r w:rsidR="00E53A2D">
        <w:t>Buffer</w:t>
      </w:r>
      <w:r w:rsidR="00206708">
        <w:t xml:space="preserve"> (ILB). The ILB signals the system to fetch the next instruction block</w:t>
      </w:r>
      <w:r w:rsidR="00E53A2D">
        <w:t xml:space="preserve"> after a miss</w:t>
      </w:r>
      <w:r w:rsidR="00F37F8D">
        <w:t xml:space="preserve"> when trying to fetch the next instruction </w:t>
      </w:r>
      <w:r w:rsidR="00D93949">
        <w:t>pair</w:t>
      </w:r>
      <w:r w:rsidR="00E53A2D">
        <w:t>.</w:t>
      </w:r>
    </w:p>
    <w:p w14:paraId="468984C9" w14:textId="77777777" w:rsidR="00696F19" w:rsidRDefault="00696F19" w:rsidP="009A131B"/>
    <w:p w14:paraId="24B7E6DE" w14:textId="77777777" w:rsidR="00696F19" w:rsidRDefault="00696F19" w:rsidP="009A131B"/>
    <w:p w14:paraId="3E208FF1" w14:textId="77777777" w:rsidR="00696F19" w:rsidRDefault="00696F19" w:rsidP="009A131B"/>
    <w:p w14:paraId="023EDA5C" w14:textId="77777777" w:rsidR="00EE4F79" w:rsidRPr="009A131B" w:rsidRDefault="00EE4F79" w:rsidP="009A131B"/>
    <w:p w14:paraId="404BABAD" w14:textId="77777777" w:rsidR="00CC6DC2" w:rsidRDefault="00CC6DC2" w:rsidP="00174433">
      <w:pPr>
        <w:pStyle w:val="Heading1"/>
        <w:numPr>
          <w:ilvl w:val="0"/>
          <w:numId w:val="0"/>
        </w:numPr>
        <w:jc w:val="left"/>
        <w:rPr>
          <w:b/>
          <w:color w:val="FF00FF"/>
        </w:rPr>
        <w:sectPr w:rsidR="00CC6DC2" w:rsidSect="002F7105">
          <w:pgSz w:w="12240" w:h="15840" w:code="1"/>
          <w:pgMar w:top="1008" w:right="936" w:bottom="1008" w:left="936" w:header="432" w:footer="432" w:gutter="0"/>
          <w:cols w:num="2" w:space="288"/>
          <w:titlePg/>
          <w:docGrid w:linePitch="272"/>
        </w:sectPr>
      </w:pPr>
    </w:p>
    <w:p w14:paraId="093F72D0" w14:textId="62244A9C" w:rsidR="003E0B20" w:rsidRDefault="003E0B20" w:rsidP="003E0B20">
      <w:bookmarkStart w:id="2" w:name="_SPU_Core_Block"/>
      <w:bookmarkEnd w:id="2"/>
    </w:p>
    <w:p w14:paraId="254F3397" w14:textId="6A7AF76D" w:rsidR="003E0B20" w:rsidRDefault="003E0B20" w:rsidP="003E0B20"/>
    <w:p w14:paraId="0A730D0F" w14:textId="7AC8A09C" w:rsidR="003E0B20" w:rsidRDefault="003E0B20" w:rsidP="003E0B20"/>
    <w:p w14:paraId="7DC6684B" w14:textId="3F9C0D8A" w:rsidR="003E0B20" w:rsidRDefault="003E0B20" w:rsidP="003E0B20"/>
    <w:p w14:paraId="2CBC6EA3" w14:textId="53ED32A3" w:rsidR="003E0B20" w:rsidRDefault="003E0B20" w:rsidP="003E0B20">
      <w:bookmarkStart w:id="3" w:name="_GoBack"/>
      <w:bookmarkEnd w:id="3"/>
    </w:p>
    <w:p w14:paraId="4DBC85BC" w14:textId="54635410" w:rsidR="003E0B20" w:rsidRDefault="003E0B20" w:rsidP="003E0B20"/>
    <w:p w14:paraId="019CD0B1" w14:textId="77FED8D6" w:rsidR="003E0B20" w:rsidRDefault="003E0B20" w:rsidP="003E0B20"/>
    <w:p w14:paraId="06D16EFA" w14:textId="3CDB873A" w:rsidR="003E0B20" w:rsidRDefault="003E0B20" w:rsidP="003E0B20"/>
    <w:p w14:paraId="4CDF8A12" w14:textId="77777777" w:rsidR="003E0B20" w:rsidRDefault="003E0B20" w:rsidP="003E0B20"/>
    <w:p w14:paraId="142BFDF0" w14:textId="56F30406" w:rsidR="003E0B20" w:rsidRDefault="003E0B20" w:rsidP="000B35F7">
      <w:pPr>
        <w:pStyle w:val="Heading1"/>
      </w:pPr>
      <w:bookmarkStart w:id="4" w:name="_Toc7794110"/>
      <w:r w:rsidRPr="003E0B20">
        <w:rPr>
          <w:b/>
          <w:color w:val="FF00FF"/>
        </w:rPr>
        <w:t>SPU Core Block Diagram</w:t>
      </w:r>
      <w:bookmarkEnd w:id="4"/>
    </w:p>
    <w:p w14:paraId="481AD5AA" w14:textId="77777777" w:rsidR="003E0B20" w:rsidRPr="003E0B20" w:rsidRDefault="003E0B20" w:rsidP="003E0B20"/>
    <w:p w14:paraId="2A05C10F" w14:textId="428CC883" w:rsidR="00696F19" w:rsidRDefault="00C836AD" w:rsidP="00926CA6">
      <w:pPr>
        <w:sectPr w:rsidR="00696F19" w:rsidSect="00453229">
          <w:pgSz w:w="15840" w:h="12240" w:orient="landscape" w:code="1"/>
          <w:pgMar w:top="936" w:right="1008" w:bottom="936" w:left="1008" w:header="432" w:footer="432" w:gutter="0"/>
          <w:cols w:space="288"/>
          <w:titlePg/>
          <w:docGrid w:linePitch="272"/>
        </w:sectPr>
      </w:pPr>
      <w:r>
        <w:rPr>
          <w:noProof/>
        </w:rPr>
        <w:drawing>
          <wp:inline distT="0" distB="0" distL="0" distR="0" wp14:anchorId="231C129D" wp14:editId="0702E93B">
            <wp:extent cx="8769985" cy="2874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98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7C91" w14:textId="77777777" w:rsidR="000E36D4" w:rsidRDefault="000E36D4" w:rsidP="00926CA6">
      <w:pPr>
        <w:pStyle w:val="Heading1"/>
        <w:numPr>
          <w:ilvl w:val="0"/>
          <w:numId w:val="0"/>
        </w:numPr>
        <w:jc w:val="left"/>
        <w:rPr>
          <w:b/>
          <w:color w:val="FF00FF"/>
        </w:rPr>
      </w:pPr>
    </w:p>
    <w:p w14:paraId="015A228F" w14:textId="77777777" w:rsidR="005150D4" w:rsidRDefault="005150D4" w:rsidP="005150D4"/>
    <w:p w14:paraId="7D50F869" w14:textId="77777777" w:rsidR="005150D4" w:rsidRDefault="005150D4" w:rsidP="005150D4"/>
    <w:p w14:paraId="6A17C35B" w14:textId="77777777" w:rsidR="005150D4" w:rsidRDefault="005150D4" w:rsidP="005150D4"/>
    <w:p w14:paraId="39BDEEBB" w14:textId="77777777" w:rsidR="005150D4" w:rsidRDefault="005150D4" w:rsidP="005150D4"/>
    <w:p w14:paraId="2BE7B39C" w14:textId="77777777" w:rsidR="005150D4" w:rsidRDefault="005150D4" w:rsidP="005150D4"/>
    <w:p w14:paraId="6C2639B3" w14:textId="77777777" w:rsidR="005150D4" w:rsidRDefault="005150D4" w:rsidP="005150D4"/>
    <w:p w14:paraId="09FFDC4E" w14:textId="77777777" w:rsidR="005150D4" w:rsidRDefault="005150D4" w:rsidP="005150D4"/>
    <w:p w14:paraId="77627534" w14:textId="77777777" w:rsidR="005150D4" w:rsidRDefault="005150D4" w:rsidP="005150D4"/>
    <w:p w14:paraId="3CC5C531" w14:textId="77777777" w:rsidR="005150D4" w:rsidRDefault="005150D4" w:rsidP="005150D4"/>
    <w:p w14:paraId="24630BCC" w14:textId="77777777" w:rsidR="005150D4" w:rsidRDefault="005150D4" w:rsidP="005150D4"/>
    <w:p w14:paraId="4E54C522" w14:textId="77777777" w:rsidR="005150D4" w:rsidRDefault="005150D4" w:rsidP="005150D4"/>
    <w:p w14:paraId="2E9B3CE9" w14:textId="77777777" w:rsidR="005150D4" w:rsidRDefault="005150D4" w:rsidP="005150D4"/>
    <w:p w14:paraId="06923B52" w14:textId="77777777" w:rsidR="005150D4" w:rsidRDefault="005150D4" w:rsidP="005150D4"/>
    <w:p w14:paraId="4E5444A3" w14:textId="77777777" w:rsidR="005150D4" w:rsidRDefault="005150D4" w:rsidP="005150D4"/>
    <w:p w14:paraId="7604D147" w14:textId="77777777" w:rsidR="005150D4" w:rsidRDefault="005150D4" w:rsidP="005150D4"/>
    <w:p w14:paraId="186A227E" w14:textId="77777777" w:rsidR="005150D4" w:rsidRDefault="005150D4" w:rsidP="005150D4"/>
    <w:p w14:paraId="0BA04A77" w14:textId="77777777" w:rsidR="005150D4" w:rsidRDefault="005150D4" w:rsidP="005150D4"/>
    <w:p w14:paraId="2DB7333A" w14:textId="77777777" w:rsidR="005150D4" w:rsidRDefault="005150D4" w:rsidP="005150D4"/>
    <w:p w14:paraId="39CC1E8A" w14:textId="1F557D5E" w:rsidR="005150D4" w:rsidRPr="005150D4" w:rsidRDefault="005150D4" w:rsidP="005150D4">
      <w:pPr>
        <w:sectPr w:rsidR="005150D4" w:rsidRPr="005150D4" w:rsidSect="00453229">
          <w:type w:val="continuous"/>
          <w:pgSz w:w="15840" w:h="12240" w:orient="landscape" w:code="1"/>
          <w:pgMar w:top="936" w:right="1008" w:bottom="936" w:left="1008" w:header="432" w:footer="432" w:gutter="0"/>
          <w:cols w:num="2" w:space="288"/>
          <w:titlePg/>
          <w:docGrid w:linePitch="272"/>
        </w:sectPr>
      </w:pPr>
    </w:p>
    <w:p w14:paraId="692A65CE" w14:textId="0F08A085" w:rsidR="001B36B1" w:rsidRDefault="00BB7F4D" w:rsidP="007B0993">
      <w:pPr>
        <w:pStyle w:val="Heading1"/>
        <w:rPr>
          <w:b/>
          <w:color w:val="FF00FF"/>
        </w:rPr>
      </w:pPr>
      <w:bookmarkStart w:id="5" w:name="_Full_SPU_Tests"/>
      <w:bookmarkStart w:id="6" w:name="_Toc7794111"/>
      <w:bookmarkEnd w:id="5"/>
      <w:r w:rsidRPr="006D6501">
        <w:rPr>
          <w:b/>
          <w:color w:val="FF00FF"/>
        </w:rPr>
        <w:lastRenderedPageBreak/>
        <w:t xml:space="preserve">SPU </w:t>
      </w:r>
      <w:r w:rsidR="005312C2">
        <w:rPr>
          <w:b/>
          <w:color w:val="FF00FF"/>
        </w:rPr>
        <w:t>Top Module</w:t>
      </w:r>
      <w:r w:rsidR="004D73EC">
        <w:rPr>
          <w:b/>
          <w:color w:val="FF00FF"/>
        </w:rPr>
        <w:t xml:space="preserve"> </w:t>
      </w:r>
      <w:r w:rsidR="00396FEA">
        <w:rPr>
          <w:b/>
          <w:color w:val="FF00FF"/>
        </w:rPr>
        <w:t xml:space="preserve">– </w:t>
      </w:r>
      <w:r w:rsidRPr="006D6501">
        <w:rPr>
          <w:b/>
          <w:color w:val="FF00FF"/>
        </w:rPr>
        <w:t>Tests</w:t>
      </w:r>
      <w:r w:rsidR="007B0993" w:rsidRPr="006D6501">
        <w:rPr>
          <w:b/>
          <w:color w:val="FF00FF"/>
        </w:rPr>
        <w:t xml:space="preserve"> &amp; Results</w:t>
      </w:r>
      <w:bookmarkEnd w:id="6"/>
    </w:p>
    <w:p w14:paraId="5902B8CD" w14:textId="767264D6" w:rsidR="004A117A" w:rsidRPr="004A117A" w:rsidRDefault="004A117A" w:rsidP="004A117A">
      <w:pPr>
        <w:ind w:left="5858"/>
      </w:pPr>
      <w:r>
        <w:t>UPDATE THIS VVV</w:t>
      </w:r>
    </w:p>
    <w:p w14:paraId="63F8C61D" w14:textId="7E898D1A" w:rsidR="00121AC3" w:rsidRDefault="009A11EE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7" w:name="_Toc7794112"/>
      <w:r w:rsidRPr="006C3F7B">
        <w:rPr>
          <w:b/>
        </w:rPr>
        <w:t>Assembler Test</w:t>
      </w:r>
      <w:bookmarkEnd w:id="7"/>
    </w:p>
    <w:p w14:paraId="5CB21176" w14:textId="77777777" w:rsidR="005150D4" w:rsidRPr="005150D4" w:rsidRDefault="005150D4" w:rsidP="005150D4"/>
    <w:p w14:paraId="5763BFD1" w14:textId="5B11F7BC" w:rsidR="002F1FF3" w:rsidRDefault="00B55283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8" w:name="_Toc7794113"/>
      <w:r w:rsidRPr="006C3F7B">
        <w:rPr>
          <w:b/>
        </w:rPr>
        <w:t>Cache Miss Test</w:t>
      </w:r>
      <w:bookmarkEnd w:id="8"/>
    </w:p>
    <w:p w14:paraId="529EBBA0" w14:textId="77777777" w:rsidR="005150D4" w:rsidRPr="005150D4" w:rsidRDefault="005150D4" w:rsidP="005150D4"/>
    <w:p w14:paraId="097B9ED6" w14:textId="2059624A" w:rsidR="00B55283" w:rsidRDefault="00BC3848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9" w:name="_Toc7794114"/>
      <w:r w:rsidRPr="006C3F7B">
        <w:rPr>
          <w:b/>
        </w:rPr>
        <w:t>All Instruction Test</w:t>
      </w:r>
      <w:bookmarkEnd w:id="9"/>
    </w:p>
    <w:p w14:paraId="0149BE47" w14:textId="77777777" w:rsidR="005150D4" w:rsidRPr="005150D4" w:rsidRDefault="005150D4" w:rsidP="005150D4"/>
    <w:p w14:paraId="295528AA" w14:textId="6A935FBB" w:rsidR="00BC3848" w:rsidRDefault="00BC3848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0" w:name="_Toc7794115"/>
      <w:r w:rsidRPr="006C3F7B">
        <w:rPr>
          <w:b/>
        </w:rPr>
        <w:t>Local Store Fill Test</w:t>
      </w:r>
      <w:bookmarkEnd w:id="10"/>
    </w:p>
    <w:p w14:paraId="219EFB1C" w14:textId="77777777" w:rsidR="005150D4" w:rsidRPr="005150D4" w:rsidRDefault="005150D4" w:rsidP="005150D4"/>
    <w:p w14:paraId="03747DDE" w14:textId="43BCD3B0" w:rsidR="00BC3848" w:rsidRDefault="00246EBA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1" w:name="_Toc7794116"/>
      <w:r w:rsidRPr="006C3F7B">
        <w:rPr>
          <w:b/>
        </w:rPr>
        <w:t>Dual Instruction – Fetch_Decode_Issue_Execute</w:t>
      </w:r>
      <w:r w:rsidR="00190BE3" w:rsidRPr="006C3F7B">
        <w:rPr>
          <w:b/>
        </w:rPr>
        <w:t xml:space="preserve"> (No Hazard) Test</w:t>
      </w:r>
      <w:bookmarkEnd w:id="11"/>
    </w:p>
    <w:p w14:paraId="7F38D792" w14:textId="77777777" w:rsidR="005150D4" w:rsidRPr="005150D4" w:rsidRDefault="005150D4" w:rsidP="005150D4"/>
    <w:p w14:paraId="03144F3E" w14:textId="3570FB16" w:rsidR="00671017" w:rsidRDefault="00671017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2" w:name="_Toc7794117"/>
      <w:r w:rsidRPr="006C3F7B">
        <w:rPr>
          <w:b/>
        </w:rPr>
        <w:t>Structural Hazard Resolution</w:t>
      </w:r>
      <w:r w:rsidR="002E2A3D" w:rsidRPr="006C3F7B">
        <w:rPr>
          <w:b/>
        </w:rPr>
        <w:t xml:space="preserve"> </w:t>
      </w:r>
      <w:r w:rsidR="00190BE3" w:rsidRPr="006C3F7B">
        <w:rPr>
          <w:b/>
        </w:rPr>
        <w:t>Test</w:t>
      </w:r>
      <w:bookmarkEnd w:id="12"/>
    </w:p>
    <w:p w14:paraId="67D424A6" w14:textId="77777777" w:rsidR="005150D4" w:rsidRPr="005150D4" w:rsidRDefault="005150D4" w:rsidP="005150D4"/>
    <w:p w14:paraId="1275C862" w14:textId="7B9E3730" w:rsidR="005150D4" w:rsidRPr="005150D4" w:rsidRDefault="00190BE3" w:rsidP="005150D4">
      <w:pPr>
        <w:pStyle w:val="Heading2"/>
        <w:numPr>
          <w:ilvl w:val="0"/>
          <w:numId w:val="0"/>
        </w:numPr>
        <w:jc w:val="center"/>
        <w:rPr>
          <w:b/>
        </w:rPr>
      </w:pPr>
      <w:bookmarkStart w:id="13" w:name="_Toc7794118"/>
      <w:r w:rsidRPr="006C3F7B">
        <w:rPr>
          <w:b/>
        </w:rPr>
        <w:t xml:space="preserve">Data Hazard Resolution </w:t>
      </w:r>
      <w:r w:rsidR="00D43E09" w:rsidRPr="006C3F7B">
        <w:rPr>
          <w:b/>
        </w:rPr>
        <w:t>by Forwarding</w:t>
      </w:r>
      <w:r w:rsidR="002E2A3D" w:rsidRPr="006C3F7B">
        <w:rPr>
          <w:b/>
        </w:rPr>
        <w:t xml:space="preserve"> (No Stalling)</w:t>
      </w:r>
      <w:r w:rsidR="00D43E09" w:rsidRPr="006C3F7B">
        <w:rPr>
          <w:b/>
        </w:rPr>
        <w:t xml:space="preserve"> Test</w:t>
      </w:r>
      <w:bookmarkEnd w:id="13"/>
    </w:p>
    <w:p w14:paraId="2E648829" w14:textId="77777777" w:rsidR="00856EA5" w:rsidRDefault="00856EA5" w:rsidP="000D4B19">
      <w:pPr>
        <w:jc w:val="both"/>
      </w:pPr>
      <w:r>
        <w:t>The forwarding was evaluated next using the following test cases:</w:t>
      </w:r>
    </w:p>
    <w:p w14:paraId="61C85A85" w14:textId="77777777" w:rsidR="00856EA5" w:rsidRDefault="00856EA5" w:rsidP="000D4B19">
      <w:pPr>
        <w:pStyle w:val="ListParagraph"/>
        <w:numPr>
          <w:ilvl w:val="0"/>
          <w:numId w:val="8"/>
        </w:numPr>
        <w:jc w:val="both"/>
      </w:pPr>
      <w:r>
        <w:t>When one operand has a dependency</w:t>
      </w:r>
    </w:p>
    <w:p w14:paraId="5E45810C" w14:textId="77777777" w:rsidR="00856EA5" w:rsidRDefault="00856EA5" w:rsidP="000D4B19">
      <w:pPr>
        <w:pStyle w:val="ListParagraph"/>
        <w:numPr>
          <w:ilvl w:val="0"/>
          <w:numId w:val="8"/>
        </w:numPr>
        <w:jc w:val="both"/>
      </w:pPr>
      <w:r>
        <w:t>When multiple operands have the same dependency</w:t>
      </w:r>
    </w:p>
    <w:p w14:paraId="2B74964F" w14:textId="77777777" w:rsidR="00856EA5" w:rsidRDefault="00856EA5" w:rsidP="000D4B19">
      <w:pPr>
        <w:pStyle w:val="ListParagraph"/>
        <w:numPr>
          <w:ilvl w:val="0"/>
          <w:numId w:val="8"/>
        </w:numPr>
        <w:jc w:val="both"/>
      </w:pPr>
      <w:r>
        <w:t>When multiple operands have different dependencies</w:t>
      </w:r>
    </w:p>
    <w:p w14:paraId="159FCC12" w14:textId="73DAD989" w:rsidR="00856EA5" w:rsidRPr="000D4B19" w:rsidRDefault="00856EA5" w:rsidP="000D4B19">
      <w:pPr>
        <w:pStyle w:val="ListParagraph"/>
        <w:numPr>
          <w:ilvl w:val="0"/>
          <w:numId w:val="8"/>
        </w:numPr>
        <w:jc w:val="both"/>
      </w:pPr>
      <w:r>
        <w:t>Case 1-3 with both Even and Odd Instructions</w:t>
      </w:r>
    </w:p>
    <w:p w14:paraId="62E42069" w14:textId="75E1D864" w:rsidR="002E2A3D" w:rsidRDefault="00A86A45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4" w:name="_Toc7794119"/>
      <w:r w:rsidRPr="006C3F7B">
        <w:rPr>
          <w:b/>
        </w:rPr>
        <w:t>Data Hazard Resolution by Stalling and Forwarding Test</w:t>
      </w:r>
      <w:bookmarkEnd w:id="14"/>
    </w:p>
    <w:p w14:paraId="5E36856E" w14:textId="77777777" w:rsidR="00C452F7" w:rsidRPr="00C452F7" w:rsidRDefault="00C452F7" w:rsidP="00C452F7"/>
    <w:p w14:paraId="093E550A" w14:textId="5A82D42F" w:rsidR="00446404" w:rsidRPr="006C3F7B" w:rsidRDefault="00A86A45" w:rsidP="006C3F7B">
      <w:pPr>
        <w:pStyle w:val="Heading2"/>
        <w:numPr>
          <w:ilvl w:val="0"/>
          <w:numId w:val="0"/>
        </w:numPr>
        <w:jc w:val="center"/>
        <w:rPr>
          <w:b/>
        </w:rPr>
      </w:pPr>
      <w:bookmarkStart w:id="15" w:name="_Toc7794120"/>
      <w:r w:rsidRPr="006C3F7B">
        <w:rPr>
          <w:b/>
        </w:rPr>
        <w:t>Control Hazard Resolution for Branches Test</w:t>
      </w:r>
      <w:bookmarkEnd w:id="15"/>
    </w:p>
    <w:p w14:paraId="119E153E" w14:textId="0BC4F679" w:rsidR="000D4B19" w:rsidRDefault="000D4B19" w:rsidP="000D4B19">
      <w:pPr>
        <w:jc w:val="center"/>
        <w:rPr>
          <w:b/>
        </w:rPr>
      </w:pPr>
    </w:p>
    <w:p w14:paraId="1E30481E" w14:textId="3C106CBB" w:rsidR="000D4B19" w:rsidRDefault="000D4B19" w:rsidP="000D4B19">
      <w:pPr>
        <w:jc w:val="center"/>
        <w:rPr>
          <w:b/>
        </w:rPr>
      </w:pPr>
    </w:p>
    <w:p w14:paraId="5D282729" w14:textId="1F2A154A" w:rsidR="000D4B19" w:rsidRDefault="000D4B19" w:rsidP="000D4B19">
      <w:pPr>
        <w:jc w:val="center"/>
        <w:rPr>
          <w:b/>
        </w:rPr>
      </w:pPr>
    </w:p>
    <w:p w14:paraId="2C7F856F" w14:textId="091B3AF7" w:rsidR="000D4B19" w:rsidRDefault="000D4B19" w:rsidP="000D4B19">
      <w:pPr>
        <w:jc w:val="center"/>
        <w:rPr>
          <w:b/>
        </w:rPr>
      </w:pPr>
    </w:p>
    <w:p w14:paraId="74B1BD37" w14:textId="45DA30EF" w:rsidR="000D4B19" w:rsidRDefault="000D4B19" w:rsidP="000D4B19">
      <w:pPr>
        <w:jc w:val="center"/>
        <w:rPr>
          <w:b/>
        </w:rPr>
      </w:pPr>
    </w:p>
    <w:p w14:paraId="5E941EDC" w14:textId="0EB61C5B" w:rsidR="000D4B19" w:rsidRDefault="000D4B19" w:rsidP="000D4B19">
      <w:pPr>
        <w:jc w:val="center"/>
        <w:rPr>
          <w:b/>
        </w:rPr>
      </w:pPr>
    </w:p>
    <w:p w14:paraId="7B6A7605" w14:textId="51625E49" w:rsidR="000D4B19" w:rsidRDefault="000D4B19" w:rsidP="000D4B19">
      <w:pPr>
        <w:jc w:val="center"/>
        <w:rPr>
          <w:b/>
        </w:rPr>
      </w:pPr>
    </w:p>
    <w:p w14:paraId="45C7EAD1" w14:textId="13710967" w:rsidR="000D4B19" w:rsidRDefault="000D4B19" w:rsidP="000D4B19">
      <w:pPr>
        <w:jc w:val="center"/>
        <w:rPr>
          <w:b/>
        </w:rPr>
      </w:pPr>
    </w:p>
    <w:p w14:paraId="72827394" w14:textId="5429CA72" w:rsidR="000D4B19" w:rsidRDefault="000D4B19" w:rsidP="000D4B19">
      <w:pPr>
        <w:jc w:val="center"/>
        <w:rPr>
          <w:b/>
        </w:rPr>
      </w:pPr>
    </w:p>
    <w:p w14:paraId="624854FF" w14:textId="6A8C4401" w:rsidR="000D4B19" w:rsidRDefault="000D4B19" w:rsidP="000D4B19">
      <w:pPr>
        <w:jc w:val="center"/>
        <w:rPr>
          <w:b/>
        </w:rPr>
      </w:pPr>
    </w:p>
    <w:p w14:paraId="2219DC37" w14:textId="6D81ACE4" w:rsidR="000D4B19" w:rsidRDefault="000D4B19" w:rsidP="000D4B19">
      <w:pPr>
        <w:jc w:val="center"/>
        <w:rPr>
          <w:b/>
        </w:rPr>
      </w:pPr>
    </w:p>
    <w:p w14:paraId="2E994D57" w14:textId="0FDE0884" w:rsidR="004C3962" w:rsidRPr="003D131A" w:rsidRDefault="004C3962" w:rsidP="003D131A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16" w:name="_Appendix_C_–"/>
      <w:bookmarkStart w:id="17" w:name="_Appendix_A_–"/>
      <w:bookmarkStart w:id="18" w:name="_Toc7794121"/>
      <w:bookmarkEnd w:id="16"/>
      <w:bookmarkEnd w:id="17"/>
      <w:r w:rsidRPr="003D131A">
        <w:rPr>
          <w:b/>
          <w:color w:val="FF00FF"/>
        </w:rPr>
        <w:lastRenderedPageBreak/>
        <w:t xml:space="preserve">Appendix </w:t>
      </w:r>
      <w:r w:rsidR="003F366F">
        <w:rPr>
          <w:b/>
          <w:color w:val="FF00FF"/>
        </w:rPr>
        <w:t>A</w:t>
      </w:r>
      <w:r w:rsidRPr="003D131A">
        <w:rPr>
          <w:b/>
          <w:color w:val="FF00FF"/>
        </w:rPr>
        <w:t xml:space="preserve"> – ISA</w:t>
      </w:r>
      <w:bookmarkEnd w:id="18"/>
    </w:p>
    <w:p w14:paraId="4A38C332" w14:textId="4EAB986F" w:rsidR="004C3962" w:rsidRPr="00200F3A" w:rsidRDefault="004C3962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19" w:name="_Toc4948430"/>
      <w:bookmarkStart w:id="20" w:name="_Toc5106267"/>
      <w:bookmarkStart w:id="21" w:name="_Toc5151558"/>
      <w:bookmarkStart w:id="22" w:name="_Toc7794122"/>
      <w:r w:rsidRPr="00200F3A">
        <w:rPr>
          <w:b/>
        </w:rPr>
        <w:t>Simple-Fixed 1 Instructions</w:t>
      </w:r>
      <w:bookmarkEnd w:id="19"/>
      <w:bookmarkEnd w:id="20"/>
      <w:bookmarkEnd w:id="21"/>
      <w:bookmarkEnd w:id="22"/>
    </w:p>
    <w:p w14:paraId="7EA51EAA" w14:textId="77777777" w:rsidR="004C3962" w:rsidRPr="000578E3" w:rsidRDefault="004C3962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AA36FC" w:rsidRPr="000578E3" w14:paraId="2AD65C00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1F96673B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6803057E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56F6A26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Lane</w:t>
            </w:r>
          </w:p>
          <w:p w14:paraId="4EC1AF1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7663B5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27FECDAC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7525165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Latency</w:t>
            </w:r>
          </w:p>
        </w:tc>
      </w:tr>
      <w:tr w:rsidR="00AA36FC" w:rsidRPr="000578E3" w14:paraId="778000C1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7C942A90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Add Word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5B31C9DA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a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0198DA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0F5B46B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3BB56DB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3A3DFF8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A63A6B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4A9E6D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Add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509DAB1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>ai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617733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CAB162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A7E0A4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05DD29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394316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BFEBFF9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Subtract from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7178E0B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sf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DB12CF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17BC7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6A5801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630A76F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FF7273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7391637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Subtract from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415F9F3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sfi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A229B1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CA3D96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4D92D4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AAAA7E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5C29EA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7A8904B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Count Leading Zeros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8B47E3C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clz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F5BC0B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DFC8B7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C7E1D8F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D40B09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342B6658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64DC07E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AND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FDE685B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and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25648F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339363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E2C98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B5B2F1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46F224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0020CA6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AND with Complement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9ABE523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andc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2826FB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103CA4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7475C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3D7AF5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02A1A03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6681FC8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AND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3C22DC0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andi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B61DCA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45A5AC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958ED4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39412C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78C12DC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D8CD0E7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E36DCBF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or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9BF906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512E95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18DFA4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EC8646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6C8B564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606A52E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 with Complement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7FBA6DB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orc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C3D14E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E57804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E079D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7AEC50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19C66488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CE3AB1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527BBE4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ori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060038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E751D6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F4CDF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38E00E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6A3A1A9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6B0B867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OR Across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432E4B1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orx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F7C233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85F77F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18A95D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CA3928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63C3C5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21A0ED5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Exclusive OR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CB7D945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xor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417086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2A942AF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2701E6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24BEFD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6ACFCE46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FE44C93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NAND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45A4AE4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nand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6F7DC1A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DC3B20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791958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723285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046643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1293B81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NOR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5DCA93D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 xml:space="preserve">nor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D55802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421F65D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F52F5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A26097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6FA8F2E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780469C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Equal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F21AF55" w14:textId="77777777" w:rsidR="00AA36FC" w:rsidRPr="006F7980" w:rsidRDefault="00AA36FC" w:rsidP="005B42DB">
            <w:pPr>
              <w:jc w:val="center"/>
              <w:rPr>
                <w:rFonts w:ascii="Consolas" w:hAnsi="Consolas"/>
              </w:rPr>
            </w:pPr>
            <w:proofErr w:type="spellStart"/>
            <w:r w:rsidRPr="006F7980">
              <w:rPr>
                <w:rFonts w:ascii="Consolas" w:hAnsi="Consolas"/>
              </w:rPr>
              <w:t>ceq</w:t>
            </w:r>
            <w:proofErr w:type="spellEnd"/>
            <w:r w:rsidRPr="006F7980">
              <w:rPr>
                <w:rFonts w:ascii="Consolas" w:hAnsi="Consolas"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A500F7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C6F36C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195609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AA8253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F7D358F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F7BFAD6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Equal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252B917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ceqi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A93569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6C966C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D38B5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958E3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05AE08E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17C9288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Greater Than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30E2E3D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cgt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210DB4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BB871F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F97F7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79B6ABE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1535F6D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9655FDB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Greater Than Word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11B3E36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cgti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D2E5571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5908FE3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5ECEE60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D81BCD5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25221A12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24B908A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Logical Greater Than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7F4D054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clgt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6F7980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5E90A52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83DC38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8306C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1A80059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  <w:tr w:rsidR="00AA36FC" w:rsidRPr="000578E3" w14:paraId="43CF072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284EDFCF" w14:textId="77777777" w:rsidR="00AA36FC" w:rsidRPr="000578E3" w:rsidRDefault="00AA36FC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Compare Logical Greater Than Word Immediate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4ECE12C" w14:textId="77777777" w:rsidR="00AA36FC" w:rsidRPr="006F7980" w:rsidRDefault="00AA36FC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clgti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E875CCB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9FFA718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Simple Fixed 1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0FBA2B46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41AD0F4" w14:textId="77777777" w:rsidR="00AA36FC" w:rsidRPr="000578E3" w:rsidRDefault="00AA36FC" w:rsidP="005B42DB">
            <w:pPr>
              <w:jc w:val="center"/>
              <w:rPr>
                <w:b/>
                <w:color w:val="00B050"/>
              </w:rPr>
            </w:pPr>
            <w:r w:rsidRPr="000578E3">
              <w:rPr>
                <w:b/>
                <w:color w:val="00B050"/>
              </w:rPr>
              <w:t>2</w:t>
            </w:r>
          </w:p>
        </w:tc>
      </w:tr>
    </w:tbl>
    <w:p w14:paraId="7851DC7F" w14:textId="77777777" w:rsidR="00AA36FC" w:rsidRPr="000578E3" w:rsidRDefault="00AA36FC" w:rsidP="004C3962"/>
    <w:p w14:paraId="7784EDF8" w14:textId="77777777" w:rsidR="000578E3" w:rsidRDefault="000578E3" w:rsidP="004C3962"/>
    <w:p w14:paraId="41AA2A6C" w14:textId="77777777" w:rsidR="000578E3" w:rsidRDefault="002F653E" w:rsidP="002F653E">
      <w:pPr>
        <w:tabs>
          <w:tab w:val="left" w:pos="5958"/>
        </w:tabs>
      </w:pPr>
      <w:r>
        <w:tab/>
      </w:r>
    </w:p>
    <w:p w14:paraId="382A374B" w14:textId="77777777" w:rsidR="000578E3" w:rsidRDefault="000578E3" w:rsidP="004C3962"/>
    <w:p w14:paraId="46980BB7" w14:textId="77777777" w:rsidR="000578E3" w:rsidRDefault="000578E3" w:rsidP="004C3962"/>
    <w:p w14:paraId="520652A8" w14:textId="77777777" w:rsidR="000578E3" w:rsidRDefault="000578E3" w:rsidP="000578E3">
      <w:pPr>
        <w:pStyle w:val="ReferenceHead"/>
        <w:rPr>
          <w:b/>
        </w:rPr>
      </w:pPr>
    </w:p>
    <w:p w14:paraId="579DD571" w14:textId="3053DD8E" w:rsidR="000578E3" w:rsidRPr="00200F3A" w:rsidRDefault="000578E3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23" w:name="_Toc4948431"/>
      <w:bookmarkStart w:id="24" w:name="_Toc5106268"/>
      <w:bookmarkStart w:id="25" w:name="_Toc5151559"/>
      <w:bookmarkStart w:id="26" w:name="_Toc7794123"/>
      <w:r w:rsidRPr="00200F3A">
        <w:rPr>
          <w:b/>
        </w:rPr>
        <w:t>Simple-Fixed 2 Instructions</w:t>
      </w:r>
      <w:bookmarkEnd w:id="23"/>
      <w:bookmarkEnd w:id="24"/>
      <w:bookmarkEnd w:id="25"/>
      <w:bookmarkEnd w:id="26"/>
    </w:p>
    <w:p w14:paraId="5D1224CB" w14:textId="77777777" w:rsidR="000578E3" w:rsidRPr="000578E3" w:rsidRDefault="000578E3" w:rsidP="000578E3">
      <w:pPr>
        <w:pStyle w:val="ReferenceHead"/>
        <w:rPr>
          <w:b/>
        </w:rPr>
      </w:pPr>
    </w:p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578E3" w:rsidRPr="000578E3" w14:paraId="7D69526E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1C1A6A4C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3C6CA453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2EE8DF44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Lane</w:t>
            </w:r>
          </w:p>
          <w:p w14:paraId="36CA08BF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FBE6771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46935502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1D310A6A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Instruction Latency</w:t>
            </w:r>
          </w:p>
        </w:tc>
      </w:tr>
      <w:tr w:rsidR="000578E3" w:rsidRPr="000578E3" w14:paraId="2D22A7BB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</w:tcBorders>
          </w:tcPr>
          <w:p w14:paraId="4C8C4291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Shift Left Word Immediate</w:t>
            </w:r>
          </w:p>
        </w:tc>
        <w:tc>
          <w:tcPr>
            <w:tcW w:w="2610" w:type="dxa"/>
            <w:tcBorders>
              <w:top w:val="single" w:sz="12" w:space="0" w:color="FF00FF"/>
            </w:tcBorders>
          </w:tcPr>
          <w:p w14:paraId="3BE29136" w14:textId="77777777" w:rsidR="000578E3" w:rsidRPr="006F7980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shli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12" w:space="0" w:color="FF00FF"/>
            </w:tcBorders>
          </w:tcPr>
          <w:p w14:paraId="7DE9AAF7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</w:tcBorders>
          </w:tcPr>
          <w:p w14:paraId="0850CA95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Simple Fixed 2</w:t>
            </w:r>
          </w:p>
        </w:tc>
        <w:tc>
          <w:tcPr>
            <w:tcW w:w="2070" w:type="dxa"/>
            <w:tcBorders>
              <w:top w:val="single" w:sz="12" w:space="0" w:color="FF00FF"/>
            </w:tcBorders>
          </w:tcPr>
          <w:p w14:paraId="1E786B8E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</w:tcBorders>
          </w:tcPr>
          <w:p w14:paraId="0CC2ED9F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4</w:t>
            </w:r>
          </w:p>
        </w:tc>
      </w:tr>
      <w:tr w:rsidR="000578E3" w:rsidRPr="000578E3" w14:paraId="61201B9C" w14:textId="77777777" w:rsidTr="006F7980">
        <w:trPr>
          <w:trHeight w:val="37"/>
          <w:jc w:val="center"/>
        </w:trPr>
        <w:tc>
          <w:tcPr>
            <w:tcW w:w="2254" w:type="dxa"/>
          </w:tcPr>
          <w:p w14:paraId="258988E7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Rotate Halfword Immediate</w:t>
            </w:r>
          </w:p>
        </w:tc>
        <w:tc>
          <w:tcPr>
            <w:tcW w:w="2610" w:type="dxa"/>
          </w:tcPr>
          <w:p w14:paraId="2855C2D6" w14:textId="77777777" w:rsidR="000578E3" w:rsidRPr="006F7980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6F7980">
              <w:rPr>
                <w:rFonts w:ascii="Consolas" w:hAnsi="Consolas"/>
                <w:i/>
              </w:rPr>
              <w:t>rothi</w:t>
            </w:r>
            <w:proofErr w:type="spellEnd"/>
            <w:r w:rsidRPr="006F7980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</w:tcPr>
          <w:p w14:paraId="7D205911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Even</w:t>
            </w:r>
          </w:p>
        </w:tc>
        <w:tc>
          <w:tcPr>
            <w:tcW w:w="1800" w:type="dxa"/>
          </w:tcPr>
          <w:p w14:paraId="5D05CC66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Simple Fixed 2</w:t>
            </w:r>
          </w:p>
        </w:tc>
        <w:tc>
          <w:tcPr>
            <w:tcW w:w="2070" w:type="dxa"/>
          </w:tcPr>
          <w:p w14:paraId="427F3C32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3</w:t>
            </w:r>
          </w:p>
        </w:tc>
        <w:tc>
          <w:tcPr>
            <w:tcW w:w="1980" w:type="dxa"/>
          </w:tcPr>
          <w:p w14:paraId="26352D85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4</w:t>
            </w:r>
          </w:p>
        </w:tc>
      </w:tr>
      <w:tr w:rsidR="000578E3" w:rsidRPr="000578E3" w14:paraId="0BDEE1C9" w14:textId="77777777" w:rsidTr="005B42DB">
        <w:trPr>
          <w:jc w:val="center"/>
        </w:trPr>
        <w:tc>
          <w:tcPr>
            <w:tcW w:w="2254" w:type="dxa"/>
          </w:tcPr>
          <w:p w14:paraId="27D016C6" w14:textId="77777777" w:rsidR="000578E3" w:rsidRPr="000578E3" w:rsidRDefault="000578E3" w:rsidP="005B42DB">
            <w:pPr>
              <w:jc w:val="center"/>
              <w:rPr>
                <w:b/>
              </w:rPr>
            </w:pPr>
            <w:r w:rsidRPr="000578E3">
              <w:rPr>
                <w:b/>
              </w:rPr>
              <w:t>Rotate Word Immediate</w:t>
            </w:r>
          </w:p>
        </w:tc>
        <w:tc>
          <w:tcPr>
            <w:tcW w:w="2610" w:type="dxa"/>
          </w:tcPr>
          <w:p w14:paraId="7506815E" w14:textId="77777777" w:rsidR="000578E3" w:rsidRPr="006F7980" w:rsidRDefault="000578E3" w:rsidP="005B42DB">
            <w:pPr>
              <w:jc w:val="center"/>
              <w:rPr>
                <w:rFonts w:ascii="Consolas" w:hAnsi="Consolas"/>
                <w:i/>
              </w:rPr>
            </w:pPr>
            <w:r w:rsidRPr="006F7980">
              <w:rPr>
                <w:rFonts w:ascii="Consolas" w:hAnsi="Consolas"/>
                <w:i/>
              </w:rPr>
              <w:t>roti rt, ra, value</w:t>
            </w:r>
          </w:p>
        </w:tc>
        <w:tc>
          <w:tcPr>
            <w:tcW w:w="1980" w:type="dxa"/>
          </w:tcPr>
          <w:p w14:paraId="159DF261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Even</w:t>
            </w:r>
          </w:p>
        </w:tc>
        <w:tc>
          <w:tcPr>
            <w:tcW w:w="1800" w:type="dxa"/>
          </w:tcPr>
          <w:p w14:paraId="67683732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Simple Fixed 2</w:t>
            </w:r>
          </w:p>
        </w:tc>
        <w:tc>
          <w:tcPr>
            <w:tcW w:w="2070" w:type="dxa"/>
          </w:tcPr>
          <w:p w14:paraId="241A6FB4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3</w:t>
            </w:r>
          </w:p>
        </w:tc>
        <w:tc>
          <w:tcPr>
            <w:tcW w:w="1980" w:type="dxa"/>
          </w:tcPr>
          <w:p w14:paraId="253C0D81" w14:textId="77777777" w:rsidR="000578E3" w:rsidRPr="000578E3" w:rsidRDefault="000578E3" w:rsidP="005B42DB">
            <w:pPr>
              <w:jc w:val="center"/>
              <w:rPr>
                <w:b/>
                <w:color w:val="5B9BD5" w:themeColor="accent1"/>
              </w:rPr>
            </w:pPr>
            <w:r w:rsidRPr="000578E3">
              <w:rPr>
                <w:b/>
                <w:color w:val="5B9BD5" w:themeColor="accent1"/>
              </w:rPr>
              <w:t>4</w:t>
            </w:r>
          </w:p>
        </w:tc>
      </w:tr>
    </w:tbl>
    <w:p w14:paraId="0088A049" w14:textId="77777777" w:rsidR="000578E3" w:rsidRDefault="000578E3" w:rsidP="004C3962"/>
    <w:p w14:paraId="1479AFD8" w14:textId="3805BF6A" w:rsidR="000578E3" w:rsidRPr="00200F3A" w:rsidRDefault="000578E3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27" w:name="_Toc4948432"/>
      <w:bookmarkStart w:id="28" w:name="_Toc5106269"/>
      <w:bookmarkStart w:id="29" w:name="_Toc5151560"/>
      <w:bookmarkStart w:id="30" w:name="_Toc7794124"/>
      <w:r w:rsidRPr="00200F3A">
        <w:rPr>
          <w:b/>
        </w:rPr>
        <w:t>Floating Point Instructions</w:t>
      </w:r>
      <w:bookmarkEnd w:id="27"/>
      <w:bookmarkEnd w:id="28"/>
      <w:bookmarkEnd w:id="29"/>
      <w:bookmarkEnd w:id="30"/>
    </w:p>
    <w:p w14:paraId="1B5BA21A" w14:textId="77777777" w:rsidR="000578E3" w:rsidRDefault="000578E3" w:rsidP="004C3962"/>
    <w:tbl>
      <w:tblPr>
        <w:tblStyle w:val="TableGrid"/>
        <w:tblW w:w="12694" w:type="dxa"/>
        <w:jc w:val="center"/>
        <w:tblBorders>
          <w:top w:val="single" w:sz="12" w:space="0" w:color="FF00FF"/>
          <w:left w:val="single" w:sz="12" w:space="0" w:color="FF00FF"/>
          <w:bottom w:val="single" w:sz="12" w:space="0" w:color="FF00FF"/>
          <w:right w:val="single" w:sz="12" w:space="0" w:color="FF00FF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578E3" w:rsidRPr="00345FC8" w14:paraId="3CC75851" w14:textId="77777777" w:rsidTr="005B42DB">
        <w:trPr>
          <w:jc w:val="center"/>
        </w:trPr>
        <w:tc>
          <w:tcPr>
            <w:tcW w:w="2254" w:type="dxa"/>
            <w:tcBorders>
              <w:top w:val="nil"/>
              <w:left w:val="nil"/>
              <w:bottom w:val="single" w:sz="12" w:space="0" w:color="FF00FF"/>
            </w:tcBorders>
          </w:tcPr>
          <w:p w14:paraId="25667A0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top w:val="nil"/>
              <w:bottom w:val="single" w:sz="12" w:space="0" w:color="FF00FF"/>
            </w:tcBorders>
          </w:tcPr>
          <w:p w14:paraId="67633D2F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top w:val="nil"/>
              <w:bottom w:val="single" w:sz="12" w:space="0" w:color="FF00FF"/>
            </w:tcBorders>
          </w:tcPr>
          <w:p w14:paraId="652F1AD6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5B257555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top w:val="nil"/>
              <w:bottom w:val="single" w:sz="12" w:space="0" w:color="FF00FF"/>
            </w:tcBorders>
          </w:tcPr>
          <w:p w14:paraId="471325CE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top w:val="nil"/>
              <w:bottom w:val="single" w:sz="12" w:space="0" w:color="FF00FF"/>
            </w:tcBorders>
          </w:tcPr>
          <w:p w14:paraId="449E2734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top w:val="nil"/>
              <w:bottom w:val="single" w:sz="12" w:space="0" w:color="FF00FF"/>
              <w:right w:val="nil"/>
            </w:tcBorders>
          </w:tcPr>
          <w:p w14:paraId="0252C7CB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578E3" w:rsidRPr="00345FC8" w14:paraId="4AD9B0A1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left w:val="nil"/>
            </w:tcBorders>
          </w:tcPr>
          <w:p w14:paraId="4693DD4A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Add</w:t>
            </w:r>
          </w:p>
        </w:tc>
        <w:tc>
          <w:tcPr>
            <w:tcW w:w="2610" w:type="dxa"/>
            <w:tcBorders>
              <w:top w:val="single" w:sz="12" w:space="0" w:color="FF00FF"/>
            </w:tcBorders>
          </w:tcPr>
          <w:p w14:paraId="319D43C3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 xml:space="preserve">fa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12" w:space="0" w:color="FF00FF"/>
            </w:tcBorders>
          </w:tcPr>
          <w:p w14:paraId="793D6E8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</w:tcBorders>
          </w:tcPr>
          <w:p w14:paraId="44C6E17A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  <w:tcBorders>
              <w:top w:val="single" w:sz="12" w:space="0" w:color="FF00FF"/>
            </w:tcBorders>
          </w:tcPr>
          <w:p w14:paraId="1CC4DF7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top w:val="single" w:sz="12" w:space="0" w:color="FF00FF"/>
              <w:right w:val="nil"/>
            </w:tcBorders>
          </w:tcPr>
          <w:p w14:paraId="47BD790D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44B1D599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1C59E037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Subtract</w:t>
            </w:r>
          </w:p>
        </w:tc>
        <w:tc>
          <w:tcPr>
            <w:tcW w:w="2610" w:type="dxa"/>
          </w:tcPr>
          <w:p w14:paraId="3EFB5BA6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 xml:space="preserve">fs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4BF7B59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78FE23DD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48B2D67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0FDA4C6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4D7B2CE4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755C21AD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Multiply</w:t>
            </w:r>
          </w:p>
        </w:tc>
        <w:tc>
          <w:tcPr>
            <w:tcW w:w="2610" w:type="dxa"/>
          </w:tcPr>
          <w:p w14:paraId="6A84D48B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fm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04DACB84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58BE337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13C90BAA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22D12B6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69C85661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0976073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Multiply and Add</w:t>
            </w:r>
          </w:p>
        </w:tc>
        <w:tc>
          <w:tcPr>
            <w:tcW w:w="2610" w:type="dxa"/>
          </w:tcPr>
          <w:p w14:paraId="0FFE868B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fma</w:t>
            </w:r>
            <w:proofErr w:type="spellEnd"/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 xml:space="preserve">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, </w:t>
            </w:r>
            <w:proofErr w:type="spellStart"/>
            <w:r w:rsidRPr="00500FC2">
              <w:rPr>
                <w:rFonts w:ascii="Consolas" w:hAnsi="Consolas"/>
                <w:i/>
              </w:rPr>
              <w:t>rc</w:t>
            </w:r>
            <w:proofErr w:type="spellEnd"/>
          </w:p>
        </w:tc>
        <w:tc>
          <w:tcPr>
            <w:tcW w:w="1980" w:type="dxa"/>
          </w:tcPr>
          <w:p w14:paraId="327C4EA0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65E11894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0778D86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4212E42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55F24CB8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45A6C4BE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Negative Multiply and Subtract</w:t>
            </w:r>
          </w:p>
        </w:tc>
        <w:tc>
          <w:tcPr>
            <w:tcW w:w="2610" w:type="dxa"/>
          </w:tcPr>
          <w:p w14:paraId="29D69061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fnms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  <w:r w:rsidRPr="00500FC2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500FC2">
              <w:rPr>
                <w:rFonts w:ascii="Consolas" w:hAnsi="Consolas"/>
                <w:i/>
              </w:rPr>
              <w:t>rc</w:t>
            </w:r>
            <w:proofErr w:type="spellEnd"/>
          </w:p>
        </w:tc>
        <w:tc>
          <w:tcPr>
            <w:tcW w:w="1980" w:type="dxa"/>
          </w:tcPr>
          <w:p w14:paraId="276DAD8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35A72182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67BD4FAA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64A62BF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0D943987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4B76177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Multiply and Subtract</w:t>
            </w:r>
          </w:p>
        </w:tc>
        <w:tc>
          <w:tcPr>
            <w:tcW w:w="2610" w:type="dxa"/>
          </w:tcPr>
          <w:p w14:paraId="0C6E39C6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fms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proofErr w:type="gram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  <w:r>
              <w:rPr>
                <w:rFonts w:ascii="Consolas" w:hAnsi="Consolas"/>
                <w:i/>
              </w:rPr>
              <w:t xml:space="preserve"> </w:t>
            </w:r>
            <w:r w:rsidRPr="00500FC2">
              <w:rPr>
                <w:rFonts w:ascii="Consolas" w:hAnsi="Consolas"/>
                <w:i/>
              </w:rPr>
              <w:t>,</w:t>
            </w:r>
            <w:proofErr w:type="spellStart"/>
            <w:r w:rsidRPr="00500FC2">
              <w:rPr>
                <w:rFonts w:ascii="Consolas" w:hAnsi="Consolas"/>
                <w:i/>
              </w:rPr>
              <w:t>rc</w:t>
            </w:r>
            <w:proofErr w:type="spellEnd"/>
            <w:proofErr w:type="gramEnd"/>
          </w:p>
        </w:tc>
        <w:tc>
          <w:tcPr>
            <w:tcW w:w="1980" w:type="dxa"/>
          </w:tcPr>
          <w:p w14:paraId="7BAB0DB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6C3AD6F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28558A56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74A8DF8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773F7B9E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0A6FB0B6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Equal</w:t>
            </w:r>
          </w:p>
        </w:tc>
        <w:tc>
          <w:tcPr>
            <w:tcW w:w="2610" w:type="dxa"/>
          </w:tcPr>
          <w:p w14:paraId="79DAE039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fceq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5CD8EE0E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093178F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49FA4218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20C66C8F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3BD43F1A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59765C26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Magnitude Equal</w:t>
            </w:r>
          </w:p>
        </w:tc>
        <w:tc>
          <w:tcPr>
            <w:tcW w:w="2610" w:type="dxa"/>
          </w:tcPr>
          <w:p w14:paraId="2CBA1278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fcmeq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79635850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733FE347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74FF227C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7ADAED73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564AFD79" w14:textId="77777777" w:rsidTr="005B42DB">
        <w:trPr>
          <w:jc w:val="center"/>
        </w:trPr>
        <w:tc>
          <w:tcPr>
            <w:tcW w:w="2254" w:type="dxa"/>
            <w:tcBorders>
              <w:left w:val="nil"/>
            </w:tcBorders>
          </w:tcPr>
          <w:p w14:paraId="588598B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Greater Than</w:t>
            </w:r>
          </w:p>
        </w:tc>
        <w:tc>
          <w:tcPr>
            <w:tcW w:w="2610" w:type="dxa"/>
          </w:tcPr>
          <w:p w14:paraId="183FACBF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fcgt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</w:tcPr>
          <w:p w14:paraId="5DD2EB2F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</w:tcPr>
          <w:p w14:paraId="7F955511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</w:tcPr>
          <w:p w14:paraId="1EED7C11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right w:val="nil"/>
            </w:tcBorders>
          </w:tcPr>
          <w:p w14:paraId="17BD5AA4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  <w:tr w:rsidR="000578E3" w:rsidRPr="00345FC8" w14:paraId="25DB1839" w14:textId="77777777" w:rsidTr="005B42DB">
        <w:trPr>
          <w:jc w:val="center"/>
        </w:trPr>
        <w:tc>
          <w:tcPr>
            <w:tcW w:w="2254" w:type="dxa"/>
            <w:tcBorders>
              <w:left w:val="nil"/>
              <w:bottom w:val="nil"/>
            </w:tcBorders>
          </w:tcPr>
          <w:p w14:paraId="15EAF82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Floating Compare Magnitude Greater Than</w:t>
            </w:r>
          </w:p>
        </w:tc>
        <w:tc>
          <w:tcPr>
            <w:tcW w:w="2610" w:type="dxa"/>
            <w:tcBorders>
              <w:bottom w:val="nil"/>
            </w:tcBorders>
          </w:tcPr>
          <w:p w14:paraId="723DD66A" w14:textId="77777777" w:rsidR="000578E3" w:rsidRPr="00500FC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fcmgt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500FC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</w:tcPr>
          <w:p w14:paraId="495784D6" w14:textId="77777777" w:rsidR="000578E3" w:rsidRPr="00F05286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F05286"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  <w:tcBorders>
              <w:bottom w:val="nil"/>
            </w:tcBorders>
          </w:tcPr>
          <w:p w14:paraId="3D8FE7F9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Single Precision FP</w:t>
            </w:r>
          </w:p>
        </w:tc>
        <w:tc>
          <w:tcPr>
            <w:tcW w:w="2070" w:type="dxa"/>
            <w:tcBorders>
              <w:bottom w:val="nil"/>
            </w:tcBorders>
          </w:tcPr>
          <w:p w14:paraId="54C31A51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 w14:paraId="5BD56D9D" w14:textId="77777777" w:rsidR="000578E3" w:rsidRPr="00345FC8" w:rsidRDefault="000578E3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345FC8">
              <w:rPr>
                <w:rFonts w:ascii="Consolas" w:hAnsi="Consolas"/>
                <w:b/>
                <w:color w:val="A5A5A5" w:themeColor="accent3"/>
              </w:rPr>
              <w:t>6</w:t>
            </w:r>
          </w:p>
        </w:tc>
      </w:tr>
    </w:tbl>
    <w:p w14:paraId="613D03AB" w14:textId="77777777" w:rsidR="000578E3" w:rsidRDefault="000578E3" w:rsidP="004C3962"/>
    <w:p w14:paraId="7CC2A377" w14:textId="3BA74FB0" w:rsidR="000578E3" w:rsidRPr="00200F3A" w:rsidRDefault="000578E3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31" w:name="_Toc4948433"/>
      <w:bookmarkStart w:id="32" w:name="_Toc5106270"/>
      <w:bookmarkStart w:id="33" w:name="_Toc5151561"/>
      <w:bookmarkStart w:id="34" w:name="_Toc7794125"/>
      <w:r w:rsidRPr="00200F3A">
        <w:rPr>
          <w:b/>
        </w:rPr>
        <w:lastRenderedPageBreak/>
        <w:t>Floating Point Integer Instructions</w:t>
      </w:r>
      <w:bookmarkEnd w:id="31"/>
      <w:bookmarkEnd w:id="32"/>
      <w:bookmarkEnd w:id="33"/>
      <w:bookmarkEnd w:id="34"/>
    </w:p>
    <w:p w14:paraId="5205FF18" w14:textId="77777777" w:rsidR="000578E3" w:rsidRDefault="0004095F" w:rsidP="004C39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578E3" w:rsidRPr="00EB286E" w14:paraId="4305FA83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4B182717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8A0825B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40B5D791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1B1BAEEB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10122DAA" w14:textId="77777777" w:rsidR="000578E3" w:rsidRPr="00E652F9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246E8064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3E40478E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578E3" w:rsidRPr="00EB286E" w14:paraId="786532E3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57684AF5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57106AE6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BE1E7DA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1488580F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4DA70453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1B5DCBEE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26B948B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D5E2EF7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Unsigned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13CA75B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mpyu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EECF792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3E267A5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FAEEE7D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4FFDC75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59A6E2D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D26515E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20C5D4A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F63A711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D0D0015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C8F55B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67961B9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3C7DCE4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259AD91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Unsigned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56494D9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mpyui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EAF4EBB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66C2631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E01D980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801EA14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63E7F9C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15FE298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</w:t>
            </w:r>
            <w:r>
              <w:rPr>
                <w:rFonts w:ascii="Consolas" w:hAnsi="Consolas"/>
                <w:b/>
              </w:rPr>
              <w:t xml:space="preserve"> </w:t>
            </w:r>
            <w:r w:rsidRPr="00804672">
              <w:rPr>
                <w:rFonts w:ascii="Consolas" w:hAnsi="Consolas"/>
                <w:b/>
              </w:rPr>
              <w:t>and Add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684C8C6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mpya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  <w:r w:rsidRPr="00804672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  <w:i/>
              </w:rPr>
              <w:t xml:space="preserve"> </w:t>
            </w:r>
            <w:proofErr w:type="spellStart"/>
            <w:r w:rsidRPr="00804672">
              <w:rPr>
                <w:rFonts w:ascii="Consolas" w:hAnsi="Consolas"/>
                <w:i/>
              </w:rPr>
              <w:t>rc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F170873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1AC30A5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5D2F000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84E0378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4867CFF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565D90D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Multiply High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F44A36F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mpyh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3EBFC0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D4F0E34" w14:textId="77777777" w:rsidR="000578E3" w:rsidRDefault="000578E3" w:rsidP="005B42DB">
            <w:pPr>
              <w:jc w:val="center"/>
            </w:pPr>
            <w:r w:rsidRPr="00091220">
              <w:rPr>
                <w:rFonts w:ascii="Consolas" w:hAnsi="Consolas"/>
                <w:b/>
                <w:color w:val="FF00FF"/>
              </w:rPr>
              <w:t>FP Integer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CE0B87B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4122D7D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  <w:tr w:rsidR="000578E3" w:rsidRPr="00EB286E" w14:paraId="483FA21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51A2932B" w14:textId="77777777" w:rsidR="000578E3" w:rsidRPr="00804672" w:rsidRDefault="000578E3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Multiply High </w:t>
            </w:r>
            <w:proofErr w:type="spellStart"/>
            <w:r>
              <w:rPr>
                <w:rFonts w:ascii="Consolas" w:hAnsi="Consolas"/>
                <w:b/>
              </w:rPr>
              <w:t>High</w:t>
            </w:r>
            <w:proofErr w:type="spellEnd"/>
            <w:r>
              <w:rPr>
                <w:rFonts w:ascii="Consolas" w:hAnsi="Consolas"/>
                <w:b/>
              </w:rPr>
              <w:t xml:space="preserve"> Unsigned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4F4C14B" w14:textId="77777777" w:rsidR="000578E3" w:rsidRPr="00804672" w:rsidRDefault="000578E3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mpyhhu</w:t>
            </w:r>
            <w:proofErr w:type="spellEnd"/>
            <w:r>
              <w:rPr>
                <w:rFonts w:ascii="Consolas" w:hAnsi="Consolas"/>
                <w:i/>
              </w:rPr>
              <w:t xml:space="preserve"> rt, ra, </w:t>
            </w:r>
            <w:proofErr w:type="spellStart"/>
            <w:r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CA850EF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035AFE1" w14:textId="77777777" w:rsidR="000578E3" w:rsidRDefault="000578E3" w:rsidP="005B42DB">
            <w:pPr>
              <w:jc w:val="center"/>
            </w:pPr>
            <w:r>
              <w:rPr>
                <w:rFonts w:ascii="Consolas" w:hAnsi="Consolas"/>
                <w:b/>
                <w:color w:val="FF00FF"/>
              </w:rPr>
              <w:t>FP</w:t>
            </w:r>
            <w:r w:rsidRPr="005F0442">
              <w:rPr>
                <w:rFonts w:ascii="Consolas" w:hAnsi="Consolas"/>
                <w:b/>
                <w:color w:val="FF00FF"/>
              </w:rPr>
              <w:t xml:space="preserve"> Integer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26A8F00E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A0E0E19" w14:textId="77777777" w:rsidR="000578E3" w:rsidRPr="00EB286E" w:rsidRDefault="000578E3" w:rsidP="005B42DB">
            <w:pPr>
              <w:jc w:val="center"/>
              <w:rPr>
                <w:rFonts w:ascii="Consolas" w:hAnsi="Consolas"/>
                <w:b/>
                <w:color w:val="FF00FF"/>
              </w:rPr>
            </w:pPr>
            <w:r w:rsidRPr="00EB286E">
              <w:rPr>
                <w:rFonts w:ascii="Consolas" w:hAnsi="Consolas"/>
                <w:b/>
                <w:color w:val="FF00FF"/>
              </w:rPr>
              <w:t>7</w:t>
            </w:r>
          </w:p>
        </w:tc>
      </w:tr>
    </w:tbl>
    <w:p w14:paraId="4C3ADB85" w14:textId="77777777" w:rsidR="0004095F" w:rsidRDefault="0004095F" w:rsidP="0004095F">
      <w:pPr>
        <w:pStyle w:val="ReferenceHead"/>
        <w:rPr>
          <w:b/>
        </w:rPr>
      </w:pPr>
    </w:p>
    <w:p w14:paraId="090464DF" w14:textId="77777777" w:rsidR="007F592B" w:rsidRDefault="007F592B" w:rsidP="0004095F">
      <w:pPr>
        <w:pStyle w:val="ReferenceHead"/>
        <w:rPr>
          <w:b/>
        </w:rPr>
      </w:pPr>
    </w:p>
    <w:p w14:paraId="089E738A" w14:textId="70FAFB30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35" w:name="_Toc4948434"/>
      <w:bookmarkStart w:id="36" w:name="_Toc5106271"/>
      <w:bookmarkStart w:id="37" w:name="_Toc5151562"/>
      <w:bookmarkStart w:id="38" w:name="_Toc7794126"/>
      <w:r w:rsidRPr="00200F3A">
        <w:rPr>
          <w:b/>
        </w:rPr>
        <w:t>Byte Instructions</w:t>
      </w:r>
      <w:bookmarkEnd w:id="35"/>
      <w:bookmarkEnd w:id="36"/>
      <w:bookmarkEnd w:id="37"/>
      <w:bookmarkEnd w:id="38"/>
      <w:r w:rsidR="007F592B" w:rsidRPr="00200F3A">
        <w:rPr>
          <w:b/>
        </w:rPr>
        <w:br/>
      </w:r>
    </w:p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E652F9" w14:paraId="5D157CF2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41C3354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8DF847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31EA82E2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0CABD911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37B32729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6EF21C65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593839F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E652F9" w14:paraId="286428ED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1C67282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Count Ones in Bytes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3C7D4580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cntb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CE022B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2DA0401D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77C86183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5D51DBA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  <w:tr w:rsidR="0004095F" w:rsidRPr="00E652F9" w14:paraId="762E98D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582D9B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Average Bytes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7E76EF1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avgb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497DA21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098283E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84C7690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86D5A50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  <w:tr w:rsidR="0004095F" w:rsidRPr="00E652F9" w14:paraId="1D958C2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4AB1C0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Absolute Differences of Bytes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35FB007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absdb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8F0FB3F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FE37FA4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5A4BC06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BCE1F5A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  <w:tr w:rsidR="0004095F" w:rsidRPr="00E652F9" w14:paraId="2B21236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0D2D6598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Sum Bytes into Halfwords</w:t>
            </w:r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219F3404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sumb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ra, </w:t>
            </w:r>
            <w:proofErr w:type="spellStart"/>
            <w:r w:rsidRPr="00804672">
              <w:rPr>
                <w:rFonts w:ascii="Consolas" w:hAnsi="Consolas"/>
                <w:i/>
              </w:rPr>
              <w:t>rb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739B2EFA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23662F7F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Byte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14:paraId="2238EC96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7CD8FAF9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  <w:color w:val="00B0F0"/>
              </w:rPr>
            </w:pPr>
            <w:r w:rsidRPr="00E652F9">
              <w:rPr>
                <w:rFonts w:ascii="Consolas" w:hAnsi="Consolas"/>
                <w:b/>
                <w:color w:val="00B0F0"/>
              </w:rPr>
              <w:t>4</w:t>
            </w:r>
          </w:p>
        </w:tc>
      </w:tr>
    </w:tbl>
    <w:p w14:paraId="31583DD9" w14:textId="77777777" w:rsidR="0004095F" w:rsidRDefault="0004095F" w:rsidP="004C3962"/>
    <w:p w14:paraId="21498B58" w14:textId="77777777" w:rsidR="0004095F" w:rsidRDefault="0004095F" w:rsidP="004C3962"/>
    <w:p w14:paraId="1D737CD2" w14:textId="77777777" w:rsidR="0004095F" w:rsidRDefault="0004095F" w:rsidP="004C3962"/>
    <w:p w14:paraId="7288538F" w14:textId="77777777" w:rsidR="0004095F" w:rsidRDefault="0004095F" w:rsidP="004C3962"/>
    <w:p w14:paraId="72FA9BE4" w14:textId="77777777" w:rsidR="0004095F" w:rsidRDefault="0004095F" w:rsidP="004C3962"/>
    <w:p w14:paraId="133B7F47" w14:textId="77777777" w:rsidR="0004095F" w:rsidRDefault="0004095F" w:rsidP="004C3962"/>
    <w:p w14:paraId="6C8E8D99" w14:textId="77777777" w:rsidR="0004095F" w:rsidRDefault="0004095F" w:rsidP="004C3962"/>
    <w:p w14:paraId="33DB1960" w14:textId="77777777" w:rsidR="0004095F" w:rsidRDefault="0004095F" w:rsidP="004C3962"/>
    <w:p w14:paraId="776935D6" w14:textId="77777777" w:rsidR="0004095F" w:rsidRDefault="0004095F" w:rsidP="004C3962"/>
    <w:p w14:paraId="1A435B44" w14:textId="187E5BFA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r>
        <w:lastRenderedPageBreak/>
        <w:br/>
      </w:r>
      <w:bookmarkStart w:id="39" w:name="_Toc4948435"/>
      <w:bookmarkStart w:id="40" w:name="_Toc5106272"/>
      <w:bookmarkStart w:id="41" w:name="_Toc5151563"/>
      <w:bookmarkStart w:id="42" w:name="_Toc7794127"/>
      <w:r w:rsidRPr="00200F3A">
        <w:rPr>
          <w:b/>
        </w:rPr>
        <w:t>Local Store Instructions</w:t>
      </w:r>
      <w:bookmarkEnd w:id="39"/>
      <w:bookmarkEnd w:id="40"/>
      <w:bookmarkEnd w:id="41"/>
      <w:bookmarkEnd w:id="42"/>
    </w:p>
    <w:p w14:paraId="2510F162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955B8B" w14:paraId="5F2AF934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1609007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264849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154066A3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62AE286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4E5098D6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0504240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0AE71C07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955B8B" w14:paraId="67CB47DB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0EA736BB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Load Quadword</w:t>
            </w:r>
          </w:p>
          <w:p w14:paraId="3FEB5A8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(a–form)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42FDE363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lqa</w:t>
            </w:r>
            <w:proofErr w:type="spellEnd"/>
            <w:r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210912BA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7420212A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D7355B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0FA53FEC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5191F75B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4B10B4D3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C9088AD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Load Quadword</w:t>
            </w:r>
          </w:p>
          <w:p w14:paraId="4FD8592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</w:t>
            </w:r>
            <w:r w:rsidRPr="00804672">
              <w:rPr>
                <w:rFonts w:ascii="Consolas" w:hAnsi="Consolas"/>
                <w:b/>
              </w:rPr>
              <w:t>d</w:t>
            </w:r>
            <w:r>
              <w:rPr>
                <w:rFonts w:ascii="Consolas" w:hAnsi="Consolas"/>
                <w:b/>
              </w:rPr>
              <w:t>-form)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9E1BE6F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lqd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symbol(ra)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4536CD0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F821BCA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D7355B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70DF03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E284CA1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3B7BF0D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AF5D18D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Store Quadword</w:t>
            </w:r>
          </w:p>
          <w:p w14:paraId="2374F25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</w:t>
            </w:r>
            <w:r w:rsidRPr="00804672">
              <w:rPr>
                <w:rFonts w:ascii="Consolas" w:hAnsi="Consolas"/>
                <w:b/>
              </w:rPr>
              <w:t>d</w:t>
            </w:r>
            <w:r>
              <w:rPr>
                <w:rFonts w:ascii="Consolas" w:hAnsi="Consolas"/>
                <w:b/>
              </w:rPr>
              <w:t>-form)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8814DC4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stqd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symbol(ra)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3913C74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5C92FB2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4660CC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2377564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49F39E0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BF3EBA" w14:paraId="4C5D6EF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CD40164" w14:textId="77777777" w:rsidR="0004095F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Store Quadword</w:t>
            </w:r>
          </w:p>
          <w:p w14:paraId="0C46082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(a-form)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5B3D486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stqa</w:t>
            </w:r>
            <w:proofErr w:type="spellEnd"/>
            <w:r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EED0B66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6DAFF21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4660CC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A7A5BE0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3234D69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BF3EBA" w14:paraId="23973DE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777C27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Read Instruction Block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86B3D6C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rib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5201FF2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C7633E0" w14:textId="77777777" w:rsidR="0004095F" w:rsidRPr="004660CC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4660CC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B0CB41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2723CE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028FAA7A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C2F054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Load H</w:t>
            </w:r>
            <w:r>
              <w:rPr>
                <w:rFonts w:ascii="Consolas" w:hAnsi="Consolas"/>
                <w:b/>
              </w:rPr>
              <w:t xml:space="preserve">alf </w:t>
            </w:r>
            <w:r w:rsidRPr="00804672">
              <w:rPr>
                <w:rFonts w:ascii="Consolas" w:hAnsi="Consolas"/>
                <w:b/>
              </w:rPr>
              <w:t>W</w:t>
            </w:r>
            <w:r>
              <w:rPr>
                <w:rFonts w:ascii="Consolas" w:hAnsi="Consolas"/>
                <w:b/>
              </w:rPr>
              <w:t>ord</w:t>
            </w:r>
            <w:r w:rsidRPr="00804672">
              <w:rPr>
                <w:rFonts w:ascii="Consolas" w:hAnsi="Consolas"/>
                <w:b/>
              </w:rPr>
              <w:t xml:space="preserve"> Upper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2EB9698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ilhu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2FD187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2A05F81" w14:textId="77777777" w:rsidR="0004095F" w:rsidRPr="00D7355B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D7355B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D7C9C4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083FD0D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51E0201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C8BBA2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Load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770331E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il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666006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22A6F0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0F1F97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DFC449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71188834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E3BAD8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load Address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27DF7F3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ila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59E1D89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DDFFF23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4BD0E9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89A4367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  <w:tr w:rsidR="0004095F" w:rsidRPr="00955B8B" w14:paraId="17281F6A" w14:textId="77777777" w:rsidTr="00380EB6">
        <w:trPr>
          <w:trHeight w:val="314"/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552E1F2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Immediate O</w:t>
            </w:r>
            <w:r>
              <w:rPr>
                <w:rFonts w:ascii="Consolas" w:hAnsi="Consolas"/>
                <w:b/>
              </w:rPr>
              <w:t>R</w:t>
            </w:r>
            <w:r w:rsidRPr="00804672">
              <w:rPr>
                <w:rFonts w:ascii="Consolas" w:hAnsi="Consolas"/>
                <w:b/>
              </w:rPr>
              <w:t xml:space="preserve"> Halfword Lower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56E53DD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iohl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4943BAC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5C20F06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LS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0C73558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556347B" w14:textId="77777777" w:rsidR="0004095F" w:rsidRPr="00BF26A3" w:rsidRDefault="0004095F" w:rsidP="005B42DB">
            <w:pPr>
              <w:jc w:val="center"/>
              <w:rPr>
                <w:rFonts w:ascii="Consolas" w:hAnsi="Consolas"/>
                <w:b/>
                <w:color w:val="C00000"/>
              </w:rPr>
            </w:pPr>
            <w:r w:rsidRPr="00BF26A3">
              <w:rPr>
                <w:rFonts w:ascii="Consolas" w:hAnsi="Consolas"/>
                <w:b/>
                <w:color w:val="C00000"/>
              </w:rPr>
              <w:t>6</w:t>
            </w:r>
          </w:p>
        </w:tc>
      </w:tr>
    </w:tbl>
    <w:p w14:paraId="7949D8FB" w14:textId="77777777" w:rsidR="0004095F" w:rsidRDefault="0004095F" w:rsidP="004C3962"/>
    <w:p w14:paraId="21160D39" w14:textId="7411517D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43" w:name="_Toc4948436"/>
      <w:bookmarkStart w:id="44" w:name="_Toc5106273"/>
      <w:bookmarkStart w:id="45" w:name="_Toc5151564"/>
      <w:bookmarkStart w:id="46" w:name="_Toc7794128"/>
      <w:r w:rsidRPr="00200F3A">
        <w:rPr>
          <w:b/>
        </w:rPr>
        <w:t>Permute Instructions</w:t>
      </w:r>
      <w:bookmarkEnd w:id="43"/>
      <w:bookmarkEnd w:id="44"/>
      <w:bookmarkEnd w:id="45"/>
      <w:bookmarkEnd w:id="46"/>
    </w:p>
    <w:p w14:paraId="6605F6E2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F009B4" w14:paraId="5F3E60DE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0DDD184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75F8AC3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5FF386B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1C83A798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01C143E5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6E565B37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01F64193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F009B4" w14:paraId="3F33F0B2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771714E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Shift Left Quadword by Bits Immediate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4B89636B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shlqbii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value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70B7CB9F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560B851A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12FE177B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38D785C7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  <w:tr w:rsidR="0004095F" w:rsidRPr="00F009B4" w14:paraId="6B274DF5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6A5A87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Shift Left Quadword by Bytes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C3DBCB8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804672">
              <w:rPr>
                <w:rFonts w:ascii="Consolas" w:hAnsi="Consolas"/>
                <w:i/>
              </w:rPr>
              <w:t>shlqbyi</w:t>
            </w:r>
            <w:proofErr w:type="spellEnd"/>
            <w:r w:rsidRPr="00804672">
              <w:rPr>
                <w:rFonts w:ascii="Consolas" w:hAnsi="Consolas"/>
                <w:i/>
              </w:rPr>
              <w:t xml:space="preserve"> rt,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ra,</w:t>
            </w:r>
            <w:r>
              <w:rPr>
                <w:rFonts w:ascii="Consolas" w:hAnsi="Consolas"/>
                <w:i/>
              </w:rPr>
              <w:t xml:space="preserve"> </w:t>
            </w:r>
            <w:r w:rsidRPr="00804672">
              <w:rPr>
                <w:rFonts w:ascii="Consolas" w:hAnsi="Consolas"/>
                <w:i/>
              </w:rPr>
              <w:t>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7DBB9B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D92FE34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B2EE303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0C7C6ED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  <w:tr w:rsidR="0004095F" w:rsidRPr="00F009B4" w14:paraId="5FA60EED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DE6A45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Rotate Quadword by Bytes Immediate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43C876E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rotqbyi</w:t>
            </w:r>
            <w:proofErr w:type="spellEnd"/>
            <w:r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1248CA2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233FE7E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FB6E0DF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5DD8E3A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  <w:tr w:rsidR="0004095F" w:rsidRPr="00F009B4" w14:paraId="562298FF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00977B5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Rotate Quadword by Bits Immediate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E64230E" w14:textId="77777777" w:rsidR="0004095F" w:rsidRPr="0080467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rotqbii</w:t>
            </w:r>
            <w:proofErr w:type="spellEnd"/>
            <w:r>
              <w:rPr>
                <w:rFonts w:ascii="Consolas" w:hAnsi="Consolas"/>
                <w:i/>
              </w:rPr>
              <w:t xml:space="preserve"> rt, ra, value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2A1B77C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1090ED3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Permute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38A9B62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777B333" w14:textId="77777777" w:rsidR="0004095F" w:rsidRPr="00F009B4" w:rsidRDefault="0004095F" w:rsidP="005B42DB">
            <w:pPr>
              <w:jc w:val="center"/>
              <w:rPr>
                <w:rFonts w:ascii="Consolas" w:hAnsi="Consolas"/>
                <w:b/>
                <w:color w:val="ED7D31" w:themeColor="accent2"/>
              </w:rPr>
            </w:pPr>
            <w:r w:rsidRPr="00F009B4">
              <w:rPr>
                <w:rFonts w:ascii="Consolas" w:hAnsi="Consolas"/>
                <w:b/>
                <w:color w:val="ED7D31" w:themeColor="accent2"/>
              </w:rPr>
              <w:t>4</w:t>
            </w:r>
          </w:p>
        </w:tc>
      </w:tr>
    </w:tbl>
    <w:p w14:paraId="085456F1" w14:textId="77777777" w:rsidR="0004095F" w:rsidRDefault="0004095F" w:rsidP="004C3962"/>
    <w:p w14:paraId="26980909" w14:textId="77777777" w:rsidR="0004095F" w:rsidRDefault="0004095F" w:rsidP="004C3962"/>
    <w:p w14:paraId="319F5B90" w14:textId="77777777" w:rsidR="0004095F" w:rsidRDefault="0004095F" w:rsidP="0004095F">
      <w:pPr>
        <w:pStyle w:val="ReferenceHead"/>
        <w:rPr>
          <w:b/>
        </w:rPr>
      </w:pPr>
    </w:p>
    <w:p w14:paraId="49886D1E" w14:textId="29D4D12E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47" w:name="_Toc4948437"/>
      <w:bookmarkStart w:id="48" w:name="_Toc5106274"/>
      <w:bookmarkStart w:id="49" w:name="_Toc5151565"/>
      <w:bookmarkStart w:id="50" w:name="_Toc7794129"/>
      <w:r w:rsidRPr="00200F3A">
        <w:rPr>
          <w:b/>
        </w:rPr>
        <w:t>Branch Instructions</w:t>
      </w:r>
      <w:bookmarkEnd w:id="47"/>
      <w:bookmarkEnd w:id="48"/>
      <w:bookmarkEnd w:id="49"/>
      <w:bookmarkEnd w:id="50"/>
    </w:p>
    <w:p w14:paraId="11CEEE85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804672" w14:paraId="13486ABA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4AA116E5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20F819F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69092392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1EA68822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5C14FFF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1426ED1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3461495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804672" w14:paraId="23184EB2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5C33114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Relative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2E2B8580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br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symbol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56AD40C3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4F9A5AB2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6F96410B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724A2FC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638700C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68FD54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Absolute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6F71EF4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>bra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16B35C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8FBFE6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65B4B6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7675DD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5956D141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4D34C02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Indirect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BBD9D44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>bi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44743D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D0399C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E2E4F7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1AC481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2ADD3D93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72A6933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If Not Zero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B6A6E55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brnz</w:t>
            </w:r>
            <w:proofErr w:type="spellEnd"/>
            <w:r w:rsidRPr="00500FC2"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D17AC7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04109C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A2022DA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DE5FB0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38A45979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0490030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If Zero Word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3D1CA9D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brz</w:t>
            </w:r>
            <w:proofErr w:type="spellEnd"/>
            <w:r>
              <w:rPr>
                <w:rFonts w:ascii="Consolas" w:hAnsi="Consolas"/>
                <w:i/>
              </w:rPr>
              <w:t xml:space="preserve"> rt, symbol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256A80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179CB5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87AD9E5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C05E162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7749264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4094DF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Indirect If Zero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40038B2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biz rt, ra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78BE133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C4B47E2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F116139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8CBA36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  <w:tr w:rsidR="0004095F" w:rsidRPr="00804672" w14:paraId="05F4743C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4C4F171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 Indirect If Not Zero</w:t>
            </w:r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1134988F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>
              <w:rPr>
                <w:rFonts w:ascii="Consolas" w:hAnsi="Consolas"/>
                <w:i/>
              </w:rPr>
              <w:t>binz</w:t>
            </w:r>
            <w:proofErr w:type="spellEnd"/>
            <w:r>
              <w:rPr>
                <w:rFonts w:ascii="Consolas" w:hAnsi="Consolas"/>
                <w:i/>
              </w:rPr>
              <w:t xml:space="preserve"> rt, ra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29CD4DF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4434B00E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14:paraId="3452F32F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6D4833B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</w:tbl>
    <w:p w14:paraId="0E1BCE62" w14:textId="77777777" w:rsidR="0004095F" w:rsidRDefault="0004095F" w:rsidP="004C3962"/>
    <w:p w14:paraId="5BC93C00" w14:textId="37FF6798" w:rsidR="0004095F" w:rsidRPr="00200F3A" w:rsidRDefault="0004095F" w:rsidP="00200F3A">
      <w:pPr>
        <w:pStyle w:val="Heading2"/>
        <w:numPr>
          <w:ilvl w:val="0"/>
          <w:numId w:val="0"/>
        </w:numPr>
        <w:jc w:val="center"/>
        <w:rPr>
          <w:b/>
        </w:rPr>
      </w:pPr>
      <w:bookmarkStart w:id="51" w:name="_Toc4948438"/>
      <w:bookmarkStart w:id="52" w:name="_Toc5106275"/>
      <w:bookmarkStart w:id="53" w:name="_Toc5151566"/>
      <w:bookmarkStart w:id="54" w:name="_Toc7794130"/>
      <w:r w:rsidRPr="00200F3A">
        <w:rPr>
          <w:b/>
        </w:rPr>
        <w:t>Control Instructions</w:t>
      </w:r>
      <w:bookmarkEnd w:id="51"/>
      <w:bookmarkEnd w:id="52"/>
      <w:bookmarkEnd w:id="53"/>
      <w:bookmarkEnd w:id="54"/>
    </w:p>
    <w:p w14:paraId="520FA0E5" w14:textId="77777777" w:rsidR="0004095F" w:rsidRDefault="0004095F" w:rsidP="004C3962"/>
    <w:tbl>
      <w:tblPr>
        <w:tblStyle w:val="TableGrid"/>
        <w:tblW w:w="12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00FF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610"/>
        <w:gridCol w:w="1980"/>
        <w:gridCol w:w="1800"/>
        <w:gridCol w:w="2070"/>
        <w:gridCol w:w="1980"/>
      </w:tblGrid>
      <w:tr w:rsidR="0004095F" w:rsidRPr="00BB657E" w14:paraId="269E19DB" w14:textId="77777777" w:rsidTr="005B42DB">
        <w:trPr>
          <w:jc w:val="center"/>
        </w:trPr>
        <w:tc>
          <w:tcPr>
            <w:tcW w:w="2254" w:type="dxa"/>
            <w:tcBorders>
              <w:bottom w:val="single" w:sz="12" w:space="0" w:color="FF00FF"/>
            </w:tcBorders>
          </w:tcPr>
          <w:p w14:paraId="3C9C4350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Name</w:t>
            </w:r>
          </w:p>
        </w:tc>
        <w:tc>
          <w:tcPr>
            <w:tcW w:w="2610" w:type="dxa"/>
            <w:tcBorders>
              <w:bottom w:val="single" w:sz="12" w:space="0" w:color="FF00FF"/>
            </w:tcBorders>
          </w:tcPr>
          <w:p w14:paraId="51CF30E6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Assembly Code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1493C36B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Lane</w:t>
            </w:r>
          </w:p>
          <w:p w14:paraId="03BCADE0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(Execution Pipe)</w:t>
            </w:r>
          </w:p>
        </w:tc>
        <w:tc>
          <w:tcPr>
            <w:tcW w:w="1800" w:type="dxa"/>
            <w:tcBorders>
              <w:bottom w:val="single" w:sz="12" w:space="0" w:color="FF00FF"/>
            </w:tcBorders>
          </w:tcPr>
          <w:p w14:paraId="78672138" w14:textId="77777777" w:rsidR="0004095F" w:rsidRPr="00E652F9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E652F9">
              <w:rPr>
                <w:rFonts w:ascii="Consolas" w:hAnsi="Consolas"/>
                <w:b/>
              </w:rPr>
              <w:t>Unit</w:t>
            </w:r>
          </w:p>
        </w:tc>
        <w:tc>
          <w:tcPr>
            <w:tcW w:w="2070" w:type="dxa"/>
            <w:tcBorders>
              <w:bottom w:val="single" w:sz="12" w:space="0" w:color="FF00FF"/>
            </w:tcBorders>
          </w:tcPr>
          <w:p w14:paraId="2772600D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Number of Stages (Pipeline Depth)</w:t>
            </w:r>
          </w:p>
        </w:tc>
        <w:tc>
          <w:tcPr>
            <w:tcW w:w="1980" w:type="dxa"/>
            <w:tcBorders>
              <w:bottom w:val="single" w:sz="12" w:space="0" w:color="FF00FF"/>
            </w:tcBorders>
          </w:tcPr>
          <w:p w14:paraId="69DB8C31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Instruction Latency</w:t>
            </w:r>
          </w:p>
        </w:tc>
      </w:tr>
      <w:tr w:rsidR="0004095F" w:rsidRPr="00BB657E" w14:paraId="2F645287" w14:textId="77777777" w:rsidTr="005B42DB">
        <w:trPr>
          <w:jc w:val="center"/>
        </w:trPr>
        <w:tc>
          <w:tcPr>
            <w:tcW w:w="2254" w:type="dxa"/>
            <w:tcBorders>
              <w:top w:val="single" w:sz="12" w:space="0" w:color="FF00FF"/>
              <w:bottom w:val="single" w:sz="4" w:space="0" w:color="auto"/>
            </w:tcBorders>
          </w:tcPr>
          <w:p w14:paraId="1A52A92C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r w:rsidRPr="00804672">
              <w:rPr>
                <w:rFonts w:ascii="Consolas" w:hAnsi="Consolas"/>
                <w:b/>
              </w:rPr>
              <w:t>Stop and Signal</w:t>
            </w:r>
          </w:p>
        </w:tc>
        <w:tc>
          <w:tcPr>
            <w:tcW w:w="2610" w:type="dxa"/>
            <w:tcBorders>
              <w:top w:val="single" w:sz="12" w:space="0" w:color="FF00FF"/>
              <w:bottom w:val="single" w:sz="4" w:space="0" w:color="auto"/>
            </w:tcBorders>
          </w:tcPr>
          <w:p w14:paraId="7030C2D1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r w:rsidRPr="00500FC2">
              <w:rPr>
                <w:rFonts w:ascii="Consolas" w:hAnsi="Consolas"/>
                <w:i/>
              </w:rPr>
              <w:t>stop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19AEB0DB" w14:textId="77777777" w:rsidR="0004095F" w:rsidRPr="00F05286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F05286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800" w:type="dxa"/>
            <w:tcBorders>
              <w:top w:val="single" w:sz="12" w:space="0" w:color="FF00FF"/>
              <w:bottom w:val="single" w:sz="4" w:space="0" w:color="auto"/>
            </w:tcBorders>
          </w:tcPr>
          <w:p w14:paraId="5DC38ECF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BB657E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2070" w:type="dxa"/>
            <w:tcBorders>
              <w:top w:val="single" w:sz="12" w:space="0" w:color="FF00FF"/>
              <w:bottom w:val="single" w:sz="4" w:space="0" w:color="auto"/>
            </w:tcBorders>
          </w:tcPr>
          <w:p w14:paraId="324A7F74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BB657E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980" w:type="dxa"/>
            <w:tcBorders>
              <w:top w:val="single" w:sz="12" w:space="0" w:color="FF00FF"/>
              <w:bottom w:val="single" w:sz="4" w:space="0" w:color="auto"/>
            </w:tcBorders>
          </w:tcPr>
          <w:p w14:paraId="6F086053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BB657E"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</w:tr>
      <w:tr w:rsidR="0004095F" w:rsidRPr="00BB657E" w14:paraId="74F6ACC0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36BEE0FB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804672">
              <w:rPr>
                <w:rFonts w:ascii="Consolas" w:hAnsi="Consolas"/>
                <w:b/>
              </w:rPr>
              <w:t>Nop</w:t>
            </w:r>
            <w:proofErr w:type="spellEnd"/>
            <w:r>
              <w:rPr>
                <w:rFonts w:ascii="Consolas" w:hAnsi="Consolas"/>
                <w:b/>
              </w:rPr>
              <w:t xml:space="preserve"> (Load)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3C9D227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lnop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08FFB43" w14:textId="77777777" w:rsidR="0004095F" w:rsidRPr="00F05286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 w:rsidRPr="00F05286">
              <w:rPr>
                <w:rFonts w:ascii="Consolas" w:hAnsi="Consolas"/>
                <w:b/>
                <w:color w:val="A5A5A5" w:themeColor="accent3"/>
              </w:rPr>
              <w:t>Odd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EA6EBB1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4ACC18A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289A11E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</w:tr>
      <w:tr w:rsidR="0004095F" w:rsidRPr="00BB657E" w14:paraId="200F324B" w14:textId="77777777" w:rsidTr="005B42DB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364E2C14" w14:textId="77777777" w:rsidR="0004095F" w:rsidRPr="00804672" w:rsidRDefault="0004095F" w:rsidP="005B42DB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Nop</w:t>
            </w:r>
            <w:proofErr w:type="spellEnd"/>
            <w:r>
              <w:rPr>
                <w:rFonts w:ascii="Consolas" w:hAnsi="Consolas"/>
                <w:b/>
              </w:rPr>
              <w:t xml:space="preserve"> (Execute)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FFDBC13" w14:textId="77777777" w:rsidR="0004095F" w:rsidRPr="00500FC2" w:rsidRDefault="0004095F" w:rsidP="005B42DB">
            <w:pPr>
              <w:jc w:val="center"/>
              <w:rPr>
                <w:rFonts w:ascii="Consolas" w:hAnsi="Consolas"/>
                <w:i/>
              </w:rPr>
            </w:pPr>
            <w:proofErr w:type="spellStart"/>
            <w:r w:rsidRPr="00500FC2">
              <w:rPr>
                <w:rFonts w:ascii="Consolas" w:hAnsi="Consolas"/>
                <w:i/>
              </w:rPr>
              <w:t>nop</w:t>
            </w:r>
            <w:proofErr w:type="spellEnd"/>
            <w:r>
              <w:rPr>
                <w:rFonts w:ascii="Consolas" w:hAnsi="Consolas"/>
                <w:i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42529AC" w14:textId="77777777" w:rsidR="0004095F" w:rsidRPr="00F05286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Even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0BCA697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704FD97A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257095E" w14:textId="77777777" w:rsidR="0004095F" w:rsidRPr="00BB657E" w:rsidRDefault="0004095F" w:rsidP="005B42DB">
            <w:pPr>
              <w:jc w:val="center"/>
              <w:rPr>
                <w:rFonts w:ascii="Consolas" w:hAnsi="Consolas"/>
                <w:b/>
                <w:color w:val="A5A5A5" w:themeColor="accent3"/>
              </w:rPr>
            </w:pPr>
            <w:r>
              <w:rPr>
                <w:rFonts w:ascii="Consolas" w:hAnsi="Consolas"/>
                <w:b/>
                <w:color w:val="A5A5A5" w:themeColor="accent3"/>
              </w:rPr>
              <w:t>-</w:t>
            </w:r>
          </w:p>
        </w:tc>
      </w:tr>
    </w:tbl>
    <w:p w14:paraId="0209243E" w14:textId="77777777" w:rsidR="005C180F" w:rsidRDefault="005C180F" w:rsidP="005C180F">
      <w:pPr>
        <w:jc w:val="center"/>
        <w:rPr>
          <w:b/>
          <w:color w:val="FF00FF"/>
        </w:rPr>
      </w:pPr>
    </w:p>
    <w:p w14:paraId="33C00C75" w14:textId="77777777" w:rsidR="00CA176C" w:rsidRDefault="00CA176C" w:rsidP="005C180F">
      <w:pPr>
        <w:jc w:val="center"/>
        <w:rPr>
          <w:b/>
          <w:color w:val="FF00FF"/>
        </w:rPr>
      </w:pPr>
    </w:p>
    <w:p w14:paraId="69AAA53E" w14:textId="77777777" w:rsidR="00863598" w:rsidRPr="00863598" w:rsidRDefault="0055780C" w:rsidP="00863598">
      <w:pPr>
        <w:jc w:val="center"/>
        <w:rPr>
          <w:b/>
          <w:color w:val="FF00FF"/>
        </w:rPr>
        <w:sectPr w:rsidR="00863598" w:rsidRPr="00863598" w:rsidSect="00AA36FC">
          <w:pgSz w:w="15840" w:h="12240" w:orient="landscape" w:code="1"/>
          <w:pgMar w:top="936" w:right="1008" w:bottom="936" w:left="1008" w:header="432" w:footer="432" w:gutter="0"/>
          <w:cols w:space="288"/>
          <w:titlePg/>
          <w:docGrid w:linePitch="272"/>
        </w:sectPr>
      </w:pPr>
      <w:r w:rsidRPr="006D6501">
        <w:rPr>
          <w:b/>
          <w:color w:val="FF00FF"/>
        </w:rPr>
        <w:t>Total Instructions: 68</w:t>
      </w:r>
    </w:p>
    <w:p w14:paraId="10B0B0AD" w14:textId="3FC849C2" w:rsidR="00D11438" w:rsidRDefault="00D11438" w:rsidP="00D11438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55" w:name="_Toc7794131"/>
      <w:r w:rsidRPr="003D131A">
        <w:rPr>
          <w:b/>
          <w:color w:val="FF00FF"/>
        </w:rPr>
        <w:lastRenderedPageBreak/>
        <w:t xml:space="preserve">Appendix </w:t>
      </w:r>
      <w:r>
        <w:rPr>
          <w:b/>
          <w:color w:val="FF00FF"/>
        </w:rPr>
        <w:t>B</w:t>
      </w:r>
      <w:r w:rsidRPr="003D131A">
        <w:rPr>
          <w:b/>
          <w:color w:val="FF00FF"/>
        </w:rPr>
        <w:t xml:space="preserve"> – </w:t>
      </w:r>
      <w:r>
        <w:rPr>
          <w:b/>
          <w:color w:val="FF00FF"/>
        </w:rPr>
        <w:t>Assembler Code</w:t>
      </w:r>
      <w:bookmarkEnd w:id="55"/>
    </w:p>
    <w:p w14:paraId="01C25E4A" w14:textId="0CB8224D" w:rsidR="00A374EC" w:rsidRPr="00A374EC" w:rsidRDefault="00A374EC" w:rsidP="00A374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FORMAT THIS </w:t>
      </w:r>
      <w:r w:rsidR="004A117A">
        <w:t>^^^</w:t>
      </w:r>
    </w:p>
    <w:p w14:paraId="529229F8" w14:textId="4B067AE4" w:rsidR="00863598" w:rsidRDefault="00863598" w:rsidP="00863598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56" w:name="_Toc7794132"/>
      <w:r w:rsidRPr="003D131A">
        <w:rPr>
          <w:b/>
          <w:color w:val="FF00FF"/>
        </w:rPr>
        <w:t xml:space="preserve">Appendix </w:t>
      </w:r>
      <w:r w:rsidR="00D11438">
        <w:rPr>
          <w:b/>
          <w:color w:val="FF00FF"/>
        </w:rPr>
        <w:t>C</w:t>
      </w:r>
      <w:r w:rsidRPr="003D131A">
        <w:rPr>
          <w:b/>
          <w:color w:val="FF00FF"/>
        </w:rPr>
        <w:t xml:space="preserve"> – Module Code</w:t>
      </w:r>
      <w:bookmarkEnd w:id="56"/>
    </w:p>
    <w:p w14:paraId="52A56B6C" w14:textId="7EBE02B5" w:rsidR="00A374EC" w:rsidRPr="00A374EC" w:rsidRDefault="00A374EC" w:rsidP="00A374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 THIS VVV</w:t>
      </w:r>
    </w:p>
    <w:p w14:paraId="4C60DEE4" w14:textId="7019FB83" w:rsidR="00835E9D" w:rsidRPr="00396FEA" w:rsidRDefault="00835E9D" w:rsidP="00396FEA">
      <w:pPr>
        <w:jc w:val="center"/>
        <w:rPr>
          <w:b/>
          <w:i/>
        </w:rPr>
      </w:pPr>
      <w:bookmarkStart w:id="57" w:name="_Toc4948440"/>
      <w:bookmarkStart w:id="58" w:name="_Toc4959183"/>
      <w:r w:rsidRPr="00396FEA">
        <w:rPr>
          <w:b/>
          <w:i/>
        </w:rPr>
        <w:t xml:space="preserve">SPU Core </w:t>
      </w:r>
      <w:r w:rsidR="00006E03" w:rsidRPr="00396FEA">
        <w:rPr>
          <w:b/>
          <w:i/>
        </w:rPr>
        <w:t xml:space="preserve">Top </w:t>
      </w:r>
      <w:r w:rsidR="004D73EC" w:rsidRPr="00396FEA">
        <w:rPr>
          <w:b/>
          <w:i/>
        </w:rPr>
        <w:t>Module</w:t>
      </w:r>
      <w:bookmarkEnd w:id="57"/>
      <w:bookmarkEnd w:id="58"/>
    </w:p>
    <w:p w14:paraId="3450EC65" w14:textId="599BCA6C" w:rsidR="00D73993" w:rsidRPr="00396FEA" w:rsidRDefault="00863598" w:rsidP="00396FEA">
      <w:pPr>
        <w:jc w:val="center"/>
        <w:rPr>
          <w:rFonts w:ascii="Courier New" w:hAnsi="Courier New" w:cs="Courier New"/>
          <w:b/>
          <w:i/>
          <w:color w:val="000000"/>
        </w:rPr>
      </w:pPr>
      <w:bookmarkStart w:id="59" w:name="_Toc4948441"/>
      <w:bookmarkStart w:id="60" w:name="_Toc4959184"/>
      <w:r w:rsidRPr="00396FEA">
        <w:rPr>
          <w:b/>
          <w:i/>
        </w:rPr>
        <w:t>Register File</w:t>
      </w:r>
      <w:bookmarkEnd w:id="59"/>
      <w:bookmarkEnd w:id="60"/>
    </w:p>
    <w:p w14:paraId="3F65A11D" w14:textId="0A908AD5" w:rsidR="00DB50C6" w:rsidRPr="00396FEA" w:rsidRDefault="00863598" w:rsidP="00396FEA">
      <w:pPr>
        <w:jc w:val="center"/>
        <w:rPr>
          <w:b/>
          <w:i/>
        </w:rPr>
      </w:pPr>
      <w:bookmarkStart w:id="61" w:name="_Toc4948442"/>
      <w:bookmarkStart w:id="62" w:name="_Toc4959185"/>
      <w:r w:rsidRPr="00396FEA">
        <w:rPr>
          <w:b/>
          <w:i/>
        </w:rPr>
        <w:t>Local Store</w:t>
      </w:r>
      <w:bookmarkEnd w:id="61"/>
      <w:bookmarkEnd w:id="62"/>
    </w:p>
    <w:p w14:paraId="5938C90E" w14:textId="5A37EB72" w:rsidR="00D258DE" w:rsidRPr="00396FEA" w:rsidRDefault="00835560" w:rsidP="00396FEA">
      <w:pPr>
        <w:jc w:val="center"/>
        <w:rPr>
          <w:b/>
          <w:i/>
        </w:rPr>
      </w:pPr>
      <w:bookmarkStart w:id="63" w:name="_Forwarding_Macro/Circuits"/>
      <w:bookmarkStart w:id="64" w:name="_Toc4948443"/>
      <w:bookmarkStart w:id="65" w:name="_Toc4959186"/>
      <w:bookmarkEnd w:id="63"/>
      <w:r w:rsidRPr="00396FEA">
        <w:rPr>
          <w:b/>
          <w:i/>
        </w:rPr>
        <w:t>Forwarding Macro/Circuits</w:t>
      </w:r>
      <w:bookmarkEnd w:id="64"/>
      <w:bookmarkEnd w:id="65"/>
    </w:p>
    <w:p w14:paraId="7286112C" w14:textId="01D7F70E" w:rsidR="00DE445E" w:rsidRPr="00396FEA" w:rsidRDefault="00DE445E" w:rsidP="00396FEA">
      <w:pPr>
        <w:jc w:val="center"/>
        <w:rPr>
          <w:b/>
          <w:i/>
        </w:rPr>
      </w:pPr>
      <w:bookmarkStart w:id="66" w:name="_Toc4948444"/>
      <w:bookmarkStart w:id="67" w:name="_Toc4959187"/>
      <w:r w:rsidRPr="00396FEA">
        <w:rPr>
          <w:b/>
          <w:i/>
        </w:rPr>
        <w:t>Even &amp; Odd Pipeline</w:t>
      </w:r>
      <w:bookmarkEnd w:id="66"/>
      <w:bookmarkEnd w:id="67"/>
    </w:p>
    <w:p w14:paraId="609EE9E2" w14:textId="10A291DA" w:rsidR="005159AB" w:rsidRDefault="00FD16A9" w:rsidP="00396FEA">
      <w:pPr>
        <w:jc w:val="center"/>
        <w:rPr>
          <w:b/>
          <w:i/>
        </w:rPr>
      </w:pPr>
      <w:bookmarkStart w:id="68" w:name="_Component_Library"/>
      <w:bookmarkStart w:id="69" w:name="_Toc4948445"/>
      <w:bookmarkStart w:id="70" w:name="_Toc4959188"/>
      <w:bookmarkEnd w:id="68"/>
      <w:r w:rsidRPr="00396FEA">
        <w:rPr>
          <w:b/>
          <w:i/>
        </w:rPr>
        <w:t>Component Library</w:t>
      </w:r>
      <w:bookmarkEnd w:id="69"/>
      <w:bookmarkEnd w:id="70"/>
    </w:p>
    <w:p w14:paraId="47C21CD4" w14:textId="6773A215" w:rsidR="00931544" w:rsidRPr="00396FEA" w:rsidRDefault="00931544" w:rsidP="00396FEA">
      <w:pPr>
        <w:jc w:val="center"/>
        <w:rPr>
          <w:b/>
          <w:i/>
        </w:rPr>
      </w:pPr>
      <w:r>
        <w:rPr>
          <w:b/>
          <w:i/>
        </w:rPr>
        <w:t>ISA Library</w:t>
      </w:r>
    </w:p>
    <w:p w14:paraId="2D21C3C6" w14:textId="5A7AE319" w:rsidR="00863598" w:rsidRDefault="00863598" w:rsidP="00863598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71" w:name="_Toc7794133"/>
      <w:r w:rsidRPr="003D131A">
        <w:rPr>
          <w:b/>
          <w:color w:val="FF00FF"/>
        </w:rPr>
        <w:t xml:space="preserve">Appendix </w:t>
      </w:r>
      <w:r w:rsidR="00D11438">
        <w:rPr>
          <w:b/>
          <w:color w:val="FF00FF"/>
        </w:rPr>
        <w:t>D</w:t>
      </w:r>
      <w:r w:rsidRPr="003D131A">
        <w:rPr>
          <w:b/>
          <w:color w:val="FF00FF"/>
        </w:rPr>
        <w:t xml:space="preserve"> – Testbench Code</w:t>
      </w:r>
      <w:bookmarkEnd w:id="71"/>
    </w:p>
    <w:p w14:paraId="37670DF9" w14:textId="779F929B" w:rsidR="00A374EC" w:rsidRPr="00A374EC" w:rsidRDefault="00A374EC" w:rsidP="00A374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 THIS VVV</w:t>
      </w:r>
    </w:p>
    <w:p w14:paraId="164B8D16" w14:textId="74FD9DA0" w:rsidR="009C4D10" w:rsidRPr="00396FEA" w:rsidRDefault="00835E9D" w:rsidP="00660084">
      <w:pPr>
        <w:jc w:val="center"/>
        <w:rPr>
          <w:b/>
          <w:i/>
        </w:rPr>
      </w:pPr>
      <w:bookmarkStart w:id="72" w:name="_Toc4948447"/>
      <w:bookmarkStart w:id="73" w:name="_Toc4959190"/>
      <w:r w:rsidRPr="00396FEA">
        <w:rPr>
          <w:b/>
          <w:i/>
        </w:rPr>
        <w:t xml:space="preserve">SPU Core </w:t>
      </w:r>
      <w:r w:rsidR="00006E03" w:rsidRPr="00396FEA">
        <w:rPr>
          <w:b/>
          <w:i/>
        </w:rPr>
        <w:t xml:space="preserve">Top </w:t>
      </w:r>
      <w:r w:rsidR="004D73EC" w:rsidRPr="00396FEA">
        <w:rPr>
          <w:b/>
          <w:i/>
        </w:rPr>
        <w:t>Module</w:t>
      </w:r>
      <w:bookmarkEnd w:id="72"/>
      <w:bookmarkEnd w:id="73"/>
    </w:p>
    <w:p w14:paraId="584A0E45" w14:textId="77777777" w:rsidR="009C4D10" w:rsidRPr="009C4D10" w:rsidRDefault="009C4D10" w:rsidP="009C4D10">
      <w:pPr>
        <w:shd w:val="clear" w:color="auto" w:fill="FFFFFF"/>
        <w:rPr>
          <w:sz w:val="24"/>
          <w:szCs w:val="24"/>
        </w:rPr>
      </w:pPr>
    </w:p>
    <w:p w14:paraId="2C124A34" w14:textId="77777777" w:rsidR="0061758E" w:rsidRDefault="0061758E" w:rsidP="00863598">
      <w:pPr>
        <w:jc w:val="center"/>
        <w:rPr>
          <w:b/>
          <w:i/>
        </w:rPr>
      </w:pPr>
    </w:p>
    <w:p w14:paraId="5C43A70D" w14:textId="77777777" w:rsidR="006D6501" w:rsidRPr="008E34D7" w:rsidRDefault="006D6501" w:rsidP="00F32E21">
      <w:pPr>
        <w:pStyle w:val="ReferenceHead"/>
        <w:jc w:val="left"/>
        <w:rPr>
          <w:b/>
        </w:rPr>
        <w:sectPr w:rsidR="006D6501" w:rsidRPr="008E34D7" w:rsidSect="00AA36FC">
          <w:pgSz w:w="15840" w:h="12240" w:orient="landscape" w:code="1"/>
          <w:pgMar w:top="936" w:right="1008" w:bottom="936" w:left="1008" w:header="432" w:footer="432" w:gutter="0"/>
          <w:cols w:space="288"/>
          <w:titlePg/>
          <w:docGrid w:linePitch="272"/>
        </w:sectPr>
      </w:pPr>
    </w:p>
    <w:p w14:paraId="2A6C8E57" w14:textId="3B8A8556" w:rsidR="005F5AF5" w:rsidRPr="00CB2732" w:rsidRDefault="00E97402" w:rsidP="00863598">
      <w:pPr>
        <w:pStyle w:val="Heading1"/>
        <w:numPr>
          <w:ilvl w:val="0"/>
          <w:numId w:val="0"/>
        </w:numPr>
        <w:rPr>
          <w:b/>
          <w:color w:val="FF00FF"/>
        </w:rPr>
      </w:pPr>
      <w:bookmarkStart w:id="74" w:name="_References"/>
      <w:bookmarkStart w:id="75" w:name="_Toc7794134"/>
      <w:bookmarkEnd w:id="74"/>
      <w:r w:rsidRPr="00CB2732">
        <w:rPr>
          <w:b/>
          <w:color w:val="FF00FF"/>
        </w:rPr>
        <w:lastRenderedPageBreak/>
        <w:t>References</w:t>
      </w:r>
      <w:bookmarkEnd w:id="75"/>
    </w:p>
    <w:p w14:paraId="219D79AC" w14:textId="77777777" w:rsidR="00C11E83" w:rsidRPr="000578E3" w:rsidRDefault="00530F1C" w:rsidP="00ED0CA9">
      <w:pPr>
        <w:pStyle w:val="References"/>
        <w:numPr>
          <w:ilvl w:val="0"/>
          <w:numId w:val="3"/>
        </w:numPr>
        <w:jc w:val="left"/>
        <w:rPr>
          <w:i/>
        </w:rPr>
      </w:pPr>
      <w:r w:rsidRPr="000578E3">
        <w:rPr>
          <w:i/>
        </w:rPr>
        <w:t xml:space="preserve">Thomas Chen, Ram Raghavan, Jason Dale, </w:t>
      </w:r>
      <w:proofErr w:type="spellStart"/>
      <w:r w:rsidRPr="000578E3">
        <w:rPr>
          <w:i/>
        </w:rPr>
        <w:t>Eiji</w:t>
      </w:r>
      <w:proofErr w:type="spellEnd"/>
      <w:r w:rsidRPr="000578E3">
        <w:rPr>
          <w:i/>
        </w:rPr>
        <w:t xml:space="preserve"> Iwata. “Cell B</w:t>
      </w:r>
      <w:r w:rsidR="004C6040" w:rsidRPr="000578E3">
        <w:rPr>
          <w:i/>
        </w:rPr>
        <w:t>r</w:t>
      </w:r>
      <w:r w:rsidRPr="000578E3">
        <w:rPr>
          <w:i/>
        </w:rPr>
        <w:t>oadband Engine Architecture and its First Implementation,” IBM.</w:t>
      </w:r>
      <w:r w:rsidR="005F5AF5" w:rsidRPr="000578E3">
        <w:rPr>
          <w:i/>
        </w:rPr>
        <w:t xml:space="preserve"> </w:t>
      </w:r>
      <w:r w:rsidRPr="000578E3">
        <w:rPr>
          <w:i/>
        </w:rPr>
        <w:t>November</w:t>
      </w:r>
      <w:r w:rsidR="005F5AF5" w:rsidRPr="000578E3">
        <w:rPr>
          <w:i/>
        </w:rPr>
        <w:t xml:space="preserve"> 2</w:t>
      </w:r>
      <w:r w:rsidRPr="000578E3">
        <w:rPr>
          <w:i/>
        </w:rPr>
        <w:t>9, 2005. [Online</w:t>
      </w:r>
      <w:r w:rsidR="005F5AF5" w:rsidRPr="000578E3">
        <w:rPr>
          <w:i/>
        </w:rPr>
        <w:t>]</w:t>
      </w:r>
      <w:r w:rsidR="00475604" w:rsidRPr="000578E3">
        <w:rPr>
          <w:i/>
        </w:rPr>
        <w:t xml:space="preserve"> </w:t>
      </w:r>
      <w:hyperlink r:id="rId13" w:history="1">
        <w:r w:rsidR="003843F9" w:rsidRPr="0081015E">
          <w:rPr>
            <w:rStyle w:val="Hyperlink"/>
            <w:i/>
          </w:rPr>
          <w:t>https://www.ibm.com/developerworks/library/pacellperf/index.html</w:t>
        </w:r>
      </w:hyperlink>
    </w:p>
    <w:p w14:paraId="31517BB3" w14:textId="77777777" w:rsidR="0004307E" w:rsidRPr="000578E3" w:rsidRDefault="0004307E" w:rsidP="0004307E">
      <w:pPr>
        <w:pStyle w:val="References"/>
        <w:numPr>
          <w:ilvl w:val="0"/>
          <w:numId w:val="0"/>
        </w:numPr>
        <w:ind w:left="720"/>
        <w:jc w:val="left"/>
      </w:pPr>
    </w:p>
    <w:p w14:paraId="1E034F0E" w14:textId="77777777" w:rsidR="004C6040" w:rsidRPr="000578E3" w:rsidRDefault="00D94531" w:rsidP="00ED0CA9">
      <w:pPr>
        <w:pStyle w:val="References"/>
        <w:numPr>
          <w:ilvl w:val="0"/>
          <w:numId w:val="3"/>
        </w:numPr>
        <w:jc w:val="left"/>
      </w:pPr>
      <w:proofErr w:type="spellStart"/>
      <w:r w:rsidRPr="000578E3">
        <w:rPr>
          <w:i/>
        </w:rPr>
        <w:t>Flachs</w:t>
      </w:r>
      <w:proofErr w:type="spellEnd"/>
      <w:r w:rsidRPr="000578E3">
        <w:rPr>
          <w:i/>
        </w:rPr>
        <w:t xml:space="preserve"> et al. </w:t>
      </w:r>
      <w:r w:rsidR="006479ED" w:rsidRPr="000578E3">
        <w:rPr>
          <w:i/>
        </w:rPr>
        <w:t xml:space="preserve">(2006) </w:t>
      </w:r>
      <w:r w:rsidRPr="000578E3">
        <w:rPr>
          <w:i/>
        </w:rPr>
        <w:t xml:space="preserve">“The Microarchitecture of the Synergistic Processor for a Cell </w:t>
      </w:r>
      <w:r w:rsidR="005B3247" w:rsidRPr="000578E3">
        <w:rPr>
          <w:i/>
        </w:rPr>
        <w:t>Processor, “</w:t>
      </w:r>
      <w:r w:rsidR="00AB0891" w:rsidRPr="000578E3">
        <w:rPr>
          <w:i/>
        </w:rPr>
        <w:t xml:space="preserve">IEEE </w:t>
      </w:r>
      <w:r w:rsidR="00300548" w:rsidRPr="000578E3">
        <w:rPr>
          <w:i/>
        </w:rPr>
        <w:t xml:space="preserve">Journal of </w:t>
      </w:r>
      <w:r w:rsidR="006479ED" w:rsidRPr="000578E3">
        <w:rPr>
          <w:i/>
        </w:rPr>
        <w:t>Solid-State Circuits</w:t>
      </w:r>
      <w:r w:rsidR="00B924A7" w:rsidRPr="000578E3">
        <w:rPr>
          <w:i/>
        </w:rPr>
        <w:t xml:space="preserve"> </w:t>
      </w:r>
      <w:r w:rsidR="00557C47" w:rsidRPr="000578E3">
        <w:rPr>
          <w:i/>
        </w:rPr>
        <w:t xml:space="preserve">(Volume: 41, Issue: 1, </w:t>
      </w:r>
      <w:r w:rsidR="005B3247" w:rsidRPr="000578E3">
        <w:rPr>
          <w:i/>
        </w:rPr>
        <w:t>January 2006</w:t>
      </w:r>
      <w:r w:rsidR="00557C47" w:rsidRPr="000578E3">
        <w:rPr>
          <w:i/>
        </w:rPr>
        <w:t>)</w:t>
      </w:r>
      <w:r w:rsidR="00AD610B" w:rsidRPr="000578E3">
        <w:rPr>
          <w:i/>
        </w:rPr>
        <w:t xml:space="preserve"> [Online] </w:t>
      </w:r>
    </w:p>
    <w:p w14:paraId="7FFC9B6E" w14:textId="77777777" w:rsidR="004C6040" w:rsidRPr="000578E3" w:rsidRDefault="00A374EC" w:rsidP="006B26E1">
      <w:pPr>
        <w:pStyle w:val="References"/>
        <w:numPr>
          <w:ilvl w:val="0"/>
          <w:numId w:val="0"/>
        </w:numPr>
        <w:ind w:left="720"/>
        <w:jc w:val="left"/>
      </w:pPr>
      <w:hyperlink r:id="rId14" w:anchor="metrics" w:history="1">
        <w:r w:rsidR="001838BD" w:rsidRPr="000578E3">
          <w:rPr>
            <w:rStyle w:val="Hyperlink"/>
          </w:rPr>
          <w:t>https://ieeexplore.ieee.org/document/1564346/metrics#metrics</w:t>
        </w:r>
      </w:hyperlink>
    </w:p>
    <w:sectPr w:rsidR="004C6040" w:rsidRPr="000578E3" w:rsidSect="00DF7BF3"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12D84" w14:textId="77777777" w:rsidR="00AC0EE6" w:rsidRDefault="00AC0EE6">
      <w:r>
        <w:separator/>
      </w:r>
    </w:p>
  </w:endnote>
  <w:endnote w:type="continuationSeparator" w:id="0">
    <w:p w14:paraId="68696EB6" w14:textId="77777777" w:rsidR="00AC0EE6" w:rsidRDefault="00AC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D156B" w14:textId="77777777" w:rsidR="00A374EC" w:rsidRDefault="00A374EC" w:rsidP="0004095F">
    <w:pPr>
      <w:pStyle w:val="Footer"/>
    </w:pPr>
    <w:r>
      <w:rPr>
        <w:noProof/>
      </w:rPr>
      <w:drawing>
        <wp:inline distT="0" distB="0" distL="0" distR="0" wp14:anchorId="4CD05D77" wp14:editId="709E7512">
          <wp:extent cx="457200" cy="377328"/>
          <wp:effectExtent l="0" t="0" r="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77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0B661D" w14:textId="77777777" w:rsidR="00A374EC" w:rsidRDefault="00A37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95073" w14:textId="77777777" w:rsidR="00A374EC" w:rsidRDefault="00A374EC">
    <w:pPr>
      <w:pStyle w:val="Footer"/>
    </w:pPr>
    <w:r>
      <w:rPr>
        <w:noProof/>
      </w:rPr>
      <w:drawing>
        <wp:inline distT="0" distB="0" distL="0" distR="0" wp14:anchorId="2202DB96" wp14:editId="62AEC090">
          <wp:extent cx="457200" cy="377328"/>
          <wp:effectExtent l="0" t="0" r="0" b="381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77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CD8B" w14:textId="77777777" w:rsidR="00AC0EE6" w:rsidRDefault="00AC0EE6"/>
  </w:footnote>
  <w:footnote w:type="continuationSeparator" w:id="0">
    <w:p w14:paraId="64120A55" w14:textId="77777777" w:rsidR="00AC0EE6" w:rsidRDefault="00AC0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0474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9D94C" w14:textId="77777777" w:rsidR="00A374EC" w:rsidRDefault="00A374EC" w:rsidP="00B42B3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5F577B" wp14:editId="72AC0889">
                  <wp:extent cx="5467350" cy="54610"/>
                  <wp:effectExtent l="38100" t="0" r="0" b="21590"/>
                  <wp:docPr id="4" name="Flowchart: Decisio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A8C46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" fillcolor="fuchsia" strokecolor="fuchsia">
                  <w10:anchorlock/>
                </v:shape>
              </w:pict>
            </mc:Fallback>
          </mc:AlternateContent>
        </w:r>
      </w:p>
      <w:p w14:paraId="49320EDA" w14:textId="77777777" w:rsidR="00A374EC" w:rsidRDefault="00A374EC" w:rsidP="00B42B3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34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0F1F7" w14:textId="77777777" w:rsidR="00A374EC" w:rsidRDefault="00A374EC" w:rsidP="00196ED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FE2163" wp14:editId="75539187">
                  <wp:extent cx="5467350" cy="54610"/>
                  <wp:effectExtent l="38100" t="0" r="0" b="21590"/>
                  <wp:docPr id="29" name="Flowchart: Decision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C432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" fillcolor="fuchsia" strokecolor="fuchsia">
                  <w10:anchorlock/>
                </v:shape>
              </w:pict>
            </mc:Fallback>
          </mc:AlternateContent>
        </w:r>
      </w:p>
      <w:p w14:paraId="268F3E10" w14:textId="77777777" w:rsidR="00A374EC" w:rsidRPr="000578E3" w:rsidRDefault="00A374EC" w:rsidP="00196ED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E802B2"/>
    <w:lvl w:ilvl="0">
      <w:start w:val="1"/>
      <w:numFmt w:val="upperRoman"/>
      <w:pStyle w:val="Heading1"/>
      <w:lvlText w:val="%1."/>
      <w:legacy w:legacy="1" w:legacySpace="144" w:legacyIndent="144"/>
      <w:lvlJc w:val="left"/>
      <w:rPr>
        <w:color w:val="FF00FF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790BAD"/>
    <w:multiLevelType w:val="hybridMultilevel"/>
    <w:tmpl w:val="48A8B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3EC7"/>
    <w:multiLevelType w:val="hybridMultilevel"/>
    <w:tmpl w:val="50C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7682E"/>
    <w:multiLevelType w:val="hybridMultilevel"/>
    <w:tmpl w:val="0F70B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20A98"/>
    <w:multiLevelType w:val="hybridMultilevel"/>
    <w:tmpl w:val="92ECE4B2"/>
    <w:lvl w:ilvl="0" w:tplc="21447B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FF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6" w15:restartNumberingAfterBreak="0">
    <w:nsid w:val="5ED568BB"/>
    <w:multiLevelType w:val="hybridMultilevel"/>
    <w:tmpl w:val="50C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7310A"/>
    <w:multiLevelType w:val="hybridMultilevel"/>
    <w:tmpl w:val="5164DD74"/>
    <w:lvl w:ilvl="0" w:tplc="42F04CC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54CF"/>
    <w:rsid w:val="00006E03"/>
    <w:rsid w:val="0000715E"/>
    <w:rsid w:val="00010B67"/>
    <w:rsid w:val="000151B4"/>
    <w:rsid w:val="00021372"/>
    <w:rsid w:val="0002556D"/>
    <w:rsid w:val="0003031E"/>
    <w:rsid w:val="00036697"/>
    <w:rsid w:val="000404FE"/>
    <w:rsid w:val="0004095F"/>
    <w:rsid w:val="00042787"/>
    <w:rsid w:val="00042E13"/>
    <w:rsid w:val="0004307E"/>
    <w:rsid w:val="00043CC1"/>
    <w:rsid w:val="00044A8E"/>
    <w:rsid w:val="0005012C"/>
    <w:rsid w:val="0005171E"/>
    <w:rsid w:val="00053F5A"/>
    <w:rsid w:val="00057831"/>
    <w:rsid w:val="000578E3"/>
    <w:rsid w:val="00061C69"/>
    <w:rsid w:val="00061ED4"/>
    <w:rsid w:val="0006264D"/>
    <w:rsid w:val="0006636F"/>
    <w:rsid w:val="00066E68"/>
    <w:rsid w:val="00075D12"/>
    <w:rsid w:val="000772BA"/>
    <w:rsid w:val="0008137B"/>
    <w:rsid w:val="000835B5"/>
    <w:rsid w:val="00087849"/>
    <w:rsid w:val="00095B84"/>
    <w:rsid w:val="000A0219"/>
    <w:rsid w:val="000A0C2F"/>
    <w:rsid w:val="000A12D2"/>
    <w:rsid w:val="000A168B"/>
    <w:rsid w:val="000A320F"/>
    <w:rsid w:val="000B627C"/>
    <w:rsid w:val="000D2BDE"/>
    <w:rsid w:val="000D4B19"/>
    <w:rsid w:val="000D7E00"/>
    <w:rsid w:val="000E1DAD"/>
    <w:rsid w:val="000E2823"/>
    <w:rsid w:val="000E2AFA"/>
    <w:rsid w:val="000E36D4"/>
    <w:rsid w:val="000E38B3"/>
    <w:rsid w:val="000F0F66"/>
    <w:rsid w:val="000F1B81"/>
    <w:rsid w:val="00103FFA"/>
    <w:rsid w:val="00104B5F"/>
    <w:rsid w:val="00104BB0"/>
    <w:rsid w:val="0010794E"/>
    <w:rsid w:val="00113F26"/>
    <w:rsid w:val="00115E20"/>
    <w:rsid w:val="00121AC3"/>
    <w:rsid w:val="0012213D"/>
    <w:rsid w:val="0013354F"/>
    <w:rsid w:val="00133E25"/>
    <w:rsid w:val="00137FA2"/>
    <w:rsid w:val="0014183A"/>
    <w:rsid w:val="00141943"/>
    <w:rsid w:val="00143F2E"/>
    <w:rsid w:val="00144E72"/>
    <w:rsid w:val="00150707"/>
    <w:rsid w:val="00152C43"/>
    <w:rsid w:val="00160ADC"/>
    <w:rsid w:val="00165183"/>
    <w:rsid w:val="001673C0"/>
    <w:rsid w:val="00174433"/>
    <w:rsid w:val="00175931"/>
    <w:rsid w:val="001768FF"/>
    <w:rsid w:val="00181E6B"/>
    <w:rsid w:val="001838BD"/>
    <w:rsid w:val="00190BE3"/>
    <w:rsid w:val="001919D5"/>
    <w:rsid w:val="00191B94"/>
    <w:rsid w:val="00193297"/>
    <w:rsid w:val="00194A6C"/>
    <w:rsid w:val="00196371"/>
    <w:rsid w:val="00196EDD"/>
    <w:rsid w:val="001A60B1"/>
    <w:rsid w:val="001A7FA5"/>
    <w:rsid w:val="001B1594"/>
    <w:rsid w:val="001B2686"/>
    <w:rsid w:val="001B36B1"/>
    <w:rsid w:val="001B6378"/>
    <w:rsid w:val="001C1654"/>
    <w:rsid w:val="001C5CA1"/>
    <w:rsid w:val="001D73DE"/>
    <w:rsid w:val="001E07C0"/>
    <w:rsid w:val="001E2CFD"/>
    <w:rsid w:val="001E3750"/>
    <w:rsid w:val="001E3A84"/>
    <w:rsid w:val="001E5CEB"/>
    <w:rsid w:val="001E7B7A"/>
    <w:rsid w:val="001E7FB9"/>
    <w:rsid w:val="001F0C35"/>
    <w:rsid w:val="001F1733"/>
    <w:rsid w:val="001F474A"/>
    <w:rsid w:val="001F4C5C"/>
    <w:rsid w:val="00200F3A"/>
    <w:rsid w:val="00204478"/>
    <w:rsid w:val="00205DD4"/>
    <w:rsid w:val="00206708"/>
    <w:rsid w:val="00210452"/>
    <w:rsid w:val="00214E2E"/>
    <w:rsid w:val="00216141"/>
    <w:rsid w:val="00217186"/>
    <w:rsid w:val="002434A1"/>
    <w:rsid w:val="00246EBA"/>
    <w:rsid w:val="0025705C"/>
    <w:rsid w:val="00257F70"/>
    <w:rsid w:val="00263943"/>
    <w:rsid w:val="00264457"/>
    <w:rsid w:val="00265979"/>
    <w:rsid w:val="00266282"/>
    <w:rsid w:val="0026657C"/>
    <w:rsid w:val="00267B35"/>
    <w:rsid w:val="0027178E"/>
    <w:rsid w:val="002814B9"/>
    <w:rsid w:val="0028521F"/>
    <w:rsid w:val="00287FDD"/>
    <w:rsid w:val="00293020"/>
    <w:rsid w:val="00295919"/>
    <w:rsid w:val="002B3BCA"/>
    <w:rsid w:val="002C1A42"/>
    <w:rsid w:val="002C447C"/>
    <w:rsid w:val="002C44C5"/>
    <w:rsid w:val="002C4B88"/>
    <w:rsid w:val="002C6481"/>
    <w:rsid w:val="002D24CA"/>
    <w:rsid w:val="002D3924"/>
    <w:rsid w:val="002D7477"/>
    <w:rsid w:val="002E03D4"/>
    <w:rsid w:val="002E1F95"/>
    <w:rsid w:val="002E2A3D"/>
    <w:rsid w:val="002E7602"/>
    <w:rsid w:val="002F1A23"/>
    <w:rsid w:val="002F1FF3"/>
    <w:rsid w:val="002F653E"/>
    <w:rsid w:val="002F7105"/>
    <w:rsid w:val="002F7910"/>
    <w:rsid w:val="00300548"/>
    <w:rsid w:val="00303588"/>
    <w:rsid w:val="00311E33"/>
    <w:rsid w:val="00312554"/>
    <w:rsid w:val="00314F82"/>
    <w:rsid w:val="00322DE5"/>
    <w:rsid w:val="0032319E"/>
    <w:rsid w:val="003255A8"/>
    <w:rsid w:val="003307A7"/>
    <w:rsid w:val="003427CE"/>
    <w:rsid w:val="00342BE1"/>
    <w:rsid w:val="003452B1"/>
    <w:rsid w:val="00345682"/>
    <w:rsid w:val="003461E8"/>
    <w:rsid w:val="00346A84"/>
    <w:rsid w:val="00350962"/>
    <w:rsid w:val="00352193"/>
    <w:rsid w:val="00352DFA"/>
    <w:rsid w:val="00353747"/>
    <w:rsid w:val="00360269"/>
    <w:rsid w:val="003605B4"/>
    <w:rsid w:val="0037010D"/>
    <w:rsid w:val="00370C95"/>
    <w:rsid w:val="003727E5"/>
    <w:rsid w:val="0037551B"/>
    <w:rsid w:val="00376232"/>
    <w:rsid w:val="00380EB6"/>
    <w:rsid w:val="0038127C"/>
    <w:rsid w:val="003822FC"/>
    <w:rsid w:val="003843F9"/>
    <w:rsid w:val="00391BAD"/>
    <w:rsid w:val="00392DBA"/>
    <w:rsid w:val="00396FEA"/>
    <w:rsid w:val="003A0015"/>
    <w:rsid w:val="003A0C8C"/>
    <w:rsid w:val="003A13E8"/>
    <w:rsid w:val="003A1CF4"/>
    <w:rsid w:val="003A5DA2"/>
    <w:rsid w:val="003A6833"/>
    <w:rsid w:val="003B1EF2"/>
    <w:rsid w:val="003C3322"/>
    <w:rsid w:val="003C5033"/>
    <w:rsid w:val="003C68C2"/>
    <w:rsid w:val="003C7A3D"/>
    <w:rsid w:val="003D07BD"/>
    <w:rsid w:val="003D131A"/>
    <w:rsid w:val="003D1EBF"/>
    <w:rsid w:val="003D4CAE"/>
    <w:rsid w:val="003E0060"/>
    <w:rsid w:val="003E0B20"/>
    <w:rsid w:val="003E5858"/>
    <w:rsid w:val="003F26BD"/>
    <w:rsid w:val="003F2AA9"/>
    <w:rsid w:val="003F366F"/>
    <w:rsid w:val="003F52AD"/>
    <w:rsid w:val="00402EA2"/>
    <w:rsid w:val="00407965"/>
    <w:rsid w:val="0041372F"/>
    <w:rsid w:val="00413FA2"/>
    <w:rsid w:val="00415580"/>
    <w:rsid w:val="00415942"/>
    <w:rsid w:val="0042166D"/>
    <w:rsid w:val="00421BC3"/>
    <w:rsid w:val="00423679"/>
    <w:rsid w:val="00426EC9"/>
    <w:rsid w:val="00427ECC"/>
    <w:rsid w:val="0043006F"/>
    <w:rsid w:val="0043144F"/>
    <w:rsid w:val="00431BFA"/>
    <w:rsid w:val="004323A0"/>
    <w:rsid w:val="004353CF"/>
    <w:rsid w:val="00435F69"/>
    <w:rsid w:val="0044375B"/>
    <w:rsid w:val="00445C63"/>
    <w:rsid w:val="00446404"/>
    <w:rsid w:val="00446D4D"/>
    <w:rsid w:val="0045310A"/>
    <w:rsid w:val="00453229"/>
    <w:rsid w:val="00453E0A"/>
    <w:rsid w:val="00460E73"/>
    <w:rsid w:val="004631BC"/>
    <w:rsid w:val="00466C30"/>
    <w:rsid w:val="00470C0F"/>
    <w:rsid w:val="0047258D"/>
    <w:rsid w:val="00473630"/>
    <w:rsid w:val="00474F8A"/>
    <w:rsid w:val="00475204"/>
    <w:rsid w:val="00475604"/>
    <w:rsid w:val="00476503"/>
    <w:rsid w:val="0048122F"/>
    <w:rsid w:val="0048164C"/>
    <w:rsid w:val="004838EF"/>
    <w:rsid w:val="00484761"/>
    <w:rsid w:val="00484925"/>
    <w:rsid w:val="00484DD5"/>
    <w:rsid w:val="00486848"/>
    <w:rsid w:val="00493A77"/>
    <w:rsid w:val="004A117A"/>
    <w:rsid w:val="004A3A66"/>
    <w:rsid w:val="004B48D9"/>
    <w:rsid w:val="004B558A"/>
    <w:rsid w:val="004B6013"/>
    <w:rsid w:val="004C018C"/>
    <w:rsid w:val="004C1E16"/>
    <w:rsid w:val="004C2543"/>
    <w:rsid w:val="004C254D"/>
    <w:rsid w:val="004C3962"/>
    <w:rsid w:val="004C6040"/>
    <w:rsid w:val="004D15CA"/>
    <w:rsid w:val="004D4E6A"/>
    <w:rsid w:val="004D73EC"/>
    <w:rsid w:val="004E3D0A"/>
    <w:rsid w:val="004E3DAE"/>
    <w:rsid w:val="004E3E4C"/>
    <w:rsid w:val="004F23A0"/>
    <w:rsid w:val="005003E3"/>
    <w:rsid w:val="005018BC"/>
    <w:rsid w:val="005052CD"/>
    <w:rsid w:val="0050653D"/>
    <w:rsid w:val="00515067"/>
    <w:rsid w:val="005150D4"/>
    <w:rsid w:val="005159AB"/>
    <w:rsid w:val="005244B9"/>
    <w:rsid w:val="0052490F"/>
    <w:rsid w:val="00530F1C"/>
    <w:rsid w:val="005312C2"/>
    <w:rsid w:val="00532108"/>
    <w:rsid w:val="00535307"/>
    <w:rsid w:val="00537549"/>
    <w:rsid w:val="0053787E"/>
    <w:rsid w:val="00542312"/>
    <w:rsid w:val="00542E2E"/>
    <w:rsid w:val="00544B76"/>
    <w:rsid w:val="00546C30"/>
    <w:rsid w:val="00550A26"/>
    <w:rsid w:val="00550BF5"/>
    <w:rsid w:val="0055780C"/>
    <w:rsid w:val="00557C47"/>
    <w:rsid w:val="00560906"/>
    <w:rsid w:val="005654EB"/>
    <w:rsid w:val="00567A70"/>
    <w:rsid w:val="00574A3D"/>
    <w:rsid w:val="00576A57"/>
    <w:rsid w:val="00577289"/>
    <w:rsid w:val="00587864"/>
    <w:rsid w:val="00595976"/>
    <w:rsid w:val="00596F50"/>
    <w:rsid w:val="005A2A15"/>
    <w:rsid w:val="005A501C"/>
    <w:rsid w:val="005B1320"/>
    <w:rsid w:val="005B3247"/>
    <w:rsid w:val="005B42C7"/>
    <w:rsid w:val="005B42DB"/>
    <w:rsid w:val="005B4F33"/>
    <w:rsid w:val="005C015A"/>
    <w:rsid w:val="005C180F"/>
    <w:rsid w:val="005C6EA6"/>
    <w:rsid w:val="005D1B15"/>
    <w:rsid w:val="005D2824"/>
    <w:rsid w:val="005D4F1A"/>
    <w:rsid w:val="005D72BB"/>
    <w:rsid w:val="005E15F6"/>
    <w:rsid w:val="005E56AF"/>
    <w:rsid w:val="005E67D2"/>
    <w:rsid w:val="005E692F"/>
    <w:rsid w:val="005E6B9B"/>
    <w:rsid w:val="005F5AF5"/>
    <w:rsid w:val="005F6AE0"/>
    <w:rsid w:val="00600042"/>
    <w:rsid w:val="00602F0B"/>
    <w:rsid w:val="00603D9E"/>
    <w:rsid w:val="00605EB0"/>
    <w:rsid w:val="006065A6"/>
    <w:rsid w:val="00607D9A"/>
    <w:rsid w:val="0061758E"/>
    <w:rsid w:val="00617E8E"/>
    <w:rsid w:val="0062114B"/>
    <w:rsid w:val="0062187C"/>
    <w:rsid w:val="00623698"/>
    <w:rsid w:val="00623AD8"/>
    <w:rsid w:val="00625E96"/>
    <w:rsid w:val="00641BBD"/>
    <w:rsid w:val="006476D5"/>
    <w:rsid w:val="006479ED"/>
    <w:rsid w:val="00647C09"/>
    <w:rsid w:val="00650123"/>
    <w:rsid w:val="006518C1"/>
    <w:rsid w:val="00651DE4"/>
    <w:rsid w:val="00651F2C"/>
    <w:rsid w:val="00652639"/>
    <w:rsid w:val="006572E4"/>
    <w:rsid w:val="00657391"/>
    <w:rsid w:val="00657C76"/>
    <w:rsid w:val="00657D9B"/>
    <w:rsid w:val="00660084"/>
    <w:rsid w:val="00661693"/>
    <w:rsid w:val="0066202E"/>
    <w:rsid w:val="00667B61"/>
    <w:rsid w:val="00671017"/>
    <w:rsid w:val="006730F0"/>
    <w:rsid w:val="00674534"/>
    <w:rsid w:val="00674AC4"/>
    <w:rsid w:val="006754ED"/>
    <w:rsid w:val="00675C61"/>
    <w:rsid w:val="0067701C"/>
    <w:rsid w:val="00677C22"/>
    <w:rsid w:val="00677C95"/>
    <w:rsid w:val="00685D0E"/>
    <w:rsid w:val="006869F0"/>
    <w:rsid w:val="006918EB"/>
    <w:rsid w:val="00693722"/>
    <w:rsid w:val="00693D5D"/>
    <w:rsid w:val="00696AF4"/>
    <w:rsid w:val="00696F19"/>
    <w:rsid w:val="006A38AE"/>
    <w:rsid w:val="006A77E1"/>
    <w:rsid w:val="006B26E1"/>
    <w:rsid w:val="006B2857"/>
    <w:rsid w:val="006B7008"/>
    <w:rsid w:val="006B7F03"/>
    <w:rsid w:val="006C26F5"/>
    <w:rsid w:val="006C2C40"/>
    <w:rsid w:val="006C3F7B"/>
    <w:rsid w:val="006C4065"/>
    <w:rsid w:val="006C6203"/>
    <w:rsid w:val="006C7307"/>
    <w:rsid w:val="006D56BE"/>
    <w:rsid w:val="006D6501"/>
    <w:rsid w:val="006E14B5"/>
    <w:rsid w:val="006E1D89"/>
    <w:rsid w:val="006E24FD"/>
    <w:rsid w:val="006E3DF8"/>
    <w:rsid w:val="006F5B34"/>
    <w:rsid w:val="006F63FA"/>
    <w:rsid w:val="006F7980"/>
    <w:rsid w:val="00704E1F"/>
    <w:rsid w:val="007079BC"/>
    <w:rsid w:val="007144B5"/>
    <w:rsid w:val="00714730"/>
    <w:rsid w:val="007174E8"/>
    <w:rsid w:val="0072180F"/>
    <w:rsid w:val="0072493C"/>
    <w:rsid w:val="00725B45"/>
    <w:rsid w:val="00727F98"/>
    <w:rsid w:val="00735879"/>
    <w:rsid w:val="00737B46"/>
    <w:rsid w:val="0074048C"/>
    <w:rsid w:val="00741DEB"/>
    <w:rsid w:val="007517E9"/>
    <w:rsid w:val="007530A3"/>
    <w:rsid w:val="0076355A"/>
    <w:rsid w:val="00766035"/>
    <w:rsid w:val="007707AB"/>
    <w:rsid w:val="007809A8"/>
    <w:rsid w:val="0078648A"/>
    <w:rsid w:val="0078720B"/>
    <w:rsid w:val="00793785"/>
    <w:rsid w:val="007946F6"/>
    <w:rsid w:val="007A0C20"/>
    <w:rsid w:val="007A6830"/>
    <w:rsid w:val="007A73EB"/>
    <w:rsid w:val="007A7D60"/>
    <w:rsid w:val="007B0993"/>
    <w:rsid w:val="007B7114"/>
    <w:rsid w:val="007C4336"/>
    <w:rsid w:val="007D04E4"/>
    <w:rsid w:val="007D0D93"/>
    <w:rsid w:val="007E3995"/>
    <w:rsid w:val="007E711E"/>
    <w:rsid w:val="007F3820"/>
    <w:rsid w:val="007F592B"/>
    <w:rsid w:val="007F7AA6"/>
    <w:rsid w:val="008017ED"/>
    <w:rsid w:val="00804F7E"/>
    <w:rsid w:val="008055ED"/>
    <w:rsid w:val="00805D2B"/>
    <w:rsid w:val="00811DF4"/>
    <w:rsid w:val="00811E51"/>
    <w:rsid w:val="008163A7"/>
    <w:rsid w:val="0081663F"/>
    <w:rsid w:val="008216BE"/>
    <w:rsid w:val="00823624"/>
    <w:rsid w:val="00823B1A"/>
    <w:rsid w:val="00833F96"/>
    <w:rsid w:val="00835560"/>
    <w:rsid w:val="0083569E"/>
    <w:rsid w:val="00835E9D"/>
    <w:rsid w:val="00836EEC"/>
    <w:rsid w:val="00837B11"/>
    <w:rsid w:val="00837E47"/>
    <w:rsid w:val="0084208E"/>
    <w:rsid w:val="008446F0"/>
    <w:rsid w:val="00844E07"/>
    <w:rsid w:val="0084726B"/>
    <w:rsid w:val="00850314"/>
    <w:rsid w:val="008518FE"/>
    <w:rsid w:val="0085659C"/>
    <w:rsid w:val="00856EA5"/>
    <w:rsid w:val="00860460"/>
    <w:rsid w:val="00860BF9"/>
    <w:rsid w:val="00861CB5"/>
    <w:rsid w:val="00863598"/>
    <w:rsid w:val="00864212"/>
    <w:rsid w:val="00872026"/>
    <w:rsid w:val="0087792E"/>
    <w:rsid w:val="008811EF"/>
    <w:rsid w:val="00883EAF"/>
    <w:rsid w:val="00885258"/>
    <w:rsid w:val="008A30C3"/>
    <w:rsid w:val="008A3C23"/>
    <w:rsid w:val="008A4976"/>
    <w:rsid w:val="008A7A40"/>
    <w:rsid w:val="008B2691"/>
    <w:rsid w:val="008C003E"/>
    <w:rsid w:val="008C3F34"/>
    <w:rsid w:val="008C49CC"/>
    <w:rsid w:val="008D07D4"/>
    <w:rsid w:val="008D69E9"/>
    <w:rsid w:val="008E0645"/>
    <w:rsid w:val="008E34D7"/>
    <w:rsid w:val="008E7D0E"/>
    <w:rsid w:val="008F2206"/>
    <w:rsid w:val="008F58BA"/>
    <w:rsid w:val="008F594A"/>
    <w:rsid w:val="008F75DD"/>
    <w:rsid w:val="00904C7E"/>
    <w:rsid w:val="00907411"/>
    <w:rsid w:val="009078BD"/>
    <w:rsid w:val="0091035B"/>
    <w:rsid w:val="00911F62"/>
    <w:rsid w:val="009211E0"/>
    <w:rsid w:val="00924F89"/>
    <w:rsid w:val="00925D90"/>
    <w:rsid w:val="00926CA6"/>
    <w:rsid w:val="00927BB6"/>
    <w:rsid w:val="00927C34"/>
    <w:rsid w:val="00931544"/>
    <w:rsid w:val="00936028"/>
    <w:rsid w:val="00936B1A"/>
    <w:rsid w:val="009408EF"/>
    <w:rsid w:val="009425D1"/>
    <w:rsid w:val="00942964"/>
    <w:rsid w:val="00945C08"/>
    <w:rsid w:val="00945FBF"/>
    <w:rsid w:val="009550A5"/>
    <w:rsid w:val="009771FB"/>
    <w:rsid w:val="009839B9"/>
    <w:rsid w:val="0098442C"/>
    <w:rsid w:val="00984634"/>
    <w:rsid w:val="009A11EE"/>
    <w:rsid w:val="009A131B"/>
    <w:rsid w:val="009A1F6E"/>
    <w:rsid w:val="009A41D5"/>
    <w:rsid w:val="009B0A9B"/>
    <w:rsid w:val="009B4760"/>
    <w:rsid w:val="009B78FE"/>
    <w:rsid w:val="009C3900"/>
    <w:rsid w:val="009C4154"/>
    <w:rsid w:val="009C4D10"/>
    <w:rsid w:val="009C4EF2"/>
    <w:rsid w:val="009C7D17"/>
    <w:rsid w:val="009E1283"/>
    <w:rsid w:val="009E1A00"/>
    <w:rsid w:val="009E1A66"/>
    <w:rsid w:val="009E471C"/>
    <w:rsid w:val="009E484E"/>
    <w:rsid w:val="009E52D0"/>
    <w:rsid w:val="009E6581"/>
    <w:rsid w:val="009E6C35"/>
    <w:rsid w:val="009F26F3"/>
    <w:rsid w:val="009F40FB"/>
    <w:rsid w:val="009F4B45"/>
    <w:rsid w:val="009F566C"/>
    <w:rsid w:val="00A0318A"/>
    <w:rsid w:val="00A0763A"/>
    <w:rsid w:val="00A141AE"/>
    <w:rsid w:val="00A22BA8"/>
    <w:rsid w:val="00A22FCB"/>
    <w:rsid w:val="00A25B3B"/>
    <w:rsid w:val="00A26E66"/>
    <w:rsid w:val="00A27690"/>
    <w:rsid w:val="00A32928"/>
    <w:rsid w:val="00A374EC"/>
    <w:rsid w:val="00A40127"/>
    <w:rsid w:val="00A472F1"/>
    <w:rsid w:val="00A5237D"/>
    <w:rsid w:val="00A554A3"/>
    <w:rsid w:val="00A66097"/>
    <w:rsid w:val="00A71FB9"/>
    <w:rsid w:val="00A74177"/>
    <w:rsid w:val="00A74CAA"/>
    <w:rsid w:val="00A758EA"/>
    <w:rsid w:val="00A762A8"/>
    <w:rsid w:val="00A850C2"/>
    <w:rsid w:val="00A860B7"/>
    <w:rsid w:val="00A86A45"/>
    <w:rsid w:val="00A86B2A"/>
    <w:rsid w:val="00A87309"/>
    <w:rsid w:val="00A91937"/>
    <w:rsid w:val="00A9434E"/>
    <w:rsid w:val="00A94ABE"/>
    <w:rsid w:val="00A95C50"/>
    <w:rsid w:val="00AA36FC"/>
    <w:rsid w:val="00AB0642"/>
    <w:rsid w:val="00AB0891"/>
    <w:rsid w:val="00AB1BE1"/>
    <w:rsid w:val="00AB3177"/>
    <w:rsid w:val="00AB67A0"/>
    <w:rsid w:val="00AB79A6"/>
    <w:rsid w:val="00AC0EE6"/>
    <w:rsid w:val="00AC26DB"/>
    <w:rsid w:val="00AC4850"/>
    <w:rsid w:val="00AD02B5"/>
    <w:rsid w:val="00AD610B"/>
    <w:rsid w:val="00AE1C5D"/>
    <w:rsid w:val="00AE1C61"/>
    <w:rsid w:val="00AF2473"/>
    <w:rsid w:val="00B0654D"/>
    <w:rsid w:val="00B10F8C"/>
    <w:rsid w:val="00B14197"/>
    <w:rsid w:val="00B16DB5"/>
    <w:rsid w:val="00B20CEE"/>
    <w:rsid w:val="00B261CC"/>
    <w:rsid w:val="00B32D18"/>
    <w:rsid w:val="00B35965"/>
    <w:rsid w:val="00B42143"/>
    <w:rsid w:val="00B42B36"/>
    <w:rsid w:val="00B46BCB"/>
    <w:rsid w:val="00B47B59"/>
    <w:rsid w:val="00B53F81"/>
    <w:rsid w:val="00B55283"/>
    <w:rsid w:val="00B56C2B"/>
    <w:rsid w:val="00B57CDB"/>
    <w:rsid w:val="00B606DA"/>
    <w:rsid w:val="00B62BDB"/>
    <w:rsid w:val="00B65BD3"/>
    <w:rsid w:val="00B70469"/>
    <w:rsid w:val="00B7231C"/>
    <w:rsid w:val="00B72DD8"/>
    <w:rsid w:val="00B72E09"/>
    <w:rsid w:val="00B737B3"/>
    <w:rsid w:val="00B767C2"/>
    <w:rsid w:val="00B76CF5"/>
    <w:rsid w:val="00B77F8C"/>
    <w:rsid w:val="00B80BFA"/>
    <w:rsid w:val="00B833A4"/>
    <w:rsid w:val="00B8797A"/>
    <w:rsid w:val="00B924A7"/>
    <w:rsid w:val="00B92F47"/>
    <w:rsid w:val="00BA12B8"/>
    <w:rsid w:val="00BA2B0B"/>
    <w:rsid w:val="00BA2CDB"/>
    <w:rsid w:val="00BA4754"/>
    <w:rsid w:val="00BA7394"/>
    <w:rsid w:val="00BB7F4D"/>
    <w:rsid w:val="00BC15D8"/>
    <w:rsid w:val="00BC25DE"/>
    <w:rsid w:val="00BC3848"/>
    <w:rsid w:val="00BC66D1"/>
    <w:rsid w:val="00BD4EEA"/>
    <w:rsid w:val="00BE0425"/>
    <w:rsid w:val="00BE2815"/>
    <w:rsid w:val="00BE5DCE"/>
    <w:rsid w:val="00BE74C6"/>
    <w:rsid w:val="00BF02A5"/>
    <w:rsid w:val="00BF04C8"/>
    <w:rsid w:val="00BF0C69"/>
    <w:rsid w:val="00BF27EA"/>
    <w:rsid w:val="00BF629B"/>
    <w:rsid w:val="00BF655C"/>
    <w:rsid w:val="00BF7CD5"/>
    <w:rsid w:val="00C025DB"/>
    <w:rsid w:val="00C04A43"/>
    <w:rsid w:val="00C06F69"/>
    <w:rsid w:val="00C075EF"/>
    <w:rsid w:val="00C07B7F"/>
    <w:rsid w:val="00C11E83"/>
    <w:rsid w:val="00C143EA"/>
    <w:rsid w:val="00C175AC"/>
    <w:rsid w:val="00C2205A"/>
    <w:rsid w:val="00C2378A"/>
    <w:rsid w:val="00C23BEA"/>
    <w:rsid w:val="00C263E3"/>
    <w:rsid w:val="00C30C47"/>
    <w:rsid w:val="00C378A1"/>
    <w:rsid w:val="00C4058C"/>
    <w:rsid w:val="00C40EB5"/>
    <w:rsid w:val="00C452F7"/>
    <w:rsid w:val="00C473B3"/>
    <w:rsid w:val="00C621D6"/>
    <w:rsid w:val="00C65B8C"/>
    <w:rsid w:val="00C67910"/>
    <w:rsid w:val="00C7278E"/>
    <w:rsid w:val="00C73CB9"/>
    <w:rsid w:val="00C743B0"/>
    <w:rsid w:val="00C75907"/>
    <w:rsid w:val="00C82D86"/>
    <w:rsid w:val="00C82F83"/>
    <w:rsid w:val="00C836AD"/>
    <w:rsid w:val="00C868C4"/>
    <w:rsid w:val="00C907C9"/>
    <w:rsid w:val="00C91789"/>
    <w:rsid w:val="00CA08DC"/>
    <w:rsid w:val="00CA176C"/>
    <w:rsid w:val="00CA1918"/>
    <w:rsid w:val="00CA3950"/>
    <w:rsid w:val="00CA4EB9"/>
    <w:rsid w:val="00CA5277"/>
    <w:rsid w:val="00CA6E8E"/>
    <w:rsid w:val="00CB2732"/>
    <w:rsid w:val="00CB4B8D"/>
    <w:rsid w:val="00CB533B"/>
    <w:rsid w:val="00CB692F"/>
    <w:rsid w:val="00CC0DDA"/>
    <w:rsid w:val="00CC6DC2"/>
    <w:rsid w:val="00CD0AE2"/>
    <w:rsid w:val="00CD3492"/>
    <w:rsid w:val="00CD684F"/>
    <w:rsid w:val="00CD787D"/>
    <w:rsid w:val="00CE3BEA"/>
    <w:rsid w:val="00CE4E6D"/>
    <w:rsid w:val="00D06623"/>
    <w:rsid w:val="00D06F62"/>
    <w:rsid w:val="00D073B1"/>
    <w:rsid w:val="00D1022B"/>
    <w:rsid w:val="00D11438"/>
    <w:rsid w:val="00D14C6B"/>
    <w:rsid w:val="00D20FDF"/>
    <w:rsid w:val="00D233FA"/>
    <w:rsid w:val="00D258DE"/>
    <w:rsid w:val="00D33679"/>
    <w:rsid w:val="00D34603"/>
    <w:rsid w:val="00D42B54"/>
    <w:rsid w:val="00D43E09"/>
    <w:rsid w:val="00D45DEA"/>
    <w:rsid w:val="00D461FB"/>
    <w:rsid w:val="00D51C7D"/>
    <w:rsid w:val="00D5536F"/>
    <w:rsid w:val="00D56935"/>
    <w:rsid w:val="00D575D4"/>
    <w:rsid w:val="00D57B80"/>
    <w:rsid w:val="00D65067"/>
    <w:rsid w:val="00D66A18"/>
    <w:rsid w:val="00D677E4"/>
    <w:rsid w:val="00D716BA"/>
    <w:rsid w:val="00D73993"/>
    <w:rsid w:val="00D742EA"/>
    <w:rsid w:val="00D758C6"/>
    <w:rsid w:val="00D7612F"/>
    <w:rsid w:val="00D8183F"/>
    <w:rsid w:val="00D9031F"/>
    <w:rsid w:val="00D90C10"/>
    <w:rsid w:val="00D92D4A"/>
    <w:rsid w:val="00D92E96"/>
    <w:rsid w:val="00D93949"/>
    <w:rsid w:val="00D94531"/>
    <w:rsid w:val="00D94932"/>
    <w:rsid w:val="00DA258C"/>
    <w:rsid w:val="00DA3429"/>
    <w:rsid w:val="00DA4345"/>
    <w:rsid w:val="00DA46E6"/>
    <w:rsid w:val="00DB32E6"/>
    <w:rsid w:val="00DB4A03"/>
    <w:rsid w:val="00DB4F7B"/>
    <w:rsid w:val="00DB50C6"/>
    <w:rsid w:val="00DB580D"/>
    <w:rsid w:val="00DB6687"/>
    <w:rsid w:val="00DB69B8"/>
    <w:rsid w:val="00DC1C51"/>
    <w:rsid w:val="00DC2167"/>
    <w:rsid w:val="00DC385C"/>
    <w:rsid w:val="00DD0286"/>
    <w:rsid w:val="00DD0635"/>
    <w:rsid w:val="00DE03F7"/>
    <w:rsid w:val="00DE06DE"/>
    <w:rsid w:val="00DE07FA"/>
    <w:rsid w:val="00DE0CCA"/>
    <w:rsid w:val="00DE0D17"/>
    <w:rsid w:val="00DE20DB"/>
    <w:rsid w:val="00DE445E"/>
    <w:rsid w:val="00DE7151"/>
    <w:rsid w:val="00DF131A"/>
    <w:rsid w:val="00DF2DDE"/>
    <w:rsid w:val="00DF3F69"/>
    <w:rsid w:val="00DF77C8"/>
    <w:rsid w:val="00DF7BF3"/>
    <w:rsid w:val="00E01667"/>
    <w:rsid w:val="00E03EF9"/>
    <w:rsid w:val="00E04EBB"/>
    <w:rsid w:val="00E057FD"/>
    <w:rsid w:val="00E06117"/>
    <w:rsid w:val="00E12F4F"/>
    <w:rsid w:val="00E155F3"/>
    <w:rsid w:val="00E17560"/>
    <w:rsid w:val="00E220A2"/>
    <w:rsid w:val="00E30AA6"/>
    <w:rsid w:val="00E332AE"/>
    <w:rsid w:val="00E3553E"/>
    <w:rsid w:val="00E36209"/>
    <w:rsid w:val="00E37AF9"/>
    <w:rsid w:val="00E4194B"/>
    <w:rsid w:val="00E420BB"/>
    <w:rsid w:val="00E50DF6"/>
    <w:rsid w:val="00E53A2D"/>
    <w:rsid w:val="00E54963"/>
    <w:rsid w:val="00E60066"/>
    <w:rsid w:val="00E6336D"/>
    <w:rsid w:val="00E6366C"/>
    <w:rsid w:val="00E63E7A"/>
    <w:rsid w:val="00E6460C"/>
    <w:rsid w:val="00E64E86"/>
    <w:rsid w:val="00E6744C"/>
    <w:rsid w:val="00E704B8"/>
    <w:rsid w:val="00E72C7B"/>
    <w:rsid w:val="00E77474"/>
    <w:rsid w:val="00E77EA6"/>
    <w:rsid w:val="00E823C2"/>
    <w:rsid w:val="00E83B35"/>
    <w:rsid w:val="00E840A7"/>
    <w:rsid w:val="00E8761C"/>
    <w:rsid w:val="00E90C0B"/>
    <w:rsid w:val="00E965C5"/>
    <w:rsid w:val="00E96A3A"/>
    <w:rsid w:val="00E97402"/>
    <w:rsid w:val="00E97B99"/>
    <w:rsid w:val="00EB0039"/>
    <w:rsid w:val="00EB2E9D"/>
    <w:rsid w:val="00EB3309"/>
    <w:rsid w:val="00EB5D0A"/>
    <w:rsid w:val="00EB6C4E"/>
    <w:rsid w:val="00EC358C"/>
    <w:rsid w:val="00EC418B"/>
    <w:rsid w:val="00ED0CA9"/>
    <w:rsid w:val="00ED1E14"/>
    <w:rsid w:val="00ED33A9"/>
    <w:rsid w:val="00ED349E"/>
    <w:rsid w:val="00EE1746"/>
    <w:rsid w:val="00EE4F79"/>
    <w:rsid w:val="00EE6FFC"/>
    <w:rsid w:val="00EF10AC"/>
    <w:rsid w:val="00EF4701"/>
    <w:rsid w:val="00EF4DC1"/>
    <w:rsid w:val="00EF52C8"/>
    <w:rsid w:val="00EF564E"/>
    <w:rsid w:val="00F0210F"/>
    <w:rsid w:val="00F05C4A"/>
    <w:rsid w:val="00F14AC5"/>
    <w:rsid w:val="00F158C7"/>
    <w:rsid w:val="00F15C0E"/>
    <w:rsid w:val="00F1793A"/>
    <w:rsid w:val="00F22198"/>
    <w:rsid w:val="00F32E21"/>
    <w:rsid w:val="00F33D49"/>
    <w:rsid w:val="00F3481E"/>
    <w:rsid w:val="00F35CE8"/>
    <w:rsid w:val="00F374F9"/>
    <w:rsid w:val="00F37F8D"/>
    <w:rsid w:val="00F437EF"/>
    <w:rsid w:val="00F469B8"/>
    <w:rsid w:val="00F577F6"/>
    <w:rsid w:val="00F61E55"/>
    <w:rsid w:val="00F65266"/>
    <w:rsid w:val="00F664CF"/>
    <w:rsid w:val="00F71646"/>
    <w:rsid w:val="00F751E1"/>
    <w:rsid w:val="00F7674C"/>
    <w:rsid w:val="00F81A1E"/>
    <w:rsid w:val="00F906C2"/>
    <w:rsid w:val="00F932B6"/>
    <w:rsid w:val="00FB3EE1"/>
    <w:rsid w:val="00FB5760"/>
    <w:rsid w:val="00FB62A0"/>
    <w:rsid w:val="00FC0B7B"/>
    <w:rsid w:val="00FD0EA9"/>
    <w:rsid w:val="00FD16A9"/>
    <w:rsid w:val="00FD1AAF"/>
    <w:rsid w:val="00FD347F"/>
    <w:rsid w:val="00FD4875"/>
    <w:rsid w:val="00FD518A"/>
    <w:rsid w:val="00FD7568"/>
    <w:rsid w:val="00FE15F8"/>
    <w:rsid w:val="00FE47EA"/>
    <w:rsid w:val="00FE4FF9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2CBEE2"/>
  <w15:chartTrackingRefBased/>
  <w15:docId w15:val="{C06A3091-4AD1-429A-BA3D-DD12E1A0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ListParagraph">
    <w:name w:val="List Paragraph"/>
    <w:basedOn w:val="Normal"/>
    <w:uiPriority w:val="72"/>
    <w:qFormat/>
    <w:rsid w:val="001507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60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46C3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546C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546C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546C3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546C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546C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546C3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546C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1C5C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1C5CA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4">
    <w:name w:val="sc14"/>
    <w:basedOn w:val="DefaultParagraphFont"/>
    <w:rsid w:val="009C39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61758E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01">
    <w:name w:val="sc101"/>
    <w:basedOn w:val="DefaultParagraphFont"/>
    <w:rsid w:val="00617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61758E"/>
    <w:rPr>
      <w:rFonts w:ascii="Courier New" w:hAnsi="Courier New" w:cs="Courier New" w:hint="default"/>
      <w:color w:val="80808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566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F566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F566C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F566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ibm.com/developerworks/library/pacellperf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eeexplore.ieee.org/document/1564346/metric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34DE8-D20F-48D5-9ACE-80BD5E15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27924</TotalTime>
  <Pages>11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13602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dc:description/>
  <cp:lastModifiedBy>Wilmer Suarez</cp:lastModifiedBy>
  <cp:revision>26</cp:revision>
  <cp:lastPrinted>2019-03-23T03:54:00Z</cp:lastPrinted>
  <dcterms:created xsi:type="dcterms:W3CDTF">2017-04-10T15:20:00Z</dcterms:created>
  <dcterms:modified xsi:type="dcterms:W3CDTF">2019-05-04T09:00:00Z</dcterms:modified>
</cp:coreProperties>
</file>