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F7" w:rsidRDefault="002F1DF7" w:rsidP="002F1DF7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-242570</wp:posOffset>
            </wp:positionV>
            <wp:extent cx="2609850" cy="1000125"/>
            <wp:effectExtent l="19050" t="0" r="0" b="0"/>
            <wp:wrapSquare wrapText="bothSides"/>
            <wp:docPr id="6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00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DF7" w:rsidRDefault="002F1DF7" w:rsidP="002F1DF7"/>
    <w:p w:rsidR="002F1DF7" w:rsidRDefault="002F1DF7" w:rsidP="002F1DF7"/>
    <w:p w:rsidR="002F1DF7" w:rsidRDefault="002F1DF7" w:rsidP="002F1DF7"/>
    <w:tbl>
      <w:tblPr>
        <w:tblW w:w="5000" w:type="pct"/>
        <w:jc w:val="center"/>
        <w:tblLook w:val="00A0"/>
      </w:tblPr>
      <w:tblGrid>
        <w:gridCol w:w="9054"/>
      </w:tblGrid>
      <w:tr w:rsidR="002F1DF7" w:rsidRPr="00AD0CBE" w:rsidTr="002F1DF7">
        <w:trPr>
          <w:trHeight w:val="2880"/>
          <w:jc w:val="center"/>
        </w:trPr>
        <w:tc>
          <w:tcPr>
            <w:tcW w:w="5000" w:type="pct"/>
          </w:tcPr>
          <w:p w:rsidR="002F1DF7" w:rsidRDefault="002F1DF7" w:rsidP="002F1DF7">
            <w:pPr>
              <w:pStyle w:val="Sinespaciado1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Grupo de energía</w:t>
            </w:r>
          </w:p>
        </w:tc>
      </w:tr>
      <w:tr w:rsidR="002F1DF7" w:rsidRPr="00AD0CBE" w:rsidTr="002F1DF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F1DF7" w:rsidRDefault="002F1DF7" w:rsidP="002F1DF7">
            <w:pPr>
              <w:pStyle w:val="Sinespaciado1"/>
              <w:jc w:val="center"/>
              <w:rPr>
                <w:rFonts w:ascii="Cambria" w:hAnsi="Cambria"/>
                <w:sz w:val="80"/>
                <w:szCs w:val="80"/>
              </w:rPr>
            </w:pPr>
            <w:r w:rsidRPr="00AD0CBE">
              <w:rPr>
                <w:rFonts w:ascii="Cambria" w:hAnsi="Cambria"/>
                <w:sz w:val="80"/>
                <w:szCs w:val="80"/>
              </w:rPr>
              <w:t>Sistema de Energía</w:t>
            </w:r>
          </w:p>
        </w:tc>
      </w:tr>
      <w:tr w:rsidR="002F1DF7" w:rsidRPr="00AD0CBE" w:rsidTr="002F1DF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F1DF7" w:rsidRDefault="002F1DF7" w:rsidP="002F1DF7">
            <w:pPr>
              <w:pStyle w:val="Sinespaciado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“Power Budget”</w:t>
            </w:r>
          </w:p>
        </w:tc>
      </w:tr>
      <w:tr w:rsidR="002F1DF7" w:rsidRPr="00AD0CBE" w:rsidTr="002F1DF7">
        <w:trPr>
          <w:trHeight w:val="360"/>
          <w:jc w:val="center"/>
        </w:trPr>
        <w:tc>
          <w:tcPr>
            <w:tcW w:w="5000" w:type="pct"/>
            <w:vAlign w:val="center"/>
          </w:tcPr>
          <w:p w:rsidR="002F1DF7" w:rsidRPr="00AD0CBE" w:rsidRDefault="002F1DF7" w:rsidP="002F1DF7">
            <w:pPr>
              <w:pStyle w:val="Sinespaciado1"/>
              <w:jc w:val="center"/>
            </w:pPr>
          </w:p>
        </w:tc>
      </w:tr>
      <w:tr w:rsidR="002F1DF7" w:rsidRPr="00AD0CBE" w:rsidTr="002F1DF7">
        <w:trPr>
          <w:trHeight w:val="360"/>
          <w:jc w:val="center"/>
        </w:trPr>
        <w:tc>
          <w:tcPr>
            <w:tcW w:w="5000" w:type="pct"/>
            <w:vAlign w:val="center"/>
          </w:tcPr>
          <w:p w:rsidR="002F1DF7" w:rsidRDefault="002F1DF7" w:rsidP="002F1DF7">
            <w:pPr>
              <w:pStyle w:val="Sinespaciado1"/>
              <w:jc w:val="right"/>
              <w:rPr>
                <w:rFonts w:cs="font300"/>
                <w:b/>
                <w:bCs/>
              </w:rPr>
            </w:pPr>
          </w:p>
          <w:p w:rsidR="002F1DF7" w:rsidRDefault="002F1DF7" w:rsidP="002F1DF7">
            <w:pPr>
              <w:pStyle w:val="Sinespaciado1"/>
              <w:jc w:val="right"/>
              <w:rPr>
                <w:rFonts w:cs="font300"/>
                <w:b/>
                <w:bCs/>
              </w:rPr>
            </w:pPr>
          </w:p>
          <w:p w:rsidR="002F1DF7" w:rsidRDefault="002F1DF7" w:rsidP="002F1DF7">
            <w:pPr>
              <w:pStyle w:val="Sinespaciado1"/>
              <w:jc w:val="center"/>
              <w:rPr>
                <w:rFonts w:cs="font300"/>
                <w:b/>
                <w:bCs/>
              </w:rPr>
            </w:pPr>
            <w:r>
              <w:rPr>
                <w:rFonts w:cs="font300"/>
                <w:b/>
                <w:bCs/>
              </w:rPr>
              <w:t xml:space="preserve"> Integrantes :Pablo Bilbao</w:t>
            </w:r>
          </w:p>
          <w:p w:rsidR="002F1DF7" w:rsidRPr="00AD0CBE" w:rsidRDefault="00CF6AA6" w:rsidP="002F1DF7">
            <w:pPr>
              <w:pStyle w:val="Sinespaciado1"/>
              <w:jc w:val="center"/>
              <w:rPr>
                <w:b/>
                <w:bCs/>
              </w:rPr>
            </w:pPr>
            <w:r>
              <w:rPr>
                <w:rFonts w:cs="font300"/>
                <w:b/>
                <w:bCs/>
              </w:rPr>
              <w:t xml:space="preserve">                               </w:t>
            </w:r>
            <w:r w:rsidR="002F1DF7" w:rsidRPr="00AD0CBE">
              <w:rPr>
                <w:rFonts w:cs="font300"/>
                <w:b/>
                <w:bCs/>
              </w:rPr>
              <w:t xml:space="preserve">Juan </w:t>
            </w:r>
            <w:r w:rsidR="002F1DF7">
              <w:rPr>
                <w:rFonts w:cs="font300"/>
                <w:b/>
                <w:bCs/>
              </w:rPr>
              <w:t xml:space="preserve">Carlos </w:t>
            </w:r>
            <w:r w:rsidR="002F1DF7" w:rsidRPr="00AD0CBE">
              <w:rPr>
                <w:rFonts w:cs="font300"/>
                <w:b/>
                <w:bCs/>
              </w:rPr>
              <w:t>Piña</w:t>
            </w:r>
          </w:p>
        </w:tc>
      </w:tr>
      <w:tr w:rsidR="002F1DF7" w:rsidRPr="00AD0CBE" w:rsidTr="002F1DF7">
        <w:trPr>
          <w:trHeight w:val="360"/>
          <w:jc w:val="center"/>
        </w:trPr>
        <w:tc>
          <w:tcPr>
            <w:tcW w:w="5000" w:type="pct"/>
            <w:vAlign w:val="center"/>
          </w:tcPr>
          <w:p w:rsidR="002F1DF7" w:rsidRDefault="002F1DF7" w:rsidP="002F1DF7">
            <w:pPr>
              <w:pStyle w:val="Sinespaciado1"/>
              <w:jc w:val="center"/>
              <w:rPr>
                <w:rFonts w:cs="Calibri"/>
                <w:b/>
                <w:bCs/>
              </w:rPr>
            </w:pPr>
          </w:p>
          <w:p w:rsidR="002F1DF7" w:rsidRPr="00AD0CBE" w:rsidRDefault="002F1DF7" w:rsidP="002F1DF7">
            <w:pPr>
              <w:pStyle w:val="Sinespaciado1"/>
              <w:jc w:val="center"/>
              <w:rPr>
                <w:b/>
                <w:bCs/>
              </w:rPr>
            </w:pPr>
            <w:r w:rsidRPr="00AD0CBE">
              <w:rPr>
                <w:rFonts w:cs="Calibri"/>
                <w:b/>
                <w:bCs/>
              </w:rPr>
              <w:t xml:space="preserve">Semestre </w:t>
            </w:r>
            <w:r>
              <w:rPr>
                <w:rFonts w:cs="Calibri"/>
                <w:b/>
                <w:bCs/>
              </w:rPr>
              <w:t>Primavera</w:t>
            </w:r>
            <w:r w:rsidRPr="00AD0CBE">
              <w:rPr>
                <w:rFonts w:cs="Calibri"/>
                <w:b/>
                <w:bCs/>
              </w:rPr>
              <w:t xml:space="preserve"> 201</w:t>
            </w:r>
            <w:r>
              <w:rPr>
                <w:rFonts w:cs="Calibri"/>
                <w:b/>
                <w:bCs/>
              </w:rPr>
              <w:t>2</w:t>
            </w:r>
          </w:p>
        </w:tc>
      </w:tr>
      <w:tr w:rsidR="00CF6AA6" w:rsidRPr="00AD0CBE" w:rsidTr="002F1DF7">
        <w:trPr>
          <w:trHeight w:val="360"/>
          <w:jc w:val="center"/>
        </w:trPr>
        <w:tc>
          <w:tcPr>
            <w:tcW w:w="5000" w:type="pct"/>
            <w:vAlign w:val="center"/>
          </w:tcPr>
          <w:p w:rsidR="00CF6AA6" w:rsidRDefault="00CF6AA6" w:rsidP="002F1DF7">
            <w:pPr>
              <w:pStyle w:val="Sinespaciado1"/>
              <w:jc w:val="center"/>
              <w:rPr>
                <w:rFonts w:cs="Calibri"/>
                <w:b/>
                <w:bCs/>
              </w:rPr>
            </w:pPr>
          </w:p>
        </w:tc>
      </w:tr>
    </w:tbl>
    <w:p w:rsidR="002F1DF7" w:rsidRDefault="002F1DF7" w:rsidP="002F1DF7">
      <w:pPr>
        <w:rPr>
          <w:rFonts w:ascii="Calibri" w:eastAsia="Calibri" w:hAnsi="Calibri" w:cs="Times New Roman"/>
        </w:rPr>
      </w:pPr>
    </w:p>
    <w:p w:rsidR="002F1DF7" w:rsidRDefault="002F1DF7" w:rsidP="002F1DF7">
      <w:pPr>
        <w:rPr>
          <w:rFonts w:ascii="Calibri" w:eastAsia="Calibri" w:hAnsi="Calibri"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9054"/>
      </w:tblGrid>
      <w:tr w:rsidR="002F1DF7" w:rsidRPr="00AD0CBE" w:rsidTr="002F1DF7">
        <w:trPr>
          <w:trHeight w:val="567"/>
        </w:trPr>
        <w:tc>
          <w:tcPr>
            <w:tcW w:w="5000" w:type="pct"/>
          </w:tcPr>
          <w:p w:rsidR="002F1DF7" w:rsidRPr="00AD0CBE" w:rsidRDefault="002F1DF7" w:rsidP="002F1DF7">
            <w:pPr>
              <w:pStyle w:val="Sinespaciado1"/>
              <w:jc w:val="center"/>
            </w:pPr>
            <w:r>
              <w:rPr>
                <w:rFonts w:cs="font300"/>
              </w:rPr>
              <w:t>Estimación de Budget energético y Recomendación de rutinas para modelo funcional 1.0</w:t>
            </w:r>
          </w:p>
        </w:tc>
      </w:tr>
    </w:tbl>
    <w:p w:rsidR="002F1DF7" w:rsidRDefault="002F1DF7" w:rsidP="00FF08DB">
      <w:pPr>
        <w:pStyle w:val="Ttulo"/>
      </w:pPr>
    </w:p>
    <w:p w:rsidR="002F1DF7" w:rsidRDefault="002F1DF7" w:rsidP="00FF08DB">
      <w:pPr>
        <w:pStyle w:val="Ttulo"/>
      </w:pPr>
    </w:p>
    <w:p w:rsidR="002F1DF7" w:rsidRDefault="002F1DF7" w:rsidP="00FF08DB">
      <w:pPr>
        <w:pStyle w:val="Ttulo"/>
      </w:pPr>
    </w:p>
    <w:p w:rsidR="002F1DF7" w:rsidRDefault="002F1DF7" w:rsidP="00FF08DB">
      <w:pPr>
        <w:pStyle w:val="Ttulo"/>
      </w:pPr>
    </w:p>
    <w:p w:rsidR="00960304" w:rsidRDefault="00FF08DB" w:rsidP="00FF08DB">
      <w:pPr>
        <w:pStyle w:val="Ttulo"/>
      </w:pPr>
      <w:r>
        <w:lastRenderedPageBreak/>
        <w:t xml:space="preserve">Power </w:t>
      </w:r>
      <w:r w:rsidR="005D4E92">
        <w:t>Budget</w:t>
      </w:r>
    </w:p>
    <w:p w:rsidR="00903E44" w:rsidRDefault="00903E44" w:rsidP="00903E44"/>
    <w:p w:rsidR="00903E44" w:rsidRDefault="00903E44" w:rsidP="00903E44">
      <w:r>
        <w:t xml:space="preserve">En el presente documento se describe el funcionamiento del programa </w:t>
      </w:r>
      <w:r w:rsidRPr="00FF08DB">
        <w:rPr>
          <w:i/>
        </w:rPr>
        <w:t>PowerBudget</w:t>
      </w:r>
      <w:r>
        <w:t xml:space="preserve"> para el satélite SUCHAI. Se presentan</w:t>
      </w:r>
      <w:r w:rsidR="00FF08DB">
        <w:t xml:space="preserve"> modelos, </w:t>
      </w:r>
      <w:r>
        <w:t>supuestos</w:t>
      </w:r>
      <w:r w:rsidR="00FF08DB">
        <w:t xml:space="preserve"> y simulaciones</w:t>
      </w:r>
      <w:r>
        <w:t xml:space="preserve"> de</w:t>
      </w:r>
      <w:r w:rsidR="00FF08DB">
        <w:t>l</w:t>
      </w:r>
      <w:r>
        <w:t xml:space="preserve"> funcionamiento del programa.</w:t>
      </w:r>
    </w:p>
    <w:p w:rsidR="00FF08DB" w:rsidRDefault="00FF08DB" w:rsidP="00903E44"/>
    <w:p w:rsidR="00FF08DB" w:rsidRDefault="00FF08DB" w:rsidP="00903E44">
      <w:r>
        <w:t>El contenido de documento es el siguiente: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319970104"/>
        <w:docPartObj>
          <w:docPartGallery w:val="Table of Contents"/>
          <w:docPartUnique/>
        </w:docPartObj>
      </w:sdtPr>
      <w:sdtContent>
        <w:p w:rsidR="00FF08DB" w:rsidRDefault="00FF08DB">
          <w:pPr>
            <w:pStyle w:val="TtulodeTDC"/>
          </w:pPr>
          <w:r>
            <w:rPr>
              <w:lang w:val="es-ES"/>
            </w:rPr>
            <w:t>Contenido</w:t>
          </w:r>
        </w:p>
        <w:p w:rsidR="00D33914" w:rsidRDefault="00B879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B879A8">
            <w:fldChar w:fldCharType="begin"/>
          </w:r>
          <w:r w:rsidR="00FF08DB">
            <w:instrText xml:space="preserve"> TOC \o "1-3" \h \z \u </w:instrText>
          </w:r>
          <w:r w:rsidRPr="00B879A8">
            <w:fldChar w:fldCharType="separate"/>
          </w:r>
          <w:hyperlink w:anchor="_Toc337677922" w:history="1">
            <w:r w:rsidR="00D33914" w:rsidRPr="001347DB">
              <w:rPr>
                <w:rStyle w:val="Hipervnculo"/>
                <w:noProof/>
              </w:rPr>
              <w:t>1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Programa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23" w:history="1">
            <w:r w:rsidR="00D33914" w:rsidRPr="001347DB">
              <w:rPr>
                <w:rStyle w:val="Hipervnculo"/>
                <w:noProof/>
              </w:rPr>
              <w:t>2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Parámetros Generales de una órbita común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24" w:history="1">
            <w:r w:rsidR="00D33914" w:rsidRPr="001347DB">
              <w:rPr>
                <w:rStyle w:val="Hipervnculo"/>
                <w:noProof/>
              </w:rPr>
              <w:t>2.1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 xml:space="preserve">Enlace (Vector: </w:t>
            </w:r>
            <w:r w:rsidR="00D33914" w:rsidRPr="001347DB">
              <w:rPr>
                <w:rStyle w:val="Hipervnculo"/>
                <w:i/>
                <w:noProof/>
              </w:rPr>
              <w:t>“Enlace”</w:t>
            </w:r>
            <w:r w:rsidR="00D33914" w:rsidRPr="001347DB">
              <w:rPr>
                <w:rStyle w:val="Hipervnculo"/>
                <w:noProof/>
              </w:rPr>
              <w:t>)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25" w:history="1">
            <w:r w:rsidR="00D33914" w:rsidRPr="001347DB">
              <w:rPr>
                <w:rStyle w:val="Hipervnculo"/>
                <w:noProof/>
              </w:rPr>
              <w:t>2.2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 xml:space="preserve">Exposición al Sol  (Vector: </w:t>
            </w:r>
            <w:r w:rsidR="00D33914" w:rsidRPr="001347DB">
              <w:rPr>
                <w:rStyle w:val="Hipervnculo"/>
                <w:i/>
                <w:noProof/>
              </w:rPr>
              <w:t>“Exp_Sol”</w:t>
            </w:r>
            <w:r w:rsidR="00D33914" w:rsidRPr="001347DB">
              <w:rPr>
                <w:rStyle w:val="Hipervnculo"/>
                <w:noProof/>
              </w:rPr>
              <w:t>)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26" w:history="1">
            <w:r w:rsidR="00D33914" w:rsidRPr="001347DB">
              <w:rPr>
                <w:rStyle w:val="Hipervnculo"/>
                <w:noProof/>
              </w:rPr>
              <w:t>2.3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 xml:space="preserve">Distancia al Sol (Vector: </w:t>
            </w:r>
            <w:r w:rsidR="00D33914" w:rsidRPr="001347DB">
              <w:rPr>
                <w:rStyle w:val="Hipervnculo"/>
                <w:i/>
                <w:noProof/>
              </w:rPr>
              <w:t>“DistSatSol”</w:t>
            </w:r>
            <w:r w:rsidR="00D33914" w:rsidRPr="001347DB">
              <w:rPr>
                <w:rStyle w:val="Hipervnculo"/>
                <w:noProof/>
              </w:rPr>
              <w:t>)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27" w:history="1">
            <w:r w:rsidR="00D33914" w:rsidRPr="001347DB">
              <w:rPr>
                <w:rStyle w:val="Hipervnculo"/>
                <w:noProof/>
              </w:rPr>
              <w:t>3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Consumos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28" w:history="1">
            <w:r w:rsidR="00D33914" w:rsidRPr="001347DB">
              <w:rPr>
                <w:rStyle w:val="Hipervnculo"/>
                <w:noProof/>
              </w:rPr>
              <w:t>4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Paneles Fotovoltaicos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29" w:history="1">
            <w:r w:rsidR="00D33914" w:rsidRPr="001347DB">
              <w:rPr>
                <w:rStyle w:val="Hipervnculo"/>
                <w:noProof/>
              </w:rPr>
              <w:t>5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Batería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30" w:history="1">
            <w:r w:rsidR="00D33914" w:rsidRPr="001347DB">
              <w:rPr>
                <w:rStyle w:val="Hipervnculo"/>
                <w:noProof/>
              </w:rPr>
              <w:t>6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Simulaciones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31" w:history="1">
            <w:r w:rsidR="00D33914" w:rsidRPr="001347DB">
              <w:rPr>
                <w:rStyle w:val="Hipervnculo"/>
                <w:noProof/>
              </w:rPr>
              <w:t>6.1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Panel Pequeño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32" w:history="1">
            <w:r w:rsidR="00D33914" w:rsidRPr="001347DB">
              <w:rPr>
                <w:rStyle w:val="Hipervnculo"/>
                <w:noProof/>
              </w:rPr>
              <w:t>6.2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Panel Grande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33" w:history="1">
            <w:r w:rsidR="00D33914" w:rsidRPr="001347DB">
              <w:rPr>
                <w:rStyle w:val="Hipervnculo"/>
                <w:noProof/>
              </w:rPr>
              <w:t>6.3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Paneles Ponderados 50%-50%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34" w:history="1">
            <w:r w:rsidR="00D33914" w:rsidRPr="001347DB">
              <w:rPr>
                <w:rStyle w:val="Hipervnculo"/>
                <w:noProof/>
              </w:rPr>
              <w:t>6.4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Paneles Ponderados Sinusoidalmente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914" w:rsidRDefault="00B879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7677935" w:history="1">
            <w:r w:rsidR="00D33914" w:rsidRPr="001347DB">
              <w:rPr>
                <w:rStyle w:val="Hipervnculo"/>
                <w:noProof/>
              </w:rPr>
              <w:t>7</w:t>
            </w:r>
            <w:r w:rsidR="00D33914">
              <w:rPr>
                <w:rFonts w:eastAsiaTheme="minorEastAsia"/>
                <w:noProof/>
                <w:lang w:eastAsia="es-CL"/>
              </w:rPr>
              <w:tab/>
            </w:r>
            <w:r w:rsidR="00D33914" w:rsidRPr="001347DB">
              <w:rPr>
                <w:rStyle w:val="Hipervnculo"/>
                <w:noProof/>
              </w:rPr>
              <w:t>Conclusiones – Alcances</w:t>
            </w:r>
            <w:r w:rsidR="00D33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914">
              <w:rPr>
                <w:noProof/>
                <w:webHidden/>
              </w:rPr>
              <w:instrText xml:space="preserve"> PAGEREF _Toc337677935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8C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8DB" w:rsidRDefault="00B879A8">
          <w:r>
            <w:rPr>
              <w:b/>
              <w:bCs/>
              <w:lang w:val="es-ES"/>
            </w:rPr>
            <w:fldChar w:fldCharType="end"/>
          </w:r>
        </w:p>
      </w:sdtContent>
    </w:sdt>
    <w:p w:rsidR="00FF08DB" w:rsidRDefault="00FF08DB" w:rsidP="00903E44"/>
    <w:p w:rsidR="00FF08DB" w:rsidRDefault="00FF08DB">
      <w:pPr>
        <w:contextualSpacing w:val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F08DB" w:rsidRDefault="00FF08DB" w:rsidP="00FF08DB">
      <w:pPr>
        <w:pStyle w:val="Ttulo1"/>
      </w:pPr>
      <w:bookmarkStart w:id="0" w:name="_Toc337677922"/>
      <w:r>
        <w:lastRenderedPageBreak/>
        <w:t>Programa</w:t>
      </w:r>
      <w:bookmarkEnd w:id="0"/>
    </w:p>
    <w:p w:rsidR="00FF08DB" w:rsidRDefault="00FF08DB" w:rsidP="00FF08DB"/>
    <w:p w:rsidR="00FF08DB" w:rsidRDefault="00FF08DB" w:rsidP="00FF08DB">
      <w:r>
        <w:t xml:space="preserve">El programa Power Budget simula el comportamiento energético del satélite en orbita en base a un modelo de energía, es decir, simula: </w:t>
      </w:r>
    </w:p>
    <w:p w:rsidR="00FF08DB" w:rsidRDefault="00FF08DB" w:rsidP="00FF08DB">
      <w:pPr>
        <w:pStyle w:val="Prrafodelista"/>
        <w:numPr>
          <w:ilvl w:val="0"/>
          <w:numId w:val="3"/>
        </w:numPr>
      </w:pPr>
      <w:r>
        <w:t>Consumos (consumen energía).</w:t>
      </w:r>
    </w:p>
    <w:p w:rsidR="00FF08DB" w:rsidRDefault="00FF08DB" w:rsidP="00FF08DB">
      <w:pPr>
        <w:pStyle w:val="Prrafodelista"/>
        <w:numPr>
          <w:ilvl w:val="0"/>
          <w:numId w:val="3"/>
        </w:numPr>
      </w:pPr>
      <w:r>
        <w:t xml:space="preserve">Paneles fotovoltaicos (inyectan energía). </w:t>
      </w:r>
    </w:p>
    <w:p w:rsidR="00FF08DB" w:rsidRDefault="00FF08DB" w:rsidP="00FF08DB">
      <w:pPr>
        <w:pStyle w:val="Prrafodelista"/>
        <w:numPr>
          <w:ilvl w:val="0"/>
          <w:numId w:val="3"/>
        </w:numPr>
      </w:pPr>
      <w:r>
        <w:t>Carga y descarga de baterías (reserva de energía).</w:t>
      </w:r>
    </w:p>
    <w:p w:rsidR="00FF08DB" w:rsidRDefault="00FF08DB" w:rsidP="00FF08DB">
      <w:r>
        <w:t>El programa recibe como entrada los datos de simulación obtenidos del programa STK. Con estos datos se simula la energía inyectada por los paneles fotovoltaicos y se simula la operación, activación o desactivación, de consumos.</w:t>
      </w:r>
    </w:p>
    <w:p w:rsidR="00FF08DB" w:rsidRDefault="00FF08DB" w:rsidP="00FF08DB"/>
    <w:p w:rsidR="00FF08DB" w:rsidRDefault="00FF08DB" w:rsidP="00FF08DB">
      <w:r>
        <w:t>A continuación se presenta un diagrama de flujo representativo del Power Budget.</w:t>
      </w:r>
    </w:p>
    <w:p w:rsidR="00FF08DB" w:rsidRDefault="00FF08DB" w:rsidP="00FF08DB"/>
    <w:p w:rsidR="000C76AD" w:rsidRDefault="000C76AD" w:rsidP="000C76AD">
      <w:pPr>
        <w:keepNext/>
        <w:spacing w:after="0"/>
      </w:pPr>
      <w:r>
        <w:rPr>
          <w:noProof/>
          <w:lang w:eastAsia="es-CL"/>
        </w:rPr>
        <w:drawing>
          <wp:inline distT="0" distB="0" distL="0" distR="0">
            <wp:extent cx="5612130" cy="344932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AD" w:rsidRDefault="000C76AD" w:rsidP="000C76AD">
      <w:pPr>
        <w:pStyle w:val="Epgrafe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fldChar w:fldCharType="end"/>
      </w:r>
      <w:r>
        <w:t>: Diagrama de flujo Power Budget.</w:t>
      </w:r>
    </w:p>
    <w:p w:rsidR="00FF08DB" w:rsidRPr="00FF08DB" w:rsidRDefault="00FF08DB" w:rsidP="00FF08DB">
      <w:r>
        <w:br w:type="page"/>
      </w:r>
    </w:p>
    <w:p w:rsidR="00960304" w:rsidRPr="005D4E92" w:rsidRDefault="00960304" w:rsidP="00FF08DB">
      <w:pPr>
        <w:pStyle w:val="Ttulo1"/>
      </w:pPr>
      <w:bookmarkStart w:id="1" w:name="_Toc337677923"/>
      <w:r w:rsidRPr="005D4E92">
        <w:lastRenderedPageBreak/>
        <w:t>Parámetros Generales de una órbita común</w:t>
      </w:r>
      <w:bookmarkEnd w:id="1"/>
    </w:p>
    <w:p w:rsidR="00960304" w:rsidRDefault="00960304" w:rsidP="0096030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960304" w:rsidRDefault="00960304" w:rsidP="000C76AD">
      <w:r>
        <w:t>Se puede considerar que las siguientes relaciones son equivalentes para cualquiera de las alturas de órbitas dentro del rango 600 km – 900 km. (Las siguientes estadísticas fueron obtenidas tras una semana de simulación en STK a una altura de 650 kms).</w:t>
      </w:r>
    </w:p>
    <w:p w:rsidR="00960304" w:rsidRDefault="00960304" w:rsidP="000C76AD"/>
    <w:p w:rsidR="00960304" w:rsidRDefault="00960304" w:rsidP="000C76AD">
      <w:r>
        <w:t>Los datos de importancia a la estimación de rutinas de salva guardo energético</w:t>
      </w:r>
      <w:r w:rsidR="00AD05C4">
        <w:t xml:space="preserve"> son: existencia de enlace con la estación terrena, exposición al sol del satélite y distancia al sol del satélite. Estos datos se </w:t>
      </w:r>
      <w:r w:rsidR="000C76AD">
        <w:t>extraen del archivo “in_Power_Budget.mat”.</w:t>
      </w:r>
    </w:p>
    <w:p w:rsidR="005D4E92" w:rsidRDefault="005D4E92" w:rsidP="00FF08DB">
      <w:pPr>
        <w:pStyle w:val="Ttulo2"/>
      </w:pPr>
      <w:bookmarkStart w:id="2" w:name="_Toc337677924"/>
      <w:r>
        <w:t>Enlace</w:t>
      </w:r>
      <w:r w:rsidR="009F6F17" w:rsidRPr="009F6F17">
        <w:t xml:space="preserve">(Vector: </w:t>
      </w:r>
      <w:r w:rsidR="009F6F17" w:rsidRPr="009F6F17">
        <w:rPr>
          <w:i/>
        </w:rPr>
        <w:t>“Enlace”</w:t>
      </w:r>
      <w:r w:rsidR="009F6F17" w:rsidRPr="009F6F17">
        <w:t>)</w:t>
      </w:r>
      <w:bookmarkEnd w:id="2"/>
    </w:p>
    <w:p w:rsidR="005D4E92" w:rsidRDefault="005D4E92" w:rsidP="005D4E92"/>
    <w:p w:rsidR="00DE2D6D" w:rsidRDefault="00DE2D6D" w:rsidP="005D4E92">
      <w:r>
        <w:t>El vector “Enlace” es un parámetro binario que es “1” cuando el satélite se encuentra dentro de una región donde es posible lograr enlace con la estación terrena y “0” cuando no.</w:t>
      </w:r>
    </w:p>
    <w:p w:rsidR="005D4E92" w:rsidRDefault="005D4E92" w:rsidP="000C76AD">
      <w:pPr>
        <w:keepNext/>
        <w:spacing w:after="0"/>
        <w:jc w:val="center"/>
      </w:pPr>
      <w:r>
        <w:rPr>
          <w:noProof/>
          <w:lang w:eastAsia="es-CL"/>
        </w:rPr>
        <w:drawing>
          <wp:inline distT="0" distB="0" distL="0" distR="0">
            <wp:extent cx="3981450" cy="3214531"/>
            <wp:effectExtent l="0" t="0" r="0" b="5080"/>
            <wp:docPr id="1" name="Imagen 1" descr="I:\SUCHAI\PowerBudget\Figuras\En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UCHAI\PowerBudget\Figuras\Enla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85" t="6190" r="8573"/>
                    <a:stretch/>
                  </pic:blipFill>
                  <pic:spPr bwMode="auto">
                    <a:xfrm>
                      <a:off x="0" y="0"/>
                      <a:ext cx="3981450" cy="32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D4E92" w:rsidRPr="005D4E92" w:rsidRDefault="005D4E92" w:rsidP="00512676">
      <w:pPr>
        <w:pStyle w:val="Epgrafe"/>
        <w:jc w:val="left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fldChar w:fldCharType="end"/>
      </w:r>
      <w:r>
        <w:t xml:space="preserve"> - Gráfico de enlaces con estación terrena durante la semana de simulación. (1: Enlace, 0: No enlace).</w:t>
      </w:r>
    </w:p>
    <w:p w:rsidR="00960304" w:rsidRDefault="00960304" w:rsidP="0096030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960304" w:rsidRDefault="00960304" w:rsidP="000C76AD">
      <w:r>
        <w:t xml:space="preserve">La estación terrena se avizora </w:t>
      </w:r>
      <w:r w:rsidR="005D4E92">
        <w:t>30</w:t>
      </w:r>
      <w:r>
        <w:t xml:space="preserve"> veces </w:t>
      </w:r>
      <w:r w:rsidR="005D4E92">
        <w:t>durante la semana</w:t>
      </w:r>
      <w:r>
        <w:t>,</w:t>
      </w:r>
      <w:r w:rsidR="005D4E92">
        <w:t xml:space="preserve"> lo que implica un promedio de 4 avistamientos por día aproximado.C</w:t>
      </w:r>
      <w:r>
        <w:t>ada enlace dura en promedio 9 minutos (3,5 minutos el más corto y 11,5 minutos el más largo, es decir una variable que depende de muchos factores no constante pero si</w:t>
      </w:r>
      <w:r w:rsidR="00CF6AA6">
        <w:t xml:space="preserve"> </w:t>
      </w:r>
      <w:r>
        <w:t>caracterizable).</w:t>
      </w:r>
    </w:p>
    <w:p w:rsidR="000C76AD" w:rsidRDefault="000C76AD">
      <w:pPr>
        <w:contextualSpacing w:val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4E92" w:rsidRDefault="00512676" w:rsidP="00FF08DB">
      <w:pPr>
        <w:pStyle w:val="Ttulo2"/>
      </w:pPr>
      <w:bookmarkStart w:id="3" w:name="_Toc337677925"/>
      <w:r>
        <w:lastRenderedPageBreak/>
        <w:t>Exposición al Sol</w:t>
      </w:r>
      <w:r w:rsidR="009F6F17" w:rsidRPr="009F6F17">
        <w:t xml:space="preserve">(Vector: </w:t>
      </w:r>
      <w:r w:rsidR="009F6F17" w:rsidRPr="009F6F17">
        <w:rPr>
          <w:i/>
        </w:rPr>
        <w:t>“Exp_Sol”</w:t>
      </w:r>
      <w:r w:rsidR="009F6F17" w:rsidRPr="009F6F17">
        <w:t>)</w:t>
      </w:r>
      <w:bookmarkEnd w:id="3"/>
    </w:p>
    <w:p w:rsidR="00512676" w:rsidRDefault="00512676" w:rsidP="00512676"/>
    <w:p w:rsidR="002F1DF7" w:rsidRPr="002F1DF7" w:rsidRDefault="002F1DF7" w:rsidP="002F1DF7">
      <w:r w:rsidRPr="002F1DF7">
        <w:t xml:space="preserve">El vector “Exp_Sol” es un parámetro porcentual de 0% a 100% indicando la exposición al sol del satélite. La exposición al sol se caracteriza como umbra (sombra directa o más oscura) y expuesto (satélite expuesto al sol). </w:t>
      </w:r>
      <w:r w:rsidRPr="00A97A69">
        <w:t>En la siguiente figura se puede apreciar la explicación de la existencia de periodos de “día” (100% de exposición al sol) más extensos que de noche (0% de exposición al sol).</w:t>
      </w:r>
    </w:p>
    <w:p w:rsidR="002F1DF7" w:rsidRDefault="002F1DF7" w:rsidP="00512676"/>
    <w:p w:rsidR="00512676" w:rsidRDefault="00512676" w:rsidP="000C76AD">
      <w:pPr>
        <w:keepNext/>
        <w:spacing w:after="0"/>
        <w:jc w:val="center"/>
      </w:pPr>
      <w:r>
        <w:rPr>
          <w:noProof/>
          <w:lang w:eastAsia="es-CL"/>
        </w:rPr>
        <w:drawing>
          <wp:inline distT="0" distB="0" distL="0" distR="0">
            <wp:extent cx="3000375" cy="1800225"/>
            <wp:effectExtent l="0" t="0" r="9525" b="9525"/>
            <wp:docPr id="2" name="Imagen 2" descr="File:Diagram of umbra, penumbra &amp; antum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Diagram of umbra, penumbra &amp; antumbr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18" cy="180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76" w:rsidRDefault="00512676" w:rsidP="000C76AD">
      <w:pPr>
        <w:pStyle w:val="Epgrafe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>
        <w:t xml:space="preserve"> - Esquema explicativo de componentes de una sombra: antumbra, penumbra y umbra.</w:t>
      </w:r>
    </w:p>
    <w:p w:rsidR="00960304" w:rsidRDefault="00512676" w:rsidP="000C76AD">
      <w:r>
        <w:t>A continuación se presenta el gráfico de la exposición al Sol del satélite durante un día</w:t>
      </w:r>
      <w:r w:rsidR="001F548A">
        <w:t xml:space="preserve"> ya que está es periódica y</w:t>
      </w:r>
      <w:r w:rsidR="00960304">
        <w:t xml:space="preserve"> de duración casi constante. Cada uno de estos periodos se representa por la intensidad solar (captación) del satélite medida en porcentaje, 100% y 0% respectivamente, es decir la potencia solar que se transforma a energía eléctrica se debe ponderar por este porcentaje a la hora de estimar la energía de entrada al satélite. A saber; el tiempo que dura un ciclo de luz solar dura 1 hora y 3 minutos, y la noche 35 minutos.</w:t>
      </w:r>
    </w:p>
    <w:p w:rsidR="001F548A" w:rsidRDefault="001F548A" w:rsidP="000C76AD">
      <w:pPr>
        <w:keepNext/>
        <w:spacing w:after="0"/>
        <w:jc w:val="center"/>
      </w:pPr>
      <w:r>
        <w:rPr>
          <w:rFonts w:ascii="Arial" w:hAnsi="Arial" w:cs="Arial"/>
          <w:noProof/>
          <w:color w:val="222222"/>
          <w:sz w:val="20"/>
          <w:szCs w:val="20"/>
          <w:lang w:eastAsia="es-CL"/>
        </w:rPr>
        <w:drawing>
          <wp:inline distT="0" distB="0" distL="0" distR="0">
            <wp:extent cx="4552950" cy="3122023"/>
            <wp:effectExtent l="0" t="0" r="0" b="2540"/>
            <wp:docPr id="3" name="Imagen 3" descr="I:\SUCHAI\PowerBudget\Figuras\Exp_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SUCHAI\PowerBudget\Figuras\Exp_So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666" b="1904"/>
                    <a:stretch/>
                  </pic:blipFill>
                  <pic:spPr bwMode="auto">
                    <a:xfrm>
                      <a:off x="0" y="0"/>
                      <a:ext cx="4555405" cy="312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548A" w:rsidRPr="001F548A" w:rsidRDefault="001F548A" w:rsidP="001F548A">
      <w:pPr>
        <w:pStyle w:val="Epgrafe"/>
        <w:rPr>
          <w:color w:val="auto"/>
          <w:sz w:val="22"/>
          <w:szCs w:val="22"/>
        </w:rPr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fldChar w:fldCharType="end"/>
      </w:r>
      <w:r>
        <w:t xml:space="preserve"> - Exposición al Sol </w:t>
      </w:r>
      <w:r>
        <w:rPr>
          <w:noProof/>
        </w:rPr>
        <w:t>del satelite durante un día.</w:t>
      </w:r>
    </w:p>
    <w:p w:rsidR="00960304" w:rsidRDefault="00960304" w:rsidP="000C76AD">
      <w:r>
        <w:lastRenderedPageBreak/>
        <w:t>Los tiempos de transición entre ambos estados dura sólo un par de segundos (en promedio 8 [s]), por tanto se puede despreciar en términos de análisis.</w:t>
      </w:r>
    </w:p>
    <w:p w:rsidR="00D14DDC" w:rsidRPr="00D14DDC" w:rsidRDefault="00D14DDC" w:rsidP="00FF08DB">
      <w:pPr>
        <w:pStyle w:val="Ttulo2"/>
      </w:pPr>
      <w:bookmarkStart w:id="4" w:name="_Toc337677926"/>
      <w:r>
        <w:t xml:space="preserve">Distancia al Sol (Vector: </w:t>
      </w:r>
      <w:r>
        <w:rPr>
          <w:i/>
        </w:rPr>
        <w:t>“DistSatSol”</w:t>
      </w:r>
      <w:r>
        <w:t>)</w:t>
      </w:r>
      <w:bookmarkEnd w:id="4"/>
    </w:p>
    <w:p w:rsidR="00D14DDC" w:rsidRDefault="00D14DDC" w:rsidP="00D14DDC"/>
    <w:p w:rsidR="00D14DDC" w:rsidRDefault="00DE2D6D" w:rsidP="00D14DDC">
      <w:r>
        <w:t xml:space="preserve">El vector “DistSatSol” es un parámetro en kilómetros que indica la distancia del satélite al sol. </w:t>
      </w:r>
      <w:r w:rsidR="00D14DDC">
        <w:t>La distancia al Sol del satélite corresponde a una onda sinusoidal dada por su orbita en la Tierra. Posee una componente de caída, la cual se puede explicar por el acercamiento de la Tierra a su perihelio orbital</w:t>
      </w:r>
      <w:r>
        <w:t xml:space="preserve"> (punto más cercano al Sol)</w:t>
      </w:r>
      <w:r w:rsidR="00D14DDC">
        <w:t>.</w:t>
      </w:r>
    </w:p>
    <w:p w:rsidR="008707A5" w:rsidRDefault="00DE2D6D" w:rsidP="000C76AD">
      <w:pPr>
        <w:keepNext/>
        <w:spacing w:after="0"/>
        <w:jc w:val="center"/>
      </w:pPr>
      <w:r>
        <w:rPr>
          <w:noProof/>
          <w:lang w:eastAsia="es-CL"/>
        </w:rPr>
        <w:drawing>
          <wp:inline distT="0" distB="0" distL="0" distR="0">
            <wp:extent cx="3975100" cy="2981325"/>
            <wp:effectExtent l="0" t="0" r="6350" b="9525"/>
            <wp:docPr id="4" name="Imagen 4" descr="I:\SUCHAI\PowerBudget\Figuras\distsatso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UCHAI\PowerBudget\Figuras\distsatsol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D" w:rsidRDefault="008707A5" w:rsidP="008707A5">
      <w:pPr>
        <w:pStyle w:val="Epgrafe"/>
        <w:jc w:val="left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4</w:t>
      </w:r>
      <w:r w:rsidR="00B879A8">
        <w:fldChar w:fldCharType="end"/>
      </w:r>
      <w:r>
        <w:t xml:space="preserve"> - Distancia del satélite al Sol durante una semana.</w:t>
      </w:r>
    </w:p>
    <w:p w:rsidR="002F1DF7" w:rsidRDefault="002F1DF7" w:rsidP="002F1DF7"/>
    <w:p w:rsidR="002F1DF7" w:rsidRPr="00093D8E" w:rsidRDefault="002F1DF7" w:rsidP="002F1DF7">
      <w:pPr>
        <w:rPr>
          <w:rFonts w:eastAsiaTheme="minorEastAsia"/>
        </w:rPr>
      </w:pPr>
      <w:r w:rsidRPr="00A97A69">
        <w:t xml:space="preserve">Si bien se aprecia una caída global de la distancia satélite-sol para un mismo punto en distintas órbitas a medida que transcurren los días; tal variación es prácticamente irrelevantes para efectos de cálculos de potencia de entrada (dadas las distancias altas que se registran (cercanas a </w:t>
      </w:r>
      <m:oMath>
        <m:r>
          <w:rPr>
            <w:rFonts w:ascii="Cambria Math" w:hAnsi="Cambria Math"/>
          </w:rPr>
          <m:t>1.5*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[km]</m:t>
        </m:r>
      </m:oMath>
      <w:r w:rsidRPr="00A97A69">
        <w:t>)). Esto se puede notar al recordar que la potencia de entrada a un panel es inversamente proporcional al cuadrado de la distancia sol-satélite</w:t>
      </w:r>
      <w:r w:rsidRPr="00A97A69">
        <w:rPr>
          <w:rStyle w:val="Refdenotaalpie"/>
        </w:rPr>
        <w:footnoteReference w:id="2"/>
      </w:r>
      <w:r w:rsidRPr="00A97A69">
        <w:t>.</w:t>
      </w:r>
    </w:p>
    <w:p w:rsidR="002F1DF7" w:rsidRPr="002F1DF7" w:rsidRDefault="002F1DF7" w:rsidP="002F1DF7"/>
    <w:p w:rsidR="008707A5" w:rsidRDefault="008707A5" w:rsidP="000C76AD">
      <w:pPr>
        <w:keepNext/>
        <w:spacing w:after="0"/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3609975" cy="2707481"/>
            <wp:effectExtent l="19050" t="0" r="9525" b="0"/>
            <wp:docPr id="5" name="Imagen 5" descr="I:\SUCHAI\PowerBudget\Figuras\distsats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UCHAI\PowerBudget\Figuras\distsatsol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DC" w:rsidRDefault="008707A5" w:rsidP="008707A5">
      <w:pPr>
        <w:pStyle w:val="Epgrafe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5</w:t>
      </w:r>
      <w:r w:rsidR="00B879A8">
        <w:fldChar w:fldCharType="end"/>
      </w:r>
      <w:r>
        <w:t xml:space="preserve"> - Distancia del satélite al Sol durante un día.</w:t>
      </w:r>
    </w:p>
    <w:p w:rsidR="002F1DF7" w:rsidRDefault="002F1DF7" w:rsidP="00D14DDC"/>
    <w:p w:rsidR="00960304" w:rsidRDefault="006903F4" w:rsidP="00D14DDC">
      <w:r>
        <w:t xml:space="preserve">La </w:t>
      </w:r>
      <w:r w:rsidR="00093D8E">
        <w:t>órbita</w:t>
      </w:r>
      <w:r>
        <w:t xml:space="preserve"> promedio de satélite corresponde a 1 hora y 39 minutos.</w:t>
      </w:r>
      <w:r w:rsidR="00960304">
        <w:br w:type="page"/>
      </w:r>
    </w:p>
    <w:p w:rsidR="00CB742A" w:rsidRDefault="00CB742A" w:rsidP="00FF08DB">
      <w:pPr>
        <w:pStyle w:val="Ttulo1"/>
      </w:pPr>
      <w:bookmarkStart w:id="5" w:name="_Toc337677927"/>
      <w:r>
        <w:lastRenderedPageBreak/>
        <w:t>Consumos</w:t>
      </w:r>
      <w:bookmarkEnd w:id="5"/>
    </w:p>
    <w:p w:rsidR="00CB742A" w:rsidRDefault="00CB742A" w:rsidP="00CB742A"/>
    <w:p w:rsidR="00141BBC" w:rsidRDefault="00CB742A" w:rsidP="00141BBC">
      <w:r>
        <w:t xml:space="preserve">Los consumos se clasifican según </w:t>
      </w:r>
      <w:r w:rsidR="00141BBC">
        <w:t>su tiempo de uso: fijo o esporádico.</w:t>
      </w:r>
    </w:p>
    <w:p w:rsidR="00BA0815" w:rsidRDefault="00BA0815" w:rsidP="000C76AD">
      <w:pPr>
        <w:pStyle w:val="Epgrafe"/>
        <w:keepNext/>
        <w:spacing w:after="0"/>
      </w:pPr>
      <w:r>
        <w:t xml:space="preserve">Tabla </w:t>
      </w:r>
      <w:r w:rsidR="00B879A8">
        <w:fldChar w:fldCharType="begin"/>
      </w:r>
      <w:r w:rsidR="000C76AD">
        <w:instrText xml:space="preserve"> STYLEREF 1 \s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rPr>
          <w:noProof/>
        </w:rPr>
        <w:fldChar w:fldCharType="end"/>
      </w:r>
      <w:r w:rsidR="00823D5A">
        <w:t>.</w:t>
      </w:r>
      <w:r w:rsidR="00B879A8">
        <w:fldChar w:fldCharType="begin"/>
      </w:r>
      <w:r w:rsidR="000C76AD">
        <w:instrText xml:space="preserve"> SEQ Tabla \* ARABIC \s 1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rPr>
          <w:noProof/>
        </w:rPr>
        <w:fldChar w:fldCharType="end"/>
      </w:r>
      <w:r w:rsidR="001D16DE">
        <w:t>–Potencia, tensión y corrientes de consumos fijos.</w:t>
      </w:r>
    </w:p>
    <w:tbl>
      <w:tblPr>
        <w:tblW w:w="6952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448"/>
        <w:gridCol w:w="1548"/>
        <w:gridCol w:w="1408"/>
        <w:gridCol w:w="1548"/>
      </w:tblGrid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Consumo Fijos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Potencia [W]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Tensión [V]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Corriente [A]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Monitoreo Temperatura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0,0025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0,0005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I2C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0,1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3,3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0,0303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ConfigSwitches (SE)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0,2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3,3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0,0606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Electrónica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0,1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3,3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0,0303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Transmisión (Stand By)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0,05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3,3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0,0152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Beacon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0,0385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3,3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0,0117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double" w:sz="6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Suma:</w:t>
            </w:r>
          </w:p>
        </w:tc>
        <w:tc>
          <w:tcPr>
            <w:tcW w:w="154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0,4910</w:t>
            </w:r>
          </w:p>
        </w:tc>
        <w:tc>
          <w:tcPr>
            <w:tcW w:w="14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1548" w:type="dxa"/>
            <w:tcBorders>
              <w:top w:val="double" w:sz="6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0,1485</w:t>
            </w:r>
          </w:p>
        </w:tc>
      </w:tr>
    </w:tbl>
    <w:p w:rsidR="00116178" w:rsidRDefault="00116178" w:rsidP="001D16DE">
      <w:pPr>
        <w:pStyle w:val="Epgrafe"/>
        <w:keepNext/>
      </w:pPr>
    </w:p>
    <w:p w:rsidR="00093D8E" w:rsidRPr="00093D8E" w:rsidRDefault="00093D8E" w:rsidP="00093D8E">
      <w:r w:rsidRPr="00A97A69">
        <w:t>La tabla anterior no incorpora las pérdidas según eficiencia de cada bus de salida, al considerarlas el consumo fijo neto se traduce en 0.52 [W].</w:t>
      </w:r>
    </w:p>
    <w:p w:rsidR="00093D8E" w:rsidRPr="00093D8E" w:rsidRDefault="00093D8E" w:rsidP="00093D8E"/>
    <w:p w:rsidR="001D16DE" w:rsidRDefault="001D16DE" w:rsidP="000C76AD">
      <w:pPr>
        <w:pStyle w:val="Epgrafe"/>
        <w:keepNext/>
        <w:spacing w:after="0"/>
      </w:pPr>
      <w:r>
        <w:t xml:space="preserve">Tabla </w:t>
      </w:r>
      <w:r w:rsidR="00B879A8">
        <w:fldChar w:fldCharType="begin"/>
      </w:r>
      <w:r w:rsidR="000C76AD">
        <w:instrText xml:space="preserve"> STYLEREF 1 \s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rPr>
          <w:noProof/>
        </w:rPr>
        <w:fldChar w:fldCharType="end"/>
      </w:r>
      <w:r w:rsidR="00823D5A">
        <w:t>.</w:t>
      </w:r>
      <w:r w:rsidR="00B879A8">
        <w:fldChar w:fldCharType="begin"/>
      </w:r>
      <w:r w:rsidR="000C76AD">
        <w:instrText xml:space="preserve"> SEQ Tabla \* ARABIC \s 1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rPr>
          <w:noProof/>
        </w:rPr>
        <w:fldChar w:fldCharType="end"/>
      </w:r>
      <w:r w:rsidRPr="00CF63CD">
        <w:t>– Potencia, tensión y corrientes de consumos fijos.</w:t>
      </w:r>
    </w:p>
    <w:tbl>
      <w:tblPr>
        <w:tblW w:w="6952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448"/>
        <w:gridCol w:w="1548"/>
        <w:gridCol w:w="1408"/>
        <w:gridCol w:w="1548"/>
      </w:tblGrid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Consumos Esporádicos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Potencia [W]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Tensión [V]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Corriente [A]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Calefactor (SE)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0,3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3,3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0,0909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Transmisión Acti</w:t>
            </w:r>
            <w:r w:rsidR="0080743E">
              <w:rPr>
                <w:rFonts w:ascii="Calibri" w:eastAsia="Times New Roman" w:hAnsi="Calibri" w:cs="Calibri"/>
                <w:color w:val="000000"/>
                <w:lang w:eastAsia="es-CL"/>
              </w:rPr>
              <w:t>v</w:t>
            </w: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a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4,3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3,3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1,3030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GPS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1,2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0,2400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Cámara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0,2</w:t>
            </w:r>
          </w:p>
        </w:tc>
        <w:tc>
          <w:tcPr>
            <w:tcW w:w="14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5</w:t>
            </w:r>
          </w:p>
        </w:tc>
        <w:tc>
          <w:tcPr>
            <w:tcW w:w="154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color w:val="000000"/>
                <w:lang w:eastAsia="es-CL"/>
              </w:rPr>
              <w:t>0,0400</w:t>
            </w:r>
          </w:p>
        </w:tc>
      </w:tr>
      <w:tr w:rsidR="00F672DF" w:rsidRPr="00F672DF" w:rsidTr="00F672DF">
        <w:trPr>
          <w:trHeight w:val="300"/>
        </w:trPr>
        <w:tc>
          <w:tcPr>
            <w:tcW w:w="2448" w:type="dxa"/>
            <w:tcBorders>
              <w:top w:val="double" w:sz="6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Suma:</w:t>
            </w:r>
          </w:p>
        </w:tc>
        <w:tc>
          <w:tcPr>
            <w:tcW w:w="154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6,0000</w:t>
            </w:r>
          </w:p>
        </w:tc>
        <w:tc>
          <w:tcPr>
            <w:tcW w:w="1408" w:type="dxa"/>
            <w:tcBorders>
              <w:top w:val="double" w:sz="6" w:space="0" w:color="4F81BD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</w:p>
        </w:tc>
        <w:tc>
          <w:tcPr>
            <w:tcW w:w="1548" w:type="dxa"/>
            <w:tcBorders>
              <w:top w:val="double" w:sz="6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F672DF" w:rsidRPr="00F672DF" w:rsidRDefault="00F672DF" w:rsidP="00F672DF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F672DF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1,6739</w:t>
            </w:r>
          </w:p>
        </w:tc>
      </w:tr>
    </w:tbl>
    <w:p w:rsidR="00141BBC" w:rsidRDefault="00141BBC" w:rsidP="00141BBC"/>
    <w:p w:rsidR="00116178" w:rsidRDefault="00116178" w:rsidP="00116178">
      <w:pPr>
        <w:contextualSpacing w:val="0"/>
      </w:pPr>
      <w:r>
        <w:t>Los consumos fijos siempre están activos, mientras que los consumos esporádicos se activan dependiendo del estado del satélite. Estos estados son cuatro y se definen de la siguiente manera:</w:t>
      </w:r>
    </w:p>
    <w:p w:rsidR="00475E55" w:rsidRDefault="00475E55" w:rsidP="000C76AD">
      <w:pPr>
        <w:pStyle w:val="Epgrafe"/>
        <w:keepNext/>
        <w:spacing w:after="0"/>
      </w:pPr>
      <w:r>
        <w:t xml:space="preserve">Tabla </w:t>
      </w:r>
      <w:r w:rsidR="00B879A8">
        <w:fldChar w:fldCharType="begin"/>
      </w:r>
      <w:r w:rsidR="000C76AD">
        <w:instrText xml:space="preserve"> STYLEREF 1 \s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rPr>
          <w:noProof/>
        </w:rPr>
        <w:fldChar w:fldCharType="end"/>
      </w:r>
      <w:r w:rsidR="00823D5A">
        <w:t>.</w:t>
      </w:r>
      <w:r w:rsidR="00B879A8">
        <w:fldChar w:fldCharType="begin"/>
      </w:r>
      <w:r w:rsidR="000C76AD">
        <w:instrText xml:space="preserve"> SEQ Tabla \* ARABIC \s 1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rPr>
          <w:noProof/>
        </w:rPr>
        <w:fldChar w:fldCharType="end"/>
      </w:r>
      <w:r>
        <w:t xml:space="preserve"> - Descripción estados del satélite.</w:t>
      </w:r>
    </w:p>
    <w:tbl>
      <w:tblPr>
        <w:tblStyle w:val="Cuadrculaclara-nfasis11"/>
        <w:tblW w:w="4044" w:type="dxa"/>
        <w:tblInd w:w="108" w:type="dxa"/>
        <w:tblLook w:val="04A0"/>
      </w:tblPr>
      <w:tblGrid>
        <w:gridCol w:w="1104"/>
        <w:gridCol w:w="1540"/>
        <w:gridCol w:w="1400"/>
      </w:tblGrid>
      <w:tr w:rsidR="00475E55" w:rsidRPr="00475E55" w:rsidTr="0060671D">
        <w:trPr>
          <w:cnfStyle w:val="100000000000"/>
          <w:trHeight w:val="186"/>
        </w:trPr>
        <w:tc>
          <w:tcPr>
            <w:cnfStyle w:val="001000000000"/>
            <w:tcW w:w="1104" w:type="dxa"/>
            <w:hideMark/>
          </w:tcPr>
          <w:p w:rsidR="00475E55" w:rsidRPr="00475E55" w:rsidRDefault="00475E55" w:rsidP="00475E55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540" w:type="dxa"/>
            <w:hideMark/>
          </w:tcPr>
          <w:p w:rsidR="00475E55" w:rsidRPr="00475E55" w:rsidRDefault="00475E55" w:rsidP="00475E55">
            <w:pPr>
              <w:contextualSpacing w:val="0"/>
              <w:jc w:val="left"/>
              <w:cnfStyle w:val="1000000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Sombra</w:t>
            </w:r>
          </w:p>
        </w:tc>
        <w:tc>
          <w:tcPr>
            <w:tcW w:w="1400" w:type="dxa"/>
            <w:hideMark/>
          </w:tcPr>
          <w:p w:rsidR="00475E55" w:rsidRPr="00475E55" w:rsidRDefault="00475E55" w:rsidP="00475E55">
            <w:pPr>
              <w:contextualSpacing w:val="0"/>
              <w:jc w:val="left"/>
              <w:cnfStyle w:val="1000000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Enlace</w:t>
            </w:r>
          </w:p>
        </w:tc>
      </w:tr>
      <w:tr w:rsidR="007D0070" w:rsidRPr="00475E55" w:rsidTr="0060671D">
        <w:trPr>
          <w:cnfStyle w:val="000000100000"/>
          <w:trHeight w:val="300"/>
        </w:trPr>
        <w:tc>
          <w:tcPr>
            <w:cnfStyle w:val="001000000000"/>
            <w:tcW w:w="1104" w:type="dxa"/>
            <w:noWrap/>
            <w:vAlign w:val="bottom"/>
            <w:hideMark/>
          </w:tcPr>
          <w:p w:rsidR="007D0070" w:rsidRDefault="007D00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Estado 0</w:t>
            </w:r>
          </w:p>
        </w:tc>
        <w:tc>
          <w:tcPr>
            <w:tcW w:w="154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Sí</w:t>
            </w:r>
          </w:p>
        </w:tc>
        <w:tc>
          <w:tcPr>
            <w:tcW w:w="140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</w:tr>
      <w:tr w:rsidR="007D0070" w:rsidRPr="00475E55" w:rsidTr="0060671D">
        <w:trPr>
          <w:cnfStyle w:val="000000010000"/>
          <w:trHeight w:val="300"/>
        </w:trPr>
        <w:tc>
          <w:tcPr>
            <w:cnfStyle w:val="001000000000"/>
            <w:tcW w:w="1104" w:type="dxa"/>
            <w:noWrap/>
            <w:vAlign w:val="bottom"/>
            <w:hideMark/>
          </w:tcPr>
          <w:p w:rsidR="007D0070" w:rsidRDefault="007D00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Estado 1</w:t>
            </w:r>
          </w:p>
        </w:tc>
        <w:tc>
          <w:tcPr>
            <w:tcW w:w="154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Sí</w:t>
            </w:r>
          </w:p>
        </w:tc>
        <w:tc>
          <w:tcPr>
            <w:tcW w:w="140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Sí</w:t>
            </w:r>
          </w:p>
        </w:tc>
      </w:tr>
      <w:tr w:rsidR="007D0070" w:rsidRPr="00475E55" w:rsidTr="0060671D">
        <w:trPr>
          <w:cnfStyle w:val="000000100000"/>
          <w:trHeight w:val="300"/>
        </w:trPr>
        <w:tc>
          <w:tcPr>
            <w:cnfStyle w:val="001000000000"/>
            <w:tcW w:w="1104" w:type="dxa"/>
            <w:noWrap/>
            <w:vAlign w:val="bottom"/>
            <w:hideMark/>
          </w:tcPr>
          <w:p w:rsidR="007D0070" w:rsidRDefault="007D00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Estado 2</w:t>
            </w:r>
          </w:p>
        </w:tc>
        <w:tc>
          <w:tcPr>
            <w:tcW w:w="154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  <w:tc>
          <w:tcPr>
            <w:tcW w:w="140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</w:tr>
      <w:tr w:rsidR="007D0070" w:rsidRPr="00475E55" w:rsidTr="0060671D">
        <w:trPr>
          <w:cnfStyle w:val="000000010000"/>
          <w:trHeight w:val="300"/>
        </w:trPr>
        <w:tc>
          <w:tcPr>
            <w:cnfStyle w:val="001000000000"/>
            <w:tcW w:w="1104" w:type="dxa"/>
            <w:noWrap/>
            <w:vAlign w:val="bottom"/>
            <w:hideMark/>
          </w:tcPr>
          <w:p w:rsidR="007D0070" w:rsidRDefault="007D00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Estado 3</w:t>
            </w:r>
          </w:p>
        </w:tc>
        <w:tc>
          <w:tcPr>
            <w:tcW w:w="154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No</w:t>
            </w:r>
          </w:p>
        </w:tc>
        <w:tc>
          <w:tcPr>
            <w:tcW w:w="1400" w:type="dxa"/>
            <w:noWrap/>
            <w:hideMark/>
          </w:tcPr>
          <w:p w:rsidR="007D0070" w:rsidRPr="00475E55" w:rsidRDefault="007D0070" w:rsidP="00475E55">
            <w:pPr>
              <w:contextualSpacing w:val="0"/>
              <w:jc w:val="lef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75E55">
              <w:rPr>
                <w:rFonts w:ascii="Calibri" w:eastAsia="Times New Roman" w:hAnsi="Calibri" w:cs="Calibri"/>
                <w:color w:val="000000"/>
                <w:lang w:eastAsia="es-CL"/>
              </w:rPr>
              <w:t>Sí</w:t>
            </w:r>
          </w:p>
        </w:tc>
      </w:tr>
    </w:tbl>
    <w:p w:rsidR="000C76AD" w:rsidRDefault="000C76AD" w:rsidP="000C76AD">
      <w:pPr>
        <w:spacing w:after="0"/>
        <w:contextualSpacing w:val="0"/>
      </w:pPr>
    </w:p>
    <w:p w:rsidR="007D0070" w:rsidRDefault="007D0070" w:rsidP="00116178">
      <w:pPr>
        <w:contextualSpacing w:val="0"/>
      </w:pPr>
      <w:r>
        <w:t>Para las simulaciones la activación de los consumos esporádicos se definió de la siguiente manera (1: Activo, 0: No activo).</w:t>
      </w:r>
    </w:p>
    <w:p w:rsidR="00093D8E" w:rsidRDefault="00093D8E" w:rsidP="00116178">
      <w:pPr>
        <w:contextualSpacing w:val="0"/>
      </w:pPr>
    </w:p>
    <w:p w:rsidR="00093D8E" w:rsidRDefault="00093D8E" w:rsidP="00116178">
      <w:pPr>
        <w:contextualSpacing w:val="0"/>
      </w:pPr>
    </w:p>
    <w:p w:rsidR="0080743E" w:rsidRDefault="0080743E" w:rsidP="000C76AD">
      <w:pPr>
        <w:pStyle w:val="Epgrafe"/>
        <w:keepNext/>
        <w:spacing w:after="0"/>
      </w:pPr>
      <w:r>
        <w:lastRenderedPageBreak/>
        <w:t xml:space="preserve">Tabla </w:t>
      </w:r>
      <w:r w:rsidR="00B879A8">
        <w:fldChar w:fldCharType="begin"/>
      </w:r>
      <w:r w:rsidR="000C76AD">
        <w:instrText xml:space="preserve"> STYLEREF 1 \s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rPr>
          <w:noProof/>
        </w:rPr>
        <w:fldChar w:fldCharType="end"/>
      </w:r>
      <w:r w:rsidR="00823D5A">
        <w:t>.</w:t>
      </w:r>
      <w:r w:rsidR="00B879A8">
        <w:fldChar w:fldCharType="begin"/>
      </w:r>
      <w:r w:rsidR="000C76AD">
        <w:instrText xml:space="preserve"> SEQ Tabla \* ARABIC \s 1 </w:instrText>
      </w:r>
      <w:r w:rsidR="00B879A8">
        <w:fldChar w:fldCharType="separate"/>
      </w:r>
      <w:r w:rsidR="008868C2">
        <w:rPr>
          <w:noProof/>
        </w:rPr>
        <w:t>4</w:t>
      </w:r>
      <w:r w:rsidR="00B879A8">
        <w:rPr>
          <w:noProof/>
        </w:rPr>
        <w:fldChar w:fldCharType="end"/>
      </w:r>
      <w:r>
        <w:t xml:space="preserve"> - Definición de consumos esporádicos según estado de satélite.</w:t>
      </w:r>
    </w:p>
    <w:tbl>
      <w:tblPr>
        <w:tblW w:w="655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40"/>
        <w:gridCol w:w="1028"/>
        <w:gridCol w:w="1028"/>
        <w:gridCol w:w="1028"/>
        <w:gridCol w:w="1028"/>
      </w:tblGrid>
      <w:tr w:rsidR="0080743E" w:rsidRPr="0080743E" w:rsidTr="0080743E">
        <w:trPr>
          <w:trHeight w:val="300"/>
        </w:trPr>
        <w:tc>
          <w:tcPr>
            <w:tcW w:w="2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Consumo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Estado 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Estado 1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Estado 2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Estado 3</w:t>
            </w:r>
          </w:p>
        </w:tc>
      </w:tr>
      <w:tr w:rsidR="0080743E" w:rsidRPr="0080743E" w:rsidTr="0080743E">
        <w:trPr>
          <w:trHeight w:val="300"/>
        </w:trPr>
        <w:tc>
          <w:tcPr>
            <w:tcW w:w="24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Calefactor (SE)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</w:tr>
      <w:tr w:rsidR="0080743E" w:rsidRPr="0080743E" w:rsidTr="0080743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Transmisión Activa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0C5C5F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</w:tr>
      <w:tr w:rsidR="0080743E" w:rsidRPr="0080743E" w:rsidTr="0080743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GPS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</w:tr>
      <w:tr w:rsidR="0080743E" w:rsidRPr="0080743E" w:rsidTr="0080743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left"/>
              <w:rPr>
                <w:rFonts w:ascii="Calibri" w:eastAsia="Times New Roman" w:hAnsi="Calibri" w:cs="Calibri"/>
                <w:b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b/>
                <w:color w:val="000000"/>
                <w:lang w:eastAsia="es-CL"/>
              </w:rPr>
              <w:t>Cámara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102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0743E" w:rsidRPr="0080743E" w:rsidRDefault="0080743E" w:rsidP="0080743E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0743E">
              <w:rPr>
                <w:rFonts w:ascii="Calibri" w:eastAsia="Times New Roman" w:hAnsi="Calibri" w:cs="Calibri"/>
                <w:color w:val="000000"/>
                <w:lang w:eastAsia="es-CL"/>
              </w:rPr>
              <w:t>1</w:t>
            </w:r>
          </w:p>
        </w:tc>
      </w:tr>
    </w:tbl>
    <w:p w:rsidR="009845AD" w:rsidRDefault="009845AD" w:rsidP="009845AD">
      <w:pPr>
        <w:pStyle w:val="Prrafodelista"/>
        <w:spacing w:after="0"/>
        <w:ind w:left="426"/>
        <w:contextualSpacing w:val="0"/>
        <w:rPr>
          <w:b/>
        </w:rPr>
      </w:pPr>
    </w:p>
    <w:p w:rsidR="000C76AD" w:rsidRDefault="000C76AD" w:rsidP="009845AD">
      <w:pPr>
        <w:pStyle w:val="Prrafodelista"/>
        <w:spacing w:after="0"/>
        <w:ind w:left="426"/>
        <w:contextualSpacing w:val="0"/>
        <w:rPr>
          <w:b/>
        </w:rPr>
      </w:pPr>
    </w:p>
    <w:p w:rsidR="009845AD" w:rsidRPr="009845AD" w:rsidRDefault="009845AD" w:rsidP="009845AD">
      <w:pPr>
        <w:pStyle w:val="Prrafodelista"/>
        <w:numPr>
          <w:ilvl w:val="0"/>
          <w:numId w:val="5"/>
        </w:numPr>
        <w:spacing w:after="0"/>
        <w:ind w:left="426"/>
        <w:contextualSpacing w:val="0"/>
        <w:rPr>
          <w:b/>
        </w:rPr>
      </w:pPr>
      <w:r w:rsidRPr="009845AD">
        <w:rPr>
          <w:b/>
        </w:rPr>
        <w:t>Calefactor</w:t>
      </w:r>
      <w:r>
        <w:rPr>
          <w:b/>
        </w:rPr>
        <w:t xml:space="preserve">: </w:t>
      </w:r>
      <w:r>
        <w:t>El calefactor se modela siempre activo durante los períodos de umbra del satélite.</w:t>
      </w:r>
    </w:p>
    <w:p w:rsidR="009845AD" w:rsidRPr="009845AD" w:rsidRDefault="009845AD" w:rsidP="009845AD">
      <w:pPr>
        <w:pStyle w:val="Prrafodelista"/>
        <w:numPr>
          <w:ilvl w:val="0"/>
          <w:numId w:val="5"/>
        </w:numPr>
        <w:spacing w:after="0"/>
        <w:ind w:left="426"/>
        <w:contextualSpacing w:val="0"/>
        <w:rPr>
          <w:b/>
        </w:rPr>
      </w:pPr>
      <w:r>
        <w:rPr>
          <w:b/>
        </w:rPr>
        <w:t xml:space="preserve">Transmisión Activa: </w:t>
      </w:r>
      <w:r>
        <w:t>Dado el alto consumo (mayor a C), la transmisión se activa sólo en el estado 3.</w:t>
      </w:r>
    </w:p>
    <w:p w:rsidR="009845AD" w:rsidRPr="009845AD" w:rsidRDefault="009845AD" w:rsidP="009845AD">
      <w:pPr>
        <w:pStyle w:val="Prrafodelista"/>
        <w:numPr>
          <w:ilvl w:val="0"/>
          <w:numId w:val="5"/>
        </w:numPr>
        <w:spacing w:after="0"/>
        <w:ind w:left="426"/>
        <w:contextualSpacing w:val="0"/>
        <w:rPr>
          <w:b/>
        </w:rPr>
      </w:pPr>
      <w:r>
        <w:rPr>
          <w:b/>
        </w:rPr>
        <w:t xml:space="preserve">GPS: </w:t>
      </w:r>
      <w:r>
        <w:t>El GPS se modela activo durante los momentos de enlace.</w:t>
      </w:r>
    </w:p>
    <w:p w:rsidR="009845AD" w:rsidRPr="009845AD" w:rsidRDefault="009845AD" w:rsidP="009845AD">
      <w:pPr>
        <w:pStyle w:val="Prrafodelista"/>
        <w:numPr>
          <w:ilvl w:val="0"/>
          <w:numId w:val="5"/>
        </w:numPr>
        <w:spacing w:after="0"/>
        <w:ind w:left="426"/>
        <w:contextualSpacing w:val="0"/>
        <w:rPr>
          <w:b/>
        </w:rPr>
      </w:pPr>
      <w:r>
        <w:rPr>
          <w:b/>
        </w:rPr>
        <w:t xml:space="preserve">Cámara: </w:t>
      </w:r>
      <w:r>
        <w:t>La cámara se activa sólo en el estado 3.</w:t>
      </w:r>
    </w:p>
    <w:p w:rsidR="009845AD" w:rsidRPr="009845AD" w:rsidRDefault="009845AD" w:rsidP="009845AD">
      <w:pPr>
        <w:pStyle w:val="Prrafodelista"/>
        <w:spacing w:after="0"/>
        <w:ind w:left="426"/>
        <w:contextualSpacing w:val="0"/>
        <w:rPr>
          <w:b/>
        </w:rPr>
      </w:pPr>
    </w:p>
    <w:p w:rsidR="0080743E" w:rsidRDefault="0080743E" w:rsidP="00116178">
      <w:pPr>
        <w:contextualSpacing w:val="0"/>
      </w:pPr>
      <w:r>
        <w:t>Dado estos estados los consumos (potencia y corriente) totales por estado son los siguientes:</w:t>
      </w:r>
    </w:p>
    <w:p w:rsidR="000C5C5F" w:rsidRDefault="000C5C5F" w:rsidP="000C76AD">
      <w:pPr>
        <w:pStyle w:val="Epgrafe"/>
        <w:keepNext/>
        <w:spacing w:after="0"/>
      </w:pPr>
      <w:r>
        <w:t xml:space="preserve">Tabla </w:t>
      </w:r>
      <w:r w:rsidR="00B879A8">
        <w:fldChar w:fldCharType="begin"/>
      </w:r>
      <w:r w:rsidR="000C76AD">
        <w:instrText xml:space="preserve"> STYLEREF 1 \s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rPr>
          <w:noProof/>
        </w:rPr>
        <w:fldChar w:fldCharType="end"/>
      </w:r>
      <w:r w:rsidR="00823D5A">
        <w:t>.</w:t>
      </w:r>
      <w:r w:rsidR="00B879A8">
        <w:fldChar w:fldCharType="begin"/>
      </w:r>
      <w:r w:rsidR="000C76AD">
        <w:instrText xml:space="preserve"> SEQ Tabla \* ARABIC \s 1 </w:instrText>
      </w:r>
      <w:r w:rsidR="00B879A8">
        <w:fldChar w:fldCharType="separate"/>
      </w:r>
      <w:r w:rsidR="008868C2">
        <w:rPr>
          <w:noProof/>
        </w:rPr>
        <w:t>5</w:t>
      </w:r>
      <w:r w:rsidR="00B879A8">
        <w:rPr>
          <w:noProof/>
        </w:rPr>
        <w:fldChar w:fldCharType="end"/>
      </w:r>
      <w:r>
        <w:t xml:space="preserve"> - Consumo (potencia y corriente) total por estado.</w:t>
      </w:r>
    </w:p>
    <w:tbl>
      <w:tblPr>
        <w:tblStyle w:val="Cuadrculaclara-nfasis11"/>
        <w:tblW w:w="5673" w:type="dxa"/>
        <w:tblInd w:w="108" w:type="dxa"/>
        <w:tblLook w:val="04A0"/>
      </w:tblPr>
      <w:tblGrid>
        <w:gridCol w:w="1104"/>
        <w:gridCol w:w="1480"/>
        <w:gridCol w:w="1513"/>
        <w:gridCol w:w="1576"/>
      </w:tblGrid>
      <w:tr w:rsidR="000C5C5F" w:rsidRPr="000C5C5F" w:rsidTr="0060671D">
        <w:trPr>
          <w:cnfStyle w:val="100000000000"/>
          <w:trHeight w:val="270"/>
        </w:trPr>
        <w:tc>
          <w:tcPr>
            <w:cnfStyle w:val="001000000000"/>
            <w:tcW w:w="1104" w:type="dxa"/>
            <w:hideMark/>
          </w:tcPr>
          <w:p w:rsidR="000C5C5F" w:rsidRPr="000C5C5F" w:rsidRDefault="000C5C5F" w:rsidP="000C5C5F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480" w:type="dxa"/>
            <w:hideMark/>
          </w:tcPr>
          <w:p w:rsidR="000C5C5F" w:rsidRPr="000C5C5F" w:rsidRDefault="000C5C5F" w:rsidP="000C5C5F">
            <w:pPr>
              <w:contextualSpacing w:val="0"/>
              <w:jc w:val="left"/>
              <w:cnfStyle w:val="1000000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Potencia [W]</w:t>
            </w:r>
          </w:p>
        </w:tc>
        <w:tc>
          <w:tcPr>
            <w:tcW w:w="1513" w:type="dxa"/>
            <w:hideMark/>
          </w:tcPr>
          <w:p w:rsidR="000C5C5F" w:rsidRPr="000C5C5F" w:rsidRDefault="000C5C5F" w:rsidP="000C5C5F">
            <w:pPr>
              <w:contextualSpacing w:val="0"/>
              <w:jc w:val="left"/>
              <w:cnfStyle w:val="1000000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Corriente [A]</w:t>
            </w:r>
          </w:p>
        </w:tc>
        <w:tc>
          <w:tcPr>
            <w:tcW w:w="1576" w:type="dxa"/>
            <w:hideMark/>
          </w:tcPr>
          <w:p w:rsidR="000C5C5F" w:rsidRPr="000C5C5F" w:rsidRDefault="000C5C5F" w:rsidP="000C5C5F">
            <w:pPr>
              <w:contextualSpacing w:val="0"/>
              <w:jc w:val="left"/>
              <w:cnfStyle w:val="1000000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C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e</w:t>
            </w: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quivalente</w:t>
            </w:r>
          </w:p>
        </w:tc>
      </w:tr>
      <w:tr w:rsidR="000C5C5F" w:rsidRPr="000C5C5F" w:rsidTr="0060671D">
        <w:trPr>
          <w:cnfStyle w:val="000000100000"/>
          <w:trHeight w:val="300"/>
        </w:trPr>
        <w:tc>
          <w:tcPr>
            <w:cnfStyle w:val="001000000000"/>
            <w:tcW w:w="1104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Estado 0</w:t>
            </w:r>
          </w:p>
        </w:tc>
        <w:tc>
          <w:tcPr>
            <w:tcW w:w="1480" w:type="dxa"/>
            <w:noWrap/>
            <w:hideMark/>
          </w:tcPr>
          <w:p w:rsidR="000C5C5F" w:rsidRPr="000C5C5F" w:rsidRDefault="00B91181" w:rsidP="000C5C5F">
            <w:pPr>
              <w:contextualSpacing w:val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0,833</w:t>
            </w:r>
          </w:p>
        </w:tc>
        <w:tc>
          <w:tcPr>
            <w:tcW w:w="1513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0,252</w:t>
            </w:r>
          </w:p>
        </w:tc>
        <w:tc>
          <w:tcPr>
            <w:tcW w:w="1576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lef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C/5</w:t>
            </w:r>
          </w:p>
        </w:tc>
      </w:tr>
      <w:tr w:rsidR="000C5C5F" w:rsidRPr="000C5C5F" w:rsidTr="0060671D">
        <w:trPr>
          <w:cnfStyle w:val="000000010000"/>
          <w:trHeight w:val="300"/>
        </w:trPr>
        <w:tc>
          <w:tcPr>
            <w:cnfStyle w:val="001000000000"/>
            <w:tcW w:w="1104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Estado 1</w:t>
            </w:r>
          </w:p>
        </w:tc>
        <w:tc>
          <w:tcPr>
            <w:tcW w:w="1480" w:type="dxa"/>
            <w:noWrap/>
            <w:hideMark/>
          </w:tcPr>
          <w:p w:rsidR="000C5C5F" w:rsidRPr="000C5C5F" w:rsidRDefault="000C5C5F" w:rsidP="00B91181">
            <w:pPr>
              <w:contextualSpacing w:val="0"/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2</w:t>
            </w: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,</w:t>
            </w:r>
            <w:r w:rsidR="00B91181">
              <w:rPr>
                <w:rFonts w:ascii="Calibri" w:eastAsia="Times New Roman" w:hAnsi="Calibri" w:cs="Calibri"/>
                <w:color w:val="000000"/>
                <w:lang w:eastAsia="es-CL"/>
              </w:rPr>
              <w:t>033</w:t>
            </w:r>
          </w:p>
        </w:tc>
        <w:tc>
          <w:tcPr>
            <w:tcW w:w="1513" w:type="dxa"/>
            <w:noWrap/>
            <w:hideMark/>
          </w:tcPr>
          <w:p w:rsidR="000C5C5F" w:rsidRPr="000C5C5F" w:rsidRDefault="000C5C5F" w:rsidP="00862B23">
            <w:pPr>
              <w:contextualSpacing w:val="0"/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,</w:t>
            </w:r>
            <w:r w:rsidR="00862B23">
              <w:rPr>
                <w:rFonts w:ascii="Calibri" w:eastAsia="Times New Roman" w:hAnsi="Calibri" w:cs="Calibri"/>
                <w:color w:val="000000"/>
                <w:lang w:eastAsia="es-CL"/>
              </w:rPr>
              <w:t>402</w:t>
            </w:r>
          </w:p>
        </w:tc>
        <w:tc>
          <w:tcPr>
            <w:tcW w:w="1576" w:type="dxa"/>
            <w:noWrap/>
            <w:hideMark/>
          </w:tcPr>
          <w:p w:rsidR="000C5C5F" w:rsidRPr="000C5C5F" w:rsidRDefault="000C5C5F" w:rsidP="00D645DC">
            <w:pPr>
              <w:contextualSpacing w:val="0"/>
              <w:jc w:val="lef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C</w:t>
            </w:r>
            <w:r w:rsidR="00D645DC">
              <w:rPr>
                <w:rFonts w:ascii="Calibri" w:eastAsia="Times New Roman" w:hAnsi="Calibri" w:cs="Calibri"/>
                <w:color w:val="000000"/>
                <w:lang w:eastAsia="es-CL"/>
              </w:rPr>
              <w:t>/3</w:t>
            </w:r>
          </w:p>
        </w:tc>
      </w:tr>
      <w:tr w:rsidR="000C5C5F" w:rsidRPr="000C5C5F" w:rsidTr="0060671D">
        <w:trPr>
          <w:cnfStyle w:val="000000100000"/>
          <w:trHeight w:val="300"/>
        </w:trPr>
        <w:tc>
          <w:tcPr>
            <w:cnfStyle w:val="001000000000"/>
            <w:tcW w:w="1104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Estado 2</w:t>
            </w:r>
          </w:p>
        </w:tc>
        <w:tc>
          <w:tcPr>
            <w:tcW w:w="1480" w:type="dxa"/>
            <w:noWrap/>
            <w:hideMark/>
          </w:tcPr>
          <w:p w:rsidR="000C5C5F" w:rsidRPr="000C5C5F" w:rsidRDefault="00B91181" w:rsidP="000C5C5F">
            <w:pPr>
              <w:contextualSpacing w:val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0,517</w:t>
            </w:r>
          </w:p>
        </w:tc>
        <w:tc>
          <w:tcPr>
            <w:tcW w:w="1513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0,156</w:t>
            </w:r>
          </w:p>
        </w:tc>
        <w:tc>
          <w:tcPr>
            <w:tcW w:w="1576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left"/>
              <w:cnfStyle w:val="00000010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C/8</w:t>
            </w:r>
          </w:p>
        </w:tc>
      </w:tr>
      <w:tr w:rsidR="000C5C5F" w:rsidRPr="000C5C5F" w:rsidTr="0060671D">
        <w:trPr>
          <w:cnfStyle w:val="000000010000"/>
          <w:trHeight w:val="300"/>
        </w:trPr>
        <w:tc>
          <w:tcPr>
            <w:cnfStyle w:val="001000000000"/>
            <w:tcW w:w="1104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lef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Estado 3</w:t>
            </w:r>
          </w:p>
        </w:tc>
        <w:tc>
          <w:tcPr>
            <w:tcW w:w="1480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6,451</w:t>
            </w:r>
          </w:p>
        </w:tc>
        <w:tc>
          <w:tcPr>
            <w:tcW w:w="1513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1,720</w:t>
            </w:r>
          </w:p>
        </w:tc>
        <w:tc>
          <w:tcPr>
            <w:tcW w:w="1576" w:type="dxa"/>
            <w:noWrap/>
            <w:hideMark/>
          </w:tcPr>
          <w:p w:rsidR="000C5C5F" w:rsidRPr="000C5C5F" w:rsidRDefault="000C5C5F" w:rsidP="000C5C5F">
            <w:pPr>
              <w:contextualSpacing w:val="0"/>
              <w:jc w:val="left"/>
              <w:cnfStyle w:val="000000010000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0C5C5F">
              <w:rPr>
                <w:rFonts w:ascii="Calibri" w:eastAsia="Times New Roman" w:hAnsi="Calibri" w:cs="Calibri"/>
                <w:color w:val="000000"/>
                <w:lang w:eastAsia="es-CL"/>
              </w:rPr>
              <w:t>C*1,4</w:t>
            </w:r>
          </w:p>
        </w:tc>
      </w:tr>
    </w:tbl>
    <w:p w:rsidR="000C76AD" w:rsidRDefault="000C76AD" w:rsidP="00116178">
      <w:pPr>
        <w:contextualSpacing w:val="0"/>
      </w:pPr>
    </w:p>
    <w:p w:rsidR="00A30166" w:rsidRPr="00B91181" w:rsidRDefault="00B91181" w:rsidP="00116178">
      <w:pPr>
        <w:contextualSpacing w:val="0"/>
      </w:pPr>
      <w:r w:rsidRPr="00A97A69">
        <w:t>En conclusión se observa que el estado 3 es el estado con mayor exigencia para el sistema energético.</w:t>
      </w:r>
      <w:r w:rsidR="0000032D" w:rsidRPr="00A97A69">
        <w:t xml:space="preserve"> Sin embargo </w:t>
      </w:r>
      <w:r w:rsidR="00DA2A1F" w:rsidRPr="00A97A69">
        <w:t>este alto desgaste sólo es posible si la batería posee más de 7.8 [V] para mantenerse dentro de rangos seguros.</w:t>
      </w:r>
      <w:bookmarkStart w:id="6" w:name="_GoBack"/>
      <w:bookmarkEnd w:id="6"/>
      <w:r w:rsidR="00A30166" w:rsidRPr="00B91181">
        <w:br w:type="page"/>
      </w:r>
    </w:p>
    <w:p w:rsidR="00B91181" w:rsidRDefault="00B91181" w:rsidP="00FF08DB">
      <w:pPr>
        <w:pStyle w:val="Ttulo1"/>
      </w:pPr>
      <w:bookmarkStart w:id="7" w:name="_Toc337677928"/>
      <w:r>
        <w:lastRenderedPageBreak/>
        <w:t>Paneles Fotovoltaicos</w:t>
      </w:r>
      <w:bookmarkEnd w:id="7"/>
    </w:p>
    <w:p w:rsidR="00B91181" w:rsidRDefault="00B91181" w:rsidP="00B91181"/>
    <w:p w:rsidR="00B91181" w:rsidRDefault="00B91181" w:rsidP="00B91181">
      <w:r>
        <w:t xml:space="preserve">Los paneles simulados son dos: grande y pequeño. </w:t>
      </w:r>
      <w:r w:rsidR="00823D5A">
        <w:t>Los parámetros</w:t>
      </w:r>
      <w:r>
        <w:t xml:space="preserve"> de los paneles </w:t>
      </w:r>
      <w:r w:rsidR="00823D5A">
        <w:t>a modelar para la simulación son las siguientes.</w:t>
      </w:r>
    </w:p>
    <w:p w:rsidR="00823D5A" w:rsidRDefault="00823D5A" w:rsidP="000C76AD">
      <w:pPr>
        <w:pStyle w:val="Epgrafe"/>
        <w:keepNext/>
        <w:spacing w:after="0"/>
      </w:pPr>
      <w:r>
        <w:t xml:space="preserve">Tabla </w:t>
      </w:r>
      <w:r w:rsidR="00B879A8">
        <w:fldChar w:fldCharType="begin"/>
      </w:r>
      <w:r w:rsidR="000C76AD">
        <w:instrText xml:space="preserve"> STYLEREF 1 \s </w:instrText>
      </w:r>
      <w:r w:rsidR="00B879A8">
        <w:fldChar w:fldCharType="separate"/>
      </w:r>
      <w:r w:rsidR="008868C2">
        <w:rPr>
          <w:noProof/>
        </w:rPr>
        <w:t>4</w:t>
      </w:r>
      <w:r w:rsidR="00B879A8">
        <w:rPr>
          <w:noProof/>
        </w:rPr>
        <w:fldChar w:fldCharType="end"/>
      </w:r>
      <w:r>
        <w:t>.</w:t>
      </w:r>
      <w:r w:rsidR="00B879A8">
        <w:fldChar w:fldCharType="begin"/>
      </w:r>
      <w:r w:rsidR="000C76AD">
        <w:instrText xml:space="preserve"> SEQ Tabla \* ARABIC \s 1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rPr>
          <w:noProof/>
        </w:rPr>
        <w:fldChar w:fldCharType="end"/>
      </w:r>
      <w:r>
        <w:t xml:space="preserve"> - Parámetros de modelación paneles fotovoltaicos.</w:t>
      </w:r>
    </w:p>
    <w:tbl>
      <w:tblPr>
        <w:tblStyle w:val="Cuadrculaclara-nfasis11"/>
        <w:tblW w:w="0" w:type="auto"/>
        <w:tblInd w:w="108" w:type="dxa"/>
        <w:tblLook w:val="0480"/>
      </w:tblPr>
      <w:tblGrid>
        <w:gridCol w:w="2554"/>
        <w:gridCol w:w="1161"/>
        <w:gridCol w:w="883"/>
      </w:tblGrid>
      <w:tr w:rsidR="00823D5A" w:rsidRPr="00823D5A" w:rsidTr="00823D5A">
        <w:trPr>
          <w:cnfStyle w:val="000000100000"/>
        </w:trPr>
        <w:tc>
          <w:tcPr>
            <w:cnfStyle w:val="001000000000"/>
            <w:tcW w:w="2554" w:type="dxa"/>
          </w:tcPr>
          <w:p w:rsidR="00823D5A" w:rsidRPr="00823D5A" w:rsidRDefault="00823D5A" w:rsidP="00B91181">
            <w:pPr>
              <w:rPr>
                <w:rFonts w:asciiTheme="minorHAnsi" w:hAnsiTheme="minorHAnsi" w:cstheme="minorHAnsi"/>
              </w:rPr>
            </w:pPr>
            <w:r w:rsidRPr="00823D5A">
              <w:rPr>
                <w:rFonts w:asciiTheme="minorHAnsi" w:hAnsiTheme="minorHAnsi" w:cstheme="minorHAnsi"/>
              </w:rPr>
              <w:t>Área Útil Panel Grande</w:t>
            </w:r>
          </w:p>
        </w:tc>
        <w:tc>
          <w:tcPr>
            <w:tcW w:w="1161" w:type="dxa"/>
          </w:tcPr>
          <w:p w:rsidR="00823D5A" w:rsidRPr="00823D5A" w:rsidRDefault="00823D5A" w:rsidP="00823D5A">
            <w:pPr>
              <w:jc w:val="right"/>
              <w:cnfStyle w:val="000000100000"/>
              <w:rPr>
                <w:rFonts w:cstheme="minorHAnsi"/>
              </w:rPr>
            </w:pPr>
            <w:r w:rsidRPr="00823D5A">
              <w:rPr>
                <w:rFonts w:cstheme="minorHAnsi"/>
              </w:rPr>
              <w:t>2397,553</w:t>
            </w:r>
          </w:p>
        </w:tc>
        <w:tc>
          <w:tcPr>
            <w:tcW w:w="883" w:type="dxa"/>
          </w:tcPr>
          <w:p w:rsidR="00823D5A" w:rsidRPr="00823D5A" w:rsidRDefault="00823D5A" w:rsidP="00B91181">
            <w:pPr>
              <w:cnfStyle w:val="000000100000"/>
              <w:rPr>
                <w:rFonts w:cstheme="minorHAnsi"/>
              </w:rPr>
            </w:pPr>
            <w:r w:rsidRPr="00823D5A">
              <w:rPr>
                <w:rFonts w:cstheme="minorHAnsi"/>
              </w:rPr>
              <w:t>[mm</w:t>
            </w:r>
            <w:r w:rsidRPr="00823D5A">
              <w:rPr>
                <w:rFonts w:cstheme="minorHAnsi"/>
                <w:vertAlign w:val="superscript"/>
              </w:rPr>
              <w:t>2</w:t>
            </w:r>
            <w:r w:rsidRPr="00823D5A">
              <w:rPr>
                <w:rFonts w:cstheme="minorHAnsi"/>
              </w:rPr>
              <w:t>]</w:t>
            </w:r>
          </w:p>
        </w:tc>
      </w:tr>
      <w:tr w:rsidR="00823D5A" w:rsidRPr="00823D5A" w:rsidTr="00823D5A">
        <w:trPr>
          <w:cnfStyle w:val="000000010000"/>
        </w:trPr>
        <w:tc>
          <w:tcPr>
            <w:cnfStyle w:val="001000000000"/>
            <w:tcW w:w="2554" w:type="dxa"/>
          </w:tcPr>
          <w:p w:rsidR="00823D5A" w:rsidRPr="00823D5A" w:rsidRDefault="00823D5A" w:rsidP="00823D5A">
            <w:pPr>
              <w:rPr>
                <w:rFonts w:asciiTheme="minorHAnsi" w:hAnsiTheme="minorHAnsi" w:cstheme="minorHAnsi"/>
              </w:rPr>
            </w:pPr>
            <w:r w:rsidRPr="00823D5A">
              <w:rPr>
                <w:rFonts w:asciiTheme="minorHAnsi" w:hAnsiTheme="minorHAnsi" w:cstheme="minorHAnsi"/>
              </w:rPr>
              <w:t>Área Útil Panel Pequeño</w:t>
            </w:r>
          </w:p>
        </w:tc>
        <w:tc>
          <w:tcPr>
            <w:tcW w:w="1161" w:type="dxa"/>
          </w:tcPr>
          <w:p w:rsidR="00823D5A" w:rsidRPr="00823D5A" w:rsidRDefault="00823D5A" w:rsidP="00823D5A">
            <w:pPr>
              <w:jc w:val="right"/>
              <w:cnfStyle w:val="000000010000"/>
              <w:rPr>
                <w:rFonts w:cstheme="minorHAnsi"/>
              </w:rPr>
            </w:pPr>
            <w:r w:rsidRPr="00823D5A">
              <w:rPr>
                <w:rFonts w:cstheme="minorHAnsi"/>
              </w:rPr>
              <w:t>5370,411</w:t>
            </w:r>
          </w:p>
        </w:tc>
        <w:tc>
          <w:tcPr>
            <w:tcW w:w="883" w:type="dxa"/>
          </w:tcPr>
          <w:p w:rsidR="00823D5A" w:rsidRPr="00823D5A" w:rsidRDefault="00823D5A" w:rsidP="00B91181">
            <w:pPr>
              <w:cnfStyle w:val="000000010000"/>
              <w:rPr>
                <w:rFonts w:cstheme="minorHAnsi"/>
              </w:rPr>
            </w:pPr>
            <w:r w:rsidRPr="00823D5A">
              <w:rPr>
                <w:rFonts w:cstheme="minorHAnsi"/>
              </w:rPr>
              <w:t>[mm</w:t>
            </w:r>
            <w:r w:rsidRPr="00823D5A">
              <w:rPr>
                <w:rFonts w:cstheme="minorHAnsi"/>
                <w:vertAlign w:val="superscript"/>
              </w:rPr>
              <w:t>2</w:t>
            </w:r>
            <w:r w:rsidRPr="00823D5A">
              <w:rPr>
                <w:rFonts w:cstheme="minorHAnsi"/>
              </w:rPr>
              <w:t>]</w:t>
            </w:r>
          </w:p>
        </w:tc>
      </w:tr>
      <w:tr w:rsidR="00823D5A" w:rsidRPr="00823D5A" w:rsidTr="00823D5A">
        <w:trPr>
          <w:cnfStyle w:val="000000100000"/>
        </w:trPr>
        <w:tc>
          <w:tcPr>
            <w:cnfStyle w:val="001000000000"/>
            <w:tcW w:w="2554" w:type="dxa"/>
          </w:tcPr>
          <w:p w:rsidR="00823D5A" w:rsidRPr="00823D5A" w:rsidRDefault="00823D5A" w:rsidP="00B91181">
            <w:pPr>
              <w:rPr>
                <w:rFonts w:asciiTheme="minorHAnsi" w:hAnsiTheme="minorHAnsi" w:cstheme="minorHAnsi"/>
              </w:rPr>
            </w:pPr>
            <w:r w:rsidRPr="00823D5A">
              <w:rPr>
                <w:rFonts w:asciiTheme="minorHAnsi" w:hAnsiTheme="minorHAnsi" w:cstheme="minorHAnsi"/>
              </w:rPr>
              <w:t>Eficiencia Panel</w:t>
            </w:r>
          </w:p>
        </w:tc>
        <w:tc>
          <w:tcPr>
            <w:tcW w:w="1161" w:type="dxa"/>
          </w:tcPr>
          <w:p w:rsidR="00823D5A" w:rsidRPr="00823D5A" w:rsidRDefault="00823D5A" w:rsidP="00823D5A">
            <w:pPr>
              <w:jc w:val="right"/>
              <w:cnfStyle w:val="000000100000"/>
              <w:rPr>
                <w:rFonts w:cstheme="minorHAnsi"/>
              </w:rPr>
            </w:pPr>
            <w:r w:rsidRPr="00823D5A">
              <w:rPr>
                <w:rFonts w:cstheme="minorHAnsi"/>
              </w:rPr>
              <w:t>27</w:t>
            </w:r>
          </w:p>
        </w:tc>
        <w:tc>
          <w:tcPr>
            <w:tcW w:w="883" w:type="dxa"/>
          </w:tcPr>
          <w:p w:rsidR="00823D5A" w:rsidRPr="00823D5A" w:rsidRDefault="00823D5A" w:rsidP="00B91181">
            <w:pPr>
              <w:cnfStyle w:val="000000100000"/>
              <w:rPr>
                <w:rFonts w:cstheme="minorHAnsi"/>
              </w:rPr>
            </w:pPr>
            <w:r w:rsidRPr="00823D5A">
              <w:rPr>
                <w:rFonts w:cstheme="minorHAnsi"/>
              </w:rPr>
              <w:t>[%]</w:t>
            </w:r>
          </w:p>
        </w:tc>
      </w:tr>
      <w:tr w:rsidR="00823D5A" w:rsidRPr="00823D5A" w:rsidTr="00823D5A">
        <w:trPr>
          <w:cnfStyle w:val="000000010000"/>
        </w:trPr>
        <w:tc>
          <w:tcPr>
            <w:cnfStyle w:val="001000000000"/>
            <w:tcW w:w="2554" w:type="dxa"/>
          </w:tcPr>
          <w:p w:rsidR="00823D5A" w:rsidRPr="00823D5A" w:rsidRDefault="00823D5A" w:rsidP="00823D5A">
            <w:pPr>
              <w:rPr>
                <w:rFonts w:asciiTheme="minorHAnsi" w:hAnsiTheme="minorHAnsi" w:cstheme="minorHAnsi"/>
              </w:rPr>
            </w:pPr>
            <w:r w:rsidRPr="00823D5A">
              <w:rPr>
                <w:rFonts w:asciiTheme="minorHAnsi" w:hAnsiTheme="minorHAnsi" w:cstheme="minorHAnsi"/>
              </w:rPr>
              <w:t>Eficiencia Bus BCR</w:t>
            </w:r>
          </w:p>
        </w:tc>
        <w:tc>
          <w:tcPr>
            <w:tcW w:w="1161" w:type="dxa"/>
          </w:tcPr>
          <w:p w:rsidR="00823D5A" w:rsidRPr="00823D5A" w:rsidRDefault="00823D5A" w:rsidP="00823D5A">
            <w:pPr>
              <w:jc w:val="right"/>
              <w:cnfStyle w:val="000000010000"/>
              <w:rPr>
                <w:rFonts w:cstheme="minorHAnsi"/>
              </w:rPr>
            </w:pPr>
            <w:r w:rsidRPr="00823D5A">
              <w:rPr>
                <w:rFonts w:cstheme="minorHAnsi"/>
              </w:rPr>
              <w:t>79</w:t>
            </w:r>
          </w:p>
        </w:tc>
        <w:tc>
          <w:tcPr>
            <w:tcW w:w="883" w:type="dxa"/>
          </w:tcPr>
          <w:p w:rsidR="00823D5A" w:rsidRPr="00823D5A" w:rsidRDefault="00823D5A" w:rsidP="00B91181">
            <w:pPr>
              <w:cnfStyle w:val="000000010000"/>
              <w:rPr>
                <w:rFonts w:cstheme="minorHAnsi"/>
              </w:rPr>
            </w:pPr>
            <w:r w:rsidRPr="00823D5A">
              <w:rPr>
                <w:rFonts w:cstheme="minorHAnsi"/>
              </w:rPr>
              <w:t>[%]</w:t>
            </w:r>
          </w:p>
        </w:tc>
      </w:tr>
    </w:tbl>
    <w:p w:rsidR="00823D5A" w:rsidRDefault="00823D5A" w:rsidP="00B91181"/>
    <w:p w:rsidR="00823D5A" w:rsidRDefault="00823D5A" w:rsidP="00B91181">
      <w:r>
        <w:t>La modelación de la potencia inyectada por los paneles al sistema se realiza a través del siguiente método:</w:t>
      </w:r>
    </w:p>
    <w:p w:rsidR="00823D5A" w:rsidRDefault="00234A76" w:rsidP="00B91181">
      <w:r>
        <w:rPr>
          <w:noProof/>
          <w:lang w:eastAsia="es-CL"/>
        </w:rPr>
        <w:drawing>
          <wp:inline distT="0" distB="0" distL="0" distR="0">
            <wp:extent cx="5486400" cy="771525"/>
            <wp:effectExtent l="19050" t="0" r="190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34A76" w:rsidRPr="008A03E6" w:rsidRDefault="008A03E6" w:rsidP="008A03E6">
      <w:pPr>
        <w:pStyle w:val="Prrafodelista"/>
        <w:numPr>
          <w:ilvl w:val="0"/>
          <w:numId w:val="6"/>
        </w:numPr>
        <w:ind w:left="426"/>
        <w:rPr>
          <w:b/>
        </w:rPr>
      </w:pPr>
      <w:r w:rsidRPr="008A03E6">
        <w:rPr>
          <w:b/>
        </w:rPr>
        <w:t>Radiación:</w:t>
      </w:r>
      <w:r>
        <w:t xml:space="preserve"> La radiación a cierta distancia del satélite al Sol la entrega la función </w:t>
      </w:r>
      <w:r>
        <w:rPr>
          <w:i/>
        </w:rPr>
        <w:t>RadAtDist.m</w:t>
      </w:r>
      <w:r>
        <w:t xml:space="preserve"> la cual recibe la distancia en metros y entrega la radiación en Watts/m</w:t>
      </w:r>
      <w:r>
        <w:rPr>
          <w:vertAlign w:val="superscript"/>
        </w:rPr>
        <w:t>2</w:t>
      </w:r>
      <w:r>
        <w:t>. Luego se multiplica por el área de cada panel para obtener la potencia bruta entregada por cada panel respectivamente.</w:t>
      </w:r>
    </w:p>
    <w:p w:rsidR="008A03E6" w:rsidRPr="008A03E6" w:rsidRDefault="008A03E6" w:rsidP="008A03E6">
      <w:pPr>
        <w:pStyle w:val="Prrafodelista"/>
        <w:numPr>
          <w:ilvl w:val="0"/>
          <w:numId w:val="6"/>
        </w:numPr>
        <w:ind w:left="426"/>
        <w:rPr>
          <w:b/>
        </w:rPr>
      </w:pPr>
      <w:r>
        <w:rPr>
          <w:b/>
        </w:rPr>
        <w:t xml:space="preserve">Exposición: </w:t>
      </w:r>
      <w:r>
        <w:t>La potencia calculada en “1” se multiplica por el vector “</w:t>
      </w:r>
      <w:r>
        <w:rPr>
          <w:i/>
        </w:rPr>
        <w:t>Exp_Sol”</w:t>
      </w:r>
      <w:r>
        <w:t xml:space="preserve"> para incluir la incidencia de la sombra de la Tierra.</w:t>
      </w:r>
    </w:p>
    <w:p w:rsidR="008A03E6" w:rsidRPr="009E12F2" w:rsidRDefault="008A03E6" w:rsidP="008A03E6">
      <w:pPr>
        <w:pStyle w:val="Prrafodelista"/>
        <w:numPr>
          <w:ilvl w:val="0"/>
          <w:numId w:val="6"/>
        </w:numPr>
        <w:ind w:left="426"/>
        <w:rPr>
          <w:b/>
        </w:rPr>
      </w:pPr>
      <w:r>
        <w:rPr>
          <w:b/>
        </w:rPr>
        <w:t xml:space="preserve">Eficiencia: </w:t>
      </w:r>
      <w:r>
        <w:t>Finalmente la potencia bruta se pondera por la eficiencia del panel y la eficiencia del bus BCR obteniéndose la potencia neta inyectada al sistema</w:t>
      </w:r>
      <w:r w:rsidR="00DA2A1F" w:rsidRPr="00DA2A1F">
        <w:t xml:space="preserve"> (se asume que la batería tiene eficiencia 1  respecto a energía almacenada sobre la de entrada).</w:t>
      </w:r>
    </w:p>
    <w:p w:rsidR="009E12F2" w:rsidRPr="009E12F2" w:rsidRDefault="009E12F2" w:rsidP="009E12F2">
      <w:r>
        <w:t>A continuación se presenta una gráfica de la potencia neta que podría inyectar cada panel al sistema.</w:t>
      </w:r>
    </w:p>
    <w:p w:rsidR="00286B3A" w:rsidRDefault="00286B3A" w:rsidP="000C76AD">
      <w:pPr>
        <w:keepNext/>
        <w:spacing w:after="0"/>
        <w:jc w:val="center"/>
      </w:pPr>
      <w:r>
        <w:rPr>
          <w:b/>
          <w:noProof/>
          <w:lang w:eastAsia="es-CL"/>
        </w:rPr>
        <w:drawing>
          <wp:inline distT="0" distB="0" distL="0" distR="0">
            <wp:extent cx="3438525" cy="2433323"/>
            <wp:effectExtent l="0" t="0" r="0" b="5080"/>
            <wp:docPr id="8" name="Imagen 8" descr="I:\SUCHAI\PowerBudget\Figuras\Paneles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UCHAI\PowerBudget\Figuras\PanelesPo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69" cy="243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E6" w:rsidRPr="008A03E6" w:rsidRDefault="00286B3A" w:rsidP="00286B3A">
      <w:pPr>
        <w:pStyle w:val="Epgrafe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4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fldChar w:fldCharType="end"/>
      </w:r>
      <w:r>
        <w:t xml:space="preserve"> - </w:t>
      </w:r>
      <w:r>
        <w:rPr>
          <w:noProof/>
        </w:rPr>
        <w:t xml:space="preserve"> Potencia inyectada neta de los paneles al sistema.</w:t>
      </w:r>
    </w:p>
    <w:p w:rsidR="008A03E6" w:rsidRDefault="009E12F2" w:rsidP="008A03E6">
      <w:r>
        <w:lastRenderedPageBreak/>
        <w:t>A partir de la simulación se observa que el panel pequeño entrega 0,68 [W] y el panel grande 1,52 [W] cuando están expuestos al Sol.</w:t>
      </w:r>
    </w:p>
    <w:p w:rsidR="009E12F2" w:rsidRDefault="009E12F2" w:rsidP="008A03E6"/>
    <w:p w:rsidR="009E12F2" w:rsidRDefault="009E12F2" w:rsidP="008A03E6">
      <w:r>
        <w:t>Destacar que la figura 1.6 corresponde a la condición donde cada panel esté siempre dispuesto ortogonalmente al Sol. Lo cual es una condición muy ideal.</w:t>
      </w:r>
    </w:p>
    <w:p w:rsidR="009E12F2" w:rsidRDefault="009E12F2" w:rsidP="008A03E6"/>
    <w:p w:rsidR="009E12F2" w:rsidRDefault="009E12F2" w:rsidP="008A03E6">
      <w:r>
        <w:t>Otra condición de simulación considera ponderar la potencia de cada panel linealmente. A continuación se presenta la gráfica para una ponderación 50% panel pequeño y 50% panel grande.</w:t>
      </w:r>
    </w:p>
    <w:p w:rsidR="009E12F2" w:rsidRDefault="009E12F2" w:rsidP="008A03E6"/>
    <w:p w:rsidR="005F2617" w:rsidRDefault="009E12F2" w:rsidP="000C76AD">
      <w:pPr>
        <w:keepNext/>
        <w:spacing w:after="0"/>
      </w:pPr>
      <w:r>
        <w:rPr>
          <w:noProof/>
          <w:lang w:eastAsia="es-CL"/>
        </w:rPr>
        <w:drawing>
          <wp:inline distT="0" distB="0" distL="0" distR="0">
            <wp:extent cx="5343525" cy="3781425"/>
            <wp:effectExtent l="0" t="0" r="9525" b="9525"/>
            <wp:docPr id="9" name="Imagen 9" descr="I:\SUCHAI\PowerBudget\Figuras\PanelesPot5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UCHAI\PowerBudget\Figuras\PanelesPot50-5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F2" w:rsidRDefault="005F2617" w:rsidP="005F2617">
      <w:pPr>
        <w:pStyle w:val="Epgrafe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4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>
        <w:t xml:space="preserve"> - Potencia entregada por par de paneles ponderados 50% y 50%.</w:t>
      </w:r>
    </w:p>
    <w:p w:rsidR="005F2617" w:rsidRDefault="005F2617" w:rsidP="005F2617">
      <w:r>
        <w:t>Como es de esperarse esta simulación entrega el promedio de ambos máximos 1,1 [W] inyectados al sistema.</w:t>
      </w:r>
    </w:p>
    <w:p w:rsidR="005F2617" w:rsidRDefault="005F2617" w:rsidP="005F2617"/>
    <w:p w:rsidR="005F2617" w:rsidRDefault="005F2617" w:rsidP="005F2617">
      <w:r>
        <w:t>Otra condición es simular la rotación del satélite. Si se considera que rota una vez durante una orbita, es decir, un tiempo de rotación de 1 hora y 39 minutos. Se obtiene la gráfica presentada en la figura 1.8.</w:t>
      </w:r>
    </w:p>
    <w:p w:rsidR="005F2617" w:rsidRDefault="005F2617" w:rsidP="005F2617"/>
    <w:p w:rsidR="005F2617" w:rsidRDefault="005F2617" w:rsidP="000C76AD">
      <w:pPr>
        <w:keepNext/>
        <w:spacing w:after="0"/>
      </w:pPr>
      <w:r>
        <w:rPr>
          <w:noProof/>
          <w:lang w:eastAsia="es-CL"/>
        </w:rPr>
        <w:lastRenderedPageBreak/>
        <w:drawing>
          <wp:inline distT="0" distB="0" distL="0" distR="0">
            <wp:extent cx="5610225" cy="3286125"/>
            <wp:effectExtent l="0" t="0" r="9525" b="9525"/>
            <wp:docPr id="10" name="Imagen 10" descr="I:\SUCHAI\PowerBudget\Figuras\PanelesPot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SUCHAI\PowerBudget\Figuras\PanelesPotRo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17" w:rsidRDefault="005F2617" w:rsidP="005F2617">
      <w:pPr>
        <w:pStyle w:val="Epgrafe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4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fldChar w:fldCharType="end"/>
      </w:r>
      <w:r>
        <w:t xml:space="preserve"> -Potencia entregada por par de paneles ponderados a través de rotación.</w:t>
      </w:r>
    </w:p>
    <w:p w:rsidR="005F2617" w:rsidRPr="005F2617" w:rsidRDefault="005F2617" w:rsidP="005F2617">
      <w:r>
        <w:t xml:space="preserve">En este caso la potencia promedio suministrada durante la exposición al Sol es mucho menor, </w:t>
      </w:r>
      <w:r w:rsidR="002D0B42">
        <w:t>0,691 [W].</w:t>
      </w:r>
    </w:p>
    <w:p w:rsidR="005F2617" w:rsidRDefault="005F2617" w:rsidP="005F2617"/>
    <w:p w:rsidR="005F2617" w:rsidRPr="005F2617" w:rsidRDefault="005F2617" w:rsidP="005F2617"/>
    <w:p w:rsidR="00CB7E53" w:rsidRDefault="00CB7E53">
      <w:pPr>
        <w:contextualSpacing w:val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41BBC" w:rsidRDefault="00A30166" w:rsidP="00FF08DB">
      <w:pPr>
        <w:pStyle w:val="Ttulo1"/>
      </w:pPr>
      <w:bookmarkStart w:id="8" w:name="_Toc337677929"/>
      <w:r>
        <w:lastRenderedPageBreak/>
        <w:t>Batería</w:t>
      </w:r>
      <w:bookmarkEnd w:id="8"/>
    </w:p>
    <w:p w:rsidR="00A30166" w:rsidRDefault="00A30166" w:rsidP="00A30166"/>
    <w:p w:rsidR="00A30166" w:rsidRDefault="00A30166" w:rsidP="00A30166">
      <w:pPr>
        <w:rPr>
          <w:color w:val="4F81BD" w:themeColor="accent1"/>
        </w:rPr>
      </w:pPr>
      <w:r>
        <w:t xml:space="preserve">El conjunto de batería consiste en </w:t>
      </w:r>
      <w:r w:rsidR="0072627D">
        <w:t xml:space="preserve">una </w:t>
      </w:r>
      <w:r w:rsidR="0072627D" w:rsidRPr="00CB7E53">
        <w:rPr>
          <w:b/>
        </w:rPr>
        <w:t>ClydeSpaceStandalone</w:t>
      </w:r>
      <w:r w:rsidR="00E61B6B" w:rsidRPr="00CB7E53">
        <w:rPr>
          <w:b/>
        </w:rPr>
        <w:t>10Wh Battery</w:t>
      </w:r>
      <w:r w:rsidR="00E61B6B" w:rsidRPr="00E61B6B">
        <w:t>, configuración2s1p</w:t>
      </w:r>
      <w:r w:rsidR="00E61B6B">
        <w:t xml:space="preserve">. </w:t>
      </w:r>
    </w:p>
    <w:p w:rsidR="00C62917" w:rsidRDefault="00C62917" w:rsidP="00CB7E53">
      <w:pPr>
        <w:pStyle w:val="Epgrafe"/>
        <w:keepNext/>
        <w:spacing w:after="0"/>
      </w:pPr>
      <w:r>
        <w:t xml:space="preserve">Tabla </w:t>
      </w:r>
      <w:r w:rsidR="00B879A8">
        <w:fldChar w:fldCharType="begin"/>
      </w:r>
      <w:r w:rsidR="000C76AD">
        <w:instrText xml:space="preserve"> STYLEREF 1 \s </w:instrText>
      </w:r>
      <w:r w:rsidR="00B879A8">
        <w:fldChar w:fldCharType="separate"/>
      </w:r>
      <w:r w:rsidR="008868C2">
        <w:rPr>
          <w:noProof/>
        </w:rPr>
        <w:t>5</w:t>
      </w:r>
      <w:r w:rsidR="00B879A8">
        <w:rPr>
          <w:noProof/>
        </w:rPr>
        <w:fldChar w:fldCharType="end"/>
      </w:r>
      <w:r w:rsidR="00823D5A">
        <w:t>.</w:t>
      </w:r>
      <w:r w:rsidR="00B879A8">
        <w:fldChar w:fldCharType="begin"/>
      </w:r>
      <w:r w:rsidR="000C76AD">
        <w:instrText xml:space="preserve"> SEQ Tabla \* ARABIC \s 1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rPr>
          <w:noProof/>
        </w:rPr>
        <w:fldChar w:fldCharType="end"/>
      </w:r>
      <w:r>
        <w:t xml:space="preserve"> - Parámetros batería </w:t>
      </w:r>
      <w:r w:rsidR="00E61B6B">
        <w:t>1</w:t>
      </w:r>
      <w:r>
        <w:t>0 Wh.</w:t>
      </w:r>
    </w:p>
    <w:tbl>
      <w:tblPr>
        <w:tblStyle w:val="Sombreadoclaro-nfasis11"/>
        <w:tblW w:w="0" w:type="auto"/>
        <w:tblLook w:val="04A0"/>
      </w:tblPr>
      <w:tblGrid>
        <w:gridCol w:w="3827"/>
        <w:gridCol w:w="993"/>
        <w:gridCol w:w="877"/>
      </w:tblGrid>
      <w:tr w:rsidR="00CB7E53" w:rsidRPr="00C62917" w:rsidTr="00740FD7">
        <w:trPr>
          <w:cnfStyle w:val="100000000000"/>
        </w:trPr>
        <w:tc>
          <w:tcPr>
            <w:cnfStyle w:val="001000000000"/>
            <w:tcW w:w="3827" w:type="dxa"/>
          </w:tcPr>
          <w:p w:rsidR="00CB7E53" w:rsidRPr="00C62917" w:rsidRDefault="00CB7E53" w:rsidP="00C62917">
            <w:r>
              <w:t>Parámetro</w:t>
            </w:r>
          </w:p>
        </w:tc>
        <w:tc>
          <w:tcPr>
            <w:tcW w:w="993" w:type="dxa"/>
          </w:tcPr>
          <w:p w:rsidR="00CB7E53" w:rsidRPr="00C62917" w:rsidRDefault="00CB7E53" w:rsidP="00C62917">
            <w:pPr>
              <w:cnfStyle w:val="100000000000"/>
            </w:pPr>
            <w:r>
              <w:t>Valor</w:t>
            </w:r>
          </w:p>
        </w:tc>
        <w:tc>
          <w:tcPr>
            <w:tcW w:w="877" w:type="dxa"/>
          </w:tcPr>
          <w:p w:rsidR="00CB7E53" w:rsidRPr="00C62917" w:rsidRDefault="00CB7E53" w:rsidP="00C62917">
            <w:pPr>
              <w:cnfStyle w:val="100000000000"/>
            </w:pPr>
            <w:r>
              <w:t>Unidad</w:t>
            </w:r>
          </w:p>
        </w:tc>
      </w:tr>
      <w:tr w:rsidR="00C62917" w:rsidRPr="00C62917" w:rsidTr="00740FD7">
        <w:trPr>
          <w:cnfStyle w:val="000000100000"/>
        </w:trPr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Battery Input Voltage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100000"/>
            </w:pPr>
            <w:r w:rsidRPr="00C62917">
              <w:t>8,3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100000"/>
            </w:pPr>
            <w:r w:rsidRPr="00C62917">
              <w:t>V</w:t>
            </w:r>
          </w:p>
        </w:tc>
      </w:tr>
      <w:tr w:rsidR="00C62917" w:rsidRPr="00C62917" w:rsidTr="00740FD7"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Límite de carga, voltaje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000000"/>
            </w:pPr>
            <w:r w:rsidRPr="00C62917">
              <w:t>8,4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000000"/>
            </w:pPr>
            <w:r w:rsidRPr="00C62917">
              <w:t>V</w:t>
            </w:r>
          </w:p>
        </w:tc>
      </w:tr>
      <w:tr w:rsidR="00C62917" w:rsidRPr="00C62917" w:rsidTr="00740FD7">
        <w:trPr>
          <w:cnfStyle w:val="000000100000"/>
        </w:trPr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Límite de carga, corriente (C)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100000"/>
            </w:pPr>
            <w:r w:rsidRPr="00C62917">
              <w:t>1,25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100000"/>
            </w:pPr>
            <w:r w:rsidRPr="00C62917">
              <w:t>A</w:t>
            </w:r>
          </w:p>
        </w:tc>
      </w:tr>
      <w:tr w:rsidR="00C62917" w:rsidRPr="00C62917" w:rsidTr="00740FD7"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Límite descarga, voltaje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000000"/>
            </w:pPr>
            <w:r w:rsidRPr="00C62917">
              <w:t>6,0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000000"/>
            </w:pPr>
            <w:r w:rsidRPr="00C62917">
              <w:t>V</w:t>
            </w:r>
          </w:p>
        </w:tc>
      </w:tr>
      <w:tr w:rsidR="00C62917" w:rsidRPr="00C62917" w:rsidTr="00740FD7">
        <w:trPr>
          <w:cnfStyle w:val="000000100000"/>
        </w:trPr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Límite descarga, corriente (C)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100000"/>
            </w:pPr>
            <w:r w:rsidRPr="00C62917">
              <w:t>1,25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100000"/>
            </w:pPr>
            <w:r w:rsidRPr="00C62917">
              <w:t>A</w:t>
            </w:r>
          </w:p>
        </w:tc>
      </w:tr>
      <w:tr w:rsidR="00C62917" w:rsidRPr="00C62917" w:rsidTr="00740FD7">
        <w:tc>
          <w:tcPr>
            <w:cnfStyle w:val="001000000000"/>
            <w:tcW w:w="3827" w:type="dxa"/>
          </w:tcPr>
          <w:p w:rsidR="00C62917" w:rsidRPr="00E61B6B" w:rsidRDefault="00C62917" w:rsidP="00C62917">
            <w:pPr>
              <w:rPr>
                <w:lang w:val="en-US"/>
              </w:rPr>
            </w:pPr>
            <w:r w:rsidRPr="00E61B6B">
              <w:rPr>
                <w:lang w:val="en-US"/>
              </w:rPr>
              <w:t>End of Charge voltaje (EoC) (típico)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000000"/>
            </w:pPr>
            <w:r w:rsidRPr="00C62917">
              <w:t>8,26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000000"/>
            </w:pPr>
            <w:r w:rsidRPr="00C62917">
              <w:t>V</w:t>
            </w:r>
          </w:p>
        </w:tc>
      </w:tr>
      <w:tr w:rsidR="00C62917" w:rsidRPr="00C62917" w:rsidTr="00740FD7">
        <w:trPr>
          <w:cnfStyle w:val="000000100000"/>
        </w:trPr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Corriente de carga recomendada (C/2)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100000"/>
            </w:pPr>
            <w:r w:rsidRPr="00C62917">
              <w:t>0,625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100000"/>
            </w:pPr>
            <w:r w:rsidRPr="00C62917">
              <w:t>A</w:t>
            </w:r>
          </w:p>
        </w:tc>
      </w:tr>
      <w:tr w:rsidR="00C62917" w:rsidRPr="00C62917" w:rsidTr="00740FD7"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Voltaje de descarga completa (típico)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000000"/>
            </w:pPr>
            <w:r w:rsidRPr="00C62917">
              <w:t>6,2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000000"/>
            </w:pPr>
            <w:r w:rsidRPr="00C62917">
              <w:t>V</w:t>
            </w:r>
          </w:p>
        </w:tc>
      </w:tr>
      <w:tr w:rsidR="00C62917" w:rsidRPr="00C62917" w:rsidTr="00740FD7">
        <w:trPr>
          <w:cnfStyle w:val="000000100000"/>
        </w:trPr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Capacidad C/5, 20°C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100000"/>
            </w:pPr>
            <w:r w:rsidRPr="00C62917">
              <w:t>1,276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100000"/>
            </w:pPr>
            <w:r w:rsidRPr="00C62917">
              <w:t>Ah</w:t>
            </w:r>
          </w:p>
        </w:tc>
      </w:tr>
      <w:tr w:rsidR="00C62917" w:rsidRPr="00C62917" w:rsidTr="00740FD7"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Eficiencia típica buses paneles (BCR)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000000"/>
            </w:pPr>
            <w:r w:rsidRPr="00C62917">
              <w:t>79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000000"/>
            </w:pPr>
            <w:r w:rsidRPr="00C62917">
              <w:t>%</w:t>
            </w:r>
          </w:p>
        </w:tc>
      </w:tr>
      <w:tr w:rsidR="00C62917" w:rsidRPr="00C62917" w:rsidTr="00740FD7">
        <w:trPr>
          <w:cnfStyle w:val="000000100000"/>
        </w:trPr>
        <w:tc>
          <w:tcPr>
            <w:cnfStyle w:val="001000000000"/>
            <w:tcW w:w="3827" w:type="dxa"/>
          </w:tcPr>
          <w:p w:rsidR="00C62917" w:rsidRPr="00C62917" w:rsidRDefault="00C62917" w:rsidP="00C62917">
            <w:r w:rsidRPr="00C62917">
              <w:t>Eficiencia típica bus batt (@8.26V)</w:t>
            </w:r>
          </w:p>
        </w:tc>
        <w:tc>
          <w:tcPr>
            <w:tcW w:w="993" w:type="dxa"/>
          </w:tcPr>
          <w:p w:rsidR="00C62917" w:rsidRPr="00C62917" w:rsidRDefault="00C62917" w:rsidP="00CB7E53">
            <w:pPr>
              <w:jc w:val="right"/>
              <w:cnfStyle w:val="000000100000"/>
            </w:pPr>
            <w:r w:rsidRPr="00C62917">
              <w:t>99</w:t>
            </w:r>
          </w:p>
        </w:tc>
        <w:tc>
          <w:tcPr>
            <w:tcW w:w="877" w:type="dxa"/>
          </w:tcPr>
          <w:p w:rsidR="00C62917" w:rsidRPr="00C62917" w:rsidRDefault="00C62917" w:rsidP="00C62917">
            <w:pPr>
              <w:cnfStyle w:val="000000100000"/>
            </w:pPr>
            <w:r w:rsidRPr="00C62917">
              <w:t>%</w:t>
            </w:r>
          </w:p>
        </w:tc>
      </w:tr>
    </w:tbl>
    <w:p w:rsidR="00C62917" w:rsidRDefault="00C62917" w:rsidP="00A30166"/>
    <w:p w:rsidR="00560526" w:rsidRDefault="00CB7E53" w:rsidP="00E61B6B">
      <w:r>
        <w:t>En el PowerBudget la batería es modelada como un acumulador de energía lineal sin perdidas. En base a esto los parámetros y restricciones para el modelo son:</w:t>
      </w:r>
    </w:p>
    <w:p w:rsidR="00CB7E53" w:rsidRDefault="00CB7E53" w:rsidP="00CB7E53">
      <w:pPr>
        <w:pStyle w:val="Prrafodelista"/>
        <w:numPr>
          <w:ilvl w:val="0"/>
          <w:numId w:val="7"/>
        </w:numPr>
      </w:pPr>
      <w:r>
        <w:t>Capacidad Máxima</w:t>
      </w:r>
      <w:r w:rsidR="00740FD7">
        <w:t>:</w:t>
      </w:r>
      <w:r>
        <w:t xml:space="preserve"> 10 [Wh].</w:t>
      </w:r>
    </w:p>
    <w:p w:rsidR="00CB7E53" w:rsidRDefault="00740FD7" w:rsidP="00CB7E53">
      <w:pPr>
        <w:pStyle w:val="Prrafodelista"/>
        <w:numPr>
          <w:ilvl w:val="0"/>
          <w:numId w:val="7"/>
        </w:numPr>
      </w:pPr>
      <w:r>
        <w:t>Capacidad Mínima: 0 [Wh].</w:t>
      </w:r>
    </w:p>
    <w:p w:rsidR="00440FB1" w:rsidRDefault="00440FB1" w:rsidP="00CB7E53">
      <w:pPr>
        <w:pStyle w:val="Prrafodelista"/>
        <w:numPr>
          <w:ilvl w:val="0"/>
          <w:numId w:val="7"/>
        </w:numPr>
      </w:pPr>
      <w:r>
        <w:t>Carga Inicial: 5 [Wh].</w:t>
      </w:r>
    </w:p>
    <w:p w:rsidR="0000032D" w:rsidRPr="00CF6AA6" w:rsidRDefault="00740FD7" w:rsidP="0000032D">
      <w:pPr>
        <w:pStyle w:val="Prrafodelista"/>
        <w:numPr>
          <w:ilvl w:val="0"/>
          <w:numId w:val="7"/>
        </w:numPr>
        <w:contextualSpacing w:val="0"/>
      </w:pPr>
      <w:r w:rsidRPr="00CF6AA6">
        <w:t>Carga mínima para transmitir: 8,3 [Wh], lo que es equivalente</w:t>
      </w:r>
      <w:r w:rsidR="0000032D" w:rsidRPr="00CF6AA6">
        <w:t xml:space="preserve"> a7.8 [V], </w:t>
      </w:r>
      <w:r w:rsidRPr="00CF6AA6">
        <w:t>un 20% DoD en tensión en bornes de la batería</w:t>
      </w:r>
      <w:r w:rsidR="0000032D" w:rsidRPr="00CF6AA6">
        <w:t xml:space="preserve"> (Este valor se extrae de mirar las curvas de descarga de la batería a C/5 como referencia). </w:t>
      </w:r>
    </w:p>
    <w:p w:rsidR="0000032D" w:rsidRDefault="0000032D" w:rsidP="0000032D">
      <w:pPr>
        <w:pStyle w:val="Prrafodelista"/>
      </w:pPr>
    </w:p>
    <w:p w:rsidR="00740FD7" w:rsidRDefault="00740FD7">
      <w:pPr>
        <w:contextualSpacing w:val="0"/>
        <w:jc w:val="left"/>
      </w:pPr>
      <w:r>
        <w:br w:type="page"/>
      </w:r>
    </w:p>
    <w:p w:rsidR="00740FD7" w:rsidRDefault="000C76AD" w:rsidP="000C76AD">
      <w:pPr>
        <w:pStyle w:val="Ttulo1"/>
      </w:pPr>
      <w:bookmarkStart w:id="9" w:name="_Toc337677930"/>
      <w:r>
        <w:lastRenderedPageBreak/>
        <w:t>Simulaciones</w:t>
      </w:r>
      <w:bookmarkEnd w:id="9"/>
    </w:p>
    <w:p w:rsidR="000C76AD" w:rsidRDefault="000C76AD" w:rsidP="000C76AD"/>
    <w:p w:rsidR="00440FB1" w:rsidRDefault="00440FB1" w:rsidP="000C76AD">
      <w:r>
        <w:t>A continuación se muestran los resultados de la simulación del STK generales para cualquier modelación de los paneles.</w:t>
      </w:r>
      <w:r w:rsidR="003714C2" w:rsidRPr="00CF6AA6">
        <w:t>Estas son las frecuencias de los 4 estados posibles para el satélite (definiendo cada una tasa distinta de descarga).</w:t>
      </w:r>
    </w:p>
    <w:p w:rsidR="00440FB1" w:rsidRDefault="00440FB1" w:rsidP="00440FB1">
      <w:pPr>
        <w:keepNext/>
        <w:spacing w:after="0"/>
      </w:pPr>
      <w:r>
        <w:rPr>
          <w:noProof/>
          <w:lang w:eastAsia="es-CL"/>
        </w:rPr>
        <w:drawing>
          <wp:inline distT="0" distB="0" distL="0" distR="0">
            <wp:extent cx="5334000" cy="4000500"/>
            <wp:effectExtent l="0" t="0" r="0" b="0"/>
            <wp:docPr id="32" name="Imagen 32" descr="I:\SUCHAI\PowerBudget\Figuras\ModoOpe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UCHAI\PowerBudget\Figuras\ModoOperaci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B1" w:rsidRPr="000C76AD" w:rsidRDefault="00440FB1" w:rsidP="00440FB1">
      <w:pPr>
        <w:pStyle w:val="Epgrafe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1</w:t>
      </w:r>
      <w:r w:rsidR="00B879A8">
        <w:fldChar w:fldCharType="end"/>
      </w:r>
      <w:r>
        <w:t>: Modos de operación. (0) Umbra – No Enlace, (1) Umbra – Enlace, (2) No Umbra, No Enlace, (3) No Umbra -  Enlace.</w:t>
      </w:r>
    </w:p>
    <w:p w:rsidR="009C1F58" w:rsidRDefault="009C1F58">
      <w:pPr>
        <w:contextualSpacing w:val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E53" w:rsidRDefault="00440FB1" w:rsidP="00440FB1">
      <w:pPr>
        <w:pStyle w:val="Ttulo2"/>
      </w:pPr>
      <w:bookmarkStart w:id="10" w:name="_Toc337677931"/>
      <w:r>
        <w:lastRenderedPageBreak/>
        <w:t>Panel Pequeño</w:t>
      </w:r>
      <w:bookmarkEnd w:id="10"/>
    </w:p>
    <w:p w:rsidR="00CB7E53" w:rsidRPr="00560526" w:rsidRDefault="00CB7E53" w:rsidP="00E61B6B"/>
    <w:p w:rsidR="004361B2" w:rsidRDefault="004361B2" w:rsidP="004361B2">
      <w:pPr>
        <w:keepNext/>
        <w:contextualSpacing w:val="0"/>
        <w:jc w:val="left"/>
      </w:pPr>
      <w:r>
        <w:rPr>
          <w:noProof/>
          <w:lang w:eastAsia="es-CL"/>
        </w:rPr>
        <w:drawing>
          <wp:inline distT="0" distB="0" distL="0" distR="0">
            <wp:extent cx="5334000" cy="4000500"/>
            <wp:effectExtent l="0" t="0" r="0" b="0"/>
            <wp:docPr id="38" name="Imagen 38" descr="I:\SUCHAI\PowerBudget\Figuras\61B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SUCHAI\PowerBudget\Figuras\61Bat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B2" w:rsidRDefault="004361B2" w:rsidP="004361B2">
      <w:pPr>
        <w:pStyle w:val="Epgrafe"/>
        <w:jc w:val="left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2</w:t>
      </w:r>
      <w:r w:rsidR="00B879A8">
        <w:fldChar w:fldCharType="end"/>
      </w:r>
      <w:r>
        <w:t>:Energía en batería con paneles ponderados 0-100.</w:t>
      </w:r>
    </w:p>
    <w:p w:rsidR="006123CF" w:rsidRDefault="006123CF">
      <w:pPr>
        <w:contextualSpacing w:val="0"/>
        <w:jc w:val="left"/>
      </w:pPr>
    </w:p>
    <w:p w:rsidR="009C1F58" w:rsidRDefault="00452275">
      <w:pPr>
        <w:contextualSpacing w:val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En este caso las baterías no logran cargarse y tan sólo los consumos fijos descargan la batería. En este caso el sistema no es operacional.</w:t>
      </w:r>
      <w:r w:rsidR="009C1F58">
        <w:br w:type="page"/>
      </w:r>
    </w:p>
    <w:p w:rsidR="009C1F58" w:rsidRDefault="009C1F58" w:rsidP="009C1F58">
      <w:pPr>
        <w:pStyle w:val="Ttulo2"/>
      </w:pPr>
      <w:bookmarkStart w:id="11" w:name="_Toc337677932"/>
      <w:r>
        <w:lastRenderedPageBreak/>
        <w:t>Panel Grande</w:t>
      </w:r>
      <w:bookmarkEnd w:id="11"/>
    </w:p>
    <w:p w:rsidR="00CF0617" w:rsidRDefault="00CF0617" w:rsidP="00CF0617">
      <w:pPr>
        <w:keepNext/>
        <w:contextualSpacing w:val="0"/>
        <w:jc w:val="left"/>
      </w:pPr>
      <w:r>
        <w:rPr>
          <w:noProof/>
          <w:lang w:eastAsia="es-CL"/>
        </w:rPr>
        <w:drawing>
          <wp:inline distT="0" distB="0" distL="0" distR="0">
            <wp:extent cx="5334000" cy="4000500"/>
            <wp:effectExtent l="0" t="0" r="0" b="0"/>
            <wp:docPr id="35" name="Imagen 35" descr="I:\SUCHAI\PowerBudget\Figuras\62B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SUCHAI\PowerBudget\Figuras\62Bat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17" w:rsidRDefault="00CF0617" w:rsidP="00CF0617">
      <w:pPr>
        <w:pStyle w:val="Epgrafe"/>
        <w:jc w:val="left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3</w:t>
      </w:r>
      <w:r w:rsidR="00B879A8">
        <w:fldChar w:fldCharType="end"/>
      </w:r>
      <w:r>
        <w:t>:Energía en batería con paneles ponderados 100-0.</w:t>
      </w:r>
    </w:p>
    <w:p w:rsidR="00CF0617" w:rsidRDefault="00CF0617" w:rsidP="00CF0617">
      <w:pPr>
        <w:pStyle w:val="Epgrafe"/>
        <w:jc w:val="left"/>
      </w:pPr>
    </w:p>
    <w:p w:rsidR="006123CF" w:rsidRDefault="006123CF" w:rsidP="006123CF"/>
    <w:p w:rsidR="006123CF" w:rsidRPr="006123CF" w:rsidRDefault="006123CF" w:rsidP="006123CF">
      <w:r w:rsidRPr="00CF6AA6">
        <w:t>Aquí se aprecia que la restricción del 20%DoD  es un umbral criterioso</w:t>
      </w:r>
      <w:r w:rsidR="00B01708" w:rsidRPr="00CF6AA6">
        <w:t>,</w:t>
      </w:r>
      <w:r w:rsidRPr="00CF6AA6">
        <w:t xml:space="preserve"> dado que</w:t>
      </w:r>
      <w:r w:rsidR="001F1087" w:rsidRPr="00CF6AA6">
        <w:t>, (por pocas decenas de volts)</w:t>
      </w:r>
      <w:r w:rsidRPr="00CF6AA6">
        <w:t xml:space="preserve"> no alcanza a restringir la transmisión en una operación segura de la batería. Además no impide que la transmisión tome curso durante todo el tiempo que se posee visión a la estación terrena.</w:t>
      </w:r>
    </w:p>
    <w:p w:rsidR="00CF0617" w:rsidRDefault="00CF0617" w:rsidP="00CF0617">
      <w:pPr>
        <w:keepNext/>
        <w:spacing w:after="0"/>
        <w:contextualSpacing w:val="0"/>
        <w:jc w:val="left"/>
      </w:pPr>
      <w:r>
        <w:rPr>
          <w:noProof/>
          <w:lang w:eastAsia="es-CL"/>
        </w:rPr>
        <w:lastRenderedPageBreak/>
        <w:drawing>
          <wp:inline distT="0" distB="0" distL="0" distR="0">
            <wp:extent cx="5334000" cy="4000500"/>
            <wp:effectExtent l="0" t="0" r="0" b="0"/>
            <wp:docPr id="37" name="Imagen 37" descr="I:\SUCHAI\PowerBudget\Figuras\62Consumo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UCHAI\PowerBudget\Figuras\62ConsumoPo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17" w:rsidRDefault="00CF0617" w:rsidP="00CF0617">
      <w:pPr>
        <w:pStyle w:val="Epgrafe"/>
        <w:jc w:val="left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4</w:t>
      </w:r>
      <w:r w:rsidR="00B879A8">
        <w:fldChar w:fldCharType="end"/>
      </w:r>
      <w:r>
        <w:t xml:space="preserve">: </w:t>
      </w:r>
      <w:r w:rsidRPr="00A6545A">
        <w:t xml:space="preserve">Consumos considerando paneles </w:t>
      </w:r>
      <w:r>
        <w:t>100</w:t>
      </w:r>
      <w:r w:rsidRPr="00A6545A">
        <w:t>-0.</w:t>
      </w:r>
    </w:p>
    <w:p w:rsidR="009C1F58" w:rsidRDefault="00CF0617" w:rsidP="00CF0617">
      <w:pPr>
        <w:spacing w:after="0"/>
        <w:contextualSpacing w:val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En estas condiciones la batería se carga en tan solo 20 minutos.</w:t>
      </w:r>
      <w:r w:rsidR="009C1F58">
        <w:br w:type="page"/>
      </w:r>
    </w:p>
    <w:p w:rsidR="009C1F58" w:rsidRDefault="009C1F58" w:rsidP="009C1F58">
      <w:pPr>
        <w:pStyle w:val="Ttulo2"/>
      </w:pPr>
      <w:bookmarkStart w:id="12" w:name="_Toc337677933"/>
      <w:r>
        <w:lastRenderedPageBreak/>
        <w:t>Paneles Ponderados 50%-50%</w:t>
      </w:r>
      <w:bookmarkEnd w:id="12"/>
    </w:p>
    <w:p w:rsidR="009C1F58" w:rsidRDefault="009C1F58" w:rsidP="009C1F58"/>
    <w:p w:rsidR="009C1F58" w:rsidRDefault="009C1F58" w:rsidP="009C1F58">
      <w:pPr>
        <w:keepNext/>
        <w:spacing w:after="0"/>
        <w:contextualSpacing w:val="0"/>
        <w:jc w:val="left"/>
      </w:pPr>
      <w:r>
        <w:rPr>
          <w:noProof/>
          <w:lang w:eastAsia="es-CL"/>
        </w:rPr>
        <w:drawing>
          <wp:inline distT="0" distB="0" distL="0" distR="0">
            <wp:extent cx="5334000" cy="4000500"/>
            <wp:effectExtent l="0" t="0" r="0" b="0"/>
            <wp:docPr id="33" name="Imagen 33" descr="I:\SUCHAI\PowerBudget\Figuras\6.3B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UCHAI\PowerBudget\Figuras\6.3Bat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58" w:rsidRDefault="009C1F58" w:rsidP="009C1F58">
      <w:pPr>
        <w:pStyle w:val="Epgrafe"/>
        <w:jc w:val="left"/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5</w:t>
      </w:r>
      <w:r w:rsidR="00B879A8">
        <w:fldChar w:fldCharType="end"/>
      </w:r>
      <w:r>
        <w:t>: Energía en batería con paneles ponderados 50-50.</w:t>
      </w:r>
    </w:p>
    <w:p w:rsidR="00CF0617" w:rsidRDefault="00CF0617" w:rsidP="00CF0617"/>
    <w:p w:rsidR="008C1390" w:rsidRDefault="008C1390" w:rsidP="009C1F58">
      <w:pPr>
        <w:keepNext/>
        <w:spacing w:after="0"/>
        <w:contextualSpacing w:val="0"/>
        <w:jc w:val="left"/>
      </w:pPr>
    </w:p>
    <w:p w:rsidR="009C1F58" w:rsidRDefault="009C1F58" w:rsidP="009C1F58">
      <w:pPr>
        <w:keepNext/>
        <w:spacing w:after="0"/>
        <w:contextualSpacing w:val="0"/>
        <w:jc w:val="left"/>
      </w:pPr>
      <w:r>
        <w:rPr>
          <w:noProof/>
          <w:lang w:eastAsia="es-CL"/>
        </w:rPr>
        <w:drawing>
          <wp:inline distT="0" distB="0" distL="0" distR="0">
            <wp:extent cx="5334000" cy="4000500"/>
            <wp:effectExtent l="0" t="0" r="0" b="0"/>
            <wp:docPr id="34" name="Imagen 34" descr="I:\SUCHAI\PowerBudget\Figuras\63Consumo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SUCHAI\PowerBudget\Figuras\63ConsumoPo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58" w:rsidRDefault="009C1F58" w:rsidP="009C1F58">
      <w:pPr>
        <w:pStyle w:val="Epgrafe"/>
        <w:jc w:val="left"/>
        <w:rPr>
          <w:noProof/>
        </w:rPr>
      </w:pPr>
      <w:r>
        <w:t xml:space="preserve">Figura </w:t>
      </w:r>
      <w:r w:rsidR="00B879A8">
        <w:fldChar w:fldCharType="begin"/>
      </w:r>
      <w:r w:rsidR="00747CDA">
        <w:instrText xml:space="preserve"> STYLEREF 1 \s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 w:rsidR="00747CDA">
        <w:t>.</w:t>
      </w:r>
      <w:r w:rsidR="00B879A8">
        <w:fldChar w:fldCharType="begin"/>
      </w:r>
      <w:r w:rsidR="00747CDA"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>
        <w:t xml:space="preserve">: </w:t>
      </w:r>
      <w:r>
        <w:rPr>
          <w:noProof/>
        </w:rPr>
        <w:t>Consumos considerando paneles 50-50.</w:t>
      </w:r>
    </w:p>
    <w:p w:rsidR="008C1390" w:rsidRDefault="008C1390" w:rsidP="008C1390"/>
    <w:p w:rsidR="008C1390" w:rsidRPr="00CF0617" w:rsidRDefault="009C1F58" w:rsidP="008C1390">
      <w:r>
        <w:t>En esta condición de modelación se observa como la restricción de no transmitir bajo 20% VDoD (8,3 [Wh]) bloquea la transmisión durante los primeros 70 minutos.</w:t>
      </w:r>
      <w:r w:rsidR="003176DF">
        <w:t xml:space="preserve"> Por otro lado luego de que el satélite alcanza los 8,3 [Wh] se puede transmitir y durante los períodos de no transmisión alcanza a cargarse lo suficiente</w:t>
      </w:r>
      <w:r w:rsidR="008C1390" w:rsidRPr="00CF6AA6">
        <w:t>, manteniendo la funcionalidad del enlace en todo momento y asegurando la vida útil del satélite a régimen permanente.</w:t>
      </w:r>
    </w:p>
    <w:p w:rsidR="009C1F58" w:rsidRPr="009C1F58" w:rsidRDefault="009C1F58" w:rsidP="009C1F58"/>
    <w:p w:rsidR="009C1F58" w:rsidRDefault="009C1F58">
      <w:pPr>
        <w:contextualSpacing w:val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C1F58" w:rsidRDefault="009C1F58" w:rsidP="009C1F58">
      <w:pPr>
        <w:pStyle w:val="Ttulo2"/>
      </w:pPr>
      <w:bookmarkStart w:id="13" w:name="_Toc337677934"/>
      <w:r>
        <w:lastRenderedPageBreak/>
        <w:t>Paneles Ponderados Sinusoidalmente</w:t>
      </w:r>
      <w:bookmarkEnd w:id="13"/>
    </w:p>
    <w:p w:rsidR="009C1F58" w:rsidRPr="009C1F58" w:rsidRDefault="009C1F58" w:rsidP="009C1F58"/>
    <w:p w:rsidR="00747CDA" w:rsidRDefault="00747CDA" w:rsidP="00747CDA">
      <w:pPr>
        <w:keepNext/>
      </w:pPr>
      <w:r>
        <w:rPr>
          <w:noProof/>
          <w:lang w:eastAsia="es-CL"/>
        </w:rPr>
        <w:drawing>
          <wp:inline distT="0" distB="0" distL="0" distR="0">
            <wp:extent cx="5334000" cy="4000500"/>
            <wp:effectExtent l="0" t="0" r="0" b="0"/>
            <wp:docPr id="39" name="Imagen 39" descr="I:\SUCHAI\PowerBudget\Figuras\64B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SUCHAI\PowerBudget\Figuras\64Bat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DA" w:rsidRDefault="00747CDA" w:rsidP="00747CDA">
      <w:pPr>
        <w:pStyle w:val="Epgrafe"/>
        <w:jc w:val="left"/>
      </w:pPr>
      <w:r>
        <w:t xml:space="preserve">Figura </w:t>
      </w:r>
      <w:r w:rsidR="00B879A8">
        <w:fldChar w:fldCharType="begin"/>
      </w:r>
      <w:r>
        <w:instrText xml:space="preserve"> STYLEREF 1 \s </w:instrText>
      </w:r>
      <w:r w:rsidR="00B879A8">
        <w:fldChar w:fldCharType="separate"/>
      </w:r>
      <w:r w:rsidR="008868C2">
        <w:rPr>
          <w:noProof/>
        </w:rPr>
        <w:t>6</w:t>
      </w:r>
      <w:r w:rsidR="00B879A8">
        <w:fldChar w:fldCharType="end"/>
      </w:r>
      <w:r>
        <w:t>.</w:t>
      </w:r>
      <w:r w:rsidR="00B879A8">
        <w:fldChar w:fldCharType="begin"/>
      </w:r>
      <w:r>
        <w:instrText xml:space="preserve"> SEQ Figura \* ARABIC \s 1 </w:instrText>
      </w:r>
      <w:r w:rsidR="00B879A8">
        <w:fldChar w:fldCharType="separate"/>
      </w:r>
      <w:r w:rsidR="008868C2">
        <w:rPr>
          <w:noProof/>
        </w:rPr>
        <w:t>7</w:t>
      </w:r>
      <w:r w:rsidR="00B879A8">
        <w:fldChar w:fldCharType="end"/>
      </w:r>
      <w:r>
        <w:t>:Energía en batería con paneles ponderados sinusoidalmente.</w:t>
      </w:r>
    </w:p>
    <w:p w:rsidR="009C1F58" w:rsidRDefault="009C1F58" w:rsidP="00747CDA">
      <w:pPr>
        <w:pStyle w:val="Epgrafe"/>
      </w:pPr>
    </w:p>
    <w:p w:rsidR="00E76924" w:rsidRDefault="00E76924" w:rsidP="00747CDA"/>
    <w:p w:rsidR="00747CDA" w:rsidRDefault="00747CDA" w:rsidP="00747CDA">
      <w:r>
        <w:t xml:space="preserve">Este caso es homólogo </w:t>
      </w:r>
      <w:r w:rsidR="00E76924">
        <w:t>a los anteriores</w:t>
      </w:r>
      <w:r>
        <w:t xml:space="preserve">, sin embargo, se observan picos más altos de recarga después de los 20 minutos aunque de todos modos no son </w:t>
      </w:r>
      <w:r w:rsidRPr="00CF6AA6">
        <w:t>significativos.</w:t>
      </w:r>
      <w:r w:rsidR="00453C3C" w:rsidRPr="00CF6AA6">
        <w:t>2 paneles no bastan para asegurar la vida del satélite suponiendo que este rota en una órbita.</w:t>
      </w:r>
    </w:p>
    <w:p w:rsidR="00747CDA" w:rsidRDefault="00747CDA">
      <w:pPr>
        <w:contextualSpacing w:val="0"/>
        <w:jc w:val="left"/>
      </w:pPr>
      <w:r>
        <w:br w:type="page"/>
      </w:r>
    </w:p>
    <w:p w:rsidR="00747CDA" w:rsidRDefault="00D035B8" w:rsidP="00D035B8">
      <w:pPr>
        <w:pStyle w:val="Ttulo1"/>
      </w:pPr>
      <w:bookmarkStart w:id="14" w:name="_Toc337677935"/>
      <w:r>
        <w:lastRenderedPageBreak/>
        <w:t>Conclusiones – Alcances</w:t>
      </w:r>
      <w:bookmarkEnd w:id="14"/>
    </w:p>
    <w:p w:rsidR="00D035B8" w:rsidRDefault="00D035B8" w:rsidP="00D035B8"/>
    <w:p w:rsidR="00D035B8" w:rsidRDefault="00D035B8" w:rsidP="00D035B8">
      <w:r>
        <w:t xml:space="preserve">A partir de las simulaciones se concluye que el sistema puede abastecerse con un panel grande siempre mirando </w:t>
      </w:r>
      <w:r w:rsidR="006C4316">
        <w:t>a</w:t>
      </w:r>
      <w:r>
        <w:t>l sol. Al ponderar con el panel pequeño y restringiendo la transmisión para 20% DoD se logra un sistema sustentable</w:t>
      </w:r>
      <w:r w:rsidR="00453C3C">
        <w:t xml:space="preserve"> a largo plazo, precaviendo que situaciones de extremo desgaste consuman toda la energía independientemente de </w:t>
      </w:r>
      <w:r w:rsidR="006C4316">
        <w:t xml:space="preserve">su </w:t>
      </w:r>
      <w:r w:rsidR="00453C3C">
        <w:t>duración</w:t>
      </w:r>
      <w:r>
        <w:t>.</w:t>
      </w:r>
    </w:p>
    <w:p w:rsidR="00D035B8" w:rsidRDefault="00D035B8" w:rsidP="00D035B8"/>
    <w:p w:rsidR="00E61B6B" w:rsidRDefault="00D035B8" w:rsidP="00E61B6B">
      <w:r>
        <w:t>Al incluir una ponderación sinusoidal para modelar rotación del satélite, el sistema no es operable.</w:t>
      </w:r>
    </w:p>
    <w:p w:rsidR="00D035B8" w:rsidRDefault="00D035B8" w:rsidP="00E61B6B"/>
    <w:p w:rsidR="00D035B8" w:rsidRDefault="00D035B8" w:rsidP="00E61B6B">
      <w:r>
        <w:t>Los alcances del programa son los siguientes:</w:t>
      </w:r>
    </w:p>
    <w:p w:rsidR="00D035B8" w:rsidRDefault="00D035B8" w:rsidP="00D035B8">
      <w:pPr>
        <w:pStyle w:val="Prrafodelista"/>
        <w:numPr>
          <w:ilvl w:val="0"/>
          <w:numId w:val="9"/>
        </w:numPr>
      </w:pPr>
      <w:r>
        <w:t>Considerar eficiencia de baterías, hasta ahora se consideran sin pérdidas.</w:t>
      </w:r>
    </w:p>
    <w:p w:rsidR="00D035B8" w:rsidRDefault="00D035B8" w:rsidP="00D035B8">
      <w:pPr>
        <w:pStyle w:val="Prrafodelista"/>
        <w:numPr>
          <w:ilvl w:val="0"/>
          <w:numId w:val="9"/>
        </w:numPr>
      </w:pPr>
      <w:r>
        <w:t>Modelar satélite real con dos paneles grandes (-X, +X), dos paneles grandes (-Y,+Y) y un panel grande (+Z).</w:t>
      </w:r>
    </w:p>
    <w:p w:rsidR="00D035B8" w:rsidRDefault="00D035B8" w:rsidP="00D035B8">
      <w:pPr>
        <w:pStyle w:val="Prrafodelista"/>
        <w:numPr>
          <w:ilvl w:val="0"/>
          <w:numId w:val="9"/>
        </w:numPr>
      </w:pPr>
      <w:r>
        <w:t>Modelar distintas rotaciones del satélite.</w:t>
      </w:r>
    </w:p>
    <w:p w:rsidR="00D035B8" w:rsidRDefault="00D035B8" w:rsidP="00D035B8">
      <w:pPr>
        <w:pStyle w:val="Prrafodelista"/>
        <w:numPr>
          <w:ilvl w:val="0"/>
          <w:numId w:val="9"/>
        </w:numPr>
      </w:pPr>
      <w:r>
        <w:t>Revisar, ajustar valores de consumo y activación de consumos (GPS, Transmisión).</w:t>
      </w:r>
    </w:p>
    <w:p w:rsidR="00D035B8" w:rsidRDefault="00D035B8" w:rsidP="00D035B8">
      <w:pPr>
        <w:pStyle w:val="Prrafodelista"/>
        <w:numPr>
          <w:ilvl w:val="0"/>
          <w:numId w:val="9"/>
        </w:numPr>
      </w:pPr>
      <w:r>
        <w:t>Considerar restricciones para otros consumos esporádicos.</w:t>
      </w:r>
    </w:p>
    <w:p w:rsidR="006C4316" w:rsidRPr="00CF6AA6" w:rsidRDefault="006C4316" w:rsidP="00D035B8">
      <w:pPr>
        <w:pStyle w:val="Prrafodelista"/>
        <w:numPr>
          <w:ilvl w:val="0"/>
          <w:numId w:val="9"/>
        </w:numPr>
      </w:pPr>
      <w:r w:rsidRPr="00CF6AA6">
        <w:t>En términos de implementación, las 3 variables de entrada para estas simulaciones deben ser adquiridas de la siguiente manera:</w:t>
      </w:r>
    </w:p>
    <w:p w:rsidR="006C4316" w:rsidRPr="00CF6AA6" w:rsidRDefault="006C4316" w:rsidP="006C4316">
      <w:pPr>
        <w:pStyle w:val="Prrafodelista"/>
      </w:pPr>
      <w:r w:rsidRPr="00CF6AA6">
        <w:t xml:space="preserve">- </w:t>
      </w:r>
      <w:r w:rsidR="00F753C7" w:rsidRPr="00CF6AA6">
        <w:rPr>
          <w:b/>
        </w:rPr>
        <w:t>Exp_Sol:</w:t>
      </w:r>
      <w:r w:rsidR="00F753C7" w:rsidRPr="00CF6AA6">
        <w:t xml:space="preserve"> Se debe mediante los ADC de la EPS extraer el valor m</w:t>
      </w:r>
      <w:r w:rsidR="008B0DE3" w:rsidRPr="00CF6AA6">
        <w:t>áximo</w:t>
      </w:r>
      <w:r w:rsidR="00F753C7" w:rsidRPr="00CF6AA6">
        <w:t xml:space="preserve"> entre las potencias provistas por los 6 paneles (extraer voltajes*corrientes). </w:t>
      </w:r>
      <w:r w:rsidR="008B0DE3" w:rsidRPr="00CF6AA6">
        <w:t>Si este valor baja de un cierto umbral  a definir se puede considerar que se está de noche</w:t>
      </w:r>
      <w:r w:rsidR="00EE37C2" w:rsidRPr="00CF6AA6">
        <w:t>, caso contrario de día.</w:t>
      </w:r>
    </w:p>
    <w:p w:rsidR="006C4316" w:rsidRPr="00CF6AA6" w:rsidRDefault="006C4316" w:rsidP="006C4316">
      <w:pPr>
        <w:pStyle w:val="Prrafodelista"/>
      </w:pPr>
      <w:r w:rsidRPr="00CF6AA6">
        <w:t>-</w:t>
      </w:r>
      <w:r w:rsidR="00F753C7" w:rsidRPr="00CF6AA6">
        <w:rPr>
          <w:b/>
        </w:rPr>
        <w:t>Enlace</w:t>
      </w:r>
      <w:r w:rsidR="00EE37C2" w:rsidRPr="00CF6AA6">
        <w:rPr>
          <w:b/>
        </w:rPr>
        <w:t>:</w:t>
      </w:r>
      <w:r w:rsidR="00EE37C2" w:rsidRPr="00CF6AA6">
        <w:t xml:space="preserve"> El transceiver debe tener una línea de datos binaria que comunique al PIC que se está pudiendo entablar enlace con la estación terrena. Esta señal de control es la entrada.</w:t>
      </w:r>
    </w:p>
    <w:p w:rsidR="00CF6AA6" w:rsidRPr="00CF6AA6" w:rsidRDefault="006C4316" w:rsidP="00CF6AA6">
      <w:pPr>
        <w:pStyle w:val="Prrafodelista"/>
      </w:pPr>
      <w:r w:rsidRPr="00CF6AA6">
        <w:t>-</w:t>
      </w:r>
      <w:r w:rsidR="00F753C7" w:rsidRPr="00CF6AA6">
        <w:rPr>
          <w:b/>
        </w:rPr>
        <w:t>DistalSol</w:t>
      </w:r>
      <w:r w:rsidR="00EE37C2" w:rsidRPr="00CF6AA6">
        <w:rPr>
          <w:b/>
        </w:rPr>
        <w:t>:</w:t>
      </w:r>
      <w:r w:rsidR="00EE37C2" w:rsidRPr="00CF6AA6">
        <w:t xml:space="preserve"> Dado que es imposible disponer de esta información en cada momento, y además </w:t>
      </w:r>
      <w:r w:rsidR="009414E2" w:rsidRPr="00CF6AA6">
        <w:t>tiene</w:t>
      </w:r>
      <w:r w:rsidR="00EE37C2" w:rsidRPr="00CF6AA6">
        <w:t xml:space="preserve"> poco impacto en los cálculos de estimación de potencia</w:t>
      </w:r>
      <w:r w:rsidR="009414E2" w:rsidRPr="00CF6AA6">
        <w:t xml:space="preserve">, esta entrada </w:t>
      </w:r>
      <w:r w:rsidR="00EE37C2" w:rsidRPr="00CF6AA6">
        <w:t xml:space="preserve"> se puede desechar.</w:t>
      </w:r>
    </w:p>
    <w:p w:rsidR="00EE37C2" w:rsidRPr="00CF6AA6" w:rsidRDefault="00386D11" w:rsidP="006C4316">
      <w:pPr>
        <w:pStyle w:val="Prrafodelista"/>
      </w:pPr>
      <w:r w:rsidRPr="00CF6AA6">
        <w:t>Considerar también medir el voltaje en la batería directamente del ADC. Y notar si se baja de los 7.8 [V].</w:t>
      </w:r>
    </w:p>
    <w:p w:rsidR="00C207CF" w:rsidRPr="00CF6AA6" w:rsidRDefault="00EE37C2" w:rsidP="00C207CF">
      <w:pPr>
        <w:pStyle w:val="Prrafodelista"/>
      </w:pPr>
      <w:r w:rsidRPr="00CF6AA6">
        <w:t>Importante también es establecer “un delta tiempo” (tiempo entre mediciones periódicas)</w:t>
      </w:r>
      <w:r w:rsidR="00C207CF" w:rsidRPr="00CF6AA6">
        <w:t xml:space="preserve"> adecuado</w:t>
      </w:r>
      <w:r w:rsidR="009414E2" w:rsidRPr="00CF6AA6">
        <w:t>.P</w:t>
      </w:r>
      <w:r w:rsidR="00C207CF" w:rsidRPr="00CF6AA6">
        <w:t xml:space="preserve">ara las simulaciones se tomó como 1[s], sin embargo 5  o 10 [s]también pueden ser </w:t>
      </w:r>
      <w:r w:rsidR="009414E2" w:rsidRPr="00CF6AA6">
        <w:t>favorables</w:t>
      </w:r>
      <w:r w:rsidR="00C207CF" w:rsidRPr="00CF6AA6">
        <w:t>. El trade-off entre tiempos de muestreos es:</w:t>
      </w:r>
    </w:p>
    <w:p w:rsidR="00C207CF" w:rsidRPr="00CF6AA6" w:rsidRDefault="00C207CF" w:rsidP="00C207CF">
      <w:pPr>
        <w:pStyle w:val="Prrafodelista"/>
        <w:numPr>
          <w:ilvl w:val="0"/>
          <w:numId w:val="11"/>
        </w:numPr>
      </w:pPr>
      <w:r w:rsidRPr="00CF6AA6">
        <w:t>Para deltas pequeños: mucha precisión de estado de carga y toma de acciones rápidas. Mientras consume mayores recursos computacionales y puede actuar tan rápido como para interrumpir transmisiones hacia la tierra muy frecuentemente</w:t>
      </w:r>
      <w:r w:rsidR="009414E2" w:rsidRPr="00CF6AA6">
        <w:t xml:space="preserve"> (en caso que se bordee el umbral de 7.8 [V])</w:t>
      </w:r>
      <w:r w:rsidRPr="00CF6AA6">
        <w:t>.</w:t>
      </w:r>
    </w:p>
    <w:p w:rsidR="006C4316" w:rsidRPr="00CF6AA6" w:rsidRDefault="00C207CF" w:rsidP="00C207CF">
      <w:pPr>
        <w:pStyle w:val="Prrafodelista"/>
        <w:numPr>
          <w:ilvl w:val="0"/>
          <w:numId w:val="11"/>
        </w:numPr>
      </w:pPr>
      <w:r w:rsidRPr="00CF6AA6">
        <w:t xml:space="preserve">Para deltas grandes: menor precisión y menos recursos computacionales.    </w:t>
      </w:r>
    </w:p>
    <w:p w:rsidR="006C4316" w:rsidRPr="00CF6AA6" w:rsidRDefault="006C4316" w:rsidP="006C4316">
      <w:pPr>
        <w:pStyle w:val="Prrafodelista"/>
      </w:pPr>
    </w:p>
    <w:p w:rsidR="00C207CF" w:rsidRPr="00CF6AA6" w:rsidRDefault="00C207CF" w:rsidP="00C207CF">
      <w:pPr>
        <w:pStyle w:val="Prrafodelista"/>
        <w:numPr>
          <w:ilvl w:val="0"/>
          <w:numId w:val="9"/>
        </w:numPr>
      </w:pPr>
      <w:r w:rsidRPr="00CF6AA6">
        <w:t>Considerar</w:t>
      </w:r>
      <w:r w:rsidR="006A5846" w:rsidRPr="00CF6AA6">
        <w:t xml:space="preserve"> reducir la potencia de transmisión, a modo que el estado 3 consuma el equivalente a una tasa de descarga de C.</w:t>
      </w:r>
    </w:p>
    <w:p w:rsidR="00707E18" w:rsidRDefault="009414E2" w:rsidP="00707E18">
      <w:pPr>
        <w:pStyle w:val="Prrafodelista"/>
        <w:numPr>
          <w:ilvl w:val="0"/>
          <w:numId w:val="9"/>
        </w:numPr>
      </w:pPr>
      <w:r w:rsidRPr="00CF6AA6">
        <w:t>Haciendo lo anterior se podría evaluar la posibilidad de transmitir de día (estado 1 también).</w:t>
      </w:r>
    </w:p>
    <w:sectPr w:rsidR="00707E18" w:rsidSect="00A97A69">
      <w:footerReference w:type="defaul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F93" w:rsidRDefault="000C3F93" w:rsidP="00D6098C">
      <w:pPr>
        <w:spacing w:after="0" w:line="240" w:lineRule="auto"/>
      </w:pPr>
      <w:r>
        <w:separator/>
      </w:r>
    </w:p>
  </w:endnote>
  <w:endnote w:type="continuationSeparator" w:id="1">
    <w:p w:rsidR="000C3F93" w:rsidRDefault="000C3F93" w:rsidP="00D6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300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7839321"/>
      <w:docPartObj>
        <w:docPartGallery w:val="Page Numbers (Bottom of Page)"/>
        <w:docPartUnique/>
      </w:docPartObj>
    </w:sdtPr>
    <w:sdtContent>
      <w:p w:rsidR="00A97A69" w:rsidRDefault="00B879A8">
        <w:pPr>
          <w:pStyle w:val="Piedepgina"/>
          <w:jc w:val="center"/>
        </w:pPr>
        <w:r>
          <w:fldChar w:fldCharType="begin"/>
        </w:r>
        <w:r w:rsidR="00A97A69">
          <w:instrText>PAGE   \* MERGEFORMAT</w:instrText>
        </w:r>
        <w:r>
          <w:fldChar w:fldCharType="separate"/>
        </w:r>
        <w:r w:rsidR="00CF6AA6" w:rsidRPr="00CF6AA6">
          <w:rPr>
            <w:noProof/>
            <w:lang w:val="es-ES"/>
          </w:rPr>
          <w:t>19</w:t>
        </w:r>
        <w:r>
          <w:fldChar w:fldCharType="end"/>
        </w:r>
      </w:p>
    </w:sdtContent>
  </w:sdt>
  <w:p w:rsidR="00A97A69" w:rsidRDefault="00A97A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F93" w:rsidRDefault="000C3F93" w:rsidP="00D6098C">
      <w:pPr>
        <w:spacing w:after="0" w:line="240" w:lineRule="auto"/>
      </w:pPr>
      <w:r>
        <w:separator/>
      </w:r>
    </w:p>
  </w:footnote>
  <w:footnote w:type="continuationSeparator" w:id="1">
    <w:p w:rsidR="000C3F93" w:rsidRDefault="000C3F93" w:rsidP="00D6098C">
      <w:pPr>
        <w:spacing w:after="0" w:line="240" w:lineRule="auto"/>
      </w:pPr>
      <w:r>
        <w:continuationSeparator/>
      </w:r>
    </w:p>
  </w:footnote>
  <w:footnote w:id="2">
    <w:p w:rsidR="002F1DF7" w:rsidRPr="00D13E85" w:rsidRDefault="002F1DF7" w:rsidP="002F1DF7">
      <w:pPr>
        <w:pStyle w:val="Textonotapie"/>
        <w:rPr>
          <w:sz w:val="16"/>
          <w:szCs w:val="16"/>
          <w:lang w:val="es-ES"/>
        </w:rPr>
      </w:pPr>
      <w:r w:rsidRPr="00A97A69">
        <w:rPr>
          <w:rStyle w:val="Refdenotaalpie"/>
          <w:sz w:val="16"/>
          <w:szCs w:val="16"/>
        </w:rPr>
        <w:footnoteRef/>
      </w:r>
      <w:r w:rsidRPr="00A97A69">
        <w:rPr>
          <w:sz w:val="16"/>
          <w:szCs w:val="16"/>
          <w:lang w:val="es-ES"/>
        </w:rPr>
        <w:t xml:space="preserve"> Diapositiva 6 presentación </w:t>
      </w:r>
      <w:r w:rsidRPr="00A97A69">
        <w:rPr>
          <w:rStyle w:val="apple-converted-space"/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hyperlink r:id="rId1" w:tgtFrame="_blank" w:history="1">
        <w:r w:rsidRPr="00A97A69">
          <w:rPr>
            <w:rStyle w:val="Hipervnculo"/>
            <w:rFonts w:ascii="Arial" w:hAnsi="Arial" w:cs="Arial"/>
            <w:color w:val="1155CC"/>
            <w:sz w:val="16"/>
            <w:szCs w:val="16"/>
            <w:shd w:val="clear" w:color="auto" w:fill="FFFFFF"/>
          </w:rPr>
          <w:t>http://www.eecis.udel.edu/~honsberg/Eleg620/02_Solar_radiation.pdf</w:t>
        </w:r>
      </w:hyperlink>
      <w:r w:rsidRPr="00A97A69"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6B50"/>
    <w:multiLevelType w:val="hybridMultilevel"/>
    <w:tmpl w:val="230AA494"/>
    <w:lvl w:ilvl="0" w:tplc="BCA46A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01740"/>
    <w:multiLevelType w:val="hybridMultilevel"/>
    <w:tmpl w:val="45ECE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47690"/>
    <w:multiLevelType w:val="hybridMultilevel"/>
    <w:tmpl w:val="36FE081C"/>
    <w:lvl w:ilvl="0" w:tplc="643269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55581C"/>
    <w:multiLevelType w:val="hybridMultilevel"/>
    <w:tmpl w:val="D69A8AFE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53844F0"/>
    <w:multiLevelType w:val="hybridMultilevel"/>
    <w:tmpl w:val="CF101B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7702A"/>
    <w:multiLevelType w:val="multilevel"/>
    <w:tmpl w:val="F81AB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5760348"/>
    <w:multiLevelType w:val="hybridMultilevel"/>
    <w:tmpl w:val="01546E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D4A09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7C80C4D"/>
    <w:multiLevelType w:val="hybridMultilevel"/>
    <w:tmpl w:val="380A2C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5275B"/>
    <w:multiLevelType w:val="hybridMultilevel"/>
    <w:tmpl w:val="28E078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E18"/>
    <w:rsid w:val="0000032D"/>
    <w:rsid w:val="00093D8E"/>
    <w:rsid w:val="000A5273"/>
    <w:rsid w:val="000A549E"/>
    <w:rsid w:val="000C3F93"/>
    <w:rsid w:val="000C5C5F"/>
    <w:rsid w:val="000C76AD"/>
    <w:rsid w:val="00116178"/>
    <w:rsid w:val="00141BBC"/>
    <w:rsid w:val="001D16DE"/>
    <w:rsid w:val="001F1087"/>
    <w:rsid w:val="001F548A"/>
    <w:rsid w:val="00234A76"/>
    <w:rsid w:val="00286B3A"/>
    <w:rsid w:val="002D0B42"/>
    <w:rsid w:val="002F1DF7"/>
    <w:rsid w:val="003176DF"/>
    <w:rsid w:val="003714C2"/>
    <w:rsid w:val="00386D11"/>
    <w:rsid w:val="004200B7"/>
    <w:rsid w:val="004361B2"/>
    <w:rsid w:val="00440FB1"/>
    <w:rsid w:val="00452275"/>
    <w:rsid w:val="00453C3C"/>
    <w:rsid w:val="00475E55"/>
    <w:rsid w:val="00512676"/>
    <w:rsid w:val="00560526"/>
    <w:rsid w:val="005D4E92"/>
    <w:rsid w:val="005F2617"/>
    <w:rsid w:val="0060671D"/>
    <w:rsid w:val="006123CF"/>
    <w:rsid w:val="006903F4"/>
    <w:rsid w:val="006A5846"/>
    <w:rsid w:val="006C4316"/>
    <w:rsid w:val="00707E18"/>
    <w:rsid w:val="0072627D"/>
    <w:rsid w:val="00740FD7"/>
    <w:rsid w:val="00747CDA"/>
    <w:rsid w:val="007D0070"/>
    <w:rsid w:val="0080743E"/>
    <w:rsid w:val="00823D5A"/>
    <w:rsid w:val="00862B23"/>
    <w:rsid w:val="008707A5"/>
    <w:rsid w:val="008868C2"/>
    <w:rsid w:val="00890FCF"/>
    <w:rsid w:val="008A03E6"/>
    <w:rsid w:val="008B0DE3"/>
    <w:rsid w:val="008C1390"/>
    <w:rsid w:val="00903E44"/>
    <w:rsid w:val="009414E2"/>
    <w:rsid w:val="00960304"/>
    <w:rsid w:val="009845AD"/>
    <w:rsid w:val="009C1F58"/>
    <w:rsid w:val="009E12F2"/>
    <w:rsid w:val="009F6F17"/>
    <w:rsid w:val="00A30166"/>
    <w:rsid w:val="00A3642A"/>
    <w:rsid w:val="00A57DB7"/>
    <w:rsid w:val="00A97A69"/>
    <w:rsid w:val="00AD05C4"/>
    <w:rsid w:val="00B01708"/>
    <w:rsid w:val="00B879A8"/>
    <w:rsid w:val="00B91181"/>
    <w:rsid w:val="00BA0815"/>
    <w:rsid w:val="00BE6347"/>
    <w:rsid w:val="00C207CF"/>
    <w:rsid w:val="00C62917"/>
    <w:rsid w:val="00CB742A"/>
    <w:rsid w:val="00CB7E53"/>
    <w:rsid w:val="00CF0617"/>
    <w:rsid w:val="00CF4830"/>
    <w:rsid w:val="00CF6AA6"/>
    <w:rsid w:val="00D00B1B"/>
    <w:rsid w:val="00D035B8"/>
    <w:rsid w:val="00D14DDC"/>
    <w:rsid w:val="00D33914"/>
    <w:rsid w:val="00D6098C"/>
    <w:rsid w:val="00D645DC"/>
    <w:rsid w:val="00DA2A1F"/>
    <w:rsid w:val="00DE2D6D"/>
    <w:rsid w:val="00E61B6B"/>
    <w:rsid w:val="00E76924"/>
    <w:rsid w:val="00EE37C2"/>
    <w:rsid w:val="00F672DF"/>
    <w:rsid w:val="00F753C7"/>
    <w:rsid w:val="00FF0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92"/>
    <w:pPr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B742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742A"/>
    <w:pPr>
      <w:keepNext/>
      <w:keepLines/>
      <w:numPr>
        <w:ilvl w:val="1"/>
        <w:numId w:val="4"/>
      </w:numPr>
      <w:spacing w:before="200" w:after="0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0FCF"/>
    <w:pPr>
      <w:keepNext/>
      <w:keepLines/>
      <w:numPr>
        <w:ilvl w:val="2"/>
        <w:numId w:val="4"/>
      </w:numPr>
      <w:spacing w:before="200" w:after="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42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42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42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42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42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42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0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0FCF"/>
    <w:rPr>
      <w:rFonts w:asciiTheme="majorHAnsi" w:eastAsiaTheme="majorEastAsia" w:hAnsiTheme="majorHAnsi" w:cstheme="majorBidi"/>
      <w:b/>
      <w:bCs/>
      <w:color w:val="4F81BD" w:themeColor="accent1"/>
      <w:sz w:val="23"/>
    </w:rPr>
  </w:style>
  <w:style w:type="paragraph" w:styleId="Prrafodelista">
    <w:name w:val="List Paragraph"/>
    <w:basedOn w:val="Normal"/>
    <w:uiPriority w:val="34"/>
    <w:qFormat/>
    <w:rsid w:val="00707E18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CB7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4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4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4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4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4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BA0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BA08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BA081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62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D6098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098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098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E92"/>
    <w:rPr>
      <w:rFonts w:ascii="Tahoma" w:hAnsi="Tahoma" w:cs="Tahoma"/>
      <w:sz w:val="16"/>
      <w:szCs w:val="16"/>
    </w:rPr>
  </w:style>
  <w:style w:type="table" w:customStyle="1" w:styleId="Cuadrculaclara-nfasis11">
    <w:name w:val="Cuadrícula clara - Énfasis 11"/>
    <w:basedOn w:val="Tablanormal"/>
    <w:uiPriority w:val="62"/>
    <w:rsid w:val="00475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07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43E"/>
  </w:style>
  <w:style w:type="paragraph" w:styleId="Piedepgina">
    <w:name w:val="footer"/>
    <w:basedOn w:val="Normal"/>
    <w:link w:val="PiedepginaCar"/>
    <w:uiPriority w:val="99"/>
    <w:unhideWhenUsed/>
    <w:rsid w:val="00807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43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FF08DB"/>
    <w:pPr>
      <w:numPr>
        <w:numId w:val="0"/>
      </w:numPr>
      <w:contextualSpacing w:val="0"/>
      <w:jc w:val="left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F08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08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F08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F08DB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F08DB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0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inespaciado1">
    <w:name w:val="Sin espaciado1"/>
    <w:link w:val="NoSpacingChar"/>
    <w:rsid w:val="002F1DF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Fuentedeprrafopredeter"/>
    <w:link w:val="Sinespaciado1"/>
    <w:locked/>
    <w:rsid w:val="002F1DF7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Fuentedeprrafopredeter"/>
    <w:rsid w:val="002F1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92"/>
    <w:pPr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B742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742A"/>
    <w:pPr>
      <w:keepNext/>
      <w:keepLines/>
      <w:numPr>
        <w:ilvl w:val="1"/>
        <w:numId w:val="4"/>
      </w:numPr>
      <w:spacing w:before="200" w:after="0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0FCF"/>
    <w:pPr>
      <w:keepNext/>
      <w:keepLines/>
      <w:numPr>
        <w:ilvl w:val="2"/>
        <w:numId w:val="4"/>
      </w:numPr>
      <w:spacing w:before="200" w:after="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42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42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42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42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42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42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0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0FCF"/>
    <w:rPr>
      <w:rFonts w:asciiTheme="majorHAnsi" w:eastAsiaTheme="majorEastAsia" w:hAnsiTheme="majorHAnsi" w:cstheme="majorBidi"/>
      <w:b/>
      <w:bCs/>
      <w:color w:val="4F81BD" w:themeColor="accent1"/>
      <w:sz w:val="23"/>
    </w:rPr>
  </w:style>
  <w:style w:type="paragraph" w:styleId="Prrafodelista">
    <w:name w:val="List Paragraph"/>
    <w:basedOn w:val="Normal"/>
    <w:uiPriority w:val="34"/>
    <w:qFormat/>
    <w:rsid w:val="00707E18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CB7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4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4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4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4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4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BA0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1">
    <w:name w:val="Light Shading Accent 1"/>
    <w:basedOn w:val="Tablanormal"/>
    <w:uiPriority w:val="60"/>
    <w:rsid w:val="00BA08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BA081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62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D6098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098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098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E92"/>
    <w:rPr>
      <w:rFonts w:ascii="Tahoma" w:hAnsi="Tahoma" w:cs="Tahoma"/>
      <w:sz w:val="16"/>
      <w:szCs w:val="16"/>
    </w:rPr>
  </w:style>
  <w:style w:type="table" w:styleId="Cuadrculaclara-nfasis11">
    <w:name w:val="Light Grid Accent 1"/>
    <w:basedOn w:val="Tablanormal"/>
    <w:uiPriority w:val="62"/>
    <w:rsid w:val="00475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07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743E"/>
  </w:style>
  <w:style w:type="paragraph" w:styleId="Piedepgina">
    <w:name w:val="footer"/>
    <w:basedOn w:val="Normal"/>
    <w:link w:val="PiedepginaCar"/>
    <w:uiPriority w:val="99"/>
    <w:unhideWhenUsed/>
    <w:rsid w:val="00807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43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FF08DB"/>
    <w:pPr>
      <w:numPr>
        <w:numId w:val="0"/>
      </w:numPr>
      <w:contextualSpacing w:val="0"/>
      <w:jc w:val="left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F08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08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F08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F08DB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F08DB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0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14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cis.udel.edu/~honsberg/Eleg620/02_Solar_radiation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3B155B-B5B0-4E75-98B3-DA1495D839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E86911E2-9616-461D-97E8-EC7C9445E97C}">
      <dgm:prSet phldrT="[Texto]" custT="1"/>
      <dgm:spPr/>
      <dgm:t>
        <a:bodyPr/>
        <a:lstStyle/>
        <a:p>
          <a:r>
            <a:rPr lang="es-CL" sz="1100"/>
            <a:t>1. Radiación</a:t>
          </a:r>
        </a:p>
      </dgm:t>
    </dgm:pt>
    <dgm:pt modelId="{61680296-AC33-4C67-8FB4-E031C3137EC4}" type="parTrans" cxnId="{D6DEC66C-C5EF-47E9-ADD5-0B1B8ABFBF41}">
      <dgm:prSet/>
      <dgm:spPr/>
      <dgm:t>
        <a:bodyPr/>
        <a:lstStyle/>
        <a:p>
          <a:endParaRPr lang="es-CL"/>
        </a:p>
      </dgm:t>
    </dgm:pt>
    <dgm:pt modelId="{6983825D-FEC0-4DD4-AF40-886EA4BDF01E}" type="sibTrans" cxnId="{D6DEC66C-C5EF-47E9-ADD5-0B1B8ABFBF41}">
      <dgm:prSet/>
      <dgm:spPr/>
      <dgm:t>
        <a:bodyPr/>
        <a:lstStyle/>
        <a:p>
          <a:endParaRPr lang="es-CL"/>
        </a:p>
      </dgm:t>
    </dgm:pt>
    <dgm:pt modelId="{1A932BA0-7BEB-465A-A50F-8A93B8145F49}">
      <dgm:prSet phldrT="[Texto]" custT="1"/>
      <dgm:spPr/>
      <dgm:t>
        <a:bodyPr/>
        <a:lstStyle/>
        <a:p>
          <a:r>
            <a:rPr lang="es-CL" sz="1100"/>
            <a:t>2. Exposición</a:t>
          </a:r>
        </a:p>
      </dgm:t>
    </dgm:pt>
    <dgm:pt modelId="{8931033F-312D-4920-8476-DBF338C1560F}" type="parTrans" cxnId="{7F4C22CC-5620-4586-BA49-BD3CFC749C70}">
      <dgm:prSet/>
      <dgm:spPr/>
      <dgm:t>
        <a:bodyPr/>
        <a:lstStyle/>
        <a:p>
          <a:endParaRPr lang="es-CL"/>
        </a:p>
      </dgm:t>
    </dgm:pt>
    <dgm:pt modelId="{474E2C4B-E47D-45C9-952F-3B5BB824AB7E}" type="sibTrans" cxnId="{7F4C22CC-5620-4586-BA49-BD3CFC749C70}">
      <dgm:prSet/>
      <dgm:spPr/>
      <dgm:t>
        <a:bodyPr/>
        <a:lstStyle/>
        <a:p>
          <a:endParaRPr lang="es-CL"/>
        </a:p>
      </dgm:t>
    </dgm:pt>
    <dgm:pt modelId="{3EF128F4-BD52-4FB9-8DC8-7255758BD4B5}">
      <dgm:prSet phldrT="[Texto]" custT="1"/>
      <dgm:spPr/>
      <dgm:t>
        <a:bodyPr/>
        <a:lstStyle/>
        <a:p>
          <a:r>
            <a:rPr lang="es-CL" sz="1100"/>
            <a:t>3.Eficiencia</a:t>
          </a:r>
        </a:p>
      </dgm:t>
    </dgm:pt>
    <dgm:pt modelId="{3782F756-CD20-4284-9328-648B95FC63FF}" type="parTrans" cxnId="{EF54541D-CF59-431D-B61D-4F462383EC83}">
      <dgm:prSet/>
      <dgm:spPr/>
      <dgm:t>
        <a:bodyPr/>
        <a:lstStyle/>
        <a:p>
          <a:endParaRPr lang="es-CL"/>
        </a:p>
      </dgm:t>
    </dgm:pt>
    <dgm:pt modelId="{AD2CA4E2-EFEC-4C93-B3B2-CB3673774BCD}" type="sibTrans" cxnId="{EF54541D-CF59-431D-B61D-4F462383EC83}">
      <dgm:prSet/>
      <dgm:spPr/>
      <dgm:t>
        <a:bodyPr/>
        <a:lstStyle/>
        <a:p>
          <a:endParaRPr lang="es-CL"/>
        </a:p>
      </dgm:t>
    </dgm:pt>
    <dgm:pt modelId="{65A41520-510C-405B-B312-54ACBD8633D5}">
      <dgm:prSet custT="1"/>
      <dgm:spPr/>
      <dgm:t>
        <a:bodyPr/>
        <a:lstStyle/>
        <a:p>
          <a:r>
            <a:rPr lang="es-CL" sz="1100"/>
            <a:t>Potencia al </a:t>
          </a:r>
        </a:p>
        <a:p>
          <a:r>
            <a:rPr lang="es-CL" sz="1100"/>
            <a:t>Sistema</a:t>
          </a:r>
        </a:p>
      </dgm:t>
    </dgm:pt>
    <dgm:pt modelId="{AEC12CC0-16C9-4C3B-B5AF-18A5BE2F42EB}" type="parTrans" cxnId="{6F34EDC6-7EA0-41D1-B514-A11724479E2D}">
      <dgm:prSet/>
      <dgm:spPr/>
      <dgm:t>
        <a:bodyPr/>
        <a:lstStyle/>
        <a:p>
          <a:endParaRPr lang="es-CL"/>
        </a:p>
      </dgm:t>
    </dgm:pt>
    <dgm:pt modelId="{91C2DDB1-3AD5-43B1-B7D8-B2A8539F440F}" type="sibTrans" cxnId="{6F34EDC6-7EA0-41D1-B514-A11724479E2D}">
      <dgm:prSet/>
      <dgm:spPr/>
      <dgm:t>
        <a:bodyPr/>
        <a:lstStyle/>
        <a:p>
          <a:endParaRPr lang="es-CL"/>
        </a:p>
      </dgm:t>
    </dgm:pt>
    <dgm:pt modelId="{8BE0C00C-6270-43E9-A3A7-DED82122BF15}" type="pres">
      <dgm:prSet presAssocID="{D83B155B-B5B0-4E75-98B3-DA1495D839A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AAA94F0E-C1BE-4504-AFFE-67171E68D04F}" type="pres">
      <dgm:prSet presAssocID="{E86911E2-9616-461D-97E8-EC7C9445E97C}" presName="node" presStyleLbl="node1" presStyleIdx="0" presStyleCnt="4" custScaleX="113586" custScaleY="30458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1DB4906E-218A-4645-AA73-5549604E79C9}" type="pres">
      <dgm:prSet presAssocID="{6983825D-FEC0-4DD4-AF40-886EA4BDF01E}" presName="sibTrans" presStyleLbl="sibTrans2D1" presStyleIdx="0" presStyleCnt="3" custScaleX="63517" custScaleY="41597"/>
      <dgm:spPr/>
      <dgm:t>
        <a:bodyPr/>
        <a:lstStyle/>
        <a:p>
          <a:endParaRPr lang="es-CL"/>
        </a:p>
      </dgm:t>
    </dgm:pt>
    <dgm:pt modelId="{C4EDBEB5-3546-47CB-AA66-13042D1DCA6C}" type="pres">
      <dgm:prSet presAssocID="{6983825D-FEC0-4DD4-AF40-886EA4BDF01E}" presName="connectorText" presStyleLbl="sibTrans2D1" presStyleIdx="0" presStyleCnt="3"/>
      <dgm:spPr/>
      <dgm:t>
        <a:bodyPr/>
        <a:lstStyle/>
        <a:p>
          <a:endParaRPr lang="es-CL"/>
        </a:p>
      </dgm:t>
    </dgm:pt>
    <dgm:pt modelId="{421D52F0-6AC7-4323-BE77-DD0137B0808F}" type="pres">
      <dgm:prSet presAssocID="{1A932BA0-7BEB-465A-A50F-8A93B8145F49}" presName="node" presStyleLbl="node1" presStyleIdx="1" presStyleCnt="4" custScaleX="113586" custScaleY="30458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B4BC5347-2C84-44EE-BC9F-64B3328EC968}" type="pres">
      <dgm:prSet presAssocID="{474E2C4B-E47D-45C9-952F-3B5BB824AB7E}" presName="sibTrans" presStyleLbl="sibTrans2D1" presStyleIdx="1" presStyleCnt="3" custScaleX="63517" custScaleY="41597"/>
      <dgm:spPr/>
      <dgm:t>
        <a:bodyPr/>
        <a:lstStyle/>
        <a:p>
          <a:endParaRPr lang="es-CL"/>
        </a:p>
      </dgm:t>
    </dgm:pt>
    <dgm:pt modelId="{88BE534E-0A33-4CC4-AD4D-CA38D2D31EC1}" type="pres">
      <dgm:prSet presAssocID="{474E2C4B-E47D-45C9-952F-3B5BB824AB7E}" presName="connectorText" presStyleLbl="sibTrans2D1" presStyleIdx="1" presStyleCnt="3"/>
      <dgm:spPr/>
      <dgm:t>
        <a:bodyPr/>
        <a:lstStyle/>
        <a:p>
          <a:endParaRPr lang="es-CL"/>
        </a:p>
      </dgm:t>
    </dgm:pt>
    <dgm:pt modelId="{7B39AC99-E818-4654-B870-A6FB6D0A12F6}" type="pres">
      <dgm:prSet presAssocID="{3EF128F4-BD52-4FB9-8DC8-7255758BD4B5}" presName="node" presStyleLbl="node1" presStyleIdx="2" presStyleCnt="4" custScaleX="113586" custScaleY="30458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1D6632E0-55E6-456B-9003-8C5F5B3DA3F1}" type="pres">
      <dgm:prSet presAssocID="{AD2CA4E2-EFEC-4C93-B3B2-CB3673774BCD}" presName="sibTrans" presStyleLbl="sibTrans2D1" presStyleIdx="2" presStyleCnt="3"/>
      <dgm:spPr/>
      <dgm:t>
        <a:bodyPr/>
        <a:lstStyle/>
        <a:p>
          <a:endParaRPr lang="es-CL"/>
        </a:p>
      </dgm:t>
    </dgm:pt>
    <dgm:pt modelId="{7C496AEB-DD64-4DEC-8B1B-9112B9AD2F8B}" type="pres">
      <dgm:prSet presAssocID="{AD2CA4E2-EFEC-4C93-B3B2-CB3673774BCD}" presName="connectorText" presStyleLbl="sibTrans2D1" presStyleIdx="2" presStyleCnt="3"/>
      <dgm:spPr/>
      <dgm:t>
        <a:bodyPr/>
        <a:lstStyle/>
        <a:p>
          <a:endParaRPr lang="es-CL"/>
        </a:p>
      </dgm:t>
    </dgm:pt>
    <dgm:pt modelId="{5471F705-41D4-4069-A1B2-89AE8686D3B5}" type="pres">
      <dgm:prSet presAssocID="{65A41520-510C-405B-B312-54ACBD8633D5}" presName="node" presStyleLbl="node1" presStyleIdx="3" presStyleCnt="4" custScaleX="80789" custScaleY="67899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CD494811-579F-48F8-808A-4C6784E6C600}" type="presOf" srcId="{AD2CA4E2-EFEC-4C93-B3B2-CB3673774BCD}" destId="{1D6632E0-55E6-456B-9003-8C5F5B3DA3F1}" srcOrd="0" destOrd="0" presId="urn:microsoft.com/office/officeart/2005/8/layout/process1"/>
    <dgm:cxn modelId="{6349AA77-B0A8-4D54-B061-AB39C127F0F5}" type="presOf" srcId="{65A41520-510C-405B-B312-54ACBD8633D5}" destId="{5471F705-41D4-4069-A1B2-89AE8686D3B5}" srcOrd="0" destOrd="0" presId="urn:microsoft.com/office/officeart/2005/8/layout/process1"/>
    <dgm:cxn modelId="{053F99FD-0BD7-4E69-9BC0-1106F013158F}" type="presOf" srcId="{AD2CA4E2-EFEC-4C93-B3B2-CB3673774BCD}" destId="{7C496AEB-DD64-4DEC-8B1B-9112B9AD2F8B}" srcOrd="1" destOrd="0" presId="urn:microsoft.com/office/officeart/2005/8/layout/process1"/>
    <dgm:cxn modelId="{F6A2CD01-2CF9-4225-A298-EC7F95C9AA5F}" type="presOf" srcId="{1A932BA0-7BEB-465A-A50F-8A93B8145F49}" destId="{421D52F0-6AC7-4323-BE77-DD0137B0808F}" srcOrd="0" destOrd="0" presId="urn:microsoft.com/office/officeart/2005/8/layout/process1"/>
    <dgm:cxn modelId="{7F4C22CC-5620-4586-BA49-BD3CFC749C70}" srcId="{D83B155B-B5B0-4E75-98B3-DA1495D839AC}" destId="{1A932BA0-7BEB-465A-A50F-8A93B8145F49}" srcOrd="1" destOrd="0" parTransId="{8931033F-312D-4920-8476-DBF338C1560F}" sibTransId="{474E2C4B-E47D-45C9-952F-3B5BB824AB7E}"/>
    <dgm:cxn modelId="{3B545C26-C045-4BB1-A11C-8E67938FC437}" type="presOf" srcId="{474E2C4B-E47D-45C9-952F-3B5BB824AB7E}" destId="{B4BC5347-2C84-44EE-BC9F-64B3328EC968}" srcOrd="0" destOrd="0" presId="urn:microsoft.com/office/officeart/2005/8/layout/process1"/>
    <dgm:cxn modelId="{49AA6B7E-8B23-4230-858C-B5F63997E4E4}" type="presOf" srcId="{E86911E2-9616-461D-97E8-EC7C9445E97C}" destId="{AAA94F0E-C1BE-4504-AFFE-67171E68D04F}" srcOrd="0" destOrd="0" presId="urn:microsoft.com/office/officeart/2005/8/layout/process1"/>
    <dgm:cxn modelId="{590FC5CA-BF1B-45C7-81CB-78C6A3F80802}" type="presOf" srcId="{6983825D-FEC0-4DD4-AF40-886EA4BDF01E}" destId="{C4EDBEB5-3546-47CB-AA66-13042D1DCA6C}" srcOrd="1" destOrd="0" presId="urn:microsoft.com/office/officeart/2005/8/layout/process1"/>
    <dgm:cxn modelId="{EF54541D-CF59-431D-B61D-4F462383EC83}" srcId="{D83B155B-B5B0-4E75-98B3-DA1495D839AC}" destId="{3EF128F4-BD52-4FB9-8DC8-7255758BD4B5}" srcOrd="2" destOrd="0" parTransId="{3782F756-CD20-4284-9328-648B95FC63FF}" sibTransId="{AD2CA4E2-EFEC-4C93-B3B2-CB3673774BCD}"/>
    <dgm:cxn modelId="{43C8FC50-C5F8-4960-9BA7-1E5DE06E2024}" type="presOf" srcId="{3EF128F4-BD52-4FB9-8DC8-7255758BD4B5}" destId="{7B39AC99-E818-4654-B870-A6FB6D0A12F6}" srcOrd="0" destOrd="0" presId="urn:microsoft.com/office/officeart/2005/8/layout/process1"/>
    <dgm:cxn modelId="{7070201C-5BB6-48F9-9232-07152D9E32A1}" type="presOf" srcId="{D83B155B-B5B0-4E75-98B3-DA1495D839AC}" destId="{8BE0C00C-6270-43E9-A3A7-DED82122BF15}" srcOrd="0" destOrd="0" presId="urn:microsoft.com/office/officeart/2005/8/layout/process1"/>
    <dgm:cxn modelId="{506E74BC-E7BC-4AD8-B82D-6DAA0F7AB60E}" type="presOf" srcId="{6983825D-FEC0-4DD4-AF40-886EA4BDF01E}" destId="{1DB4906E-218A-4645-AA73-5549604E79C9}" srcOrd="0" destOrd="0" presId="urn:microsoft.com/office/officeart/2005/8/layout/process1"/>
    <dgm:cxn modelId="{4A07FD54-D74D-4C5C-AE54-7124B7B525DF}" type="presOf" srcId="{474E2C4B-E47D-45C9-952F-3B5BB824AB7E}" destId="{88BE534E-0A33-4CC4-AD4D-CA38D2D31EC1}" srcOrd="1" destOrd="0" presId="urn:microsoft.com/office/officeart/2005/8/layout/process1"/>
    <dgm:cxn modelId="{6F34EDC6-7EA0-41D1-B514-A11724479E2D}" srcId="{D83B155B-B5B0-4E75-98B3-DA1495D839AC}" destId="{65A41520-510C-405B-B312-54ACBD8633D5}" srcOrd="3" destOrd="0" parTransId="{AEC12CC0-16C9-4C3B-B5AF-18A5BE2F42EB}" sibTransId="{91C2DDB1-3AD5-43B1-B7D8-B2A8539F440F}"/>
    <dgm:cxn modelId="{D6DEC66C-C5EF-47E9-ADD5-0B1B8ABFBF41}" srcId="{D83B155B-B5B0-4E75-98B3-DA1495D839AC}" destId="{E86911E2-9616-461D-97E8-EC7C9445E97C}" srcOrd="0" destOrd="0" parTransId="{61680296-AC33-4C67-8FB4-E031C3137EC4}" sibTransId="{6983825D-FEC0-4DD4-AF40-886EA4BDF01E}"/>
    <dgm:cxn modelId="{54D7A9F1-CBB6-42DD-9623-BFD10D73B608}" type="presParOf" srcId="{8BE0C00C-6270-43E9-A3A7-DED82122BF15}" destId="{AAA94F0E-C1BE-4504-AFFE-67171E68D04F}" srcOrd="0" destOrd="0" presId="urn:microsoft.com/office/officeart/2005/8/layout/process1"/>
    <dgm:cxn modelId="{45DAA65A-5186-44D6-A5E5-F4A41BFA3810}" type="presParOf" srcId="{8BE0C00C-6270-43E9-A3A7-DED82122BF15}" destId="{1DB4906E-218A-4645-AA73-5549604E79C9}" srcOrd="1" destOrd="0" presId="urn:microsoft.com/office/officeart/2005/8/layout/process1"/>
    <dgm:cxn modelId="{792EEBD5-8F7F-43F9-A8F8-82237D54F7FA}" type="presParOf" srcId="{1DB4906E-218A-4645-AA73-5549604E79C9}" destId="{C4EDBEB5-3546-47CB-AA66-13042D1DCA6C}" srcOrd="0" destOrd="0" presId="urn:microsoft.com/office/officeart/2005/8/layout/process1"/>
    <dgm:cxn modelId="{0DA2DBAF-B951-4DD8-A92E-925A4CCEAB86}" type="presParOf" srcId="{8BE0C00C-6270-43E9-A3A7-DED82122BF15}" destId="{421D52F0-6AC7-4323-BE77-DD0137B0808F}" srcOrd="2" destOrd="0" presId="urn:microsoft.com/office/officeart/2005/8/layout/process1"/>
    <dgm:cxn modelId="{E5716A97-877C-4742-9E9F-56D577BD9781}" type="presParOf" srcId="{8BE0C00C-6270-43E9-A3A7-DED82122BF15}" destId="{B4BC5347-2C84-44EE-BC9F-64B3328EC968}" srcOrd="3" destOrd="0" presId="urn:microsoft.com/office/officeart/2005/8/layout/process1"/>
    <dgm:cxn modelId="{F8A09EB4-4B9D-4F2E-915B-6BC4BF1C412C}" type="presParOf" srcId="{B4BC5347-2C84-44EE-BC9F-64B3328EC968}" destId="{88BE534E-0A33-4CC4-AD4D-CA38D2D31EC1}" srcOrd="0" destOrd="0" presId="urn:microsoft.com/office/officeart/2005/8/layout/process1"/>
    <dgm:cxn modelId="{28E0B82E-2B86-45E0-A0F8-D09B40C04E58}" type="presParOf" srcId="{8BE0C00C-6270-43E9-A3A7-DED82122BF15}" destId="{7B39AC99-E818-4654-B870-A6FB6D0A12F6}" srcOrd="4" destOrd="0" presId="urn:microsoft.com/office/officeart/2005/8/layout/process1"/>
    <dgm:cxn modelId="{D89380A0-21DE-4236-9ACC-325A9FE74F6A}" type="presParOf" srcId="{8BE0C00C-6270-43E9-A3A7-DED82122BF15}" destId="{1D6632E0-55E6-456B-9003-8C5F5B3DA3F1}" srcOrd="5" destOrd="0" presId="urn:microsoft.com/office/officeart/2005/8/layout/process1"/>
    <dgm:cxn modelId="{C2EC6644-92A3-4272-9E1F-2946F17F2AB5}" type="presParOf" srcId="{1D6632E0-55E6-456B-9003-8C5F5B3DA3F1}" destId="{7C496AEB-DD64-4DEC-8B1B-9112B9AD2F8B}" srcOrd="0" destOrd="0" presId="urn:microsoft.com/office/officeart/2005/8/layout/process1"/>
    <dgm:cxn modelId="{04C84560-3CDE-4798-8383-EB3E7D1AA8F4}" type="presParOf" srcId="{8BE0C00C-6270-43E9-A3A7-DED82122BF15}" destId="{5471F705-41D4-4069-A1B2-89AE8686D3B5}" srcOrd="6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A94F0E-C1BE-4504-AFFE-67171E68D04F}">
      <dsp:nvSpPr>
        <dsp:cNvPr id="0" name=""/>
        <dsp:cNvSpPr/>
      </dsp:nvSpPr>
      <dsp:spPr>
        <a:xfrm>
          <a:off x="3953" y="285363"/>
          <a:ext cx="1149078" cy="2007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1. Radiación</a:t>
          </a:r>
        </a:p>
      </dsp:txBody>
      <dsp:txXfrm>
        <a:off x="9834" y="291244"/>
        <a:ext cx="1137316" cy="189036"/>
      </dsp:txXfrm>
    </dsp:sp>
    <dsp:sp modelId="{1DB4906E-218A-4645-AA73-5549604E79C9}">
      <dsp:nvSpPr>
        <dsp:cNvPr id="0" name=""/>
        <dsp:cNvSpPr/>
      </dsp:nvSpPr>
      <dsp:spPr>
        <a:xfrm>
          <a:off x="1293317" y="333581"/>
          <a:ext cx="136223" cy="1043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1293317" y="354453"/>
        <a:ext cx="104915" cy="62617"/>
      </dsp:txXfrm>
    </dsp:sp>
    <dsp:sp modelId="{421D52F0-6AC7-4323-BE77-DD0137B0808F}">
      <dsp:nvSpPr>
        <dsp:cNvPr id="0" name=""/>
        <dsp:cNvSpPr/>
      </dsp:nvSpPr>
      <dsp:spPr>
        <a:xfrm>
          <a:off x="1557687" y="285329"/>
          <a:ext cx="1149078" cy="200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2. Exposición</a:t>
          </a:r>
        </a:p>
      </dsp:txBody>
      <dsp:txXfrm>
        <a:off x="1563570" y="291212"/>
        <a:ext cx="1137312" cy="189100"/>
      </dsp:txXfrm>
    </dsp:sp>
    <dsp:sp modelId="{B4BC5347-2C84-44EE-BC9F-64B3328EC968}">
      <dsp:nvSpPr>
        <dsp:cNvPr id="0" name=""/>
        <dsp:cNvSpPr/>
      </dsp:nvSpPr>
      <dsp:spPr>
        <a:xfrm>
          <a:off x="2847051" y="333581"/>
          <a:ext cx="136223" cy="1043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500" kern="1200"/>
        </a:p>
      </dsp:txBody>
      <dsp:txXfrm>
        <a:off x="2847051" y="354453"/>
        <a:ext cx="104915" cy="62617"/>
      </dsp:txXfrm>
    </dsp:sp>
    <dsp:sp modelId="{7B39AC99-E818-4654-B870-A6FB6D0A12F6}">
      <dsp:nvSpPr>
        <dsp:cNvPr id="0" name=""/>
        <dsp:cNvSpPr/>
      </dsp:nvSpPr>
      <dsp:spPr>
        <a:xfrm>
          <a:off x="3111420" y="285296"/>
          <a:ext cx="1149078" cy="200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3.Eficiencia</a:t>
          </a:r>
        </a:p>
      </dsp:txBody>
      <dsp:txXfrm>
        <a:off x="3117305" y="291181"/>
        <a:ext cx="1137308" cy="189162"/>
      </dsp:txXfrm>
    </dsp:sp>
    <dsp:sp modelId="{1D6632E0-55E6-456B-9003-8C5F5B3DA3F1}">
      <dsp:nvSpPr>
        <dsp:cNvPr id="0" name=""/>
        <dsp:cNvSpPr/>
      </dsp:nvSpPr>
      <dsp:spPr>
        <a:xfrm>
          <a:off x="4361663" y="260319"/>
          <a:ext cx="214467" cy="2508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sz="1000" kern="1200"/>
        </a:p>
      </dsp:txBody>
      <dsp:txXfrm>
        <a:off x="4361663" y="310496"/>
        <a:ext cx="150127" cy="150532"/>
      </dsp:txXfrm>
    </dsp:sp>
    <dsp:sp modelId="{5471F705-41D4-4069-A1B2-89AE8686D3B5}">
      <dsp:nvSpPr>
        <dsp:cNvPr id="0" name=""/>
        <dsp:cNvSpPr/>
      </dsp:nvSpPr>
      <dsp:spPr>
        <a:xfrm>
          <a:off x="4665154" y="161724"/>
          <a:ext cx="817291" cy="4480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Potencia al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/>
            <a:t>Sistema</a:t>
          </a:r>
        </a:p>
      </dsp:txBody>
      <dsp:txXfrm>
        <a:off x="4678278" y="174848"/>
        <a:ext cx="791043" cy="4218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A1843-7CF7-4744-A5DA-E23A336F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21</Pages>
  <Words>2660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LAB02</cp:lastModifiedBy>
  <cp:revision>31</cp:revision>
  <cp:lastPrinted>2012-10-11T03:17:00Z</cp:lastPrinted>
  <dcterms:created xsi:type="dcterms:W3CDTF">2012-08-25T03:10:00Z</dcterms:created>
  <dcterms:modified xsi:type="dcterms:W3CDTF">2012-10-17T14:46:00Z</dcterms:modified>
</cp:coreProperties>
</file>